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DC05" w14:textId="24BC421D" w:rsidR="005D388F" w:rsidRDefault="00F86A72" w:rsidP="00F86A72">
      <w:pPr>
        <w:pStyle w:val="Heading1"/>
      </w:pPr>
      <w:r>
        <w:t>1NC</w:t>
      </w:r>
    </w:p>
    <w:p w14:paraId="0AC15091" w14:textId="6E63B96B" w:rsidR="00F86A72" w:rsidRDefault="00F86A72" w:rsidP="00F86A72">
      <w:pPr>
        <w:pStyle w:val="Heading2"/>
      </w:pPr>
      <w:r>
        <w:lastRenderedPageBreak/>
        <w:t>OFF</w:t>
      </w:r>
    </w:p>
    <w:p w14:paraId="68B0CAFE" w14:textId="77777777" w:rsidR="00FF57A7" w:rsidRPr="00B167CE" w:rsidRDefault="00FF57A7" w:rsidP="00FF57A7">
      <w:pPr>
        <w:keepNext/>
        <w:keepLines/>
        <w:spacing w:before="40" w:after="0"/>
        <w:outlineLvl w:val="3"/>
        <w:rPr>
          <w:rFonts w:eastAsiaTheme="majorEastAsia" w:cstheme="majorBidi"/>
          <w:b/>
          <w:iCs/>
          <w:sz w:val="26"/>
        </w:rPr>
      </w:pPr>
      <w:r w:rsidRPr="00B167CE">
        <w:rPr>
          <w:rFonts w:eastAsiaTheme="majorEastAsia" w:cstheme="majorBidi"/>
          <w:b/>
          <w:iCs/>
          <w:sz w:val="26"/>
        </w:rPr>
        <w:t xml:space="preserve">Debate and the academy colonizes their politics – it gets funneled through the university’s autopoietic system making it part of an exchange ideas without a reference to the world itself – any intellectual shift they produce only provides the grounds for scapegoating and violence </w:t>
      </w:r>
    </w:p>
    <w:p w14:paraId="61685EEB" w14:textId="77777777" w:rsidR="00FF57A7" w:rsidRPr="00B167CE" w:rsidRDefault="00FF57A7" w:rsidP="00FF57A7">
      <w:pPr>
        <w:rPr>
          <w:sz w:val="16"/>
          <w:szCs w:val="16"/>
        </w:rPr>
      </w:pPr>
      <w:r w:rsidRPr="00B167CE">
        <w:rPr>
          <w:rFonts w:eastAsiaTheme="majorEastAsia" w:cstheme="majorBidi"/>
          <w:b/>
          <w:bCs/>
          <w:sz w:val="26"/>
          <w:szCs w:val="26"/>
        </w:rPr>
        <w:t>Bryant ’13</w:t>
      </w:r>
      <w:r w:rsidRPr="00B167CE">
        <w:t xml:space="preserve"> </w:t>
      </w:r>
      <w:r w:rsidRPr="00B167CE">
        <w:rPr>
          <w:sz w:val="16"/>
          <w:szCs w:val="16"/>
        </w:rPr>
        <w:t xml:space="preserve">(Levi </w:t>
      </w:r>
      <w:r w:rsidRPr="00B167CE">
        <w:rPr>
          <w:b/>
          <w:bCs/>
          <w:sz w:val="16"/>
          <w:szCs w:val="16"/>
        </w:rPr>
        <w:t>Bryant</w:t>
      </w:r>
      <w:r w:rsidRPr="00B167CE">
        <w:rPr>
          <w:sz w:val="16"/>
          <w:szCs w:val="16"/>
        </w:rPr>
        <w:t>, Professor of Philosophy at Collin College, 1-17-</w:t>
      </w:r>
      <w:r w:rsidRPr="00B167CE">
        <w:rPr>
          <w:b/>
          <w:bCs/>
          <w:sz w:val="16"/>
          <w:szCs w:val="16"/>
        </w:rPr>
        <w:t>2013</w:t>
      </w:r>
      <w:r w:rsidRPr="00B167CE">
        <w:rPr>
          <w:sz w:val="16"/>
          <w:szCs w:val="16"/>
        </w:rPr>
        <w:t xml:space="preserve">, “The Paradox of Emancipatory Political Theory,” </w:t>
      </w:r>
      <w:hyperlink r:id="rId8" w:history="1">
        <w:r w:rsidRPr="00D312DF">
          <w:rPr>
            <w:rStyle w:val="Hyperlink"/>
            <w:sz w:val="16"/>
            <w:szCs w:val="16"/>
          </w:rPr>
          <w:t>http://larvalsubjects.wordpress.com/2013/05/31/the-paradox-of-emancipatory-political-theory/</w:t>
        </w:r>
      </w:hyperlink>
      <w:r w:rsidRPr="00B167CE">
        <w:rPr>
          <w:sz w:val="16"/>
          <w:szCs w:val="16"/>
        </w:rPr>
        <w:t>)</w:t>
      </w:r>
      <w:r>
        <w:rPr>
          <w:sz w:val="16"/>
          <w:szCs w:val="16"/>
        </w:rPr>
        <w:t xml:space="preserve"> //jazmyn</w:t>
      </w:r>
    </w:p>
    <w:p w14:paraId="7C0E45BE" w14:textId="77777777" w:rsidR="00FF57A7" w:rsidRPr="00B167CE" w:rsidRDefault="00FF57A7" w:rsidP="00FF57A7">
      <w:pPr>
        <w:rPr>
          <w:sz w:val="14"/>
        </w:rPr>
      </w:pPr>
      <w:r w:rsidRPr="00B167CE">
        <w:rPr>
          <w:u w:val="single"/>
        </w:rPr>
        <w:t>There’s a</w:t>
      </w:r>
      <w:r w:rsidRPr="00B167CE">
        <w:rPr>
          <w:sz w:val="14"/>
        </w:rPr>
        <w:t xml:space="preserve"> sort of Hegelian </w:t>
      </w:r>
      <w:r w:rsidRPr="00B167CE">
        <w:rPr>
          <w:highlight w:val="green"/>
          <w:u w:val="single"/>
        </w:rPr>
        <w:t>contradiction at the heart of</w:t>
      </w:r>
      <w:r w:rsidRPr="00B167CE">
        <w:rPr>
          <w:u w:val="single"/>
        </w:rPr>
        <w:t xml:space="preserve"> </w:t>
      </w:r>
      <w:r w:rsidRPr="00B167CE">
        <w:rPr>
          <w:sz w:val="14"/>
        </w:rPr>
        <w:t>all academic political</w:t>
      </w:r>
      <w:r w:rsidRPr="00B167CE">
        <w:rPr>
          <w:u w:val="single"/>
        </w:rPr>
        <w:t xml:space="preserve"> </w:t>
      </w:r>
      <w:r w:rsidRPr="00B167CE">
        <w:rPr>
          <w:highlight w:val="green"/>
          <w:u w:val="single"/>
        </w:rPr>
        <w:t>theory that has pretensions of being emancipatory</w:t>
      </w:r>
      <w:r w:rsidRPr="00B167CE">
        <w:rPr>
          <w:sz w:val="14"/>
        </w:rPr>
        <w:t xml:space="preserve">.  In a nutshell, the question is that of how this theory can avoid being a sort of commodity.  Using Hegel as a model, this contradiction goes something like this:  </w:t>
      </w:r>
      <w:r w:rsidRPr="00B167CE">
        <w:rPr>
          <w:u w:val="single"/>
        </w:rPr>
        <w:t>emancipatory political theory says it’s undertaken for the sake of emancipation from x. Yet</w:t>
      </w:r>
      <w:r w:rsidRPr="00B167CE">
        <w:rPr>
          <w:sz w:val="14"/>
        </w:rPr>
        <w:t xml:space="preserve"> with rare exceptions</w:t>
      </w:r>
      <w:r w:rsidRPr="00B167CE">
        <w:rPr>
          <w:sz w:val="14"/>
          <w:highlight w:val="green"/>
        </w:rPr>
        <w:t xml:space="preserve">, </w:t>
      </w:r>
      <w:r w:rsidRPr="00B167CE">
        <w:rPr>
          <w:highlight w:val="green"/>
          <w:u w:val="single"/>
        </w:rPr>
        <w:t>it is</w:t>
      </w:r>
      <w:r w:rsidRPr="00B167CE">
        <w:rPr>
          <w:sz w:val="14"/>
        </w:rPr>
        <w:t xml:space="preserve"> only </w:t>
      </w:r>
      <w:r w:rsidRPr="00B167CE">
        <w:rPr>
          <w:u w:val="single"/>
        </w:rPr>
        <w:t>published in</w:t>
      </w:r>
      <w:r w:rsidRPr="00B167CE">
        <w:rPr>
          <w:sz w:val="14"/>
        </w:rPr>
        <w:t xml:space="preserve"> academic </w:t>
      </w:r>
      <w:r w:rsidRPr="00B167CE">
        <w:rPr>
          <w:u w:val="single"/>
        </w:rPr>
        <w:t>journals</w:t>
      </w:r>
      <w:r w:rsidRPr="00B167CE">
        <w:rPr>
          <w:sz w:val="14"/>
        </w:rPr>
        <w:t xml:space="preserve"> that </w:t>
      </w:r>
      <w:r w:rsidRPr="00B167CE">
        <w:rPr>
          <w:u w:val="single"/>
        </w:rPr>
        <w:t xml:space="preserve">few have access to, </w:t>
      </w:r>
      <w:r w:rsidRPr="00B167CE">
        <w:rPr>
          <w:highlight w:val="green"/>
          <w:u w:val="single"/>
        </w:rPr>
        <w:t>in a jargon</w:t>
      </w:r>
      <w:r w:rsidRPr="00B167CE">
        <w:rPr>
          <w:u w:val="single"/>
        </w:rPr>
        <w:t xml:space="preserve"> that </w:t>
      </w:r>
      <w:r w:rsidRPr="00B167CE">
        <w:rPr>
          <w:highlight w:val="green"/>
          <w:u w:val="single"/>
        </w:rPr>
        <w:t>only other</w:t>
      </w:r>
      <w:r w:rsidRPr="00B167CE">
        <w:rPr>
          <w:u w:val="single"/>
        </w:rPr>
        <w:t xml:space="preserve"> </w:t>
      </w:r>
      <w:r w:rsidRPr="00B167CE">
        <w:rPr>
          <w:highlight w:val="green"/>
          <w:u w:val="single"/>
        </w:rPr>
        <w:t>academics</w:t>
      </w:r>
      <w:r w:rsidRPr="00B167CE">
        <w:rPr>
          <w:sz w:val="14"/>
        </w:rPr>
        <w:t xml:space="preserve"> or the highly literate </w:t>
      </w:r>
      <w:r w:rsidRPr="00B167CE">
        <w:rPr>
          <w:highlight w:val="green"/>
          <w:u w:val="single"/>
        </w:rPr>
        <w:t>can understand, and presented only at conferences</w:t>
      </w:r>
      <w:r w:rsidRPr="00B167CE">
        <w:rPr>
          <w:u w:val="single"/>
        </w:rPr>
        <w:t xml:space="preserve"> that </w:t>
      </w:r>
      <w:r w:rsidRPr="00B167CE">
        <w:rPr>
          <w:highlight w:val="green"/>
          <w:u w:val="single"/>
        </w:rPr>
        <w:t>only other academics</w:t>
      </w:r>
      <w:r w:rsidRPr="00B167CE">
        <w:rPr>
          <w:sz w:val="14"/>
        </w:rPr>
        <w:t xml:space="preserve"> generally </w:t>
      </w:r>
      <w:r w:rsidRPr="00B167CE">
        <w:rPr>
          <w:highlight w:val="green"/>
          <w:u w:val="single"/>
        </w:rPr>
        <w:t>attend</w:t>
      </w:r>
      <w:r w:rsidRPr="00B167CE">
        <w:rPr>
          <w:sz w:val="14"/>
        </w:rPr>
        <w:t xml:space="preserve">. Thus, </w:t>
      </w:r>
      <w:r w:rsidRPr="00B167CE">
        <w:rPr>
          <w:highlight w:val="green"/>
          <w:u w:val="single"/>
        </w:rPr>
        <w:t>academic emancipatory political theory reveals itself</w:t>
      </w:r>
      <w:r w:rsidRPr="00B167CE">
        <w:rPr>
          <w:sz w:val="14"/>
        </w:rPr>
        <w:t xml:space="preserve"> in its truth </w:t>
      </w:r>
      <w:r w:rsidRPr="00B167CE">
        <w:rPr>
          <w:u w:val="single"/>
        </w:rPr>
        <w:t>as something that isn’t aimed at political change or intervention at all, but</w:t>
      </w:r>
      <w:r w:rsidRPr="00B167CE">
        <w:rPr>
          <w:sz w:val="14"/>
        </w:rPr>
        <w:t xml:space="preserve"> rather only </w:t>
      </w:r>
      <w:r w:rsidRPr="00B167CE">
        <w:rPr>
          <w:highlight w:val="green"/>
          <w:u w:val="single"/>
        </w:rPr>
        <w:t>as a move</w:t>
      </w:r>
      <w:r w:rsidRPr="00B167CE">
        <w:rPr>
          <w:sz w:val="14"/>
        </w:rPr>
        <w:t xml:space="preserve"> or moment </w:t>
      </w:r>
      <w:r w:rsidRPr="00B167CE">
        <w:rPr>
          <w:highlight w:val="green"/>
          <w:u w:val="single"/>
        </w:rPr>
        <w:t>in the ongoing autopoiesis of academia</w:t>
      </w:r>
      <w:r w:rsidRPr="00B167CE">
        <w:rPr>
          <w:u w:val="single"/>
        </w:rPr>
        <w:t>.</w:t>
      </w:r>
      <w:r w:rsidRPr="00B167CE">
        <w:rPr>
          <w:sz w:val="14"/>
        </w:rPr>
        <w:t xml:space="preserve"> That is, it functions as another line on the CV and is one strategy through which the university system carries out its autopoiesis or self-reproduction across time. </w:t>
      </w:r>
      <w:r w:rsidRPr="00B167CE">
        <w:rPr>
          <w:highlight w:val="green"/>
          <w:u w:val="single"/>
        </w:rPr>
        <w:t>It</w:t>
      </w:r>
      <w:r w:rsidRPr="00B167CE">
        <w:rPr>
          <w:sz w:val="14"/>
        </w:rPr>
        <w:t xml:space="preserve"> </w:t>
      </w:r>
      <w:r w:rsidRPr="00B167CE">
        <w:rPr>
          <w:u w:val="single"/>
        </w:rPr>
        <w:t xml:space="preserve">thus </w:t>
      </w:r>
      <w:r w:rsidRPr="00B167CE">
        <w:rPr>
          <w:highlight w:val="green"/>
          <w:u w:val="single"/>
        </w:rPr>
        <w:t>functions</w:t>
      </w:r>
      <w:r w:rsidRPr="00B167CE">
        <w:rPr>
          <w:u w:val="single"/>
        </w:rPr>
        <w:t>– the issue isn’t here one of the beliefs or intentions of academics</w:t>
      </w:r>
      <w:r w:rsidRPr="00B167CE">
        <w:rPr>
          <w:sz w:val="14"/>
        </w:rPr>
        <w:t>, but how things function –</w:t>
      </w:r>
      <w:r w:rsidRPr="00B167CE">
        <w:rPr>
          <w:highlight w:val="green"/>
          <w:u w:val="single"/>
        </w:rPr>
        <w:t>as</w:t>
      </w:r>
      <w:r w:rsidRPr="00B167CE">
        <w:rPr>
          <w:sz w:val="14"/>
        </w:rPr>
        <w:t xml:space="preserve"> something like </w:t>
      </w:r>
      <w:r w:rsidRPr="00B167CE">
        <w:rPr>
          <w:highlight w:val="green"/>
          <w:u w:val="single"/>
        </w:rPr>
        <w:t>a commodity</w:t>
      </w:r>
      <w:r w:rsidRPr="00B167CE">
        <w:rPr>
          <w:u w:val="single"/>
        </w:rPr>
        <w:t xml:space="preserve"> </w:t>
      </w:r>
      <w:r w:rsidRPr="00B167CE">
        <w:rPr>
          <w:sz w:val="14"/>
        </w:rPr>
        <w:t xml:space="preserve">within the academic system. </w:t>
      </w:r>
      <w:r w:rsidRPr="00B167CE">
        <w:rPr>
          <w:u w:val="single"/>
        </w:rPr>
        <w:t xml:space="preserve">The function is </w:t>
      </w:r>
      <w:r w:rsidRPr="00B167CE">
        <w:rPr>
          <w:highlight w:val="green"/>
          <w:u w:val="single"/>
        </w:rPr>
        <w:t>not to intervene in the broader political system</w:t>
      </w:r>
      <w:r w:rsidRPr="00B167CE">
        <w:rPr>
          <w:u w:val="single"/>
        </w:rPr>
        <w:t>–</w:t>
      </w:r>
      <w:r w:rsidRPr="00B167CE">
        <w:rPr>
          <w:sz w:val="14"/>
        </w:rPr>
        <w:t xml:space="preserve"> despite what all of us doing political theory say and how we think about our work –</w:t>
      </w:r>
      <w:r w:rsidRPr="00B167CE">
        <w:rPr>
          <w:u w:val="single"/>
        </w:rPr>
        <w:t>but</w:t>
      </w:r>
      <w:r w:rsidRPr="00B167CE">
        <w:rPr>
          <w:sz w:val="14"/>
        </w:rPr>
        <w:t xml:space="preserve"> rather </w:t>
      </w:r>
      <w:r w:rsidRPr="00B167CE">
        <w:rPr>
          <w:u w:val="single"/>
        </w:rPr>
        <w:t>to carry out</w:t>
      </w:r>
      <w:r w:rsidRPr="00B167CE">
        <w:rPr>
          <w:sz w:val="14"/>
        </w:rPr>
        <w:t xml:space="preserve"> yet </w:t>
      </w:r>
      <w:r w:rsidRPr="00B167CE">
        <w:rPr>
          <w:u w:val="single"/>
        </w:rPr>
        <w:t>another iteration of the academic discourse</w:t>
      </w:r>
      <w:r w:rsidRPr="00B167CE">
        <w:rPr>
          <w:sz w:val="14"/>
        </w:rPr>
        <w:t xml:space="preserve"> (there are other ways that this is done, this has just been a particularly effective rhetorical strategy for the autopoiesis of academia in the humanities).¶ </w:t>
      </w:r>
      <w:r w:rsidRPr="00B167CE">
        <w:rPr>
          <w:u w:val="single"/>
        </w:rPr>
        <w:t>Were the aim political change, then the discourse would have to find a way to reach outside the academy, but this is precisely what academic political theory cannot do due to the publication and presentation structure, publish or perish logic, the CV, and so on</w:t>
      </w:r>
      <w:r w:rsidRPr="00B167CE">
        <w:rPr>
          <w:sz w:val="14"/>
        </w:rPr>
        <w:t xml:space="preserve">. </w:t>
      </w:r>
      <w:r w:rsidRPr="00B167CE">
        <w:rPr>
          <w:highlight w:val="green"/>
          <w:u w:val="single"/>
        </w:rPr>
        <w:t>To produce political change</w:t>
      </w:r>
      <w:r w:rsidRPr="00B167CE">
        <w:rPr>
          <w:u w:val="single"/>
        </w:rPr>
        <w:t>, the academic political theorist would have to sacrifice</w:t>
      </w:r>
      <w:r w:rsidRPr="00B167CE">
        <w:rPr>
          <w:sz w:val="14"/>
        </w:rPr>
        <w:t xml:space="preserve"> his or </w:t>
      </w:r>
      <w:r w:rsidRPr="00B167CE">
        <w:rPr>
          <w:u w:val="single"/>
        </w:rPr>
        <w:t>her</w:t>
      </w:r>
      <w:r w:rsidRPr="00B167CE">
        <w:rPr>
          <w:sz w:val="14"/>
        </w:rPr>
        <w:t xml:space="preserve"> erudition or </w:t>
      </w:r>
      <w:r w:rsidRPr="00B167CE">
        <w:rPr>
          <w:u w:val="single"/>
        </w:rPr>
        <w:t>scholarship, because they would have to presume an audience that doesn’t have a high falutin intellectual background</w:t>
      </w:r>
      <w:r w:rsidRPr="00B167CE">
        <w:rPr>
          <w:sz w:val="14"/>
        </w:rPr>
        <w:t xml:space="preserve"> in Hegel, Adorno, Badiou, set theory, Deleuze, Lacan, Zizek, Foucault (who is one of the few that was a breakaway figure), etc. </w:t>
      </w:r>
      <w:r w:rsidRPr="00B167CE">
        <w:rPr>
          <w:highlight w:val="green"/>
          <w:u w:val="single"/>
        </w:rPr>
        <w:t>They would</w:t>
      </w:r>
      <w:r w:rsidRPr="00B167CE">
        <w:rPr>
          <w:u w:val="single"/>
        </w:rPr>
        <w:t xml:space="preserve"> also </w:t>
      </w:r>
      <w:r w:rsidRPr="00B167CE">
        <w:rPr>
          <w:highlight w:val="green"/>
          <w:u w:val="single"/>
        </w:rPr>
        <w:t xml:space="preserve">have to </w:t>
      </w:r>
      <w:r w:rsidRPr="00B167CE">
        <w:rPr>
          <w:u w:val="single"/>
        </w:rPr>
        <w:t>adopt a different platform of communication</w:t>
      </w:r>
      <w:r w:rsidRPr="00B167CE">
        <w:rPr>
          <w:sz w:val="14"/>
        </w:rPr>
        <w:t xml:space="preserve">. Why? Because </w:t>
      </w:r>
      <w:r w:rsidRPr="00B167CE">
        <w:rPr>
          <w:u w:val="single"/>
        </w:rPr>
        <w:t xml:space="preserve">they would have to </w:t>
      </w:r>
      <w:r w:rsidRPr="00B167CE">
        <w:rPr>
          <w:highlight w:val="green"/>
          <w:u w:val="single"/>
        </w:rPr>
        <w:t xml:space="preserve">address an audience beyond the confines of the academy, </w:t>
      </w:r>
      <w:r w:rsidRPr="00B167CE">
        <w:rPr>
          <w:u w:val="single"/>
        </w:rPr>
        <w:t>which means something other than</w:t>
      </w:r>
      <w:r w:rsidRPr="00B167CE">
        <w:rPr>
          <w:sz w:val="14"/>
        </w:rPr>
        <w:t xml:space="preserve"> academic presses, </w:t>
      </w:r>
      <w:r w:rsidRPr="00B167CE">
        <w:rPr>
          <w:u w:val="single"/>
        </w:rPr>
        <w:t>conferences</w:t>
      </w:r>
      <w:r w:rsidRPr="00B167CE">
        <w:rPr>
          <w:sz w:val="14"/>
        </w:rPr>
        <w:t xml:space="preserve">, journals, etc. (And here I would say that us Marxists are often the worst of the worst. We engage in a discourse bordering on medieval scholasticism that only schoolmen can appreciate, which presents a fundamental contradiction between the form of their discourse– only other experts can understand it –and the content; they want to produce change). But </w:t>
      </w:r>
      <w:r w:rsidRPr="00B167CE">
        <w:rPr>
          <w:highlight w:val="green"/>
          <w:u w:val="single"/>
        </w:rPr>
        <w:t>the</w:t>
      </w:r>
      <w:r w:rsidRPr="00B167CE">
        <w:rPr>
          <w:u w:val="single"/>
        </w:rPr>
        <w:t xml:space="preserve"> academic emancipatory political </w:t>
      </w:r>
      <w:r w:rsidRPr="00B167CE">
        <w:rPr>
          <w:highlight w:val="green"/>
          <w:u w:val="single"/>
        </w:rPr>
        <w:t>theorist can’t do</w:t>
      </w:r>
      <w:r w:rsidRPr="00B167CE">
        <w:rPr>
          <w:u w:val="single"/>
        </w:rPr>
        <w:t xml:space="preserve"> either of </w:t>
      </w:r>
      <w:r w:rsidRPr="00B167CE">
        <w:rPr>
          <w:highlight w:val="green"/>
          <w:u w:val="single"/>
        </w:rPr>
        <w:t>these things</w:t>
      </w:r>
      <w:r w:rsidRPr="00B167CE">
        <w:rPr>
          <w:sz w:val="14"/>
        </w:rPr>
        <w:t xml:space="preserve">. </w:t>
      </w:r>
      <w:r w:rsidRPr="00B167CE">
        <w:rPr>
          <w:u w:val="single"/>
        </w:rPr>
        <w:t>If they surrender their erudition and the baroque nature of their discourse, they surrender their place in the academy</w:t>
      </w:r>
      <w:r w:rsidRPr="00B167CE">
        <w:rPr>
          <w:sz w:val="14"/>
        </w:rPr>
        <w:t xml:space="preserve"> (</w:t>
      </w:r>
      <w:r w:rsidRPr="00B167CE">
        <w:rPr>
          <w:u w:val="single"/>
        </w:rPr>
        <w:t>notice</w:t>
      </w:r>
      <w:r w:rsidRPr="00B167CE">
        <w:rPr>
          <w:sz w:val="14"/>
        </w:rPr>
        <w:t xml:space="preserve"> the way in which </w:t>
      </w:r>
      <w:r w:rsidRPr="00B167CE">
        <w:rPr>
          <w:u w:val="single"/>
        </w:rPr>
        <w:t>Naomi Klein is sneered at</w:t>
      </w:r>
      <w:r w:rsidRPr="00B167CE">
        <w:rPr>
          <w:sz w:val="14"/>
        </w:rPr>
        <w:t xml:space="preserve"> in political theory circles despite the appreciable impact of her work). If they adopt other platforms of communication– and this touches on my last post and the way philosophers sneer at the idea that there’s a necessity to investigating extra-philosophical conditions of their discourse –then they surrender their labor requirements as people working within academia. Both options are foreclosed by the sociological conditions of their discourse.¶ The paradox of </w:t>
      </w:r>
      <w:r w:rsidRPr="00B167CE">
        <w:rPr>
          <w:highlight w:val="green"/>
          <w:u w:val="single"/>
        </w:rPr>
        <w:t>emancipatory academic political discourse is</w:t>
      </w:r>
      <w:r w:rsidRPr="00B167CE">
        <w:rPr>
          <w:sz w:val="14"/>
        </w:rPr>
        <w:t xml:space="preserve"> </w:t>
      </w:r>
      <w:r w:rsidRPr="00B167CE">
        <w:rPr>
          <w:sz w:val="14"/>
        </w:rPr>
        <w:lastRenderedPageBreak/>
        <w:t xml:space="preserve">thus that it is </w:t>
      </w:r>
      <w:r w:rsidRPr="00B167CE">
        <w:rPr>
          <w:highlight w:val="green"/>
          <w:u w:val="single"/>
        </w:rPr>
        <w:t>formally and functionally apolitical.</w:t>
      </w:r>
      <w:r w:rsidRPr="00B167CE">
        <w:rPr>
          <w:sz w:val="14"/>
        </w:rPr>
        <w:t xml:space="preserve"> At the level of its intention or what it says it aims to effect political change and intervention, but at the level of what it does</w:t>
      </w:r>
      <w:r w:rsidRPr="00B167CE">
        <w:rPr>
          <w:u w:val="single"/>
        </w:rPr>
        <w:t>, it simply reproduces its own discourse and labor conditions without intervening in broader social fields</w:t>
      </w:r>
      <w:r w:rsidRPr="00B167CE">
        <w:rPr>
          <w:sz w:val="14"/>
        </w:rPr>
        <w:t xml:space="preserve"> (and no, the classroom doesn’t count). Unconscious recognition of this paradox might be why, in some corners, we’re seeing the execrable call to re-stablish “the party”. The party is the academic fantasy of a philosopher-king or an academic avant gard that simultaneously gets to be an academic and produce political change for all those “dopes and illiterate” that characterize the people (somehow the issue of how the party eventually becomes an end in itself, aimed solely at perpetuating itself, thereby divorcing itself from the people never gets addressed by these neo-totalitarians). The idea of the party and of the intellectual avant gard is a symptom of unconscious recognition of the paradox I’ve recognized here and of the political theorist that genuinely wants to produce change while also recognizing that the sociological structure of the academy can’t meet those requirements. Given these reflections, one wishes that the academic that’s learned the rhetoric of politics as an autopoietic strategy for reproducing the university discourse would be a little less pompous and self-righteous, but everyone has to feel important and like their the best thing since sliced bread, I guess.¶ ASIDE: Autopoiesis refers to the activities a living, conscious, exchange, or information system must engage in to continue its existence from moment to moment. For example, cells must engage in all sorts of processes to continue to exist as cells. A cell is simultaneously that which produces and what is produced. Likewise, capitalist economy must engage in acts of exchange and production at each moment to continue to be that economy. It is both the market that produces itself and the market that is produced through activities of exchange (cf. Althusser on the necessity of reproducing the conditions of production). Academia too, if it is to continue to exist, is simultaneously both that which produces itself and that which is produced. It does this through scholarly work. </w:t>
      </w:r>
      <w:r w:rsidRPr="00B167CE">
        <w:rPr>
          <w:u w:val="single"/>
        </w:rPr>
        <w:t>As an autopoietic system, academia is not concerned with its referent or what its discourse is about, but is a strategy for simply continuing to reproduce itself</w:t>
      </w:r>
      <w:r w:rsidRPr="00B167CE">
        <w:rPr>
          <w:sz w:val="14"/>
        </w:rPr>
        <w:t xml:space="preserve">. This is the article, </w:t>
      </w:r>
      <w:r w:rsidRPr="00B167CE">
        <w:rPr>
          <w:u w:val="single"/>
        </w:rPr>
        <w:t>the production of students that will later become professors and researchers, conference presentations</w:t>
      </w:r>
      <w:r w:rsidRPr="00B167CE">
        <w:rPr>
          <w:sz w:val="14"/>
        </w:rPr>
        <w:t xml:space="preserve">, and so on.¶ In the humanities, </w:t>
      </w:r>
      <w:r w:rsidRPr="00B167CE">
        <w:rPr>
          <w:highlight w:val="green"/>
          <w:u w:val="single"/>
        </w:rPr>
        <w:t>politically inflected discourse</w:t>
      </w:r>
      <w:r w:rsidRPr="00B167CE">
        <w:rPr>
          <w:u w:val="single"/>
        </w:rPr>
        <w:t xml:space="preserve"> has proven to be an extremely effective strategy of autopoiesis </w:t>
      </w:r>
      <w:r w:rsidRPr="00B167CE">
        <w:rPr>
          <w:sz w:val="14"/>
        </w:rPr>
        <w:t xml:space="preserve">(which is why we can wonder whether it’s really political at all). Why? </w:t>
      </w:r>
      <w:r w:rsidRPr="00B167CE">
        <w:rPr>
          <w:u w:val="single"/>
        </w:rPr>
        <w:t xml:space="preserve">It </w:t>
      </w:r>
      <w:r w:rsidRPr="00B167CE">
        <w:rPr>
          <w:highlight w:val="green"/>
          <w:u w:val="single"/>
        </w:rPr>
        <w:t>provides a telos for researchers, giving them meaning</w:t>
      </w:r>
      <w:r w:rsidRPr="00B167CE">
        <w:rPr>
          <w:u w:val="single"/>
        </w:rPr>
        <w:t xml:space="preserve"> to their work (</w:t>
      </w:r>
      <w:r w:rsidRPr="00B167CE">
        <w:rPr>
          <w:highlight w:val="green"/>
          <w:u w:val="single"/>
        </w:rPr>
        <w:t>when they’re really just reproducing their own discourse</w:t>
      </w:r>
      <w:r w:rsidRPr="00B167CE">
        <w:rPr>
          <w:u w:val="single"/>
        </w:rPr>
        <w:t>).</w:t>
      </w:r>
      <w:r w:rsidRPr="00B167CE">
        <w:rPr>
          <w:sz w:val="14"/>
        </w:rPr>
        <w:t xml:space="preserve"> </w:t>
      </w:r>
      <w:r w:rsidRPr="00B167CE">
        <w:rPr>
          <w:u w:val="single"/>
        </w:rPr>
        <w:t>It provides a strategy for addressing those forces of power that are outside the academic system but which threaten it (administrators</w:t>
      </w:r>
      <w:r w:rsidRPr="00B167CE">
        <w:rPr>
          <w:sz w:val="14"/>
        </w:rPr>
        <w:t xml:space="preserve">, legislators, boards of trusteees, </w:t>
      </w:r>
      <w:r w:rsidRPr="00B167CE">
        <w:rPr>
          <w:u w:val="single"/>
        </w:rPr>
        <w:t>the public) by giving a rationale for their work.</w:t>
      </w:r>
      <w:r w:rsidRPr="00B167CE">
        <w:rPr>
          <w:sz w:val="14"/>
        </w:rPr>
        <w:t xml:space="preserve"> In the eyes of administrators, for example, scholarly work on Dante might appear decadent, but if you can persuade them it has vital political importance you might convince them to let you continue your work in reproducing the discourse of your discipline. Finally, </w:t>
      </w:r>
      <w:r w:rsidRPr="00B167CE">
        <w:rPr>
          <w:u w:val="single"/>
        </w:rPr>
        <w:t>it provides an auto-immune system, that defends against that which would prevent autopoietic operations.</w:t>
      </w:r>
      <w:r w:rsidRPr="00B167CE">
        <w:rPr>
          <w:sz w:val="14"/>
        </w:rPr>
        <w:t xml:space="preserve"> </w:t>
      </w:r>
      <w:r w:rsidRPr="00B167CE">
        <w:rPr>
          <w:u w:val="single"/>
        </w:rPr>
        <w:t>You can castigate the critic by casting aspersions on their politics</w:t>
      </w:r>
      <w:r w:rsidRPr="00B167CE">
        <w:rPr>
          <w:sz w:val="14"/>
        </w:rPr>
        <w:t xml:space="preserve"> (or lack therof), thereby </w:t>
      </w:r>
      <w:r w:rsidRPr="00B167CE">
        <w:rPr>
          <w:u w:val="single"/>
        </w:rPr>
        <w:t>insuring that your kind of work will continue.</w:t>
      </w:r>
      <w:r w:rsidRPr="00B167CE">
        <w:rPr>
          <w:sz w:val="12"/>
          <w:u w:val="single"/>
        </w:rPr>
        <w:t>¶</w:t>
      </w:r>
      <w:r w:rsidRPr="00B167CE">
        <w:rPr>
          <w:sz w:val="14"/>
        </w:rPr>
        <w:t xml:space="preserve"> </w:t>
      </w:r>
    </w:p>
    <w:p w14:paraId="4A968B33" w14:textId="77777777" w:rsidR="00FF57A7" w:rsidRPr="00B167CE" w:rsidRDefault="00FF57A7" w:rsidP="00FF57A7">
      <w:pPr>
        <w:keepNext/>
        <w:keepLines/>
        <w:spacing w:before="40" w:after="0"/>
        <w:outlineLvl w:val="3"/>
        <w:rPr>
          <w:rFonts w:eastAsiaTheme="majorEastAsia" w:cstheme="majorBidi"/>
          <w:b/>
          <w:iCs/>
          <w:sz w:val="26"/>
        </w:rPr>
      </w:pPr>
      <w:r w:rsidRPr="00B167CE">
        <w:rPr>
          <w:rFonts w:eastAsiaTheme="majorEastAsia" w:cstheme="majorBidi"/>
          <w:b/>
          <w:iCs/>
          <w:sz w:val="26"/>
        </w:rPr>
        <w:t xml:space="preserve">The politics of recognition neatly incorporate dissent in the liberal university through instituting the only kinds of appeals that can take place – the insurgents themselves parrot these demands and reiterate the university’s technologies of incorporation through the recognition of their academic planning </w:t>
      </w:r>
    </w:p>
    <w:p w14:paraId="0C670310" w14:textId="77777777" w:rsidR="00FF57A7" w:rsidRPr="00B167CE" w:rsidRDefault="00FF57A7" w:rsidP="00FF57A7">
      <w:r w:rsidRPr="00B167CE">
        <w:rPr>
          <w:b/>
          <w:bCs/>
          <w:sz w:val="26"/>
        </w:rPr>
        <w:t>Grande 18</w:t>
      </w:r>
      <w:r w:rsidRPr="00B167CE">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 “Refusing the University,” </w:t>
      </w:r>
      <w:r w:rsidRPr="00B167CE">
        <w:rPr>
          <w:i/>
          <w:iCs/>
        </w:rPr>
        <w:t>Toward What Justice?</w:t>
      </w:r>
      <w:r w:rsidRPr="00B167CE">
        <w:t>, 2018 //tjb]</w:t>
      </w:r>
    </w:p>
    <w:p w14:paraId="66ED46FD" w14:textId="77777777" w:rsidR="00FF57A7" w:rsidRDefault="00FF57A7" w:rsidP="00FF57A7">
      <w:pPr>
        <w:rPr>
          <w:sz w:val="16"/>
        </w:rPr>
      </w:pPr>
      <w:r w:rsidRPr="00B167CE">
        <w:rPr>
          <w:b/>
          <w:bCs/>
          <w:u w:val="single"/>
        </w:rPr>
        <w:t xml:space="preserve">It was not until the dawn of the African-American Civil Rights Movement (1954) that the underlying justification for institutional exclusion and segregation of Black students was broadly questioned as incompatible with </w:t>
      </w:r>
      <w:r w:rsidRPr="00B167CE">
        <w:rPr>
          <w:b/>
          <w:bCs/>
          <w:u w:val="single"/>
        </w:rPr>
        <w:lastRenderedPageBreak/>
        <w:t>the norms of liberal democracy.</w:t>
      </w:r>
      <w:r w:rsidRPr="00B167CE">
        <w:rPr>
          <w:sz w:val="16"/>
        </w:rPr>
        <w:t xml:space="preserve"> </w:t>
      </w:r>
      <w:r w:rsidRPr="00B167CE">
        <w:rPr>
          <w:b/>
          <w:bCs/>
          <w:u w:val="single"/>
        </w:rPr>
        <w:t xml:space="preserve">During this time, </w:t>
      </w:r>
      <w:r w:rsidRPr="00B167CE">
        <w:rPr>
          <w:b/>
          <w:bCs/>
          <w:highlight w:val="green"/>
          <w:u w:val="single"/>
        </w:rPr>
        <w:t>the university became one of the primary sites of struggle and social transformation.</w:t>
      </w:r>
      <w:r w:rsidRPr="00B167CE">
        <w:rPr>
          <w:sz w:val="16"/>
        </w:rPr>
        <w:t xml:space="preserve"> </w:t>
      </w:r>
      <w:r w:rsidRPr="00B167CE">
        <w:rPr>
          <w:b/>
          <w:bCs/>
          <w:u w:val="single"/>
        </w:rPr>
        <w:t xml:space="preserve">In “Black Study, Black Struggle,” Kelley recounts the rich tradition of </w:t>
      </w:r>
      <w:r w:rsidRPr="00B167CE">
        <w:rPr>
          <w:b/>
          <w:bCs/>
          <w:highlight w:val="green"/>
          <w:u w:val="single"/>
        </w:rPr>
        <w:t>Black studies</w:t>
      </w:r>
      <w:r w:rsidRPr="00B167CE">
        <w:rPr>
          <w:b/>
          <w:bCs/>
          <w:u w:val="single"/>
        </w:rPr>
        <w:t xml:space="preserve"> as it </w:t>
      </w:r>
      <w:r w:rsidRPr="00B167CE">
        <w:rPr>
          <w:b/>
          <w:bCs/>
          <w:highlight w:val="green"/>
          <w:u w:val="single"/>
        </w:rPr>
        <w:t xml:space="preserve">emerged through the “mass revolt” of “insurgent intellectuals” committed to the development of “fugitive spaces” </w:t>
      </w:r>
      <w:r w:rsidRPr="00B167CE">
        <w:rPr>
          <w:b/>
          <w:bCs/>
          <w:u w:val="single"/>
        </w:rPr>
        <w:t>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w:t>
      </w:r>
      <w:r w:rsidRPr="00B167CE">
        <w:rPr>
          <w:sz w:val="16"/>
        </w:rPr>
        <w:t xml:space="preserve">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 </w:t>
      </w:r>
      <w:r w:rsidRPr="00B167CE">
        <w:rPr>
          <w:b/>
          <w:iCs/>
          <w:u w:val="single"/>
        </w:rPr>
        <w:t>The desire, as articulated by Kelley, was not for “equal opportunity in a burning house;” rather, “they wanted to build a new house.”</w:t>
      </w:r>
      <w:r w:rsidRPr="00B167CE">
        <w:rPr>
          <w:sz w:val="16"/>
        </w:rPr>
        <w:t xml:space="preserve"> </w:t>
      </w:r>
      <w:r w:rsidRPr="00B167CE">
        <w:rPr>
          <w:b/>
          <w:iCs/>
          <w:u w:val="single"/>
        </w:rPr>
        <w:t xml:space="preserve">But since </w:t>
      </w:r>
      <w:r w:rsidRPr="00B167CE">
        <w:rPr>
          <w:b/>
          <w:iCs/>
          <w:highlight w:val="green"/>
          <w:u w:val="single"/>
        </w:rPr>
        <w:t>the settler university can only “remove to replace,”</w:t>
      </w:r>
      <w:r w:rsidRPr="00B167CE">
        <w:rPr>
          <w:b/>
          <w:iCs/>
          <w:u w:val="single"/>
        </w:rPr>
        <w:t xml:space="preserve"> it was not long before </w:t>
      </w:r>
      <w:r w:rsidRPr="00B167CE">
        <w:rPr>
          <w:b/>
          <w:iCs/>
          <w:highlight w:val="green"/>
          <w:u w:val="single"/>
        </w:rPr>
        <w:t>the revolutionary</w:t>
      </w:r>
      <w:r w:rsidRPr="00B167CE">
        <w:rPr>
          <w:b/>
          <w:iCs/>
          <w:u w:val="single"/>
        </w:rPr>
        <w:t xml:space="preserve"> and redistributive </w:t>
      </w:r>
      <w:r w:rsidRPr="00B167CE">
        <w:rPr>
          <w:b/>
          <w:iCs/>
          <w:highlight w:val="green"/>
          <w:u w:val="single"/>
        </w:rPr>
        <w:t>aims</w:t>
      </w:r>
      <w:r w:rsidRPr="00B167CE">
        <w:rPr>
          <w:b/>
          <w:iCs/>
          <w:u w:val="single"/>
        </w:rPr>
        <w:t xml:space="preserve"> </w:t>
      </w:r>
      <w:r w:rsidRPr="00B167CE">
        <w:rPr>
          <w:b/>
          <w:iCs/>
          <w:highlight w:val="green"/>
          <w:u w:val="single"/>
        </w:rPr>
        <w:t>of Black radicalism</w:t>
      </w:r>
      <w:r w:rsidRPr="00B167CE">
        <w:rPr>
          <w:b/>
          <w:iCs/>
          <w:u w:val="single"/>
        </w:rPr>
        <w:t xml:space="preserve"> were supplanted by and </w:t>
      </w:r>
      <w:r w:rsidRPr="00B167CE">
        <w:rPr>
          <w:b/>
          <w:iCs/>
          <w:highlight w:val="green"/>
          <w:u w:val="single"/>
        </w:rPr>
        <w:t>absorbed</w:t>
      </w:r>
      <w:r w:rsidRPr="00B167CE">
        <w:rPr>
          <w:b/>
          <w:iCs/>
          <w:u w:val="single"/>
        </w:rPr>
        <w:t xml:space="preserve"> with</w:t>
      </w:r>
      <w:r w:rsidRPr="00B167CE">
        <w:rPr>
          <w:b/>
          <w:iCs/>
          <w:highlight w:val="green"/>
          <w:u w:val="single"/>
        </w:rPr>
        <w:t>in</w:t>
      </w:r>
      <w:r w:rsidRPr="00B167CE">
        <w:rPr>
          <w:b/>
          <w:iCs/>
          <w:u w:val="single"/>
        </w:rPr>
        <w:t xml:space="preserve"> the political project of </w:t>
      </w:r>
      <w:r w:rsidRPr="00B167CE">
        <w:rPr>
          <w:b/>
          <w:iCs/>
          <w:highlight w:val="green"/>
          <w:u w:val="single"/>
        </w:rPr>
        <w:t>liberal pluralism, transposing the anti- capitalist critique with a politics of recognition.</w:t>
      </w:r>
      <w:r w:rsidRPr="00B167CE">
        <w:rPr>
          <w:sz w:val="16"/>
        </w:rPr>
        <w:t xml:space="preserve"> </w:t>
      </w:r>
      <w:r w:rsidRPr="00B167CE">
        <w:rPr>
          <w:b/>
          <w:iCs/>
          <w:u w:val="single"/>
        </w:rPr>
        <w:t>In other words, through the structures of settler logics, the demands of #ConcernedStudent1950 are only legible as the desire for recognition and more “intense inclusion”</w:t>
      </w:r>
      <w:r w:rsidRPr="00B167CE">
        <w:rPr>
          <w:sz w:val="16"/>
        </w:rPr>
        <w:t xml:space="preserve"> (Kelley, 2016)</w:t>
      </w:r>
      <w:r w:rsidRPr="00B167CE">
        <w:rPr>
          <w:b/>
          <w:iCs/>
          <w:u w:val="single"/>
        </w:rPr>
        <w:t>.</w:t>
      </w:r>
      <w:r w:rsidRPr="00B167CE">
        <w:rPr>
          <w:sz w:val="16"/>
        </w:rPr>
        <w:t xml:space="preserve"> While demands for safe spaces, greater diversity, mental health counseling, curricular representation, and renamed campus buildings are hardly inconsequential, they also have the potential to function as inducements. Thus, just as recognition- based politics impede Indigenous struggles for decolonization, they also constrain efforts for more a radical vision for Black study and struggle within and against the university. </w:t>
      </w:r>
      <w:r w:rsidRPr="00B167CE">
        <w:rPr>
          <w:b/>
          <w:bCs/>
          <w:u w:val="single"/>
        </w:rPr>
        <w:t xml:space="preserve">In other words, </w:t>
      </w:r>
      <w:r w:rsidRPr="00B167CE">
        <w:rPr>
          <w:b/>
          <w:bCs/>
          <w:highlight w:val="green"/>
          <w:u w:val="single"/>
        </w:rPr>
        <w:t>the settler state has</w:t>
      </w:r>
      <w:r w:rsidRPr="00B167CE">
        <w:rPr>
          <w:b/>
          <w:bCs/>
          <w:u w:val="single"/>
        </w:rPr>
        <w:t xml:space="preserve"> an array of </w:t>
      </w:r>
      <w:r w:rsidRPr="00B167CE">
        <w:rPr>
          <w:b/>
          <w:bCs/>
          <w:highlight w:val="green"/>
          <w:u w:val="single"/>
        </w:rPr>
        <w:t>strategies— recognition being one</w:t>
      </w:r>
      <w:r w:rsidRPr="00B167CE">
        <w:rPr>
          <w:b/>
          <w:bCs/>
          <w:u w:val="single"/>
        </w:rPr>
        <w:t xml:space="preserve"> of them</w:t>
      </w:r>
      <w:r w:rsidRPr="00B167CE">
        <w:rPr>
          <w:b/>
          <w:bCs/>
          <w:highlight w:val="green"/>
          <w:u w:val="single"/>
        </w:rPr>
        <w:t>—</w:t>
      </w:r>
      <w:r w:rsidRPr="00B167CE">
        <w:rPr>
          <w:b/>
          <w:bCs/>
          <w:u w:val="single"/>
        </w:rPr>
        <w:t xml:space="preserve"> </w:t>
      </w:r>
      <w:r w:rsidRPr="00B167CE">
        <w:rPr>
          <w:b/>
          <w:bCs/>
          <w:highlight w:val="green"/>
          <w:u w:val="single"/>
        </w:rPr>
        <w:t>to placate dispossessed people while evading</w:t>
      </w:r>
      <w:r w:rsidRPr="00B167CE">
        <w:rPr>
          <w:b/>
          <w:bCs/>
          <w:u w:val="single"/>
        </w:rPr>
        <w:t xml:space="preserve"> any effort to </w:t>
      </w:r>
      <w:r w:rsidRPr="00B167CE">
        <w:rPr>
          <w:b/>
          <w:bCs/>
          <w:highlight w:val="green"/>
          <w:u w:val="single"/>
        </w:rPr>
        <w:t>change</w:t>
      </w:r>
      <w:r w:rsidRPr="00B167CE">
        <w:rPr>
          <w:b/>
          <w:bCs/>
          <w:u w:val="single"/>
        </w:rPr>
        <w:t xml:space="preserve"> the underlying power structure</w:t>
      </w:r>
      <w:r w:rsidRPr="00B167CE">
        <w:rPr>
          <w:b/>
          <w:bCs/>
          <w:highlight w:val="green"/>
          <w:u w:val="single"/>
        </w:rPr>
        <w:t>.</w:t>
      </w:r>
      <w:r w:rsidRPr="00B167CE">
        <w:rPr>
          <w:sz w:val="16"/>
        </w:rPr>
        <w:t xml:space="preserve"> </w:t>
      </w:r>
      <w:r w:rsidRPr="00B167CE">
        <w:rPr>
          <w:b/>
          <w:bCs/>
          <w:u w:val="single"/>
        </w:rPr>
        <w:t xml:space="preserve">Despite all the handwringing by university officials, within the context of the liberal academy, </w:t>
      </w:r>
      <w:r w:rsidRPr="00B167CE">
        <w:rPr>
          <w:b/>
          <w:bCs/>
          <w:highlight w:val="green"/>
          <w:u w:val="single"/>
        </w:rPr>
        <w:t>discourses of recognition garner wide appeal as</w:t>
      </w:r>
      <w:r w:rsidRPr="00B167CE">
        <w:rPr>
          <w:b/>
          <w:bCs/>
          <w:u w:val="single"/>
        </w:rPr>
        <w:t xml:space="preserve"> </w:t>
      </w:r>
      <w:r w:rsidRPr="00B167CE">
        <w:rPr>
          <w:b/>
          <w:bCs/>
          <w:highlight w:val="green"/>
          <w:u w:val="single"/>
        </w:rPr>
        <w:t>they</w:t>
      </w:r>
      <w:r w:rsidRPr="00B167CE">
        <w:rPr>
          <w:b/>
          <w:bCs/>
          <w:u w:val="single"/>
        </w:rPr>
        <w:t xml:space="preserve"> provide a means for neatly </w:t>
      </w:r>
      <w:r w:rsidRPr="00B167CE">
        <w:rPr>
          <w:b/>
          <w:bCs/>
          <w:highlight w:val="green"/>
          <w:u w:val="single"/>
        </w:rPr>
        <w:t>bracketi</w:t>
      </w:r>
      <w:r w:rsidRPr="00B167CE">
        <w:rPr>
          <w:b/>
          <w:bCs/>
          <w:u w:val="single"/>
        </w:rPr>
        <w:t xml:space="preserve">ng what are fundamentally </w:t>
      </w:r>
      <w:r w:rsidRPr="00B167CE">
        <w:rPr>
          <w:b/>
          <w:bCs/>
          <w:highlight w:val="green"/>
          <w:u w:val="single"/>
        </w:rPr>
        <w:t>complex and ongoing</w:t>
      </w:r>
      <w:r w:rsidRPr="00B167CE">
        <w:rPr>
          <w:b/>
          <w:bCs/>
          <w:u w:val="single"/>
        </w:rPr>
        <w:t xml:space="preserve"> sets of </w:t>
      </w:r>
      <w:r w:rsidRPr="00B167CE">
        <w:rPr>
          <w:b/>
          <w:bCs/>
          <w:highlight w:val="green"/>
          <w:u w:val="single"/>
        </w:rPr>
        <w:t>power relations.</w:t>
      </w:r>
      <w:r w:rsidRPr="00B167CE">
        <w:rPr>
          <w:sz w:val="16"/>
        </w:rPr>
        <w:t xml:space="preserve"> Such demands mark a definitive endpoint to a history of wrongdoing as well as a means for moving beyond that history (Corntassel &amp; Holder, 2008). </w:t>
      </w:r>
      <w:r w:rsidRPr="00B167CE">
        <w:rPr>
          <w:b/>
          <w:bCs/>
          <w:u w:val="single"/>
        </w:rPr>
        <w:t>Consider, for example, the growing wave of colleges and universities seeking to reconcile their involvement in the slave trade.</w:t>
      </w:r>
      <w:r w:rsidRPr="00B167CE">
        <w:rPr>
          <w:sz w:val="16"/>
        </w:rPr>
        <w:t xml:space="preserve"> The University of Alabama (2004), the University of Virginia (2007), and Emory University (2011) have all issued formal apologies. The University of North Carolina at Chapel Hill erected a memorial, Washington and Lee removed all its confederate flags, and the College of William and Mary launched an investigation into its history of complicity. Brown University launched one of the most comprehensive projects that included a commissioned three- year study, an acknowledgement, a memorial, and an endowment for Providence public schools. While the symbolic importance of such projects should not be underestimated, they should also be understood as a first step toward restructuring material conditions. For example, consider that though it has been 15 years since the Brown study was launched, only 7.3% of their student body and 4% of its faculty are currently African- American. And, no institution to date has offered reparations.15 </w:t>
      </w:r>
      <w:r w:rsidRPr="00B167CE">
        <w:rPr>
          <w:b/>
          <w:bCs/>
          <w:u w:val="single"/>
        </w:rPr>
        <w:t xml:space="preserve">Nevertheless, </w:t>
      </w:r>
      <w:r w:rsidRPr="00B167CE">
        <w:rPr>
          <w:b/>
          <w:bCs/>
          <w:highlight w:val="green"/>
          <w:u w:val="single"/>
        </w:rPr>
        <w:t xml:space="preserve">recognition </w:t>
      </w:r>
      <w:r w:rsidRPr="00B167CE">
        <w:rPr>
          <w:b/>
          <w:bCs/>
          <w:u w:val="single"/>
        </w:rPr>
        <w:t xml:space="preserve">not only </w:t>
      </w:r>
      <w:r w:rsidRPr="00B167CE">
        <w:rPr>
          <w:b/>
          <w:bCs/>
          <w:highlight w:val="green"/>
          <w:u w:val="single"/>
        </w:rPr>
        <w:t>continues</w:t>
      </w:r>
      <w:r w:rsidRPr="00B167CE">
        <w:rPr>
          <w:b/>
          <w:bCs/>
          <w:u w:val="single"/>
        </w:rPr>
        <w:t xml:space="preserve"> </w:t>
      </w:r>
      <w:r w:rsidRPr="00B167CE">
        <w:rPr>
          <w:b/>
          <w:bCs/>
          <w:highlight w:val="green"/>
          <w:u w:val="single"/>
        </w:rPr>
        <w:t>to serve as the</w:t>
      </w:r>
      <w:r w:rsidRPr="00B167CE">
        <w:rPr>
          <w:b/>
          <w:bCs/>
          <w:u w:val="single"/>
        </w:rPr>
        <w:t xml:space="preserve"> dominant </w:t>
      </w:r>
      <w:r w:rsidRPr="00B167CE">
        <w:rPr>
          <w:b/>
          <w:bCs/>
          <w:highlight w:val="green"/>
          <w:u w:val="single"/>
        </w:rPr>
        <w:t>institutional framework for addressing structural racism</w:t>
      </w:r>
      <w:r w:rsidRPr="00B167CE">
        <w:rPr>
          <w:b/>
          <w:bCs/>
          <w:u w:val="single"/>
        </w:rPr>
        <w:t xml:space="preserve"> but also, as noted by Kelley</w:t>
      </w:r>
      <w:r w:rsidRPr="00B167CE">
        <w:rPr>
          <w:sz w:val="16"/>
        </w:rPr>
        <w:t xml:space="preserve"> (2016, para. 7</w:t>
      </w:r>
      <w:r w:rsidRPr="00B167CE">
        <w:rPr>
          <w:sz w:val="16"/>
          <w:highlight w:val="green"/>
        </w:rPr>
        <w:t>)</w:t>
      </w:r>
      <w:r w:rsidRPr="00B167CE">
        <w:rPr>
          <w:b/>
          <w:bCs/>
          <w:highlight w:val="green"/>
          <w:u w:val="single"/>
        </w:rPr>
        <w:t>,</w:t>
      </w:r>
      <w:r w:rsidRPr="00B167CE">
        <w:rPr>
          <w:sz w:val="16"/>
          <w:highlight w:val="green"/>
        </w:rPr>
        <w:t xml:space="preserve"> </w:t>
      </w:r>
      <w:r w:rsidRPr="00B167CE">
        <w:rPr>
          <w:b/>
          <w:bCs/>
          <w:highlight w:val="green"/>
          <w:u w:val="single"/>
        </w:rPr>
        <w:t>student activists now parrot the discourses of recognition and</w:t>
      </w:r>
      <w:r w:rsidRPr="00B167CE">
        <w:rPr>
          <w:b/>
          <w:bCs/>
          <w:u w:val="single"/>
        </w:rPr>
        <w:t xml:space="preserve"> thereby unwittingly </w:t>
      </w:r>
      <w:r w:rsidRPr="00B167CE">
        <w:rPr>
          <w:b/>
          <w:bCs/>
          <w:highlight w:val="green"/>
          <w:u w:val="single"/>
        </w:rPr>
        <w:t>participate in their own continued marginalization.</w:t>
      </w:r>
      <w:r w:rsidRPr="00B167CE">
        <w:rPr>
          <w:sz w:val="16"/>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w:t>
      </w:r>
      <w:r w:rsidRPr="00B167CE">
        <w:rPr>
          <w:sz w:val="16"/>
        </w:rPr>
        <w:lastRenderedPageBreak/>
        <w:t xml:space="preserve">aid, mental health services); 79% demanded greater faculty diversity; and 24% desire apologies and acknowledgments. </w:t>
      </w:r>
      <w:r w:rsidRPr="00B167CE">
        <w:rPr>
          <w:b/>
          <w:iCs/>
          <w:u w:val="single"/>
        </w:rPr>
        <w:t>This breakdown suggests that the central organizing principal for demands is indeed the desire for a more “hospitable” institution. Yet, it isn’t so much the nature of the demands that Kelley takes issue with but rather their persistent framing through the discourses of personal trauma (emphasis in original) and the potential to “slip into” thinking about “ourselves as victims and objects rather than agents”</w:t>
      </w:r>
      <w:r w:rsidRPr="00B167CE">
        <w:rPr>
          <w:sz w:val="16"/>
        </w:rPr>
        <w:t xml:space="preserve"> (Kelley, 2016)</w:t>
      </w:r>
      <w:r w:rsidRPr="00B167CE">
        <w:rPr>
          <w:b/>
          <w:iCs/>
          <w:u w:val="single"/>
        </w:rPr>
        <w:t>.</w:t>
      </w:r>
      <w:r w:rsidRPr="00B167CE">
        <w:rPr>
          <w:sz w:val="16"/>
        </w:rPr>
        <w:t xml:space="preserve">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w:t>
      </w:r>
    </w:p>
    <w:p w14:paraId="053FFD33" w14:textId="77777777" w:rsidR="002C43AE" w:rsidRPr="00653743" w:rsidRDefault="002C43AE" w:rsidP="002C43AE">
      <w:pPr>
        <w:pStyle w:val="Heading4"/>
        <w:rPr>
          <w:rFonts w:cs="Arial"/>
        </w:rPr>
      </w:pPr>
      <w:r w:rsidRPr="00653743">
        <w:rPr>
          <w:rFonts w:cs="Arial"/>
        </w:rPr>
        <w:t xml:space="preserve">Their attempt to create a collective </w:t>
      </w:r>
      <w:r>
        <w:rPr>
          <w:rFonts w:cs="Arial"/>
        </w:rPr>
        <w:t>curriculum</w:t>
      </w:r>
      <w:r w:rsidRPr="00653743">
        <w:rPr>
          <w:rFonts w:cs="Arial"/>
        </w:rPr>
        <w:t xml:space="preserve"> around minoritized difference becomes a practice space for the state and civil society to use the academy as a system of representation and recognition that destroys any revolutionary potential latent in the 1AC. Their performance becomes a site of pleasure for the audience that uses debate as a space to valorize and integrate the 1AC into violent systems of power. </w:t>
      </w:r>
    </w:p>
    <w:p w14:paraId="02E137F1" w14:textId="77777777" w:rsidR="002C43AE" w:rsidRPr="00653743" w:rsidRDefault="002C43AE" w:rsidP="002C43AE">
      <w:r w:rsidRPr="00653743">
        <w:rPr>
          <w:rStyle w:val="Style13ptBold"/>
        </w:rPr>
        <w:t>Ferguson’12</w:t>
      </w:r>
      <w:r w:rsidRPr="00653743">
        <w:t xml:space="preserve"> (Roderick A. Ferguson is the co-director of the Racialized Body research cluster at UIC. Prior to his appointment there, he was professor of race and critical theory in the Department of American Studies at the University of Minnesota, serving as chair of the department from 2009 to 2012. In the fall of 2013, he was the Old Dominion Visiting Faculty for the Council of the Humanities and the Center for African American Studies at Princeton University. In 2004, he was Scholar in Residence for the “Queer Locations” Seminar at the University of California’s Humanities Research Institute in Irvine, California. From 2007 to 2010, he was associate editor of the American Studies Association’s flagship journal </w:t>
      </w:r>
      <w:hyperlink r:id="rId9" w:history="1">
        <w:r w:rsidRPr="00653743">
          <w:rPr>
            <w:rStyle w:val="Hyperlink"/>
          </w:rPr>
          <w:t>American Quarterly</w:t>
        </w:r>
      </w:hyperlink>
      <w:r w:rsidRPr="00653743">
        <w:t>. “Reorder of Things : The University and Its Pedagogies of Minority Difference” 2012. Pgs. 11-14)NAE</w:t>
      </w:r>
    </w:p>
    <w:p w14:paraId="152BC4B0" w14:textId="77777777" w:rsidR="002C43AE" w:rsidRPr="00653743" w:rsidRDefault="002C43AE" w:rsidP="002C43AE">
      <w:pPr>
        <w:rPr>
          <w:rStyle w:val="StyleUnderline"/>
        </w:rPr>
      </w:pPr>
      <w:r w:rsidRPr="00653743">
        <w:rPr>
          <w:rStyle w:val="StyleUnderline"/>
        </w:rPr>
        <w:t xml:space="preserve">The </w:t>
      </w:r>
      <w:r w:rsidRPr="00653743">
        <w:rPr>
          <w:rStyle w:val="StyleUnderline"/>
          <w:highlight w:val="green"/>
        </w:rPr>
        <w:t>student movements</w:t>
      </w:r>
      <w:r w:rsidRPr="00653743">
        <w:rPr>
          <w:rStyle w:val="StyleUnderline"/>
        </w:rPr>
        <w:t xml:space="preserve"> of the sixties and seventies </w:t>
      </w:r>
      <w:r w:rsidRPr="00653743">
        <w:rPr>
          <w:rStyle w:val="StyleUnderline"/>
          <w:highlight w:val="green"/>
        </w:rPr>
        <w:t>represent</w:t>
      </w:r>
      <w:r w:rsidRPr="00653743">
        <w:rPr>
          <w:sz w:val="16"/>
        </w:rPr>
        <w:t xml:space="preserve"> both a por</w:t>
      </w:r>
      <w:r w:rsidRPr="00653743">
        <w:rPr>
          <w:sz w:val="16"/>
        </w:rPr>
        <w:softHyphen/>
        <w:t xml:space="preserve">tion and a disruption of this genealogy. They point to </w:t>
      </w:r>
      <w:r w:rsidRPr="00653743">
        <w:rPr>
          <w:rStyle w:val="StyleUnderline"/>
          <w:highlight w:val="green"/>
        </w:rPr>
        <w:t>an academic moment that</w:t>
      </w:r>
      <w:r w:rsidRPr="00653743">
        <w:rPr>
          <w:rStyle w:val="StyleUnderline"/>
        </w:rPr>
        <w:t xml:space="preserve"> helped to </w:t>
      </w:r>
      <w:r w:rsidRPr="00653743">
        <w:rPr>
          <w:rStyle w:val="StyleUnderline"/>
          <w:highlight w:val="green"/>
        </w:rPr>
        <w:t>rearticulate the nature of state and capital,</w:t>
      </w:r>
      <w:r w:rsidRPr="00653743">
        <w:rPr>
          <w:rStyle w:val="StyleUnderline"/>
        </w:rPr>
        <w:t xml:space="preserve"> a moment in which truth as the ideal of the university and </w:t>
      </w:r>
      <w:r w:rsidRPr="00653743">
        <w:rPr>
          <w:rStyle w:val="StyleUnderline"/>
          <w:highlight w:val="green"/>
        </w:rPr>
        <w:t xml:space="preserve">the mediator of state and civil society was joined by </w:t>
      </w:r>
      <w:r w:rsidRPr="00653743">
        <w:rPr>
          <w:rStyle w:val="StyleUnderline"/>
        </w:rPr>
        <w:t xml:space="preserve">difference in general, and </w:t>
      </w:r>
      <w:r w:rsidRPr="00653743">
        <w:rPr>
          <w:rStyle w:val="StyleUnderline"/>
          <w:highlight w:val="green"/>
        </w:rPr>
        <w:t>minoritized difference</w:t>
      </w:r>
      <w:r w:rsidRPr="00653743">
        <w:rPr>
          <w:rStyle w:val="StyleUnderline"/>
        </w:rPr>
        <w:t xml:space="preserve"> in particular.</w:t>
      </w:r>
      <w:r w:rsidRPr="00653743">
        <w:rPr>
          <w:sz w:val="16"/>
        </w:rPr>
        <w:t xml:space="preserve"> Moreover</w:t>
      </w:r>
      <w:r w:rsidRPr="00653743">
        <w:rPr>
          <w:rStyle w:val="StyleUnderline"/>
        </w:rPr>
        <w:t xml:space="preserve">, </w:t>
      </w:r>
      <w:r w:rsidRPr="00653743">
        <w:rPr>
          <w:rStyle w:val="StyleUnderline"/>
          <w:highlight w:val="green"/>
        </w:rPr>
        <w:t>the academy became the “training ground” for state and capital’s engagement with minority difference as a site of representa</w:t>
      </w:r>
      <w:r w:rsidRPr="00653743">
        <w:rPr>
          <w:rStyle w:val="StyleUnderline"/>
          <w:highlight w:val="green"/>
        </w:rPr>
        <w:softHyphen/>
        <w:t>tion</w:t>
      </w:r>
      <w:r w:rsidRPr="00653743">
        <w:rPr>
          <w:rStyle w:val="StyleUnderline"/>
        </w:rPr>
        <w:t xml:space="preserve"> and meaning.</w:t>
      </w:r>
      <w:r w:rsidRPr="00653743">
        <w:rPr>
          <w:sz w:val="16"/>
        </w:rPr>
        <w:t xml:space="preserve"> </w:t>
      </w:r>
      <w:r w:rsidRPr="00653743">
        <w:rPr>
          <w:rStyle w:val="StyleUnderline"/>
        </w:rPr>
        <w:t>A historical and theoretical reconsideration of the interdisciplinary fields means displacing the economic and its thesis that the academy is a mere reflection or derivation of political economy</w:t>
      </w:r>
      <w:r w:rsidRPr="00653743">
        <w:rPr>
          <w:sz w:val="16"/>
        </w:rPr>
        <w:t xml:space="preserve">. In terms of this narrative of rejection and derivation, we are the inheritors of a philosopher’s deception, the children of a ruse. </w:t>
      </w:r>
      <w:r w:rsidRPr="00653743">
        <w:rPr>
          <w:rStyle w:val="StyleUnderline"/>
          <w:highlight w:val="green"/>
        </w:rPr>
        <w:t>The extent to which we accept the academy and things academic as the designs of the economic is the measure of our dependence on this trick</w:t>
      </w:r>
      <w:r w:rsidRPr="00653743">
        <w:rPr>
          <w:rStyle w:val="StyleUnderline"/>
        </w:rPr>
        <w:t xml:space="preserve"> secured through a rhetoric of impotence and remove. The modern Western academy was created as the repository and guar</w:t>
      </w:r>
      <w:r w:rsidRPr="00653743">
        <w:rPr>
          <w:rStyle w:val="StyleUnderline"/>
        </w:rPr>
        <w:softHyphen/>
        <w:t>antor of national culture as well as a cultivator and innovator of political economy.</w:t>
      </w:r>
      <w:r w:rsidRPr="00653743">
        <w:rPr>
          <w:sz w:val="16"/>
        </w:rPr>
        <w:t xml:space="preserve"> As such, </w:t>
      </w:r>
      <w:r w:rsidRPr="00653743">
        <w:rPr>
          <w:rStyle w:val="StyleUnderline"/>
          <w:highlight w:val="green"/>
        </w:rPr>
        <w:t>the academy is an archive</w:t>
      </w:r>
      <w:r w:rsidRPr="00653743">
        <w:rPr>
          <w:rStyle w:val="StyleUnderline"/>
        </w:rPr>
        <w:t xml:space="preserve"> of sorts, whose technologies— </w:t>
      </w:r>
      <w:r w:rsidRPr="00653743">
        <w:rPr>
          <w:rStyle w:val="StyleUnderline"/>
        </w:rPr>
        <w:lastRenderedPageBreak/>
        <w:t xml:space="preserve">or so the theory goes— are </w:t>
      </w:r>
      <w:r w:rsidRPr="00653743">
        <w:rPr>
          <w:rStyle w:val="StyleUnderline"/>
          <w:highlight w:val="green"/>
        </w:rPr>
        <w:t>constantly refined to acquire the latest innovation</w:t>
      </w:r>
      <w:r w:rsidRPr="00653743">
        <w:rPr>
          <w:rStyle w:val="StyleUnderline"/>
        </w:rPr>
        <w:t>.</w:t>
      </w:r>
      <w:r w:rsidRPr="00653743">
        <w:rPr>
          <w:sz w:val="16"/>
        </w:rPr>
        <w:t xml:space="preserve"> As an archiving institution, the academy is— to use Derrida’s description of the archive—“ institutive and conservative. Revolutionary and traditional. </w:t>
      </w:r>
      <w:r w:rsidRPr="00653743">
        <w:rPr>
          <w:rStyle w:val="StyleUnderline"/>
        </w:rPr>
        <w:t xml:space="preserve">An economic archive </w:t>
      </w:r>
      <w:r w:rsidRPr="00653743">
        <w:rPr>
          <w:rStyle w:val="StyleUnderline"/>
          <w:highlight w:val="green"/>
        </w:rPr>
        <w:t>in</w:t>
      </w:r>
      <w:r w:rsidRPr="00653743">
        <w:rPr>
          <w:rStyle w:val="StyleUnderline"/>
        </w:rPr>
        <w:t xml:space="preserve"> </w:t>
      </w:r>
      <w:r w:rsidRPr="00653743">
        <w:rPr>
          <w:rStyle w:val="StyleUnderline"/>
          <w:highlight w:val="green"/>
        </w:rPr>
        <w:t>this</w:t>
      </w:r>
      <w:r w:rsidRPr="00653743">
        <w:rPr>
          <w:rStyle w:val="StyleUnderline"/>
        </w:rPr>
        <w:t xml:space="preserve"> double </w:t>
      </w:r>
      <w:r w:rsidRPr="00653743">
        <w:rPr>
          <w:rStyle w:val="StyleUnderline"/>
          <w:highlight w:val="green"/>
        </w:rPr>
        <w:t>sense: it keeps, it puts in reserve, it saves</w:t>
      </w:r>
      <w:r w:rsidRPr="00653743">
        <w:rPr>
          <w:rStyle w:val="StyleUnderline"/>
        </w:rPr>
        <w:t xml:space="preserve">, but in an unnatural fashion, that is </w:t>
      </w:r>
      <w:r w:rsidRPr="00653743">
        <w:rPr>
          <w:rStyle w:val="StyleUnderline"/>
          <w:highlight w:val="green"/>
        </w:rPr>
        <w:t>to</w:t>
      </w:r>
      <w:r w:rsidRPr="00653743">
        <w:rPr>
          <w:rStyle w:val="StyleUnderline"/>
        </w:rPr>
        <w:t xml:space="preserve"> say in making the law (nomos) or in </w:t>
      </w:r>
      <w:r w:rsidRPr="00653743">
        <w:rPr>
          <w:rStyle w:val="StyleUnderline"/>
          <w:highlight w:val="green"/>
        </w:rPr>
        <w:t>mak</w:t>
      </w:r>
      <w:r w:rsidRPr="00653743">
        <w:rPr>
          <w:rStyle w:val="StyleUnderline"/>
        </w:rPr>
        <w:t xml:space="preserve">ing </w:t>
      </w:r>
      <w:r w:rsidRPr="00653743">
        <w:rPr>
          <w:rStyle w:val="StyleUnderline"/>
          <w:highlight w:val="green"/>
        </w:rPr>
        <w:t>people respect the law</w:t>
      </w:r>
      <w:r w:rsidRPr="00653743">
        <w:rPr>
          <w:rStyle w:val="StyleUnderline"/>
        </w:rPr>
        <w:t>.</w:t>
      </w:r>
      <w:r w:rsidRPr="00653743">
        <w:rPr>
          <w:sz w:val="16"/>
        </w:rPr>
        <w:t xml:space="preserve">” </w:t>
      </w:r>
      <w:r w:rsidRPr="00653743">
        <w:rPr>
          <w:rStyle w:val="StyleUnderline"/>
          <w:highlight w:val="green"/>
        </w:rPr>
        <w:t>25 The academy has always been an economic domain;</w:t>
      </w:r>
      <w:r w:rsidRPr="00653743">
        <w:rPr>
          <w:rStyle w:val="StyleUnderline"/>
        </w:rPr>
        <w:t xml:space="preserve"> that is, </w:t>
      </w:r>
      <w:r w:rsidRPr="00653743">
        <w:rPr>
          <w:rStyle w:val="StyleUnderline"/>
          <w:highlight w:val="green"/>
        </w:rPr>
        <w:t>it</w:t>
      </w:r>
      <w:r w:rsidRPr="00653743">
        <w:rPr>
          <w:rStyle w:val="StyleUnderline"/>
        </w:rPr>
        <w:t xml:space="preserve"> has simultaneously </w:t>
      </w:r>
      <w:r w:rsidRPr="00653743">
        <w:rPr>
          <w:rStyle w:val="StyleUnderline"/>
          <w:highlight w:val="green"/>
        </w:rPr>
        <w:t>determined who gets admitted while establishing the rules for membership and participation</w:t>
      </w:r>
      <w:r w:rsidRPr="00653743">
        <w:rPr>
          <w:rStyle w:val="StyleUnderline"/>
        </w:rPr>
        <w:t xml:space="preserve">. </w:t>
      </w:r>
      <w:r w:rsidRPr="00653743">
        <w:rPr>
          <w:sz w:val="16"/>
        </w:rPr>
        <w:t>In the context of the post– World War II United States</w:t>
      </w:r>
      <w:r w:rsidRPr="00653743">
        <w:rPr>
          <w:rStyle w:val="StyleUnderline"/>
        </w:rPr>
        <w:t>, the American academy can be read as a record of the shifts and contradictions of polit</w:t>
      </w:r>
      <w:r w:rsidRPr="00653743">
        <w:rPr>
          <w:rStyle w:val="StyleUnderline"/>
        </w:rPr>
        <w:softHyphen/>
        <w:t>ical economy.</w:t>
      </w:r>
      <w:r w:rsidRPr="00653743">
        <w:rPr>
          <w:sz w:val="16"/>
        </w:rPr>
        <w:t xml:space="preserve"> Indeed, </w:t>
      </w:r>
      <w:r w:rsidRPr="00653743">
        <w:rPr>
          <w:rStyle w:val="StyleUnderline"/>
          <w:highlight w:val="green"/>
        </w:rPr>
        <w:t>with the admission of women and people of color into predominantly white academic settings,</w:t>
      </w:r>
      <w:r w:rsidRPr="00653743">
        <w:rPr>
          <w:rStyle w:val="StyleUnderline"/>
        </w:rPr>
        <w:t xml:space="preserve"> the economic character of the American academy did not simply vanish. </w:t>
      </w:r>
      <w:r w:rsidRPr="00653743">
        <w:rPr>
          <w:rStyle w:val="StyleUnderline"/>
          <w:highlight w:val="green"/>
        </w:rPr>
        <w:t>The academy would begin to</w:t>
      </w:r>
      <w:r w:rsidRPr="00653743">
        <w:rPr>
          <w:rStyle w:val="StyleUnderline"/>
        </w:rPr>
        <w:t xml:space="preserve"> put, keep in reserve, and </w:t>
      </w:r>
      <w:r w:rsidRPr="00653743">
        <w:rPr>
          <w:rStyle w:val="StyleUnderline"/>
          <w:highlight w:val="green"/>
        </w:rPr>
        <w:t>save minoritized subjects</w:t>
      </w:r>
      <w:r w:rsidRPr="00653743">
        <w:rPr>
          <w:rStyle w:val="StyleUnderline"/>
        </w:rPr>
        <w:t xml:space="preserve"> and knowledges in an archival fashion, that is, </w:t>
      </w:r>
      <w:r w:rsidRPr="00653743">
        <w:rPr>
          <w:rStyle w:val="StyleUnderline"/>
          <w:highlight w:val="green"/>
        </w:rPr>
        <w:t>by devising ways to make those subjects and knowledges respect power and its “laws.”</w:t>
      </w:r>
      <w:r w:rsidRPr="00653743">
        <w:rPr>
          <w:sz w:val="16"/>
        </w:rPr>
        <w:t xml:space="preserve"> Put differently, </w:t>
      </w:r>
      <w:r w:rsidRPr="00653743">
        <w:rPr>
          <w:rStyle w:val="StyleUnderline"/>
        </w:rPr>
        <w:t>the ethnic and women’s studies movements applied pressures on the archival conventions of the academy in an effort to stretch those conventions so that previously excluded subjects might enjoy membership.</w:t>
      </w:r>
      <w:r w:rsidRPr="00653743">
        <w:rPr>
          <w:sz w:val="16"/>
        </w:rPr>
        <w:t xml:space="preserve"> But it also meant that those subjects would fall under new and revised laws. As a distinct archival economy, </w:t>
      </w:r>
      <w:r w:rsidRPr="00653743">
        <w:rPr>
          <w:rStyle w:val="StyleUnderline"/>
          <w:highlight w:val="green"/>
        </w:rPr>
        <w:t>the</w:t>
      </w:r>
      <w:r w:rsidRPr="00653743">
        <w:rPr>
          <w:rStyle w:val="StyleUnderline"/>
        </w:rPr>
        <w:t xml:space="preserve"> American </w:t>
      </w:r>
      <w:r w:rsidRPr="00653743">
        <w:rPr>
          <w:rStyle w:val="StyleUnderline"/>
          <w:highlight w:val="green"/>
        </w:rPr>
        <w:t>academy would help</w:t>
      </w:r>
      <w:r w:rsidRPr="00653743">
        <w:rPr>
          <w:rStyle w:val="StyleUnderline"/>
        </w:rPr>
        <w:t xml:space="preserve"> </w:t>
      </w:r>
      <w:r w:rsidRPr="00653743">
        <w:rPr>
          <w:rStyle w:val="StyleUnderline"/>
          <w:highlight w:val="green"/>
        </w:rPr>
        <w:t>inform the archival agendas of state and capital</w:t>
      </w:r>
      <w:r w:rsidRPr="00653743">
        <w:rPr>
          <w:rStyle w:val="StyleUnderline"/>
        </w:rPr>
        <w:t xml:space="preserve">— </w:t>
      </w:r>
      <w:r w:rsidRPr="00653743">
        <w:rPr>
          <w:rStyle w:val="StyleUnderline"/>
          <w:highlight w:val="green"/>
        </w:rPr>
        <w:t>how best to</w:t>
      </w:r>
      <w:r w:rsidRPr="00653743">
        <w:rPr>
          <w:rStyle w:val="StyleUnderline"/>
        </w:rPr>
        <w:t xml:space="preserve"> institute new peoples, new knowledges, and cultures and at the same time </w:t>
      </w:r>
      <w:r w:rsidRPr="00653743">
        <w:rPr>
          <w:rStyle w:val="StyleUnderline"/>
          <w:highlight w:val="green"/>
        </w:rPr>
        <w:t>discipline and exclude</w:t>
      </w:r>
      <w:r w:rsidRPr="00653743">
        <w:rPr>
          <w:rStyle w:val="StyleUnderline"/>
        </w:rPr>
        <w:t xml:space="preserve"> those </w:t>
      </w:r>
      <w:r w:rsidRPr="00653743">
        <w:rPr>
          <w:rStyle w:val="StyleUnderline"/>
          <w:highlight w:val="green"/>
        </w:rPr>
        <w:t>subjects according to a new order</w:t>
      </w:r>
      <w:r w:rsidRPr="00653743">
        <w:rPr>
          <w:rStyle w:val="StyleUnderline"/>
        </w:rPr>
        <w:t>.</w:t>
      </w:r>
      <w:r w:rsidRPr="00653743">
        <w:rPr>
          <w:sz w:val="16"/>
        </w:rPr>
        <w:t xml:space="preserve"> </w:t>
      </w:r>
      <w:r w:rsidRPr="00653743">
        <w:rPr>
          <w:rStyle w:val="StyleUnderline"/>
        </w:rPr>
        <w:t>This was the moment in which power would hone its own archival econ</w:t>
      </w:r>
      <w:r w:rsidRPr="00653743">
        <w:rPr>
          <w:rStyle w:val="StyleUnderline"/>
        </w:rPr>
        <w:softHyphen/>
        <w:t xml:space="preserve">omy, producing formulas for the incorporation rather than the absolute repudiation of difference, all the while refining and perfecting its practices of exclusion and regulation. </w:t>
      </w:r>
      <w:r w:rsidRPr="00653743">
        <w:rPr>
          <w:rStyle w:val="StyleUnderline"/>
          <w:highlight w:val="green"/>
        </w:rPr>
        <w:t>This</w:t>
      </w:r>
      <w:r w:rsidRPr="00653743">
        <w:rPr>
          <w:rStyle w:val="StyleUnderline"/>
        </w:rPr>
        <w:t xml:space="preserve"> is the time when </w:t>
      </w:r>
      <w:r w:rsidRPr="00653743">
        <w:rPr>
          <w:rStyle w:val="StyleUnderline"/>
          <w:highlight w:val="green"/>
        </w:rPr>
        <w:t>power would</w:t>
      </w:r>
      <w:r w:rsidRPr="00653743">
        <w:rPr>
          <w:rStyle w:val="StyleUnderline"/>
        </w:rPr>
        <w:t xml:space="preserve"> restyle its archival propensities by </w:t>
      </w:r>
      <w:r w:rsidRPr="00653743">
        <w:rPr>
          <w:rStyle w:val="StyleUnderline"/>
          <w:highlight w:val="green"/>
        </w:rPr>
        <w:t>dream</w:t>
      </w:r>
      <w:r w:rsidRPr="00653743">
        <w:rPr>
          <w:rStyle w:val="StyleUnderline"/>
        </w:rPr>
        <w:t xml:space="preserve">ing </w:t>
      </w:r>
      <w:r w:rsidRPr="00653743">
        <w:rPr>
          <w:rStyle w:val="StyleUnderline"/>
          <w:highlight w:val="green"/>
        </w:rPr>
        <w:t>up ways to affirm difference and keep it in hand</w:t>
      </w:r>
      <w:r w:rsidRPr="00653743">
        <w:rPr>
          <w:rStyle w:val="StyleUnderline"/>
        </w:rPr>
        <w:t>. Ethnic studies and women’s studies movements were the proto</w:t>
      </w:r>
      <w:r w:rsidRPr="00653743">
        <w:rPr>
          <w:rStyle w:val="StyleUnderline"/>
        </w:rPr>
        <w:softHyphen/>
        <w:t>typical resources of incorporative and archival systems of power that re</w:t>
      </w:r>
      <w:r w:rsidRPr="00653743">
        <w:rPr>
          <w:rStyle w:val="StyleUnderline"/>
        </w:rPr>
        <w:softHyphen/>
        <w:t xml:space="preserve"> invented themselves because of civil rights and liberation movements of the fifties, sixties, and seventies. Part of </w:t>
      </w:r>
      <w:r w:rsidRPr="00653743">
        <w:rPr>
          <w:rStyle w:val="StyleUnderline"/>
          <w:highlight w:val="green"/>
        </w:rPr>
        <w:t>the signature achievement</w:t>
      </w:r>
      <w:r w:rsidRPr="00653743">
        <w:rPr>
          <w:rStyle w:val="StyleUnderline"/>
        </w:rPr>
        <w:t xml:space="preserve">s </w:t>
      </w:r>
      <w:r w:rsidRPr="00653743">
        <w:rPr>
          <w:rStyle w:val="StyleUnderline"/>
          <w:highlight w:val="green"/>
        </w:rPr>
        <w:t>of</w:t>
      </w:r>
      <w:r w:rsidRPr="00653743">
        <w:rPr>
          <w:rStyle w:val="StyleUnderline"/>
        </w:rPr>
        <w:t xml:space="preserve"> these affirmative modes of </w:t>
      </w:r>
      <w:r w:rsidRPr="00653743">
        <w:rPr>
          <w:rStyle w:val="StyleUnderline"/>
          <w:highlight w:val="green"/>
        </w:rPr>
        <w:t>power was to make the pursuit of recognition and legitimacy into formidable horizons of pleasure</w:t>
      </w:r>
      <w:r w:rsidRPr="00653743">
        <w:rPr>
          <w:rStyle w:val="StyleUnderline"/>
        </w:rPr>
        <w:t>, insinuating themselves into radical politics, trying to convince insurgents that “your dreams are also mine.”</w:t>
      </w:r>
      <w:r w:rsidRPr="00653743">
        <w:rPr>
          <w:sz w:val="16"/>
        </w:rPr>
        <w:t xml:space="preserve"> </w:t>
      </w:r>
      <w:r w:rsidRPr="00653743">
        <w:rPr>
          <w:rStyle w:val="StyleUnderline"/>
        </w:rPr>
        <w:t>By excavating the social movements, we may be able to chart the emer</w:t>
      </w:r>
      <w:r w:rsidRPr="00653743">
        <w:rPr>
          <w:rStyle w:val="StyleUnderline"/>
        </w:rPr>
        <w:softHyphen/>
        <w:t>gence of this new kind of archival economy that transformed academic, political, economic, and social life from the late sixties and beyond.</w:t>
      </w:r>
      <w:r w:rsidRPr="00653743">
        <w:rPr>
          <w:sz w:val="16"/>
        </w:rPr>
        <w:t xml:space="preserve"> More</w:t>
      </w:r>
      <w:r w:rsidRPr="00653743">
        <w:rPr>
          <w:sz w:val="16"/>
        </w:rPr>
        <w:softHyphen/>
        <w:t xml:space="preserve"> over, </w:t>
      </w:r>
      <w:r w:rsidRPr="00653743">
        <w:rPr>
          <w:rStyle w:val="StyleUnderline"/>
        </w:rPr>
        <w:t>focusing on the social movements and the denominations of inter</w:t>
      </w:r>
      <w:r w:rsidRPr="00653743">
        <w:rPr>
          <w:rStyle w:val="StyleUnderline"/>
        </w:rPr>
        <w:softHyphen/>
        <w:t>disciplinary forms that emerged from them might allow us to produce a counterarchive detailing the ways in which power worked through the “recognition” of minoritized histories, cultures, and experiences and how power used that “recognition” to resecure its status.</w:t>
      </w:r>
      <w:r w:rsidRPr="00653743">
        <w:rPr>
          <w:sz w:val="16"/>
        </w:rPr>
        <w:t xml:space="preserve"> </w:t>
      </w:r>
      <w:r w:rsidRPr="00653743">
        <w:rPr>
          <w:rStyle w:val="StyleUnderline"/>
        </w:rPr>
        <w:t>The histories of inter</w:t>
      </w:r>
      <w:r w:rsidRPr="00653743">
        <w:rPr>
          <w:rStyle w:val="StyleUnderline"/>
        </w:rPr>
        <w:softHyphen/>
        <w:t>disciplinary engagements with forms of difference represent a conflicted and contradictory negotiation with this horizon of power.</w:t>
      </w:r>
      <w:r w:rsidRPr="00653743">
        <w:rPr>
          <w:sz w:val="16"/>
        </w:rPr>
        <w:t xml:space="preserve"> Seen this way, we must entrust the interdisciplines with a new charge, that of assessing power’s archival techniques and maneuvers. As Self-Portrait 2000 suggests, the involution of marginal differences and the development of the interdisciplines, broadly conceived, denoted the elaboration of power rather than the confirmation that our “liberty” had been secured. </w:t>
      </w:r>
      <w:r w:rsidRPr="00653743">
        <w:rPr>
          <w:rStyle w:val="StyleUnderline"/>
        </w:rPr>
        <w:t xml:space="preserve">We must make it our business to critically deploy those modes of difference that have become part of power’s trick and devise ways to use them otherwise. The influence that the </w:t>
      </w:r>
      <w:r w:rsidRPr="00653743">
        <w:rPr>
          <w:rStyle w:val="StyleUnderline"/>
        </w:rPr>
        <w:lastRenderedPageBreak/>
        <w:t>student movements had on institutional life within the United States points to a need to assess the streams of the academy within political economy.</w:t>
      </w:r>
      <w:r w:rsidRPr="00653743">
        <w:rPr>
          <w:sz w:val="16"/>
        </w:rPr>
        <w:t xml:space="preserve"> </w:t>
      </w:r>
      <w:r w:rsidRPr="00653743">
        <w:rPr>
          <w:rStyle w:val="StyleUnderline"/>
          <w:highlight w:val="green"/>
        </w:rPr>
        <w:t>If state and particularly capital needed the academy to reorient their sensibilities toward the affirmation of difference</w:t>
      </w:r>
      <w:r w:rsidRPr="00653743">
        <w:rPr>
          <w:sz w:val="16"/>
        </w:rPr>
        <w:t xml:space="preserve">— that is, to complete the constitutional project of the United States and begin to resolve the contradictions of social exclusion— </w:t>
      </w:r>
      <w:r w:rsidRPr="00653743">
        <w:rPr>
          <w:rStyle w:val="StyleUnderline"/>
          <w:highlight w:val="green"/>
        </w:rPr>
        <w:t>then it also meant that the academy became the laboratory for the revalorization of modes of difference</w:t>
      </w:r>
      <w:r w:rsidRPr="00653743">
        <w:rPr>
          <w:rStyle w:val="StyleUnderline"/>
        </w:rPr>
        <w:t>.</w:t>
      </w:r>
      <w:r w:rsidRPr="00653743">
        <w:rPr>
          <w:sz w:val="16"/>
        </w:rPr>
        <w:t xml:space="preserve"> </w:t>
      </w:r>
      <w:r w:rsidRPr="00653743">
        <w:rPr>
          <w:rStyle w:val="StyleUnderline"/>
        </w:rPr>
        <w:t>This changing set of representations, the institutions that organized themselves around that set, and the modes of power that were compelled by and productive of those transformations are what we are calling the interdisciplines.</w:t>
      </w:r>
      <w:r w:rsidRPr="00653743">
        <w:rPr>
          <w:sz w:val="16"/>
        </w:rPr>
        <w:t xml:space="preserve"> The interdisciplines were an ensemble of institutions and techniques that offered positivities to populations and constituencies that had been denied institutional claims to agency. Hence</w:t>
      </w:r>
      <w:r w:rsidRPr="00653743">
        <w:rPr>
          <w:rStyle w:val="StyleUnderline"/>
          <w:highlight w:val="green"/>
        </w:rPr>
        <w:t>, the interdisciplines connoted a new form of biopower organized around the affirmation, recog</w:t>
      </w:r>
      <w:r w:rsidRPr="00653743">
        <w:rPr>
          <w:rStyle w:val="StyleUnderline"/>
          <w:highlight w:val="green"/>
        </w:rPr>
        <w:softHyphen/>
        <w:t>nition, and legitimacy of minoritized life.</w:t>
      </w:r>
      <w:r w:rsidRPr="00653743">
        <w:rPr>
          <w:sz w:val="16"/>
        </w:rPr>
        <w:t xml:space="preserve"> To offset their possibility for future ruptures</w:t>
      </w:r>
      <w:r w:rsidRPr="00653743">
        <w:rPr>
          <w:rStyle w:val="StyleUnderline"/>
        </w:rPr>
        <w:t>, power made legitimacy and recognition into grand enticements.</w:t>
      </w:r>
      <w:r w:rsidRPr="00653743">
        <w:rPr>
          <w:sz w:val="16"/>
        </w:rPr>
        <w:t xml:space="preserve"> </w:t>
      </w:r>
      <w:r w:rsidRPr="00653743">
        <w:rPr>
          <w:rStyle w:val="StyleUnderline"/>
        </w:rPr>
        <w:t xml:space="preserve">In doing so, they would become power’s newest techniques for the taking of </w:t>
      </w:r>
      <w:r w:rsidRPr="00653743">
        <w:rPr>
          <w:rStyle w:val="StyleUnderline"/>
          <w:highlight w:val="green"/>
        </w:rPr>
        <w:t>difference. What the students often offered as radical critiques of insti</w:t>
      </w:r>
      <w:r w:rsidRPr="00653743">
        <w:rPr>
          <w:rStyle w:val="StyleUnderline"/>
          <w:highlight w:val="green"/>
        </w:rPr>
        <w:softHyphen/>
        <w:t>tutional belonging would be turned into various institutions’ confirmation.</w:t>
      </w:r>
    </w:p>
    <w:p w14:paraId="21B84435" w14:textId="77777777" w:rsidR="002C43AE" w:rsidRDefault="002C43AE" w:rsidP="002C43AE">
      <w:pPr>
        <w:keepNext/>
        <w:keepLines/>
        <w:spacing w:before="40" w:after="0"/>
        <w:outlineLvl w:val="3"/>
        <w:rPr>
          <w:rFonts w:eastAsiaTheme="majorEastAsia" w:cstheme="majorBidi"/>
          <w:b/>
          <w:iCs/>
          <w:sz w:val="26"/>
        </w:rPr>
      </w:pPr>
      <w:r>
        <w:rPr>
          <w:rFonts w:eastAsiaTheme="majorEastAsia" w:cstheme="majorBidi"/>
          <w:b/>
          <w:iCs/>
          <w:sz w:val="26"/>
        </w:rPr>
        <w:t>Framing Setters as a deserving supermajority under capitalism (the 99%) erases Native people and claims to land which have produced the majority of the wealth of the United States – decolonization is incommensurable with their resistance to capitalism because they are invested in the preservation of property which just continues the project of colonization.</w:t>
      </w:r>
    </w:p>
    <w:p w14:paraId="351D676B" w14:textId="77777777" w:rsidR="002C43AE" w:rsidRDefault="002C43AE" w:rsidP="002C43AE">
      <w:r>
        <w:rPr>
          <w:b/>
          <w:bCs/>
          <w:sz w:val="26"/>
        </w:rPr>
        <w:t>Tuck &amp; Yang 12</w:t>
      </w:r>
      <w:r>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calls.“Decolonization is not a metaphor,” </w:t>
      </w:r>
      <w:r>
        <w:rPr>
          <w:i/>
          <w:iCs/>
        </w:rPr>
        <w:t xml:space="preserve">Decolonization: Indigeneity, Education &amp; Society </w:t>
      </w:r>
      <w:r>
        <w:t>Vol 1 No 1 (2012) //tjb]</w:t>
      </w:r>
    </w:p>
    <w:p w14:paraId="44153642" w14:textId="77777777" w:rsidR="002C43AE" w:rsidRDefault="002C43AE" w:rsidP="002C43AE">
      <w:pPr>
        <w:rPr>
          <w:sz w:val="16"/>
        </w:rPr>
      </w:pPr>
      <w:r>
        <w:rPr>
          <w:b/>
          <w:bCs/>
          <w:highlight w:val="green"/>
          <w:u w:val="single"/>
        </w:rPr>
        <w:t>The Occupy movement</w:t>
      </w:r>
      <w:r>
        <w:rPr>
          <w:b/>
          <w:bCs/>
          <w:u w:val="single"/>
        </w:rPr>
        <w:t xml:space="preserve"> for many economically marginalized people </w:t>
      </w:r>
      <w:r>
        <w:rPr>
          <w:b/>
          <w:bCs/>
          <w:highlight w:val="green"/>
          <w:u w:val="single"/>
        </w:rPr>
        <w:t>has been</w:t>
      </w:r>
      <w:r>
        <w:rPr>
          <w:b/>
          <w:bCs/>
          <w:u w:val="single"/>
        </w:rPr>
        <w:t xml:space="preserve"> a welcome expression of </w:t>
      </w:r>
      <w:r>
        <w:rPr>
          <w:b/>
          <w:bCs/>
          <w:highlight w:val="green"/>
          <w:u w:val="single"/>
        </w:rPr>
        <w:t>resistance to the</w:t>
      </w:r>
      <w:r>
        <w:rPr>
          <w:b/>
          <w:bCs/>
          <w:u w:val="single"/>
        </w:rPr>
        <w:t xml:space="preserve"> massive </w:t>
      </w:r>
      <w:r>
        <w:rPr>
          <w:b/>
          <w:bCs/>
          <w:highlight w:val="green"/>
          <w:u w:val="single"/>
        </w:rPr>
        <w:t>disparities in the distribution of wealth; for</w:t>
      </w:r>
      <w:r>
        <w:rPr>
          <w:b/>
          <w:bCs/>
          <w:u w:val="single"/>
        </w:rPr>
        <w:t xml:space="preserve"> many </w:t>
      </w:r>
      <w:r>
        <w:rPr>
          <w:b/>
          <w:bCs/>
          <w:highlight w:val="green"/>
          <w:u w:val="single"/>
        </w:rPr>
        <w:t>Indigenous people, Occupy is another settler re-occupation on stolen land.</w:t>
      </w:r>
      <w:r>
        <w:rPr>
          <w:sz w:val="16"/>
        </w:rPr>
        <w:t xml:space="preserve"> </w:t>
      </w:r>
      <w:r>
        <w:rPr>
          <w:b/>
          <w:iCs/>
          <w:u w:val="single"/>
        </w:rPr>
        <w:t xml:space="preserve">The rhetoric of </w:t>
      </w:r>
      <w:r>
        <w:rPr>
          <w:b/>
          <w:iCs/>
          <w:highlight w:val="green"/>
          <w:u w:val="single"/>
        </w:rPr>
        <w:t>the movement</w:t>
      </w:r>
      <w:r>
        <w:rPr>
          <w:b/>
          <w:iCs/>
          <w:u w:val="single"/>
        </w:rPr>
        <w:t xml:space="preserve"> relies upon problematic assumptions about social justice and is </w:t>
      </w:r>
      <w:r>
        <w:rPr>
          <w:b/>
          <w:iCs/>
          <w:highlight w:val="green"/>
          <w:u w:val="single"/>
        </w:rPr>
        <w:t>a prime example of the incommensurability between “re/occupy” and “decolonize”</w:t>
      </w:r>
      <w:r>
        <w:rPr>
          <w:b/>
          <w:iCs/>
          <w:u w:val="single"/>
        </w:rPr>
        <w:t xml:space="preserve"> as political agendas</w:t>
      </w:r>
      <w:r>
        <w:rPr>
          <w:b/>
          <w:iCs/>
          <w:highlight w:val="green"/>
          <w:u w:val="single"/>
        </w:rPr>
        <w:t>.</w:t>
      </w:r>
      <w:r>
        <w:rPr>
          <w:b/>
          <w:iCs/>
          <w:u w:val="single"/>
        </w:rPr>
        <w:t xml:space="preserve"> </w:t>
      </w:r>
      <w:r>
        <w:rPr>
          <w:b/>
          <w:bCs/>
          <w:highlight w:val="green"/>
          <w:u w:val="single"/>
        </w:rPr>
        <w:t>The</w:t>
      </w:r>
      <w:r>
        <w:rPr>
          <w:b/>
          <w:bCs/>
          <w:u w:val="single"/>
        </w:rPr>
        <w:t xml:space="preserve"> </w:t>
      </w:r>
      <w:r>
        <w:rPr>
          <w:b/>
          <w:bCs/>
          <w:highlight w:val="green"/>
          <w:u w:val="single"/>
        </w:rPr>
        <w:t>pursuit of worker rights</w:t>
      </w:r>
      <w:r>
        <w:rPr>
          <w:b/>
          <w:bCs/>
          <w:u w:val="single"/>
        </w:rPr>
        <w:t xml:space="preserve"> (and rights to work) and </w:t>
      </w:r>
      <w:r>
        <w:rPr>
          <w:b/>
          <w:bCs/>
          <w:u w:val="single"/>
        </w:rPr>
        <w:lastRenderedPageBreak/>
        <w:t xml:space="preserve">minoritized people’s rights in </w:t>
      </w:r>
      <w:r>
        <w:rPr>
          <w:b/>
          <w:bCs/>
          <w:highlight w:val="green"/>
          <w:u w:val="single"/>
        </w:rPr>
        <w:t xml:space="preserve">a settler colonial context can appear to be anti-capitalist, but </w:t>
      </w:r>
      <w:r>
        <w:rPr>
          <w:b/>
          <w:bCs/>
          <w:u w:val="single"/>
        </w:rPr>
        <w:t xml:space="preserve">this pursuit </w:t>
      </w:r>
      <w:r>
        <w:rPr>
          <w:b/>
          <w:bCs/>
          <w:highlight w:val="green"/>
          <w:u w:val="single"/>
        </w:rPr>
        <w:t>is</w:t>
      </w:r>
      <w:r>
        <w:rPr>
          <w:b/>
          <w:bCs/>
          <w:u w:val="single"/>
        </w:rPr>
        <w:t xml:space="preserve"> nonetheless largely </w:t>
      </w:r>
      <w:r>
        <w:rPr>
          <w:b/>
          <w:bCs/>
          <w:highlight w:val="green"/>
          <w:u w:val="single"/>
        </w:rPr>
        <w:t xml:space="preserve">pro-colonial. </w:t>
      </w:r>
      <w:r>
        <w:rPr>
          <w:sz w:val="16"/>
          <w:highlight w:val="green"/>
        </w:rPr>
        <w:t>T</w:t>
      </w:r>
      <w:r>
        <w:rPr>
          <w:sz w:val="16"/>
        </w:rPr>
        <w:t xml:space="preserve">hat is, the ideal of “redistribution of wealth” camouflages how much of that wealth is land, Native land.  </w:t>
      </w:r>
      <w:r>
        <w:rPr>
          <w:b/>
          <w:bCs/>
          <w:u w:val="single"/>
        </w:rPr>
        <w:t xml:space="preserve">In Occupy, </w:t>
      </w:r>
      <w:r>
        <w:rPr>
          <w:b/>
          <w:bCs/>
          <w:highlight w:val="green"/>
          <w:u w:val="single"/>
        </w:rPr>
        <w:t>the “99%” is invoked as a deserving supermajority</w:t>
      </w:r>
      <w:r>
        <w:rPr>
          <w:b/>
          <w:bCs/>
          <w:u w:val="single"/>
        </w:rPr>
        <w:t>, in contrast to the unearned wealth of the “1%”</w:t>
      </w:r>
      <w:r>
        <w:rPr>
          <w:b/>
          <w:bCs/>
          <w:highlight w:val="green"/>
          <w:u w:val="single"/>
        </w:rPr>
        <w:t>.</w:t>
      </w:r>
      <w:r>
        <w:rPr>
          <w:b/>
          <w:bCs/>
          <w:u w:val="single"/>
        </w:rPr>
        <w:t xml:space="preserve"> It </w:t>
      </w:r>
      <w:r>
        <w:rPr>
          <w:b/>
          <w:bCs/>
          <w:highlight w:val="green"/>
          <w:u w:val="single"/>
        </w:rPr>
        <w:t>renders Indigenous peoples (a 0.9% ‘super-minority’) completely invisible and absorbed</w:t>
      </w:r>
      <w:r>
        <w:rPr>
          <w:b/>
          <w:bCs/>
          <w:u w:val="single"/>
        </w:rPr>
        <w:t>, just an asterisk group to be subsumed into the legion of occupiers</w:t>
      </w:r>
      <w:r>
        <w:rPr>
          <w:b/>
          <w:bCs/>
          <w:highlight w:val="green"/>
          <w:u w:val="single"/>
        </w:rPr>
        <w:t>.</w:t>
      </w:r>
      <w:r>
        <w:rPr>
          <w:sz w:val="16"/>
        </w:rPr>
        <w:t xml:space="preserve"> For example, “If U.S. land were divided like U.S. wealth” (figure 1.1) is a popular graphic that was electronically circulated on the Internet in late 2011 in connection with the Occupy movement. The image reveals inherent assumptions about land, including: land is property; land is/belongs to the United States; land should be distributed democratically. </w:t>
      </w:r>
      <w:r>
        <w:rPr>
          <w:b/>
          <w:bCs/>
          <w:u w:val="single"/>
        </w:rPr>
        <w:t>The beliefs that land can be owned by people, and that occupation is a right, reflect a profoundly settling, anthropocentric, colonial view of the world.</w:t>
      </w:r>
      <w:r>
        <w:rPr>
          <w:sz w:val="16"/>
        </w:rPr>
        <w:t xml:space="preserve"> In figure 1.1, the irony of mapping of wealth onto land seems to escape most of those who re-posted the images on their social networking sites and blogs: Land is already wealth; it is already divided; and its distribution is the greatest indicator of racial inequality17. Indeed the current wealth crisis facing the 99% spiraled with the crash in home/land ownership. </w:t>
      </w:r>
      <w:r>
        <w:rPr>
          <w:b/>
          <w:bCs/>
          <w:highlight w:val="green"/>
          <w:u w:val="single"/>
        </w:rPr>
        <w:t>Land</w:t>
      </w:r>
      <w:r>
        <w:rPr>
          <w:b/>
          <w:bCs/>
          <w:u w:val="single"/>
        </w:rPr>
        <w:t xml:space="preserve"> (not money) </w:t>
      </w:r>
      <w:r>
        <w:rPr>
          <w:b/>
          <w:bCs/>
          <w:highlight w:val="green"/>
          <w:u w:val="single"/>
        </w:rPr>
        <w:t>is</w:t>
      </w:r>
      <w:r>
        <w:rPr>
          <w:b/>
          <w:bCs/>
          <w:u w:val="single"/>
        </w:rPr>
        <w:t xml:space="preserve"> actually </w:t>
      </w:r>
      <w:r>
        <w:rPr>
          <w:b/>
          <w:bCs/>
          <w:highlight w:val="green"/>
          <w:u w:val="single"/>
        </w:rPr>
        <w:t>the basis for U.S. wealth.</w:t>
      </w:r>
      <w:r>
        <w:rPr>
          <w:b/>
          <w:bCs/>
          <w:u w:val="single"/>
        </w:rPr>
        <w:t xml:space="preserve"> If we took away land, there would be little wealth left to redistribute.</w:t>
      </w:r>
      <w:r>
        <w:rPr>
          <w:sz w:val="16"/>
        </w:rPr>
        <w:t xml:space="preserve">  Settler colonization can be visually understood as the unbroken pace of invasion, and settler occupation, into Native lands: the white space in figure 1.2. Decolonization, as a process, would repatriate land to Indigenous peoples, reversing the timeline of these images. As detailed by public intellectuals/bloggers such as Tequila Sovereign (Lenape scholar Joanne Barker), some Occupy sites, including Boston, Denver, Austin, and Albuquerque tried to engage in discussions about the problematic and colonial overtones of occupation (Barker, October 9, 2011). Barker blogs about a firsthand experience in bringing a proposal for a Memorandum of Solidarity with Indigenous Peoples,18 to the General Assembly in Occupy Oakland.  The memorandum, signed by Corrina Gould, (Chochenyo Ohlone - the first peoples of Oakland/Ohlone), Barker, and numerous other Indigenous and non-Indigenous activist-scholars, called for the acknowledgement of Oakland as already occupied and on stolen land; of the ongoing defiance by Indigenous peoples in the U.S. and around the globe against imperialism, colonialism, and oppression; the need for genuine and respectful involvement of Indigenous peoples in the Occupy Oakland movement; and the aspiration to “Decolonize Oakland,” rather than re-occupy it. From Barker’s account of the responses from settler individuals to the memorandum, </w:t>
      </w:r>
      <w:r>
        <w:rPr>
          <w:b/>
          <w:bCs/>
          <w:u w:val="single"/>
        </w:rPr>
        <w:t>Ultimately, what they [</w:t>
      </w:r>
      <w:r>
        <w:rPr>
          <w:b/>
          <w:bCs/>
          <w:highlight w:val="green"/>
          <w:u w:val="single"/>
        </w:rPr>
        <w:t>settler participants</w:t>
      </w:r>
      <w:r>
        <w:rPr>
          <w:b/>
          <w:bCs/>
          <w:u w:val="single"/>
        </w:rPr>
        <w:t xml:space="preserve"> in Occupy Oakland] </w:t>
      </w:r>
      <w:r>
        <w:rPr>
          <w:b/>
          <w:bCs/>
          <w:highlight w:val="green"/>
          <w:u w:val="single"/>
        </w:rPr>
        <w:t>were</w:t>
      </w:r>
      <w:r>
        <w:rPr>
          <w:b/>
          <w:bCs/>
          <w:u w:val="single"/>
        </w:rPr>
        <w:t xml:space="preserve"> </w:t>
      </w:r>
      <w:r>
        <w:rPr>
          <w:b/>
          <w:bCs/>
          <w:highlight w:val="green"/>
          <w:u w:val="single"/>
        </w:rPr>
        <w:t>asking</w:t>
      </w:r>
      <w:r>
        <w:rPr>
          <w:b/>
          <w:bCs/>
          <w:u w:val="single"/>
        </w:rPr>
        <w:t xml:space="preserve"> is </w:t>
      </w:r>
      <w:r>
        <w:rPr>
          <w:b/>
          <w:bCs/>
          <w:highlight w:val="green"/>
          <w:u w:val="single"/>
        </w:rPr>
        <w:t>whether</w:t>
      </w:r>
      <w:r>
        <w:rPr>
          <w:b/>
          <w:bCs/>
          <w:u w:val="single"/>
        </w:rPr>
        <w:t xml:space="preserve"> or not </w:t>
      </w:r>
      <w:r>
        <w:rPr>
          <w:b/>
          <w:bCs/>
          <w:highlight w:val="green"/>
          <w:u w:val="single"/>
        </w:rPr>
        <w:t>we were asking them</w:t>
      </w:r>
      <w:r>
        <w:rPr>
          <w:b/>
          <w:bCs/>
          <w:u w:val="single"/>
        </w:rPr>
        <w:t xml:space="preserve">, as non-indigenous people, </w:t>
      </w:r>
      <w:r>
        <w:rPr>
          <w:b/>
          <w:bCs/>
          <w:highlight w:val="green"/>
          <w:u w:val="single"/>
        </w:rPr>
        <w:t>the impossible?</w:t>
      </w:r>
      <w:r>
        <w:rPr>
          <w:b/>
          <w:bCs/>
          <w:u w:val="single"/>
        </w:rPr>
        <w:t xml:space="preserve"> </w:t>
      </w:r>
      <w:r>
        <w:rPr>
          <w:b/>
          <w:bCs/>
          <w:highlight w:val="green"/>
          <w:u w:val="single"/>
        </w:rPr>
        <w:t>Would their solidarity</w:t>
      </w:r>
      <w:r>
        <w:rPr>
          <w:b/>
          <w:bCs/>
          <w:u w:val="single"/>
        </w:rPr>
        <w:t xml:space="preserve"> with us </w:t>
      </w:r>
      <w:r>
        <w:rPr>
          <w:b/>
          <w:bCs/>
          <w:highlight w:val="green"/>
          <w:u w:val="single"/>
        </w:rPr>
        <w:t>require them to give up their lands,</w:t>
      </w:r>
      <w:r>
        <w:rPr>
          <w:b/>
          <w:bCs/>
          <w:u w:val="single"/>
        </w:rPr>
        <w:t xml:space="preserve"> their </w:t>
      </w:r>
      <w:r>
        <w:rPr>
          <w:b/>
          <w:bCs/>
          <w:highlight w:val="green"/>
          <w:u w:val="single"/>
        </w:rPr>
        <w:t xml:space="preserve">resources, </w:t>
      </w:r>
      <w:r>
        <w:rPr>
          <w:b/>
          <w:bCs/>
          <w:u w:val="single"/>
        </w:rPr>
        <w:t xml:space="preserve">their </w:t>
      </w:r>
      <w:r>
        <w:rPr>
          <w:b/>
          <w:bCs/>
          <w:highlight w:val="green"/>
          <w:u w:val="single"/>
        </w:rPr>
        <w:t>ways of life, so that we</w:t>
      </w:r>
      <w:r>
        <w:rPr>
          <w:b/>
          <w:bCs/>
          <w:u w:val="single"/>
        </w:rPr>
        <w:t xml:space="preserve"> – who numbered so few, after all – </w:t>
      </w:r>
      <w:r>
        <w:rPr>
          <w:b/>
          <w:bCs/>
          <w:highlight w:val="green"/>
          <w:u w:val="single"/>
        </w:rPr>
        <w:t>could have more?</w:t>
      </w:r>
      <w:r>
        <w:rPr>
          <w:b/>
          <w:bCs/>
          <w:u w:val="single"/>
        </w:rPr>
        <w:t xml:space="preserve"> Could have it all?</w:t>
      </w:r>
      <w:r>
        <w:rPr>
          <w:sz w:val="16"/>
        </w:rPr>
        <w:t xml:space="preserve"> (Barker, October 30, 2011) </w:t>
      </w:r>
      <w:r>
        <w:rPr>
          <w:b/>
          <w:bCs/>
          <w:u w:val="single"/>
        </w:rPr>
        <w:t xml:space="preserve">These responses, </w:t>
      </w:r>
      <w:r>
        <w:rPr>
          <w:b/>
          <w:bCs/>
          <w:highlight w:val="green"/>
          <w:u w:val="single"/>
        </w:rPr>
        <w:t>resistances by settler participants to the aspiration of decolonization</w:t>
      </w:r>
      <w:r>
        <w:rPr>
          <w:b/>
          <w:bCs/>
          <w:u w:val="single"/>
        </w:rPr>
        <w:t xml:space="preserve"> in Occupy Oakland, </w:t>
      </w:r>
      <w:r>
        <w:rPr>
          <w:b/>
          <w:bCs/>
          <w:highlight w:val="green"/>
          <w:u w:val="single"/>
        </w:rPr>
        <w:t xml:space="preserve">illustrate </w:t>
      </w:r>
      <w:r>
        <w:rPr>
          <w:b/>
          <w:bCs/>
          <w:u w:val="single"/>
        </w:rPr>
        <w:t xml:space="preserve">the </w:t>
      </w:r>
      <w:r>
        <w:rPr>
          <w:b/>
          <w:bCs/>
          <w:highlight w:val="green"/>
          <w:u w:val="single"/>
        </w:rPr>
        <w:t>reluctance</w:t>
      </w:r>
      <w:r>
        <w:rPr>
          <w:b/>
          <w:bCs/>
          <w:u w:val="single"/>
        </w:rPr>
        <w:t xml:space="preserve"> of some settlers to </w:t>
      </w:r>
      <w:r>
        <w:rPr>
          <w:b/>
          <w:bCs/>
          <w:highlight w:val="green"/>
          <w:u w:val="single"/>
        </w:rPr>
        <w:t>engage</w:t>
      </w:r>
      <w:r>
        <w:rPr>
          <w:b/>
          <w:bCs/>
          <w:u w:val="single"/>
        </w:rPr>
        <w:t xml:space="preserve"> the prospect of </w:t>
      </w:r>
      <w:r>
        <w:rPr>
          <w:b/>
          <w:bCs/>
          <w:highlight w:val="green"/>
          <w:u w:val="single"/>
        </w:rPr>
        <w:t>decolonization</w:t>
      </w:r>
      <w:r>
        <w:rPr>
          <w:b/>
          <w:bCs/>
          <w:u w:val="single"/>
        </w:rPr>
        <w:t xml:space="preserve"> </w:t>
      </w:r>
      <w:r>
        <w:rPr>
          <w:b/>
          <w:bCs/>
          <w:highlight w:val="green"/>
          <w:u w:val="single"/>
        </w:rPr>
        <w:t>beyond the metaphorical</w:t>
      </w:r>
      <w:r>
        <w:rPr>
          <w:b/>
          <w:bCs/>
          <w:u w:val="single"/>
        </w:rPr>
        <w:t xml:space="preserve"> or figurative level</w:t>
      </w:r>
      <w:r>
        <w:rPr>
          <w:b/>
          <w:bCs/>
          <w:highlight w:val="green"/>
          <w:u w:val="single"/>
        </w:rPr>
        <w:t>.</w:t>
      </w:r>
      <w:r>
        <w:rPr>
          <w:sz w:val="16"/>
        </w:rPr>
        <w:t xml:space="preserve"> </w:t>
      </w:r>
      <w:r>
        <w:rPr>
          <w:b/>
          <w:bCs/>
          <w:u w:val="single"/>
        </w:rPr>
        <w:t xml:space="preserve">Further, </w:t>
      </w:r>
      <w:r>
        <w:rPr>
          <w:b/>
          <w:bCs/>
          <w:highlight w:val="green"/>
          <w:u w:val="single"/>
        </w:rPr>
        <w:t>they reveal the limitations to “solidarity</w:t>
      </w:r>
      <w:r>
        <w:rPr>
          <w:b/>
          <w:bCs/>
          <w:u w:val="single"/>
        </w:rPr>
        <w:t>,</w:t>
      </w:r>
      <w:r>
        <w:rPr>
          <w:b/>
          <w:bCs/>
          <w:highlight w:val="green"/>
          <w:u w:val="single"/>
        </w:rPr>
        <w:t>”</w:t>
      </w:r>
      <w:r>
        <w:rPr>
          <w:b/>
          <w:bCs/>
          <w:u w:val="single"/>
        </w:rPr>
        <w:t xml:space="preserve"> without the willingness to acknowledge stolen land and how stolen land benefits settlers</w:t>
      </w:r>
      <w:r>
        <w:rPr>
          <w:b/>
          <w:bCs/>
          <w:highlight w:val="green"/>
          <w:u w:val="single"/>
        </w:rPr>
        <w:t>.</w:t>
      </w:r>
      <w:r>
        <w:rPr>
          <w:sz w:val="16"/>
          <w:highlight w:val="green"/>
        </w:rPr>
        <w:t xml:space="preserve"> “</w:t>
      </w:r>
      <w:r>
        <w:rPr>
          <w:sz w:val="16"/>
        </w:rPr>
        <w:t xml:space="preserve">Genuine solidarity with indigenous peoples,” Barker continues, “assumes a basic understanding of how histories of colonization and imperialism have produced and still produce the legal and economic possibility for Oakland” (ibid., emphasis original).   </w:t>
      </w:r>
      <w:r>
        <w:rPr>
          <w:b/>
          <w:bCs/>
          <w:highlight w:val="green"/>
          <w:u w:val="single"/>
        </w:rPr>
        <w:t>For social justice movements</w:t>
      </w:r>
      <w:r>
        <w:rPr>
          <w:b/>
          <w:bCs/>
          <w:u w:val="single"/>
        </w:rPr>
        <w:t xml:space="preserve">, like Occupy, to truly aspire to </w:t>
      </w:r>
      <w:r>
        <w:rPr>
          <w:b/>
          <w:bCs/>
          <w:highlight w:val="green"/>
          <w:u w:val="single"/>
        </w:rPr>
        <w:t>decolonization</w:t>
      </w:r>
      <w:r>
        <w:rPr>
          <w:b/>
          <w:bCs/>
          <w:u w:val="single"/>
        </w:rPr>
        <w:t xml:space="preserve"> nonmetaphorically, they </w:t>
      </w:r>
      <w:r>
        <w:rPr>
          <w:b/>
          <w:bCs/>
          <w:highlight w:val="green"/>
          <w:u w:val="single"/>
        </w:rPr>
        <w:t>would impoverish, not enrich, the 99%+ settler population of United States.</w:t>
      </w:r>
      <w:r>
        <w:rPr>
          <w:sz w:val="16"/>
        </w:rPr>
        <w:t xml:space="preserve"> </w:t>
      </w:r>
      <w:r>
        <w:rPr>
          <w:b/>
          <w:bCs/>
          <w:highlight w:val="green"/>
          <w:u w:val="single"/>
        </w:rPr>
        <w:t>Decolonization eliminates settler property rights and</w:t>
      </w:r>
      <w:r>
        <w:rPr>
          <w:b/>
          <w:bCs/>
          <w:u w:val="single"/>
        </w:rPr>
        <w:t xml:space="preserve"> settler </w:t>
      </w:r>
      <w:r>
        <w:rPr>
          <w:b/>
          <w:bCs/>
          <w:highlight w:val="green"/>
          <w:u w:val="single"/>
        </w:rPr>
        <w:t xml:space="preserve">sovereignty. </w:t>
      </w:r>
      <w:r>
        <w:rPr>
          <w:b/>
          <w:bCs/>
          <w:u w:val="single"/>
        </w:rPr>
        <w:t>It requires the abolition of land as property and upholds the sovereignty of Native land and people.</w:t>
      </w:r>
      <w:r>
        <w:rPr>
          <w:sz w:val="16"/>
        </w:rPr>
        <w:t xml:space="preserve">  There are important parallels between Occupy/Decolonize and the French/Haitian Revolutions of 1789-1799 and 1791-1804, respectively. Haiti has the dubious distinction of being “the poorest country in the Western hemisphere” (Central Intelligence Agency, 2012); yet, it was the richest of France’s colonies until the Haitian Revolution, the only slave revolution to ever </w:t>
      </w:r>
      <w:r>
        <w:rPr>
          <w:sz w:val="16"/>
        </w:rPr>
        <w:lastRenderedPageBreak/>
        <w:t xml:space="preserve">found a state. This paradox can be explained by what/who counts as whose property. Under French colonialism, Haiti was a worth a fortune in enslaved human beings. From the French slave owners’ perspectives, Haitian independence abolished not slavery, but their property and a source of common-wealth. Unfortunately, history provides us with the exact figures on what their property was worth; in 1825, “France recognized Haitian independence by a treaty requiring Haiti to pay an indemnity of 150 million francs payable in 5 years to compensate absentee slaveowners for their losses” (Schuller, 2007, p.149). The magnitude19 of these reparations not for slavery, but to former slave owners, plunged Haiti into eternal debt20. Occupy draws almost directly from the values of the French Revolution: the Commons, the General Assembly, the natural right to property, and the resistance to the decolonization of Indigenous life/land. In 1789, the French Communes (Commons) declared themselves a National Assembly directly “of the People” (the 99%) against the representative assembly of “the Estates” (the 1%) set up by the ruling elite, and adopted the celebrated Declaration of the Rights of the Man and the Citizen. Not unlike the heated discussions at the December 4, 2011 General Assembly of Occupy Oakland that ultimately rejected the proposal to change the name to “Decolonize Oakland”, the 1789 National Assembly debated at great length over the language of emancipation in the Declaration. Ultimately, the Declaration abolished slavery but not property, and effectively stipulated that property trumped emancipation. While rhetorically declaring men as forever free and equal (and thus unenslavable), it assured the (revolutionary) colonial proprietors in the assembly that their chattel would be untouched, stating unequivocally: “The right to property being inviolable and sacred, no one ought to be deprived of it...” (Blackburn, 2006, p. 650).  </w:t>
      </w:r>
    </w:p>
    <w:p w14:paraId="7CCF5944" w14:textId="77777777" w:rsidR="002C43AE" w:rsidRDefault="002C43AE" w:rsidP="002C43AE">
      <w:r>
        <w:t>Table 1.  Outnumbers. Incommensurable. French Revolution</w:t>
      </w:r>
      <w:r>
        <w:tab/>
      </w:r>
    </w:p>
    <w:p w14:paraId="39A076FF" w14:textId="77777777" w:rsidR="002C43AE" w:rsidRDefault="002C43AE" w:rsidP="002C43AE">
      <w:r>
        <w:t xml:space="preserve">   99% French, 1% Slaves21</w:t>
      </w:r>
      <w:r>
        <w:tab/>
      </w:r>
    </w:p>
    <w:p w14:paraId="5C01E0B0" w14:textId="77777777" w:rsidR="002C43AE" w:rsidRDefault="002C43AE" w:rsidP="002C43AE">
      <w:r>
        <w:t>Haitian Revolution</w:t>
      </w:r>
      <w:r>
        <w:tab/>
      </w:r>
    </w:p>
    <w:p w14:paraId="4F15A7CA" w14:textId="77777777" w:rsidR="002C43AE" w:rsidRDefault="002C43AE" w:rsidP="002C43AE">
      <w:r>
        <w:t xml:space="preserve">  90% Slaves, 10% Whites &amp; Free Blacks</w:t>
      </w:r>
      <w:r>
        <w:tab/>
      </w:r>
    </w:p>
    <w:p w14:paraId="0CD2C0C9" w14:textId="77777777" w:rsidR="002C43AE" w:rsidRDefault="002C43AE" w:rsidP="002C43AE">
      <w:pPr>
        <w:rPr>
          <w:b/>
          <w:bCs/>
          <w:u w:val="single"/>
        </w:rPr>
      </w:pPr>
      <w:r>
        <w:rPr>
          <w:b/>
          <w:bCs/>
          <w:highlight w:val="green"/>
          <w:u w:val="single"/>
        </w:rPr>
        <w:t>Decolonizing</w:t>
      </w:r>
      <w:r>
        <w:rPr>
          <w:b/>
          <w:bCs/>
          <w:u w:val="single"/>
        </w:rPr>
        <w:t xml:space="preserve"> the Americas </w:t>
      </w:r>
      <w:r>
        <w:rPr>
          <w:b/>
          <w:bCs/>
          <w:highlight w:val="green"/>
          <w:u w:val="single"/>
        </w:rPr>
        <w:t>means all land is repatriated and all settlers become landless.</w:t>
      </w:r>
      <w:r>
        <w:rPr>
          <w:b/>
          <w:bCs/>
          <w:u w:val="single"/>
        </w:rPr>
        <w:t xml:space="preserve"> </w:t>
      </w:r>
      <w:r>
        <w:rPr>
          <w:b/>
          <w:bCs/>
          <w:highlight w:val="green"/>
          <w:u w:val="single"/>
        </w:rPr>
        <w:t>It is incommensurable with the redistribution of Native land</w:t>
      </w:r>
      <w:r>
        <w:rPr>
          <w:b/>
          <w:bCs/>
          <w:u w:val="single"/>
        </w:rPr>
        <w:t xml:space="preserve">/life </w:t>
      </w:r>
      <w:r>
        <w:rPr>
          <w:b/>
          <w:bCs/>
          <w:highlight w:val="green"/>
          <w:u w:val="single"/>
        </w:rPr>
        <w:t>as</w:t>
      </w:r>
      <w:r>
        <w:rPr>
          <w:b/>
          <w:bCs/>
          <w:u w:val="single"/>
        </w:rPr>
        <w:t xml:space="preserve"> </w:t>
      </w:r>
      <w:r>
        <w:rPr>
          <w:b/>
          <w:bCs/>
          <w:highlight w:val="green"/>
          <w:u w:val="single"/>
        </w:rPr>
        <w:t>common-wealth.</w:t>
      </w:r>
      <w:r>
        <w:rPr>
          <w:b/>
          <w:bCs/>
          <w:u w:val="single"/>
        </w:rPr>
        <w:t xml:space="preserve"> </w:t>
      </w:r>
    </w:p>
    <w:p w14:paraId="0C3A8EAD" w14:textId="77777777" w:rsidR="002C43AE" w:rsidRDefault="002C43AE" w:rsidP="002C43AE">
      <w:r>
        <w:t>Table 2.  Outnumbers. Incommensurable. Occupy</w:t>
      </w:r>
      <w:r>
        <w:tab/>
      </w:r>
    </w:p>
    <w:p w14:paraId="3D804A68" w14:textId="77777777" w:rsidR="002C43AE" w:rsidRDefault="002C43AE" w:rsidP="002C43AE">
      <w:r>
        <w:t xml:space="preserve">   99% Occupiers, 1% Owners</w:t>
      </w:r>
      <w:r>
        <w:tab/>
      </w:r>
    </w:p>
    <w:p w14:paraId="7DB33D29" w14:textId="77777777" w:rsidR="002C43AE" w:rsidRDefault="002C43AE" w:rsidP="002C43AE">
      <w:r>
        <w:t xml:space="preserve">   Decolonize</w:t>
      </w:r>
      <w:r>
        <w:tab/>
      </w:r>
    </w:p>
    <w:p w14:paraId="603E55BD" w14:textId="77777777" w:rsidR="002C43AE" w:rsidRDefault="002C43AE" w:rsidP="002C43AE">
      <w:r>
        <w:t xml:space="preserve">   0.9% Indigenous22, 99.1% Settlers23</w:t>
      </w:r>
      <w:r>
        <w:tab/>
      </w:r>
    </w:p>
    <w:p w14:paraId="08C7A163" w14:textId="77777777" w:rsidR="002C43AE" w:rsidRDefault="002C43AE" w:rsidP="002C43AE">
      <w:pPr>
        <w:rPr>
          <w:rFonts w:eastAsia="MS Gothic"/>
          <w:b/>
          <w:sz w:val="32"/>
          <w:szCs w:val="24"/>
          <w:u w:val="single"/>
        </w:rPr>
      </w:pPr>
      <w:r>
        <w:rPr>
          <w:b/>
          <w:bCs/>
          <w:u w:val="single"/>
        </w:rPr>
        <w:t xml:space="preserve"> Our critique of Occupation is not just a critique of rhetoric. </w:t>
      </w:r>
      <w:r>
        <w:rPr>
          <w:b/>
          <w:bCs/>
          <w:highlight w:val="green"/>
          <w:u w:val="single"/>
        </w:rPr>
        <w:t xml:space="preserve">The call to “occupy everything” has legitimized </w:t>
      </w:r>
      <w:r>
        <w:rPr>
          <w:b/>
          <w:bCs/>
          <w:u w:val="single"/>
        </w:rPr>
        <w:t xml:space="preserve">a set of </w:t>
      </w:r>
      <w:r>
        <w:rPr>
          <w:b/>
          <w:bCs/>
          <w:highlight w:val="green"/>
          <w:u w:val="single"/>
        </w:rPr>
        <w:t>practices</w:t>
      </w:r>
      <w:r>
        <w:rPr>
          <w:b/>
          <w:bCs/>
          <w:u w:val="single"/>
        </w:rPr>
        <w:t xml:space="preserve"> </w:t>
      </w:r>
      <w:r>
        <w:rPr>
          <w:b/>
          <w:bCs/>
          <w:highlight w:val="green"/>
          <w:u w:val="single"/>
        </w:rPr>
        <w:t>with problematic relationships to land</w:t>
      </w:r>
      <w:r>
        <w:rPr>
          <w:b/>
          <w:bCs/>
          <w:u w:val="single"/>
        </w:rPr>
        <w:t xml:space="preserve"> and to Indigenous sovereignty</w:t>
      </w:r>
      <w:r>
        <w:rPr>
          <w:b/>
          <w:bCs/>
          <w:highlight w:val="green"/>
          <w:u w:val="single"/>
        </w:rPr>
        <w:t>.</w:t>
      </w:r>
      <w:r>
        <w:t xml:space="preserve"> Urban homesteading, for example, is the practice of re-settling urban land in the fashion of self-styled pioneers in a mythical frontier. </w:t>
      </w:r>
      <w:r>
        <w:rPr>
          <w:b/>
          <w:bCs/>
          <w:u w:val="single"/>
        </w:rPr>
        <w:t>Not surprisingly, urban homesteading can also become a form of playing Indian, invoking Indigeneity as ‘tradition’ and claiming Indian-like spirituality while evading Indigenous sovereignty and the modern presence of actual urban Native peoples.</w:t>
      </w:r>
      <w:r>
        <w:t xml:space="preserve"> </w:t>
      </w:r>
      <w:r>
        <w:rPr>
          <w:b/>
          <w:bCs/>
          <w:u w:val="single"/>
        </w:rPr>
        <w:t xml:space="preserve">More </w:t>
      </w:r>
      <w:r>
        <w:rPr>
          <w:b/>
          <w:bCs/>
          <w:highlight w:val="green"/>
          <w:u w:val="single"/>
        </w:rPr>
        <w:t>significant examples are</w:t>
      </w:r>
      <w:r>
        <w:rPr>
          <w:b/>
          <w:bCs/>
          <w:u w:val="single"/>
        </w:rPr>
        <w:t xml:space="preserve"> </w:t>
      </w:r>
      <w:r>
        <w:rPr>
          <w:b/>
          <w:bCs/>
          <w:highlight w:val="green"/>
          <w:u w:val="single"/>
        </w:rPr>
        <w:t xml:space="preserve">Occupiers’ claims to land and their imposition of Western forms of governance within their tent </w:t>
      </w:r>
      <w:r>
        <w:rPr>
          <w:b/>
          <w:bCs/>
          <w:u w:val="single"/>
        </w:rPr>
        <w:t>cities/</w:t>
      </w:r>
      <w:r>
        <w:rPr>
          <w:b/>
          <w:bCs/>
          <w:highlight w:val="green"/>
          <w:u w:val="single"/>
        </w:rPr>
        <w:t>colonies.</w:t>
      </w:r>
      <w:r>
        <w:t xml:space="preserve"> </w:t>
      </w:r>
      <w:r>
        <w:rPr>
          <w:b/>
          <w:bCs/>
          <w:highlight w:val="green"/>
          <w:u w:val="single"/>
        </w:rPr>
        <w:t>Claiming land for the Commons and asserting consensus as the rule of the Commons, erases existing</w:t>
      </w:r>
      <w:r>
        <w:rPr>
          <w:b/>
          <w:bCs/>
          <w:u w:val="single"/>
        </w:rPr>
        <w:t xml:space="preserve">, prior, and future Native land rights, </w:t>
      </w:r>
      <w:r>
        <w:rPr>
          <w:b/>
          <w:bCs/>
          <w:highlight w:val="green"/>
          <w:u w:val="single"/>
        </w:rPr>
        <w:t xml:space="preserve">decolonial leadership, </w:t>
      </w:r>
      <w:r>
        <w:rPr>
          <w:b/>
          <w:bCs/>
          <w:u w:val="single"/>
        </w:rPr>
        <w:t>and forms of self-government</w:t>
      </w:r>
      <w:r>
        <w:rPr>
          <w:b/>
          <w:bCs/>
          <w:highlight w:val="green"/>
          <w:u w:val="single"/>
        </w:rPr>
        <w:t>.</w:t>
      </w:r>
      <w:r>
        <w:t xml:space="preserve">  Occupation is a move towards innocence that hides behind the numerical superiority of the settler nation, the elision of democracy with justice, and the logic that what became property under the 1% rightfully belongs to </w:t>
      </w:r>
      <w:r>
        <w:lastRenderedPageBreak/>
        <w:t xml:space="preserve">the other 99%.  </w:t>
      </w:r>
      <w:r>
        <w:rPr>
          <w:b/>
          <w:bCs/>
          <w:u w:val="single"/>
        </w:rPr>
        <w:t>In contrast to the settler labor of occupying the commons, homesteading, and possession, some scholars have begun to consider the labor of de-occupation in the undercommons, permanent fugitivity, and dispossession as possibilities for a radical black praxis.</w:t>
      </w:r>
      <w:r>
        <w:t xml:space="preserve"> Such “a labor that is dedicated to the reproduction of social dispossession as having an ethical dimension” (Moten &amp; Harney, 2004, p.110), includes both the refusal of acquiring property and of being property.</w:t>
      </w:r>
      <w:r>
        <w:rPr>
          <w:rFonts w:eastAsia="MS Gothic"/>
          <w:b/>
          <w:sz w:val="32"/>
          <w:szCs w:val="24"/>
          <w:u w:val="single"/>
        </w:rPr>
        <w:t xml:space="preserve"> </w:t>
      </w:r>
    </w:p>
    <w:p w14:paraId="578C657C" w14:textId="77777777" w:rsidR="00D86358" w:rsidRDefault="00D86358" w:rsidP="002C43AE">
      <w:pPr>
        <w:rPr>
          <w:rFonts w:eastAsia="MS Gothic"/>
          <w:b/>
          <w:sz w:val="32"/>
          <w:szCs w:val="24"/>
          <w:u w:val="single"/>
        </w:rPr>
      </w:pPr>
    </w:p>
    <w:p w14:paraId="0D0569EC" w14:textId="521B9FA0" w:rsidR="00FF57A7" w:rsidRPr="00B167CE" w:rsidRDefault="00FF57A7" w:rsidP="00FF57A7">
      <w:pPr>
        <w:keepNext/>
        <w:keepLines/>
        <w:spacing w:before="40" w:after="0"/>
        <w:outlineLvl w:val="3"/>
        <w:rPr>
          <w:rFonts w:eastAsiaTheme="majorEastAsia" w:cstheme="majorBidi"/>
          <w:b/>
          <w:iCs/>
          <w:sz w:val="26"/>
        </w:rPr>
      </w:pPr>
      <w:r w:rsidRPr="00B167CE">
        <w:rPr>
          <w:rFonts w:eastAsiaTheme="majorEastAsia" w:cstheme="majorBidi"/>
          <w:b/>
          <w:iCs/>
          <w:sz w:val="26"/>
        </w:rPr>
        <w:t>The academy requires the elimination of the Native and the enslavement of the black body, rupturing previous world orders and foreclosing them from breaking in on academic futures. The modern university cannot be reformed via more inclusion and recognition, as these forms of belonging foreclose Black and Native claims and mystify enduring colonial injustices.</w:t>
      </w:r>
    </w:p>
    <w:p w14:paraId="23BD322B" w14:textId="77777777" w:rsidR="00FF57A7" w:rsidRPr="00B167CE" w:rsidRDefault="00FF57A7" w:rsidP="00FF57A7">
      <w:r w:rsidRPr="00B167CE">
        <w:rPr>
          <w:b/>
          <w:bCs/>
          <w:sz w:val="26"/>
        </w:rPr>
        <w:t>Grande 18</w:t>
      </w:r>
      <w:r w:rsidRPr="00B167CE">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 “Refusing the University,” </w:t>
      </w:r>
      <w:r w:rsidRPr="00B167CE">
        <w:rPr>
          <w:i/>
          <w:iCs/>
        </w:rPr>
        <w:t>Toward What Justice?</w:t>
      </w:r>
      <w:r w:rsidRPr="00B167CE">
        <w:t>, 2018 //tjb]</w:t>
      </w:r>
    </w:p>
    <w:p w14:paraId="2C3A4E46" w14:textId="77777777" w:rsidR="00FF57A7" w:rsidRDefault="00FF57A7" w:rsidP="00FF57A7">
      <w:pPr>
        <w:rPr>
          <w:sz w:val="16"/>
        </w:rPr>
      </w:pPr>
      <w:r w:rsidRPr="00B167CE">
        <w:rPr>
          <w:b/>
          <w:bCs/>
          <w:u w:val="single"/>
        </w:rPr>
        <w:t xml:space="preserve">This analysis turns upon a theorization of the </w:t>
      </w:r>
      <w:r w:rsidRPr="00B167CE">
        <w:rPr>
          <w:b/>
          <w:bCs/>
          <w:highlight w:val="green"/>
          <w:u w:val="single"/>
        </w:rPr>
        <w:t xml:space="preserve">academy </w:t>
      </w:r>
      <w:r w:rsidRPr="00B167CE">
        <w:rPr>
          <w:b/>
          <w:bCs/>
          <w:u w:val="single"/>
        </w:rPr>
        <w:t xml:space="preserve">as an arm of the settler state— a site </w:t>
      </w:r>
      <w:r w:rsidRPr="00B167CE">
        <w:rPr>
          <w:b/>
          <w:bCs/>
          <w:highlight w:val="green"/>
          <w:u w:val="single"/>
        </w:rPr>
        <w:t>where the logics of elimination, capital accumulation, and dispossession are reconstituted—</w:t>
      </w:r>
      <w:r w:rsidRPr="00B167CE">
        <w:rPr>
          <w:b/>
          <w:bCs/>
          <w:u w:val="single"/>
        </w:rPr>
        <w:t xml:space="preserve"> which is distinct from other frameworks that critique the academy as fundamentally neoliberal, Eurocentric, and/ or patriarchal.</w:t>
      </w:r>
      <w:r w:rsidRPr="00B167CE">
        <w:rPr>
          <w:sz w:val="16"/>
        </w:rPr>
        <w:t xml:space="preserve"> I argue that this shift opens up more possibilities for coalition and collusion within and outside the university. </w:t>
      </w:r>
      <w:r w:rsidRPr="00B167CE">
        <w:rPr>
          <w:b/>
          <w:bCs/>
          <w:u w:val="single"/>
        </w:rPr>
        <w:t>I am particularly interested in examining the relationship between abolitionist and decolonial theorizations of the academy as articulated through Black radicalism and critical Indigenous studies, respectively.</w:t>
      </w:r>
      <w:r w:rsidRPr="00B167CE">
        <w:rPr>
          <w:sz w:val="16"/>
        </w:rPr>
        <w:t xml:space="preserve"> Historically, the university functioned as the institutional nexus for the capitalist and religious missions of the settler state, mirroring its histories of dispossession, enslavement, exclusion, forced assimilation and integration. </w:t>
      </w:r>
      <w:r w:rsidRPr="00B167CE">
        <w:rPr>
          <w:b/>
          <w:bCs/>
          <w:u w:val="single"/>
        </w:rPr>
        <w:t>As noted by Craig Wilder</w:t>
      </w:r>
      <w:r w:rsidRPr="00B167CE">
        <w:rPr>
          <w:sz w:val="16"/>
        </w:rPr>
        <w:t xml:space="preserve"> (2014), </w:t>
      </w:r>
      <w:r w:rsidRPr="00B167CE">
        <w:rPr>
          <w:b/>
          <w:bCs/>
          <w:u w:val="single"/>
        </w:rPr>
        <w:t xml:space="preserve">author of Ebony and Ivy: Race. Slavery, and the Troubled History of America’s Universities, </w:t>
      </w:r>
      <w:r w:rsidRPr="00B167CE">
        <w:rPr>
          <w:b/>
          <w:bCs/>
          <w:highlight w:val="green"/>
          <w:u w:val="single"/>
        </w:rPr>
        <w:t>the academy was</w:t>
      </w:r>
      <w:r w:rsidRPr="00B167CE">
        <w:rPr>
          <w:b/>
          <w:bCs/>
          <w:u w:val="single"/>
        </w:rPr>
        <w:t xml:space="preserve"> both </w:t>
      </w:r>
      <w:r w:rsidRPr="00B167CE">
        <w:rPr>
          <w:b/>
          <w:bCs/>
          <w:highlight w:val="green"/>
          <w:u w:val="single"/>
        </w:rPr>
        <w:t>a “beneficiary and defender”</w:t>
      </w:r>
      <w:r w:rsidRPr="00B167CE">
        <w:rPr>
          <w:b/>
          <w:bCs/>
          <w:u w:val="single"/>
        </w:rPr>
        <w:t xml:space="preserve"> </w:t>
      </w:r>
      <w:r w:rsidRPr="00B167CE">
        <w:rPr>
          <w:b/>
          <w:bCs/>
          <w:highlight w:val="green"/>
          <w:u w:val="single"/>
        </w:rPr>
        <w:t>of</w:t>
      </w:r>
      <w:r w:rsidRPr="00B167CE">
        <w:rPr>
          <w:b/>
          <w:bCs/>
          <w:u w:val="single"/>
        </w:rPr>
        <w:t xml:space="preserve"> the same </w:t>
      </w:r>
      <w:r w:rsidRPr="00B167CE">
        <w:rPr>
          <w:b/>
          <w:bCs/>
          <w:highlight w:val="green"/>
          <w:u w:val="single"/>
        </w:rPr>
        <w:t>social and economic forces that</w:t>
      </w:r>
      <w:r w:rsidRPr="00B167CE">
        <w:rPr>
          <w:b/>
          <w:bCs/>
          <w:u w:val="single"/>
        </w:rPr>
        <w:t xml:space="preserve"> “</w:t>
      </w:r>
      <w:r w:rsidRPr="00B167CE">
        <w:rPr>
          <w:b/>
          <w:bCs/>
          <w:highlight w:val="green"/>
          <w:u w:val="single"/>
        </w:rPr>
        <w:t>transformed the West and Central Africa through the slave trade and devastated indigenous nations in the Americas”</w:t>
      </w:r>
      <w:r w:rsidRPr="00B167CE">
        <w:rPr>
          <w:sz w:val="16"/>
          <w:highlight w:val="green"/>
        </w:rPr>
        <w:t xml:space="preserve"> (</w:t>
      </w:r>
      <w:r w:rsidRPr="00B167CE">
        <w:rPr>
          <w:sz w:val="16"/>
        </w:rPr>
        <w:t>pp. 2– 3)</w:t>
      </w:r>
      <w:r w:rsidRPr="00B167CE">
        <w:rPr>
          <w:b/>
          <w:bCs/>
          <w:highlight w:val="green"/>
          <w:u w:val="single"/>
        </w:rPr>
        <w:t>.</w:t>
      </w:r>
      <w:r w:rsidRPr="00B167CE">
        <w:rPr>
          <w:sz w:val="16"/>
        </w:rPr>
        <w:t xml:space="preserve"> He writes: </w:t>
      </w:r>
      <w:r w:rsidRPr="00B167CE">
        <w:rPr>
          <w:b/>
          <w:bCs/>
          <w:u w:val="single"/>
        </w:rPr>
        <w:t>American colleges were not innocent or passive beneficiaries of conquest and colonial slavery. The European invasion of the Americas and the modern slave trade pulled peoples throughout the Atlantic world into each other’s lives, and colleges were among the colonial institutions that braided their histories and rendered their fates dependent and antagonistic.</w:t>
      </w:r>
      <w:r w:rsidRPr="00B167CE">
        <w:rPr>
          <w:sz w:val="16"/>
        </w:rPr>
        <w:t xml:space="preserve"> </w:t>
      </w:r>
      <w:r w:rsidRPr="00B167CE">
        <w:rPr>
          <w:b/>
          <w:bCs/>
          <w:u w:val="single"/>
        </w:rPr>
        <w:t xml:space="preserve">The academy never stood apart from American slavery – in </w:t>
      </w:r>
      <w:r w:rsidRPr="00B167CE">
        <w:rPr>
          <w:b/>
          <w:bCs/>
          <w:u w:val="single"/>
        </w:rPr>
        <w:lastRenderedPageBreak/>
        <w:t>fact it stood beside church and state as the third pillar of a civilization built on bondage.</w:t>
      </w:r>
      <w:r w:rsidRPr="00B167CE">
        <w:rPr>
          <w:sz w:val="16"/>
        </w:rPr>
        <w:t xml:space="preserve"> (Wilder, 2014, p. 11) </w:t>
      </w:r>
      <w:r w:rsidRPr="00B167CE">
        <w:rPr>
          <w:b/>
          <w:bCs/>
          <w:u w:val="single"/>
        </w:rPr>
        <w:t xml:space="preserve">Across the text, Wilder similarly registers (albeit unevenly) how </w:t>
      </w:r>
      <w:r w:rsidRPr="00B167CE">
        <w:rPr>
          <w:b/>
          <w:bCs/>
          <w:highlight w:val="green"/>
          <w:u w:val="single"/>
        </w:rPr>
        <w:t>the academy also never stood apart from the genocide and dispossession of Indigenous peoples.</w:t>
      </w:r>
      <w:r w:rsidRPr="00B167CE">
        <w:rPr>
          <w:sz w:val="16"/>
        </w:rPr>
        <w:t xml:space="preserve"> All of which illuminates the university’s history as long- time accessory in the perpetuation of settler crimes against Black and Indigenous humanity. </w:t>
      </w:r>
      <w:r w:rsidRPr="00B167CE">
        <w:rPr>
          <w:b/>
          <w:bCs/>
          <w:u w:val="single"/>
        </w:rPr>
        <w:t>Despite this history, student protest and charges of racism within the settler academy are often met with surprise and disbelief.</w:t>
      </w:r>
      <w:r w:rsidRPr="00B167CE">
        <w:rPr>
          <w:sz w:val="16"/>
        </w:rPr>
        <w:t xml:space="preserve">1 For example, when protests erupted in early November 2015 at the University of Missouri, they were reported as “exploding” from a series of racial “incidents” and not as a response to the relentless, decades- long, history of indiscretions of white supremacy that has characterized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football team (players and coach) staged a boycott calling for President Tom Wolfe’s resignation; the next day, Wolfe stepped down. The students at Missouri inspired others and across the 2015– 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 resistance movement that disabused the nation of its post- racial fantasy, exposing the apparatuses of state violence and institutional negligence predicated upon antiblack racism. </w:t>
      </w:r>
      <w:r w:rsidRPr="00B167CE">
        <w:rPr>
          <w:b/>
          <w:bCs/>
          <w:u w:val="single"/>
        </w:rPr>
        <w:t xml:space="preserve">As each day seems to bring a new campus disruption, it is increasingly evident that </w:t>
      </w:r>
      <w:r w:rsidRPr="00B167CE">
        <w:rPr>
          <w:b/>
          <w:bCs/>
          <w:highlight w:val="green"/>
          <w:u w:val="single"/>
        </w:rPr>
        <w:t xml:space="preserve">what is at stake is a </w:t>
      </w:r>
      <w:r w:rsidRPr="00B167CE">
        <w:rPr>
          <w:b/>
          <w:bCs/>
          <w:u w:val="single"/>
        </w:rPr>
        <w:t xml:space="preserve">fundamental condition, </w:t>
      </w:r>
      <w:r w:rsidRPr="00B167CE">
        <w:rPr>
          <w:b/>
          <w:bCs/>
          <w:highlight w:val="green"/>
          <w:u w:val="single"/>
        </w:rPr>
        <w:t xml:space="preserve">a structure— and not a momentary crisis </w:t>
      </w:r>
      <w:r w:rsidRPr="00B167CE">
        <w:rPr>
          <w:b/>
          <w:bCs/>
          <w:u w:val="single"/>
        </w:rPr>
        <w:t>or incident— an event</w:t>
      </w:r>
      <w:r w:rsidRPr="00B167CE">
        <w:rPr>
          <w:b/>
          <w:bCs/>
          <w:highlight w:val="green"/>
          <w:u w:val="single"/>
        </w:rPr>
        <w:t>.</w:t>
      </w:r>
      <w:r w:rsidRPr="00B167CE">
        <w:rPr>
          <w:sz w:val="16"/>
        </w:rPr>
        <w:t xml:space="preserve"> </w:t>
      </w:r>
      <w:r w:rsidRPr="00B167CE">
        <w:rPr>
          <w:b/>
          <w:bCs/>
          <w:u w:val="single"/>
        </w:rPr>
        <w:t xml:space="preserve">Which is to say, within settler societies, </w:t>
      </w:r>
      <w:r w:rsidRPr="00B167CE">
        <w:rPr>
          <w:b/>
          <w:bCs/>
          <w:highlight w:val="green"/>
          <w:u w:val="single"/>
        </w:rPr>
        <w:t>the university functions as an apparatus of colonization</w:t>
      </w:r>
      <w:r w:rsidRPr="00B167CE">
        <w:rPr>
          <w:b/>
          <w:bCs/>
          <w:u w:val="single"/>
        </w:rPr>
        <w:t xml:space="preserve">; one </w:t>
      </w:r>
      <w:r w:rsidRPr="00B167CE">
        <w:rPr>
          <w:b/>
          <w:bCs/>
          <w:highlight w:val="green"/>
          <w:u w:val="single"/>
        </w:rPr>
        <w:t>that</w:t>
      </w:r>
      <w:r w:rsidRPr="00B167CE">
        <w:rPr>
          <w:b/>
          <w:bCs/>
          <w:u w:val="single"/>
        </w:rPr>
        <w:t xml:space="preserve"> </w:t>
      </w:r>
      <w:r w:rsidRPr="00B167CE">
        <w:rPr>
          <w:b/>
          <w:bCs/>
          <w:highlight w:val="green"/>
          <w:u w:val="single"/>
        </w:rPr>
        <w:t>refracts</w:t>
      </w:r>
      <w:r w:rsidRPr="00B167CE">
        <w:rPr>
          <w:b/>
          <w:bCs/>
          <w:u w:val="single"/>
        </w:rPr>
        <w:t xml:space="preserve"> </w:t>
      </w:r>
      <w:r w:rsidRPr="00B167CE">
        <w:rPr>
          <w:b/>
          <w:bCs/>
          <w:highlight w:val="green"/>
          <w:u w:val="single"/>
        </w:rPr>
        <w:t xml:space="preserve">the “eliminative” practices, </w:t>
      </w:r>
      <w:r w:rsidRPr="00B167CE">
        <w:rPr>
          <w:b/>
          <w:bCs/>
          <w:u w:val="single"/>
        </w:rPr>
        <w:t xml:space="preserve">modes of </w:t>
      </w:r>
      <w:r w:rsidRPr="00B167CE">
        <w:rPr>
          <w:b/>
          <w:bCs/>
          <w:highlight w:val="green"/>
          <w:u w:val="single"/>
        </w:rPr>
        <w:t>governance, and</w:t>
      </w:r>
      <w:r w:rsidRPr="00B167CE">
        <w:rPr>
          <w:b/>
          <w:bCs/>
          <w:u w:val="single"/>
        </w:rPr>
        <w:t xml:space="preserve"> forms of </w:t>
      </w:r>
      <w:r w:rsidRPr="00B167CE">
        <w:rPr>
          <w:b/>
          <w:bCs/>
          <w:highlight w:val="green"/>
          <w:u w:val="single"/>
        </w:rPr>
        <w:t>knowledge</w:t>
      </w:r>
      <w:r w:rsidRPr="00B167CE">
        <w:rPr>
          <w:b/>
          <w:bCs/>
          <w:u w:val="single"/>
        </w:rPr>
        <w:t xml:space="preserve"> production that Wolfe</w:t>
      </w:r>
      <w:r w:rsidRPr="00B167CE">
        <w:rPr>
          <w:sz w:val="16"/>
        </w:rPr>
        <w:t xml:space="preserve"> (2006) </w:t>
      </w:r>
      <w:r w:rsidRPr="00B167CE">
        <w:rPr>
          <w:b/>
          <w:bCs/>
          <w:u w:val="single"/>
        </w:rPr>
        <w:t xml:space="preserve">defines as </w:t>
      </w:r>
      <w:r w:rsidRPr="00B167CE">
        <w:rPr>
          <w:b/>
          <w:bCs/>
          <w:highlight w:val="green"/>
          <w:u w:val="single"/>
        </w:rPr>
        <w:t>definitive of settler colonialism.</w:t>
      </w:r>
      <w:r w:rsidRPr="00B167CE">
        <w:rPr>
          <w:b/>
          <w:bCs/>
          <w:u w:val="single"/>
        </w:rPr>
        <w:t xml:space="preserve"> </w:t>
      </w:r>
      <w:r w:rsidRPr="00B167CE">
        <w:rPr>
          <w:sz w:val="16"/>
        </w:rPr>
        <w:t xml:space="preserve">All of which raises questions of whether the university- as- such is beyond reform; if it should be abolished or perhaps more mercifully “hospiced” toward a timely and apposite death (de Oliveira Andreotti, Stein, Ahenakew, &amp; Hunt, 2015). In his incisive essay “Black Study, Black Struggle” (2016),4 </w:t>
      </w:r>
      <w:r w:rsidRPr="00B167CE">
        <w:rPr>
          <w:b/>
          <w:bCs/>
          <w:u w:val="single"/>
        </w:rPr>
        <w:t>Robin D. G. Kelley not only argues that the university is beyond reform but also that reformist strategies and politics may be complicit in the struggle against antiblack racism.</w:t>
      </w:r>
      <w:r w:rsidRPr="00B167CE">
        <w:rPr>
          <w:sz w:val="16"/>
        </w:rPr>
        <w:t xml:space="preserve"> </w:t>
      </w:r>
      <w:r w:rsidRPr="00B167CE">
        <w:rPr>
          <w:b/>
          <w:bCs/>
          <w:u w:val="single"/>
        </w:rPr>
        <w:t>He writes: the fully racialized social and epistemological architecture upon which the modern university is built cannot be radically transformed by ‘simply’ adding darker faces, safer spaces, better training, and a curriculum that acknowledges historical and contemporary oppressions.</w:t>
      </w:r>
      <w:r w:rsidRPr="00B167CE">
        <w:rPr>
          <w:sz w:val="16"/>
        </w:rPr>
        <w:t xml:space="preserve"> </w:t>
      </w:r>
      <w:r w:rsidRPr="00B167CE">
        <w:rPr>
          <w:b/>
          <w:bCs/>
          <w:u w:val="single"/>
        </w:rPr>
        <w:t>This is a bit like asking for more black police officers as a strategy to curb state violence.</w:t>
      </w:r>
      <w:r w:rsidRPr="00B167CE">
        <w:rPr>
          <w:sz w:val="16"/>
        </w:rPr>
        <w:t xml:space="preserve"> (Kelley, 2016) As such, he is both skeptical and critical of student desires to belong— to be of the university— and of reform- based justice projects focused on making the university “more hospitable for Black students” (Kelley, 2016). Kelley is clear that his intent is not to question, “the courageous students who have done more to disrupt university business- as- usual than any movement in the last century” but rather to draw attention to the “contradictory impulses within the movement,” identified as “the tension between reform and revolution, between desiring to belong and rejecting the university as a cog in the neoliberal order” (Kelley, 2016). Writing from a space of both empathy and exigency, Kelley’s article reads as a kind of radical- love letter to student activists, urging them to think carefully about what it means “to seek love from an institution incapable of loving them.” Instead, he challenges them to (re)connect their activism to their intellectual lives and points to the long history of street- to-campus activism as well as Black scholar- activists who worked to repurpose university resources toward their own needs. He offers the Mississippi Freedom Schools, Black feminist collectives (e.g. Lessons from the Damned, 1973) and Fred Moten and Stefano Harney’s (2004) theorization of the “undercommons” as examples of “fugitive spaces” where students and faculty work to cleave study and struggle, where they can be in but not of the university. </w:t>
      </w:r>
      <w:r w:rsidRPr="00B167CE">
        <w:rPr>
          <w:b/>
          <w:bCs/>
          <w:u w:val="single"/>
        </w:rPr>
        <w:t>Kelley’s critique of recognition- based reform projects resonates with critiques of the politics of recognition as articulated within critical Indigenous studies (CIS).</w:t>
      </w:r>
      <w:r w:rsidRPr="00B167CE">
        <w:rPr>
          <w:sz w:val="16"/>
        </w:rPr>
        <w:t xml:space="preserve">5 </w:t>
      </w:r>
      <w:r w:rsidRPr="00B167CE">
        <w:rPr>
          <w:b/>
          <w:bCs/>
          <w:u w:val="single"/>
        </w:rPr>
        <w:t xml:space="preserve">Whether through the legal apparatus of “federal recognition” or discursive petitions for acknowledgement, struggles for Indigenous sovereignty have </w:t>
      </w:r>
      <w:r w:rsidRPr="00B167CE">
        <w:rPr>
          <w:b/>
          <w:bCs/>
          <w:u w:val="single"/>
        </w:rPr>
        <w:lastRenderedPageBreak/>
        <w:t>been deeply shaped and curtailed by the politics and discourses of recognition. Rooted in liberal theories of justice, CIS scholars argue that “</w:t>
      </w:r>
      <w:r w:rsidRPr="00B167CE">
        <w:rPr>
          <w:b/>
          <w:bCs/>
          <w:highlight w:val="green"/>
          <w:u w:val="single"/>
        </w:rPr>
        <w:t xml:space="preserve">recognition”— </w:t>
      </w:r>
      <w:r w:rsidRPr="00B167CE">
        <w:rPr>
          <w:b/>
          <w:bCs/>
          <w:u w:val="single"/>
        </w:rPr>
        <w:t>as an equal right, a fiduciary obligation</w:t>
      </w:r>
      <w:r w:rsidRPr="00B167CE">
        <w:rPr>
          <w:b/>
          <w:bCs/>
          <w:highlight w:val="green"/>
          <w:u w:val="single"/>
        </w:rPr>
        <w:t>, a form of acknowledgement—</w:t>
      </w:r>
      <w:r w:rsidRPr="00B167CE">
        <w:rPr>
          <w:b/>
          <w:bCs/>
          <w:u w:val="single"/>
        </w:rPr>
        <w:t xml:space="preserve"> </w:t>
      </w:r>
      <w:r w:rsidRPr="00B167CE">
        <w:rPr>
          <w:b/>
          <w:bCs/>
          <w:highlight w:val="green"/>
          <w:u w:val="single"/>
        </w:rPr>
        <w:t>functions as a technology of the state by which it maintains its power</w:t>
      </w:r>
      <w:r w:rsidRPr="00B167CE">
        <w:rPr>
          <w:b/>
          <w:bCs/>
          <w:u w:val="single"/>
        </w:rPr>
        <w:t xml:space="preserve"> (as sole arbiter of recognition) and, thus, settler colonial relations </w:t>
      </w:r>
      <w:r w:rsidRPr="00B167CE">
        <w:rPr>
          <w:sz w:val="16"/>
        </w:rPr>
        <w:t>(see Coulthard, 2007, 2014)</w:t>
      </w:r>
      <w:r w:rsidRPr="00B167CE">
        <w:rPr>
          <w:b/>
          <w:bCs/>
          <w:u w:val="single"/>
        </w:rPr>
        <w:t>.</w:t>
      </w:r>
      <w:r w:rsidRPr="00B167CE">
        <w:rPr>
          <w:sz w:val="16"/>
        </w:rPr>
        <w:t xml:space="preserve"> In her groundbreaking book, Mohawk Interruptus: Political Life across the Borders of Settler States, Audra Simpson (2014) posits a politic of refusal as a political alternative to recognition, accounting for the multiple ways in which the Haudenosaunee generally, and Kahnawá:ke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 </w:t>
      </w:r>
    </w:p>
    <w:p w14:paraId="53D9A52D" w14:textId="77777777" w:rsidR="00FF57A7" w:rsidRPr="007419A0" w:rsidRDefault="00FF57A7" w:rsidP="00FF57A7">
      <w:pPr>
        <w:keepNext/>
        <w:keepLines/>
        <w:spacing w:before="40" w:after="0" w:line="256" w:lineRule="auto"/>
        <w:outlineLvl w:val="3"/>
        <w:rPr>
          <w:rFonts w:eastAsia="MS Gothic"/>
          <w:b/>
          <w:bCs/>
          <w:sz w:val="26"/>
          <w:szCs w:val="26"/>
        </w:rPr>
      </w:pPr>
      <w:r w:rsidRPr="007419A0">
        <w:rPr>
          <w:rFonts w:eastAsia="MS Gothic"/>
          <w:b/>
          <w:bCs/>
          <w:sz w:val="26"/>
          <w:szCs w:val="26"/>
        </w:rPr>
        <w:t xml:space="preserve">The alternative is </w:t>
      </w:r>
      <w:r>
        <w:rPr>
          <w:rFonts w:eastAsia="MS Gothic"/>
          <w:b/>
          <w:bCs/>
          <w:sz w:val="26"/>
          <w:szCs w:val="26"/>
        </w:rPr>
        <w:t>a politics of refusal. Only refusal can reject liberal narratives of progress and generate productive knowledge formation while simultaneously rejecting western, capitalist epistemologies like the Affirmative that throws the system into doubt</w:t>
      </w:r>
    </w:p>
    <w:p w14:paraId="5FA28FB4" w14:textId="77777777" w:rsidR="00FF57A7" w:rsidRPr="007419A0" w:rsidRDefault="00FF57A7" w:rsidP="00FF57A7">
      <w:pPr>
        <w:spacing w:line="256" w:lineRule="auto"/>
        <w:rPr>
          <w:rFonts w:eastAsia="MS Mincho"/>
          <w:b/>
          <w:sz w:val="26"/>
          <w:szCs w:val="24"/>
        </w:rPr>
      </w:pPr>
      <w:r w:rsidRPr="007419A0">
        <w:rPr>
          <w:rFonts w:eastAsia="MS Mincho"/>
          <w:b/>
          <w:sz w:val="26"/>
          <w:szCs w:val="24"/>
        </w:rPr>
        <w:t xml:space="preserve">Grande 18 </w:t>
      </w:r>
      <w:r w:rsidRPr="007419A0">
        <w:rPr>
          <w:rFonts w:eastAsia="MS Mincho"/>
          <w:szCs w:val="24"/>
        </w:rPr>
        <w:t xml:space="preserve">--- Sandy Grande, associate professor and Chair of the Education Department (Connecticut College). [2018, “Chapter 3: Refusing the University.”  </w:t>
      </w:r>
      <w:r w:rsidRPr="007419A0">
        <w:rPr>
          <w:rFonts w:eastAsia="MS Mincho"/>
          <w:i/>
          <w:iCs/>
          <w:szCs w:val="24"/>
        </w:rPr>
        <w:t>Toward What Justice? : Describing Diverse Dreams of Justice in Education</w:t>
      </w:r>
      <w:r w:rsidRPr="007419A0">
        <w:rPr>
          <w:rFonts w:eastAsia="MS Mincho"/>
          <w:szCs w:val="24"/>
        </w:rPr>
        <w:t xml:space="preserve">, edited by Eve Tuck, and K. Wayne Yang, Routledge. Accessed online via ProQuest Ebook Central at: </w:t>
      </w:r>
      <w:hyperlink r:id="rId10" w:history="1">
        <w:r w:rsidRPr="007419A0">
          <w:rPr>
            <w:rFonts w:eastAsia="MS Mincho"/>
            <w:szCs w:val="24"/>
          </w:rPr>
          <w:t>http://ebookcentral.proquest.com/lib/tamucs/detail.action?docID=5257621</w:t>
        </w:r>
      </w:hyperlink>
      <w:r w:rsidRPr="007419A0">
        <w:rPr>
          <w:rFonts w:eastAsia="MS Mincho"/>
          <w:szCs w:val="24"/>
        </w:rPr>
        <w:t xml:space="preserve">. ] </w:t>
      </w:r>
      <w:r>
        <w:rPr>
          <w:rFonts w:eastAsia="MS Mincho"/>
          <w:szCs w:val="24"/>
        </w:rPr>
        <w:t>//jazmyn</w:t>
      </w:r>
    </w:p>
    <w:p w14:paraId="7A6FDCDB" w14:textId="77777777" w:rsidR="00FF57A7" w:rsidRPr="007419A0" w:rsidRDefault="00FF57A7" w:rsidP="00FF57A7">
      <w:pPr>
        <w:spacing w:line="256" w:lineRule="auto"/>
        <w:rPr>
          <w:rFonts w:eastAsia="MS Mincho"/>
          <w:sz w:val="16"/>
          <w:szCs w:val="24"/>
        </w:rPr>
      </w:pPr>
      <w:r w:rsidRPr="007419A0">
        <w:rPr>
          <w:rFonts w:eastAsia="MS Mincho"/>
          <w:sz w:val="16"/>
          <w:szCs w:val="24"/>
        </w:rPr>
        <w:t xml:space="preserve">In this way, </w:t>
      </w:r>
      <w:r w:rsidRPr="003B082F">
        <w:rPr>
          <w:rFonts w:eastAsia="MS Mincho"/>
          <w:szCs w:val="24"/>
          <w:highlight w:val="green"/>
          <w:u w:val="single"/>
        </w:rPr>
        <w:t>Indigenous refusal both negatively rejects the (false) promise of inclu- sion and other inducements of the settler state and positively asserts Indigenous sovereignty and peoplehood</w:t>
      </w:r>
      <w:r w:rsidRPr="007419A0">
        <w:rPr>
          <w:rFonts w:eastAsia="MS Mincho"/>
          <w:sz w:val="16"/>
          <w:szCs w:val="24"/>
        </w:rPr>
        <w:t xml:space="preserve">. In Mohawk Interruptus (2014), Audra Simpson the- orizes </w:t>
      </w:r>
      <w:r w:rsidRPr="003B082F">
        <w:rPr>
          <w:rFonts w:eastAsia="MS Mincho"/>
          <w:szCs w:val="24"/>
          <w:highlight w:val="green"/>
          <w:u w:val="single"/>
        </w:rPr>
        <w:t>refusal</w:t>
      </w:r>
      <w:r w:rsidRPr="007419A0">
        <w:rPr>
          <w:rFonts w:eastAsia="MS Mincho"/>
          <w:sz w:val="16"/>
          <w:szCs w:val="24"/>
        </w:rPr>
        <w:t xml:space="preserve"> as distinct from resistance in that it </w:t>
      </w:r>
      <w:r w:rsidRPr="003B082F">
        <w:rPr>
          <w:rFonts w:eastAsia="MS Mincho"/>
          <w:szCs w:val="24"/>
          <w:highlight w:val="green"/>
          <w:u w:val="single"/>
        </w:rPr>
        <w:t>does not take authority as a given</w:t>
      </w:r>
      <w:r w:rsidRPr="003B082F">
        <w:rPr>
          <w:rFonts w:eastAsia="MS Mincho"/>
          <w:sz w:val="16"/>
          <w:szCs w:val="24"/>
          <w:highlight w:val="green"/>
        </w:rPr>
        <w:t>.</w:t>
      </w:r>
      <w:r w:rsidRPr="007419A0">
        <w:rPr>
          <w:rFonts w:eastAsia="MS Mincho"/>
          <w:sz w:val="16"/>
          <w:szCs w:val="24"/>
        </w:rPr>
        <w:t xml:space="preserve"> More specifically, at the heart of the text, </w:t>
      </w:r>
      <w:r w:rsidRPr="007419A0">
        <w:rPr>
          <w:rFonts w:eastAsia="MS Mincho"/>
          <w:szCs w:val="24"/>
          <w:u w:val="single"/>
        </w:rPr>
        <w:t xml:space="preserve">she theorizes </w:t>
      </w:r>
      <w:r w:rsidRPr="003B082F">
        <w:rPr>
          <w:rFonts w:eastAsia="MS Mincho"/>
          <w:szCs w:val="24"/>
          <w:highlight w:val="green"/>
          <w:u w:val="single"/>
        </w:rPr>
        <w:t>refusal at the “level of method and representation,” exposing the colonialist underpinnings of the “</w:t>
      </w:r>
      <w:r w:rsidRPr="003B082F">
        <w:rPr>
          <w:rFonts w:eastAsia="MS Mincho"/>
          <w:b/>
          <w:iCs/>
          <w:szCs w:val="24"/>
          <w:highlight w:val="green"/>
          <w:u w:val="single"/>
        </w:rPr>
        <w:t>demand to know</w:t>
      </w:r>
      <w:r w:rsidRPr="003B082F">
        <w:rPr>
          <w:rFonts w:eastAsia="MS Mincho"/>
          <w:szCs w:val="24"/>
          <w:highlight w:val="green"/>
          <w:u w:val="single"/>
        </w:rPr>
        <w:t>” as a settler logic</w:t>
      </w:r>
      <w:r w:rsidRPr="007419A0">
        <w:rPr>
          <w:rFonts w:eastAsia="MS Mincho"/>
          <w:sz w:val="16"/>
          <w:szCs w:val="24"/>
        </w:rPr>
        <w:t xml:space="preserve">. In response, she </w:t>
      </w:r>
      <w:r w:rsidRPr="003B082F">
        <w:rPr>
          <w:rFonts w:eastAsia="MS Mincho"/>
          <w:szCs w:val="24"/>
          <w:highlight w:val="green"/>
          <w:u w:val="single"/>
        </w:rPr>
        <w:t>develops the notion of eth- nographic refusal as a stance or space for Indigenous subjects to limit access to what is knowable and to being known, articulating how refusal works</w:t>
      </w:r>
      <w:r w:rsidRPr="007419A0">
        <w:rPr>
          <w:rFonts w:eastAsia="MS Mincho"/>
          <w:sz w:val="16"/>
          <w:szCs w:val="24"/>
        </w:rPr>
        <w:t xml:space="preserve"> “in everyday encounters to enunciate repeatedly to ourselves and to outsiders that ‘this is who we are, this is who you are, these are my rights’” (Simpson, 2007, p. 73).</w:t>
      </w:r>
    </w:p>
    <w:p w14:paraId="3078B00D" w14:textId="77777777" w:rsidR="00FF57A7" w:rsidRPr="007419A0" w:rsidRDefault="00FF57A7" w:rsidP="00FF57A7">
      <w:pPr>
        <w:spacing w:line="256" w:lineRule="auto"/>
        <w:rPr>
          <w:rFonts w:eastAsia="MS Mincho"/>
          <w:sz w:val="16"/>
          <w:szCs w:val="24"/>
        </w:rPr>
      </w:pPr>
      <w:r w:rsidRPr="007419A0">
        <w:rPr>
          <w:rFonts w:eastAsia="MS Mincho"/>
          <w:sz w:val="16"/>
          <w:szCs w:val="24"/>
        </w:rPr>
        <w:t xml:space="preserve">Mignolo (2011) and Quijano (1991) similarly take up </w:t>
      </w:r>
      <w:r w:rsidRPr="003B082F">
        <w:rPr>
          <w:rFonts w:eastAsia="MS Mincho"/>
          <w:szCs w:val="24"/>
          <w:highlight w:val="green"/>
          <w:u w:val="single"/>
        </w:rPr>
        <w:t xml:space="preserve">refusal in relation to knowledge formation, asserting Indigenous knowledge itself as a form of refusal; a space of </w:t>
      </w:r>
      <w:r w:rsidRPr="003B082F">
        <w:rPr>
          <w:rFonts w:eastAsia="MS Mincho"/>
          <w:b/>
          <w:iCs/>
          <w:szCs w:val="24"/>
          <w:highlight w:val="green"/>
          <w:u w:val="single"/>
        </w:rPr>
        <w:t>epistemic disobedience</w:t>
      </w:r>
      <w:r w:rsidRPr="007419A0">
        <w:rPr>
          <w:rFonts w:eastAsia="MS Mincho"/>
          <w:szCs w:val="24"/>
          <w:u w:val="single"/>
        </w:rPr>
        <w:t xml:space="preserve"> </w:t>
      </w:r>
      <w:r w:rsidRPr="007419A0">
        <w:rPr>
          <w:rFonts w:eastAsia="MS Mincho"/>
          <w:sz w:val="16"/>
          <w:szCs w:val="24"/>
        </w:rPr>
        <w:t>that is “</w:t>
      </w:r>
      <w:r w:rsidRPr="003B082F">
        <w:rPr>
          <w:rFonts w:eastAsia="MS Mincho"/>
          <w:szCs w:val="24"/>
          <w:highlight w:val="green"/>
          <w:u w:val="single"/>
        </w:rPr>
        <w:t>delinked” from Western, liberal, capitalist understandings of knowledge as production.</w:t>
      </w:r>
      <w:r w:rsidRPr="007419A0">
        <w:rPr>
          <w:rFonts w:eastAsia="MS Mincho"/>
          <w:sz w:val="16"/>
          <w:szCs w:val="24"/>
        </w:rPr>
        <w:t xml:space="preserve"> Gómez-Barris (2012) theorizes the Mapuche hunger strikes as “an extreme bodily performance and political instan- tiation” of refusal, an act wherein their starving bodies upon the land literally enact what it means to live in a state of permanent war (p. 120). </w:t>
      </w:r>
      <w:r w:rsidRPr="003B082F">
        <w:rPr>
          <w:rFonts w:eastAsia="MS Mincho"/>
          <w:szCs w:val="24"/>
          <w:highlight w:val="green"/>
          <w:u w:val="single"/>
        </w:rPr>
        <w:t>Understood as expressions of sovereignty, such acts of refusal threaten the settler state</w:t>
      </w:r>
      <w:r w:rsidRPr="007419A0">
        <w:rPr>
          <w:rFonts w:eastAsia="MS Mincho"/>
          <w:sz w:val="16"/>
          <w:szCs w:val="24"/>
        </w:rPr>
        <w:t>, carrying dire if not deadly consequences for Indigenous subjects. As noted by Ferguson (2015), “</w:t>
      </w:r>
      <w:r w:rsidRPr="003B082F">
        <w:rPr>
          <w:rFonts w:eastAsia="MS Mincho"/>
          <w:szCs w:val="24"/>
          <w:highlight w:val="green"/>
          <w:u w:val="single"/>
        </w:rPr>
        <w:t xml:space="preserve">capitalist settler states prefer </w:t>
      </w:r>
      <w:r w:rsidRPr="003B082F">
        <w:rPr>
          <w:rFonts w:eastAsia="MS Mincho"/>
          <w:b/>
          <w:iCs/>
          <w:szCs w:val="24"/>
          <w:highlight w:val="green"/>
          <w:u w:val="single"/>
        </w:rPr>
        <w:t>resistance</w:t>
      </w:r>
      <w:r w:rsidRPr="007419A0">
        <w:rPr>
          <w:rFonts w:eastAsia="MS Mincho"/>
          <w:sz w:val="16"/>
          <w:szCs w:val="24"/>
        </w:rPr>
        <w:t xml:space="preserve">” because it can be “negotiated or recognized,” </w:t>
      </w:r>
      <w:r w:rsidRPr="003B082F">
        <w:rPr>
          <w:rFonts w:eastAsia="MS Mincho"/>
          <w:b/>
          <w:iCs/>
          <w:szCs w:val="24"/>
          <w:highlight w:val="green"/>
          <w:u w:val="single"/>
        </w:rPr>
        <w:t>but refusal “throws into doubt” the entire system</w:t>
      </w:r>
      <w:r w:rsidRPr="007419A0">
        <w:rPr>
          <w:rFonts w:eastAsia="MS Mincho"/>
          <w:sz w:val="16"/>
          <w:szCs w:val="24"/>
        </w:rPr>
        <w:t xml:space="preserve"> and is therefore more dangerous.</w:t>
      </w:r>
    </w:p>
    <w:p w14:paraId="2106AB2E" w14:textId="77777777" w:rsidR="00FF57A7" w:rsidRPr="007419A0" w:rsidRDefault="00FF57A7" w:rsidP="00FF57A7">
      <w:pPr>
        <w:spacing w:line="256" w:lineRule="auto"/>
        <w:rPr>
          <w:rFonts w:eastAsia="MS Mincho"/>
          <w:sz w:val="16"/>
          <w:szCs w:val="24"/>
        </w:rPr>
      </w:pPr>
      <w:r w:rsidRPr="007419A0">
        <w:rPr>
          <w:rFonts w:eastAsia="MS Mincho"/>
          <w:sz w:val="16"/>
          <w:szCs w:val="24"/>
        </w:rPr>
        <w:lastRenderedPageBreak/>
        <w:t>While within the university the consequences of academic refusal are much less dire, they still carry a risk.</w:t>
      </w:r>
      <w:r w:rsidRPr="003B082F">
        <w:rPr>
          <w:rFonts w:eastAsia="MS Mincho"/>
          <w:szCs w:val="24"/>
          <w:highlight w:val="green"/>
          <w:u w:val="single"/>
        </w:rPr>
        <w:t>To refuse inclusion offends institutional authorities offering “the gift” of belonging</w:t>
      </w:r>
      <w:r w:rsidRPr="003B082F">
        <w:rPr>
          <w:rFonts w:eastAsia="MS Mincho"/>
          <w:sz w:val="16"/>
          <w:szCs w:val="24"/>
          <w:highlight w:val="green"/>
        </w:rPr>
        <w:t xml:space="preserve">, </w:t>
      </w:r>
      <w:r w:rsidRPr="003B082F">
        <w:rPr>
          <w:rFonts w:eastAsia="MS Mincho"/>
          <w:szCs w:val="24"/>
          <w:highlight w:val="green"/>
          <w:u w:val="single"/>
        </w:rPr>
        <w:t>creating conditions of precarity for the refuser</w:t>
      </w:r>
      <w:r w:rsidRPr="003B082F">
        <w:rPr>
          <w:rFonts w:eastAsia="MS Mincho"/>
          <w:sz w:val="16"/>
          <w:szCs w:val="24"/>
          <w:highlight w:val="green"/>
        </w:rPr>
        <w:t>.</w:t>
      </w:r>
      <w:r w:rsidRPr="007419A0">
        <w:rPr>
          <w:rFonts w:eastAsia="MS Mincho"/>
          <w:sz w:val="16"/>
          <w:szCs w:val="24"/>
        </w:rPr>
        <w:t xml:space="preserve"> For example, </w:t>
      </w:r>
      <w:r w:rsidRPr="003B082F">
        <w:rPr>
          <w:rFonts w:eastAsia="MS Mincho"/>
          <w:szCs w:val="24"/>
          <w:highlight w:val="green"/>
          <w:u w:val="single"/>
        </w:rPr>
        <w:t>refusal to participate in the politics of respectability that characterizes institutional governance can result in social isolation, administrative retribution, and struggles with self-worth</w:t>
      </w:r>
      <w:r w:rsidRPr="007419A0">
        <w:rPr>
          <w:rFonts w:eastAsia="MS Mincho"/>
          <w:sz w:val="16"/>
          <w:szCs w:val="24"/>
        </w:rPr>
        <w:t>. Similarly, the refusal to comply with the normative structures of tenure and promotion (e.g., emphasizing quantity over quality; pub- lishing in “mainstream” journals) can and does lead to increased marginalization, exploitation, and job loss.16 And, in a system where Indigenous scholars com- prise less than 1% of the professorate, such consequences not only bear hardships for individuals but also whole communities. That said, academic “</w:t>
      </w:r>
      <w:r w:rsidRPr="007419A0">
        <w:rPr>
          <w:rFonts w:eastAsia="MS Mincho"/>
          <w:szCs w:val="24"/>
          <w:u w:val="single"/>
        </w:rPr>
        <w:t xml:space="preserve">rewards” and inducements accessed through recognition-based politics can have even deeper consequences. </w:t>
      </w:r>
      <w:r w:rsidRPr="007419A0">
        <w:rPr>
          <w:rFonts w:eastAsia="MS Mincho"/>
          <w:sz w:val="16"/>
          <w:szCs w:val="24"/>
        </w:rPr>
        <w:t xml:space="preserve">As Jodi Byrd (2011) reminds us, </w:t>
      </w:r>
      <w:r w:rsidRPr="003B082F">
        <w:rPr>
          <w:rFonts w:eastAsia="MS Mincho"/>
          <w:b/>
          <w:iCs/>
          <w:szCs w:val="24"/>
          <w:highlight w:val="green"/>
          <w:u w:val="single"/>
        </w:rPr>
        <w:t>the colonization of Indigenous lands, bodies, and minds will not be ended by “further inclusion or more partici- pation</w:t>
      </w:r>
      <w:r w:rsidRPr="007419A0">
        <w:rPr>
          <w:rFonts w:eastAsia="MS Mincho"/>
          <w:sz w:val="16"/>
          <w:szCs w:val="24"/>
        </w:rPr>
        <w:t>” (Byrd, 2011, p. xxvi).</w:t>
      </w:r>
    </w:p>
    <w:p w14:paraId="17E1CFFE" w14:textId="77777777" w:rsidR="00FF57A7" w:rsidRPr="007419A0" w:rsidRDefault="00FF57A7" w:rsidP="00FF57A7">
      <w:pPr>
        <w:spacing w:line="256" w:lineRule="auto"/>
        <w:rPr>
          <w:rFonts w:eastAsia="MS Mincho"/>
          <w:sz w:val="16"/>
          <w:szCs w:val="24"/>
        </w:rPr>
      </w:pPr>
      <w:r w:rsidRPr="007419A0">
        <w:rPr>
          <w:rFonts w:eastAsia="MS Mincho"/>
          <w:sz w:val="16"/>
          <w:szCs w:val="24"/>
        </w:rPr>
        <w:t xml:space="preserve">The inspirational work of Black radical and Indigenous scholars compels think- ing beyond the limits of academic recognition and about the generative spaces of refusal that not only reject settler logics but also foster possibilities of co-resistance. </w:t>
      </w:r>
      <w:r w:rsidRPr="007419A0">
        <w:rPr>
          <w:rFonts w:eastAsia="MS Mincho"/>
          <w:szCs w:val="24"/>
          <w:u w:val="single"/>
        </w:rPr>
        <w:t>The prospect of coalition re-raises one of the initial animating questions of this chapter: What kinds of solidarities can be developed among peoples with a shared commitment to working beyond the imperatives of capital and the settler state?</w:t>
      </w:r>
      <w:r w:rsidRPr="007419A0">
        <w:rPr>
          <w:rFonts w:eastAsia="MS Mincho"/>
          <w:sz w:val="16"/>
          <w:szCs w:val="24"/>
        </w:rPr>
        <w:t xml:space="preserve"> Clearly, despite the ubiquitous and often overly facile calls for solidarity, building effective coalitions is deeply challenging,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subject),17 </w:t>
      </w:r>
      <w:r w:rsidRPr="007419A0">
        <w:rPr>
          <w:rFonts w:eastAsia="MS Mincho"/>
          <w:szCs w:val="24"/>
          <w:u w:val="single"/>
        </w:rPr>
        <w:t>whether anti-racist struggles sufficiently account for Indigenous sovereignty as a land-based struggle elucidated outside regimes of property, and whether theorizations of settler colonialism sufficiently account for the forces and structures of white supremacy</w:t>
      </w:r>
      <w:r w:rsidRPr="007419A0">
        <w:rPr>
          <w:rFonts w:eastAsia="MS Mincho"/>
          <w:sz w:val="16"/>
          <w:szCs w:val="24"/>
        </w:rPr>
        <w:t>, racial slavery, and antiblackness.</w:t>
      </w:r>
    </w:p>
    <w:p w14:paraId="4CF4F34D" w14:textId="77777777" w:rsidR="00FF57A7" w:rsidRPr="007419A0" w:rsidRDefault="00FF57A7" w:rsidP="00FF57A7">
      <w:pPr>
        <w:spacing w:line="256" w:lineRule="auto"/>
        <w:rPr>
          <w:rFonts w:eastAsia="MS Mincho"/>
          <w:sz w:val="16"/>
          <w:szCs w:val="18"/>
        </w:rPr>
      </w:pPr>
      <w:r w:rsidRPr="007419A0">
        <w:rPr>
          <w:rFonts w:eastAsia="MS Mincho"/>
          <w:sz w:val="16"/>
          <w:szCs w:val="18"/>
        </w:rPr>
        <w:t>Rather than posit such tensions as terminally incommensurable, however, I want to suggest a parallel politics of dialectical co-resistance.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It is both material and psychological, both method and politics, and thus must necessarily strad- dle the both/and (as opposed to either/or) coordinates of revolutionary change. In terms of process, this means working simultaneously beyond resistance and through the enactment of refusal—as fugitive, abolitionist, and Indigenous, sovereign subjects.</w:t>
      </w:r>
    </w:p>
    <w:p w14:paraId="6C26BB5E" w14:textId="77777777" w:rsidR="00FF57A7" w:rsidRPr="00D86358" w:rsidRDefault="00FF57A7" w:rsidP="00FF57A7">
      <w:pPr>
        <w:spacing w:line="256" w:lineRule="auto"/>
      </w:pPr>
      <w:r w:rsidRPr="003B082F">
        <w:rPr>
          <w:rFonts w:eastAsia="MS Mincho"/>
          <w:szCs w:val="24"/>
          <w:highlight w:val="green"/>
          <w:u w:val="single"/>
        </w:rPr>
        <w:t>Within the context of the university, this means replacing calls for more inclu- sive and diverse, safe spaces within the university with the development of a network of sovereign, safe houses outside the university.</w:t>
      </w:r>
      <w:r w:rsidRPr="007419A0">
        <w:rPr>
          <w:rFonts w:eastAsia="MS Mincho"/>
          <w:sz w:val="16"/>
          <w:szCs w:val="24"/>
        </w:rPr>
        <w:t xml:space="preserve"> Kelley reminds us of the long his- 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w:t>
      </w:r>
      <w:r w:rsidRPr="007419A0">
        <w:rPr>
          <w:rFonts w:eastAsia="MS Mincho"/>
          <w:szCs w:val="24"/>
          <w:u w:val="single"/>
        </w:rPr>
        <w:t>the undercom- mons as a space of possibility:</w:t>
      </w:r>
      <w:r w:rsidRPr="007419A0">
        <w:rPr>
          <w:rFonts w:eastAsia="MS Mincho"/>
          <w:sz w:val="16"/>
          <w:szCs w:val="24"/>
        </w:rPr>
        <w:t xml:space="preserve"> a fugitive space </w:t>
      </w:r>
      <w:r w:rsidRPr="007419A0">
        <w:rPr>
          <w:rFonts w:eastAsia="MS Mincho"/>
          <w:szCs w:val="24"/>
          <w:u w:val="single"/>
        </w:rPr>
        <w:t>wherein the pursuit of knowledge is not perceived as a path toward upward mobility and material wealth but rather as a means toward eradicating oppression in all of its forms</w:t>
      </w:r>
      <w:r w:rsidRPr="007419A0">
        <w:rPr>
          <w:rFonts w:eastAsia="MS Mincho"/>
          <w:sz w:val="16"/>
          <w:szCs w:val="24"/>
        </w:rPr>
        <w:t xml:space="preserve"> (Undercommoning Collective).</w:t>
      </w:r>
      <w:r w:rsidRPr="007419A0">
        <w:rPr>
          <w:rFonts w:eastAsia="MS Mincho"/>
          <w:szCs w:val="24"/>
          <w:u w:val="single"/>
        </w:rPr>
        <w:t>The</w:t>
      </w:r>
      <w:r w:rsidRPr="007419A0">
        <w:rPr>
          <w:rFonts w:eastAsia="MS Mincho"/>
          <w:sz w:val="16"/>
          <w:szCs w:val="24"/>
        </w:rPr>
        <w:t xml:space="preserve"> ultimate </w:t>
      </w:r>
      <w:r w:rsidRPr="007419A0">
        <w:rPr>
          <w:rFonts w:eastAsia="MS Mincho"/>
          <w:szCs w:val="24"/>
          <w:u w:val="single"/>
        </w:rPr>
        <w:t>goal</w:t>
      </w:r>
      <w:r w:rsidRPr="007419A0">
        <w:rPr>
          <w:rFonts w:eastAsia="MS Mincho"/>
          <w:sz w:val="16"/>
          <w:szCs w:val="24"/>
        </w:rPr>
        <w:t xml:space="preserve">, according to Kelley (2016), </w:t>
      </w:r>
      <w:r w:rsidRPr="007419A0">
        <w:rPr>
          <w:rFonts w:eastAsia="MS Mincho"/>
          <w:szCs w:val="24"/>
          <w:u w:val="single"/>
        </w:rPr>
        <w:t>is</w:t>
      </w:r>
      <w:r w:rsidRPr="007419A0">
        <w:rPr>
          <w:rFonts w:eastAsia="MS Mincho"/>
          <w:sz w:val="16"/>
          <w:szCs w:val="24"/>
        </w:rPr>
        <w:t xml:space="preserve"> to create in the pres- ent </w:t>
      </w:r>
      <w:r w:rsidRPr="007419A0">
        <w:rPr>
          <w:rFonts w:eastAsia="MS Mincho"/>
          <w:szCs w:val="24"/>
          <w:u w:val="single"/>
        </w:rPr>
        <w:t>a future that overthrows the logic of neoliberalism.</w:t>
      </w:r>
      <w:r w:rsidRPr="007419A0">
        <w:rPr>
          <w:rFonts w:eastAsia="MS Mincho"/>
          <w:sz w:val="16"/>
          <w:szCs w:val="24"/>
        </w:rPr>
        <w:t xml:space="preserve"> Scholars within Native studies similarly build upon a long tradition of refusing the university, theorizing from and about sovereignty through land-based models of education.Whereas a fugitive flees and seeks to escape, </w:t>
      </w:r>
      <w:r w:rsidRPr="007419A0">
        <w:rPr>
          <w:rFonts w:eastAsia="MS Mincho"/>
          <w:szCs w:val="24"/>
          <w:u w:val="single"/>
        </w:rPr>
        <w:t xml:space="preserve">the Indigenous stands ground or, as Deborah Bird points out, “to get in the way of settler colonization, all the native has to do </w:t>
      </w:r>
      <w:r w:rsidRPr="007419A0">
        <w:rPr>
          <w:rFonts w:eastAsia="MS Mincho"/>
          <w:b/>
          <w:iCs/>
          <w:szCs w:val="24"/>
          <w:u w:val="single"/>
        </w:rPr>
        <w:t>is stay at home</w:t>
      </w:r>
      <w:r w:rsidRPr="007419A0">
        <w:rPr>
          <w:rFonts w:eastAsia="MS Mincho"/>
          <w:sz w:val="16"/>
          <w:szCs w:val="24"/>
        </w:rPr>
        <w:t xml:space="preserve">” (as cited in Wolfe, </w:t>
      </w:r>
      <w:r w:rsidRPr="007419A0">
        <w:rPr>
          <w:rFonts w:eastAsia="MS Mincho"/>
          <w:sz w:val="16"/>
          <w:szCs w:val="24"/>
        </w:rPr>
        <w:lastRenderedPageBreak/>
        <w:t>2006, p. 388).</w:t>
      </w:r>
      <w:r w:rsidRPr="003B082F">
        <w:rPr>
          <w:rFonts w:eastAsia="MS Mincho"/>
          <w:b/>
          <w:iCs/>
          <w:szCs w:val="24"/>
          <w:highlight w:val="green"/>
          <w:u w:val="single"/>
        </w:rPr>
        <w:t>The ultimate goal of Indigenous refusal is Indigenous resurgence</w:t>
      </w:r>
      <w:r w:rsidRPr="007419A0">
        <w:rPr>
          <w:rFonts w:eastAsia="MS Mincho"/>
          <w:b/>
          <w:iCs/>
          <w:szCs w:val="24"/>
          <w:u w:val="single"/>
        </w:rPr>
        <w:t xml:space="preserve">; </w:t>
      </w:r>
      <w:r w:rsidRPr="007419A0">
        <w:rPr>
          <w:rFonts w:eastAsia="MS Mincho"/>
          <w:sz w:val="16"/>
          <w:szCs w:val="24"/>
        </w:rPr>
        <w:t>a struggle that includes but is not limited to the return of Indigenous land.</w:t>
      </w:r>
    </w:p>
    <w:p w14:paraId="24EF02A8" w14:textId="77777777" w:rsidR="00FF57A7" w:rsidRPr="007419A0" w:rsidRDefault="00FF57A7" w:rsidP="00FF57A7">
      <w:pPr>
        <w:spacing w:line="256" w:lineRule="auto"/>
        <w:rPr>
          <w:rFonts w:eastAsia="MS Mincho"/>
          <w:sz w:val="16"/>
          <w:szCs w:val="18"/>
        </w:rPr>
      </w:pPr>
      <w:r w:rsidRPr="007419A0">
        <w:rPr>
          <w:rFonts w:eastAsia="MS Mincho"/>
          <w:sz w:val="16"/>
          <w:szCs w:val="18"/>
        </w:rPr>
        <w:t>Again, while the aims may be different (and in some sense competing), efforts toward the development of parallel projects of co-resistance are possible through vigilant and sustained engagement.The “common ground” here is not necessarily literal but rather conceptual, a corpus of shared ethics and analytics: anti-capitalist, feminist, anti-colonial. Rather than allies, we are accomplices—plotting the death but not murder of the settler university.Toward this end, I offer some additional strategies for refusing the university:</w:t>
      </w:r>
    </w:p>
    <w:p w14:paraId="0045A41A" w14:textId="77777777" w:rsidR="00FF57A7" w:rsidRPr="007419A0" w:rsidRDefault="00FF57A7" w:rsidP="00FF57A7">
      <w:pPr>
        <w:spacing w:line="256" w:lineRule="auto"/>
        <w:rPr>
          <w:rFonts w:eastAsia="MS Mincho"/>
          <w:sz w:val="16"/>
          <w:szCs w:val="24"/>
        </w:rPr>
      </w:pPr>
      <w:r w:rsidRPr="007419A0">
        <w:rPr>
          <w:rFonts w:eastAsia="MS Mincho"/>
          <w:sz w:val="16"/>
          <w:szCs w:val="24"/>
        </w:rPr>
        <w:t xml:space="preserve">First and foremost, we need to commit to collectivity—to </w:t>
      </w:r>
      <w:r w:rsidRPr="007419A0">
        <w:rPr>
          <w:rFonts w:eastAsia="MS Mincho"/>
          <w:szCs w:val="24"/>
          <w:u w:val="single"/>
        </w:rPr>
        <w:t>staging a refusal</w:t>
      </w:r>
      <w:r w:rsidRPr="007419A0">
        <w:rPr>
          <w:rFonts w:eastAsia="MS Mincho"/>
          <w:sz w:val="16"/>
          <w:szCs w:val="24"/>
        </w:rPr>
        <w:t xml:space="preserve"> of the individualist promise project of the settler state and its attendant institutions. This </w:t>
      </w:r>
      <w:r w:rsidRPr="007419A0">
        <w:rPr>
          <w:rFonts w:eastAsia="MS Mincho"/>
          <w:szCs w:val="24"/>
          <w:u w:val="single"/>
        </w:rPr>
        <w:t>requires</w:t>
      </w:r>
      <w:r w:rsidRPr="007419A0">
        <w:rPr>
          <w:rFonts w:eastAsia="MS Mincho"/>
          <w:sz w:val="16"/>
          <w:szCs w:val="24"/>
        </w:rPr>
        <w:t xml:space="preserve"> that we engage in a radical and ongoing </w:t>
      </w:r>
      <w:r w:rsidRPr="003B082F">
        <w:rPr>
          <w:rFonts w:eastAsia="MS Mincho"/>
          <w:b/>
          <w:iCs/>
          <w:szCs w:val="24"/>
          <w:highlight w:val="green"/>
          <w:u w:val="single"/>
        </w:rPr>
        <w:t>reflexivity about who we are and how we situate ourselves in the world</w:t>
      </w:r>
      <w:r w:rsidRPr="007419A0">
        <w:rPr>
          <w:rFonts w:eastAsia="MS Mincho"/>
          <w:b/>
          <w:iCs/>
          <w:szCs w:val="24"/>
          <w:u w:val="single"/>
        </w:rPr>
        <w:t>.</w:t>
      </w:r>
      <w:r w:rsidRPr="007419A0">
        <w:rPr>
          <w:rFonts w:eastAsia="MS Mincho"/>
          <w:sz w:val="16"/>
          <w:szCs w:val="24"/>
        </w:rPr>
        <w:t>This includes but is not limited to a refusal of the cycle of individualized inducements—particularly, the awards, appointments, and grants that require complicity or allegiance to institutions that continue to oppress and dispossess. It is also a call to refuse the perceived impera- tive to self-promote, to brand one’s work and body. This includes all the per- sonal webpages, incessant Facebook updates, and Twitter feeds featuring our latest accomplishments, publications, grants, rewards, etc. etc. Just. Make. It. Stop. The journey is not about self—which means it is not about promotion and tenure—it is about the disruption and dismantling of those structures and processes that create hierarchies of individual worth and labor.</w:t>
      </w:r>
    </w:p>
    <w:p w14:paraId="0AB52E59" w14:textId="77777777" w:rsidR="00FF57A7" w:rsidRPr="007419A0" w:rsidRDefault="00FF57A7" w:rsidP="00FF57A7">
      <w:pPr>
        <w:spacing w:line="256" w:lineRule="auto"/>
        <w:rPr>
          <w:rFonts w:eastAsia="MS Mincho"/>
          <w:sz w:val="16"/>
          <w:szCs w:val="24"/>
        </w:rPr>
      </w:pPr>
      <w:r w:rsidRPr="007419A0">
        <w:rPr>
          <w:rFonts w:eastAsia="MS Mincho"/>
          <w:sz w:val="16"/>
          <w:szCs w:val="24"/>
        </w:rPr>
        <w:t xml:space="preserve">Second, </w:t>
      </w:r>
      <w:r w:rsidRPr="007419A0">
        <w:rPr>
          <w:rFonts w:eastAsia="MS Mincho"/>
          <w:szCs w:val="24"/>
          <w:u w:val="single"/>
        </w:rPr>
        <w:t>we must commit to reciprocity—the kind that is primarily about being answerable to those communities we claim as our own and those we claim to serve</w:t>
      </w:r>
      <w:r w:rsidRPr="007419A0">
        <w:rPr>
          <w:rFonts w:eastAsia="MS Mincho"/>
          <w:sz w:val="16"/>
          <w:szCs w:val="24"/>
        </w:rPr>
        <w:t xml:space="preserve">. It is about being answerable to each other and our work. </w:t>
      </w:r>
      <w:r w:rsidRPr="007419A0">
        <w:rPr>
          <w:rFonts w:eastAsia="MS Mincho"/>
          <w:szCs w:val="24"/>
          <w:u w:val="single"/>
        </w:rPr>
        <w:t xml:space="preserve">One of the many things lost to the pressures of the publish-or-perish, quantity-over-quality neoliberal regime is the loss of </w:t>
      </w:r>
      <w:r w:rsidRPr="007419A0">
        <w:rPr>
          <w:rFonts w:eastAsia="MS Mincho"/>
          <w:b/>
          <w:iCs/>
          <w:szCs w:val="24"/>
          <w:u w:val="single"/>
        </w:rPr>
        <w:t>good</w:t>
      </w:r>
      <w:r w:rsidRPr="007419A0">
        <w:rPr>
          <w:rFonts w:eastAsia="MS Mincho"/>
          <w:szCs w:val="24"/>
          <w:u w:val="single"/>
        </w:rPr>
        <w:t xml:space="preserve"> </w:t>
      </w:r>
      <w:r w:rsidRPr="007419A0">
        <w:rPr>
          <w:rFonts w:eastAsia="MS Mincho"/>
          <w:b/>
          <w:iCs/>
          <w:szCs w:val="24"/>
          <w:u w:val="single"/>
        </w:rPr>
        <w:t>critique</w:t>
      </w:r>
      <w:r w:rsidRPr="007419A0">
        <w:rPr>
          <w:rFonts w:eastAsia="MS Mincho"/>
          <w:szCs w:val="24"/>
          <w:u w:val="single"/>
        </w:rPr>
        <w:t>. We have come to confuse support with sycophantic praise and critical evaluation with personal injury.</w:t>
      </w:r>
      <w:r w:rsidRPr="007419A0">
        <w:rPr>
          <w:rFonts w:eastAsia="MS Mincho"/>
          <w:sz w:val="16"/>
          <w:szCs w:val="24"/>
        </w:rPr>
        <w:t xml:space="preserve">Through the ethic of reciprocity, we need to remind ourselves that </w:t>
      </w:r>
      <w:r w:rsidRPr="003B082F">
        <w:rPr>
          <w:rFonts w:eastAsia="MS Mincho"/>
          <w:b/>
          <w:iCs/>
          <w:szCs w:val="24"/>
          <w:highlight w:val="green"/>
          <w:u w:val="single"/>
        </w:rPr>
        <w:t>accountability to the collective requires a commitment to engage, extend, trouble, speak back to, and intensify our words and deeds</w:t>
      </w:r>
      <w:r w:rsidRPr="003B082F">
        <w:rPr>
          <w:rFonts w:eastAsia="MS Mincho"/>
          <w:sz w:val="16"/>
          <w:szCs w:val="24"/>
          <w:highlight w:val="green"/>
        </w:rPr>
        <w:t>.</w:t>
      </w:r>
    </w:p>
    <w:p w14:paraId="63BFC8F3" w14:textId="77777777" w:rsidR="00FF57A7" w:rsidRPr="007419A0" w:rsidRDefault="00FF57A7" w:rsidP="00FF57A7">
      <w:pPr>
        <w:spacing w:line="256" w:lineRule="auto"/>
        <w:rPr>
          <w:rFonts w:eastAsia="MS Mincho"/>
          <w:szCs w:val="24"/>
          <w:u w:val="single"/>
        </w:rPr>
      </w:pPr>
      <w:r w:rsidRPr="007419A0">
        <w:rPr>
          <w:rFonts w:eastAsia="MS Mincho"/>
          <w:sz w:val="16"/>
          <w:szCs w:val="24"/>
        </w:rPr>
        <w:t xml:space="preserve">Third, we need to commit to mutuality, which implies reciprocity but is ulti- mately more encompassing. It is about the development of social relations not contingent upon the imperatives of capital—that refuses exploitation at the same time as it radically asserts connection, particularly to land. </w:t>
      </w:r>
      <w:r w:rsidRPr="003B082F">
        <w:rPr>
          <w:rFonts w:eastAsia="MS Mincho"/>
          <w:szCs w:val="24"/>
          <w:highlight w:val="green"/>
          <w:u w:val="single"/>
        </w:rPr>
        <w:t xml:space="preserve">Inherent to a land-based ethic is a </w:t>
      </w:r>
      <w:r w:rsidRPr="003B082F">
        <w:rPr>
          <w:rFonts w:eastAsia="MS Mincho"/>
          <w:b/>
          <w:iCs/>
          <w:szCs w:val="24"/>
          <w:highlight w:val="green"/>
          <w:u w:val="single"/>
        </w:rPr>
        <w:t>commitment to slowness</w:t>
      </w:r>
      <w:r w:rsidRPr="003B082F">
        <w:rPr>
          <w:rFonts w:eastAsia="MS Mincho"/>
          <w:szCs w:val="24"/>
          <w:highlight w:val="green"/>
          <w:u w:val="single"/>
        </w:rPr>
        <w:t xml:space="preserve"> and to the arc of inter-generational resurgence and transformation</w:t>
      </w:r>
      <w:r w:rsidRPr="003B082F">
        <w:rPr>
          <w:rFonts w:eastAsia="MS Mincho"/>
          <w:sz w:val="16"/>
          <w:szCs w:val="24"/>
          <w:highlight w:val="green"/>
        </w:rPr>
        <w:t>.</w:t>
      </w:r>
      <w:r w:rsidRPr="007419A0">
        <w:rPr>
          <w:rFonts w:eastAsia="MS Mincho"/>
          <w:sz w:val="16"/>
          <w:szCs w:val="24"/>
        </w:rPr>
        <w:t xml:space="preserve"> </w:t>
      </w:r>
      <w:r w:rsidRPr="007419A0">
        <w:rPr>
          <w:rFonts w:eastAsia="MS Mincho"/>
          <w:szCs w:val="24"/>
          <w:u w:val="single"/>
        </w:rPr>
        <w:t>One of the many ways that the academy recapitulates colonial logics is through the overvaluing of fast, new, young, and individualist voices</w:t>
      </w:r>
      <w:r w:rsidRPr="007419A0">
        <w:rPr>
          <w:rFonts w:eastAsia="MS Mincho"/>
          <w:sz w:val="16"/>
          <w:szCs w:val="24"/>
        </w:rPr>
        <w:t xml:space="preserve"> </w:t>
      </w:r>
      <w:r w:rsidRPr="007419A0">
        <w:rPr>
          <w:rFonts w:eastAsia="MS Mincho"/>
          <w:szCs w:val="24"/>
          <w:u w:val="single"/>
        </w:rPr>
        <w:t>and</w:t>
      </w:r>
      <w:r w:rsidRPr="007419A0">
        <w:rPr>
          <w:rFonts w:eastAsia="MS Mincho"/>
          <w:sz w:val="16"/>
          <w:szCs w:val="24"/>
        </w:rPr>
        <w:t xml:space="preserve"> the </w:t>
      </w:r>
      <w:r w:rsidRPr="007419A0">
        <w:rPr>
          <w:rFonts w:eastAsia="MS Mincho"/>
          <w:szCs w:val="24"/>
          <w:u w:val="single"/>
        </w:rPr>
        <w:t>undervaluing</w:t>
      </w:r>
      <w:r w:rsidRPr="007419A0">
        <w:rPr>
          <w:rFonts w:eastAsia="MS Mincho"/>
          <w:sz w:val="16"/>
          <w:szCs w:val="24"/>
        </w:rPr>
        <w:t xml:space="preserve"> of slow,elder,and </w:t>
      </w:r>
      <w:r w:rsidRPr="007419A0">
        <w:rPr>
          <w:rFonts w:eastAsia="MS Mincho"/>
          <w:szCs w:val="24"/>
          <w:u w:val="single"/>
        </w:rPr>
        <w:t>collective ones</w:t>
      </w:r>
      <w:r w:rsidRPr="007419A0">
        <w:rPr>
          <w:rFonts w:eastAsia="MS Mincho"/>
          <w:sz w:val="16"/>
          <w:szCs w:val="24"/>
        </w:rPr>
        <w:t xml:space="preserve">.And in such a system,relations and </w:t>
      </w:r>
      <w:r w:rsidRPr="007419A0">
        <w:rPr>
          <w:rFonts w:eastAsia="MS Mincho"/>
          <w:szCs w:val="24"/>
          <w:u w:val="single"/>
        </w:rPr>
        <w:t>paradigms of connection, mutuality, and collectivity are inevitably under- mined. For Indigenous peoples, such begin and end with land, centering questions of what it means to be a good relative.</w:t>
      </w:r>
    </w:p>
    <w:p w14:paraId="1493FFCA" w14:textId="77777777" w:rsidR="002C43AE" w:rsidRDefault="00FF57A7" w:rsidP="00FF57A7">
      <w:pPr>
        <w:spacing w:line="256" w:lineRule="auto"/>
        <w:rPr>
          <w:rFonts w:eastAsia="MS Mincho"/>
          <w:sz w:val="16"/>
          <w:szCs w:val="24"/>
        </w:rPr>
      </w:pPr>
      <w:r w:rsidRPr="007419A0">
        <w:rPr>
          <w:rFonts w:eastAsia="MS Mincho"/>
          <w:sz w:val="16"/>
          <w:szCs w:val="24"/>
        </w:rPr>
        <w:t xml:space="preserve">Toward this end, I have been thinking a lot lately about the </w:t>
      </w:r>
      <w:r w:rsidRPr="002C43AE">
        <w:t>formation</w:t>
      </w:r>
      <w:r w:rsidRPr="007419A0">
        <w:rPr>
          <w:rFonts w:eastAsia="MS Mincho"/>
          <w:sz w:val="16"/>
          <w:szCs w:val="24"/>
        </w:rPr>
        <w:t xml:space="preserve"> of a new scholarly collective, one that writes and researches under a nom de guerre—like the Black feminist scholars and activists who wrote under and through the Combahee River Collective or the more recent collective of scholars and activists publishing as “the uncertain commons.”</w:t>
      </w:r>
      <w:r w:rsidRPr="007419A0">
        <w:rPr>
          <w:rFonts w:eastAsia="MS Mincho"/>
          <w:szCs w:val="24"/>
          <w:u w:val="single"/>
        </w:rPr>
        <w:t>18 If furthering the aims of insurgence and resurgence (and not individual recognition) is what we hold paramount, then perhaps one of the most radical refusals we can authorize is to work together as one</w:t>
      </w:r>
      <w:r w:rsidRPr="007419A0">
        <w:rPr>
          <w:rFonts w:eastAsia="MS Mincho"/>
          <w:sz w:val="16"/>
          <w:szCs w:val="24"/>
        </w:rPr>
        <w:t xml:space="preserve">; to enact a kind of Zapatismo scholarship and </w:t>
      </w:r>
      <w:r w:rsidRPr="007419A0">
        <w:rPr>
          <w:rFonts w:eastAsia="MS Mincho"/>
          <w:szCs w:val="24"/>
          <w:u w:val="single"/>
        </w:rPr>
        <w:t>a balaclava politics where the work of the collectivity is intentionally structured to obscure and transcend the single voice, body, and life</w:t>
      </w:r>
      <w:r w:rsidRPr="007419A0">
        <w:rPr>
          <w:rFonts w:eastAsia="MS Mincho"/>
          <w:sz w:val="16"/>
          <w:szCs w:val="24"/>
        </w:rPr>
        <w:t>.Together we could write in refusal of liberal, essentialist forms of identity politics, of individualist inducements, of capitalist imperatives, and other productivist logics of accumulation.</w:t>
      </w:r>
      <w:r w:rsidRPr="003B082F">
        <w:rPr>
          <w:rFonts w:eastAsia="MS Mincho"/>
          <w:szCs w:val="24"/>
          <w:highlight w:val="green"/>
          <w:u w:val="single"/>
        </w:rPr>
        <w:t>This is what love as refusal looks like. It is the un-demand, the un-desire to be either of or in the university</w:t>
      </w:r>
      <w:r w:rsidRPr="007419A0">
        <w:rPr>
          <w:rFonts w:eastAsia="MS Mincho"/>
          <w:szCs w:val="24"/>
          <w:u w:val="single"/>
        </w:rPr>
        <w:t>.</w:t>
      </w:r>
      <w:r w:rsidRPr="007419A0">
        <w:rPr>
          <w:rFonts w:eastAsia="MS Mincho"/>
          <w:sz w:val="16"/>
          <w:szCs w:val="24"/>
        </w:rPr>
        <w:t xml:space="preserve"> It is the radical asser- tion to be on: land. Decolonial love is land.</w:t>
      </w:r>
    </w:p>
    <w:p w14:paraId="13FED13E" w14:textId="293FEDD6" w:rsidR="00F86A72" w:rsidRDefault="00F86A72" w:rsidP="00F86A72">
      <w:pPr>
        <w:pStyle w:val="Heading2"/>
      </w:pPr>
      <w:r>
        <w:lastRenderedPageBreak/>
        <w:t>CASE</w:t>
      </w:r>
    </w:p>
    <w:p w14:paraId="24C4DA46" w14:textId="3E877DFA" w:rsidR="0008189C" w:rsidRDefault="0008189C" w:rsidP="0008189C">
      <w:pPr>
        <w:pStyle w:val="Heading3"/>
      </w:pPr>
      <w:r>
        <w:lastRenderedPageBreak/>
        <w:t>Presumption</w:t>
      </w:r>
    </w:p>
    <w:p w14:paraId="1E46ABC4" w14:textId="18384BE8" w:rsidR="00D86358" w:rsidRPr="00D86358" w:rsidRDefault="00D86358" w:rsidP="00D86358">
      <w:pPr>
        <w:pStyle w:val="Analytic"/>
      </w:pPr>
      <w:r>
        <w:t xml:space="preserve">Vote negative – they only provide a “template” but don’t do anything – it’s all regurgitation </w:t>
      </w:r>
    </w:p>
    <w:p w14:paraId="36E0A893" w14:textId="761859D6" w:rsidR="00D86358" w:rsidRDefault="00D86358" w:rsidP="00D86358">
      <w:pPr>
        <w:pStyle w:val="Heading4"/>
      </w:pPr>
      <w:r>
        <w:t xml:space="preserve">Rights are racist, justify endless wars, assassinations, and destabilizations of non-citizen domestically and abroad destroying movements and privatizing them. Only shifting outside state recognition solves - turns </w:t>
      </w:r>
    </w:p>
    <w:p w14:paraId="63AFCFEA" w14:textId="77777777" w:rsidR="00D86358" w:rsidRDefault="00D86358" w:rsidP="00D86358">
      <w:r>
        <w:t xml:space="preserve">Naomi </w:t>
      </w:r>
      <w:r>
        <w:rPr>
          <w:rStyle w:val="Style13ptBold"/>
        </w:rPr>
        <w:t>Paik</w:t>
      </w:r>
      <w:r>
        <w:t>, 5-9-20</w:t>
      </w:r>
      <w:r>
        <w:rPr>
          <w:rStyle w:val="Style13ptBold"/>
        </w:rPr>
        <w:t>23</w:t>
      </w:r>
      <w:r>
        <w:t xml:space="preserve">, "U.S. Imperialism and Rights," Cambridge Core,  ~kwudjwa  </w:t>
      </w:r>
    </w:p>
    <w:p w14:paraId="6AC82CE8" w14:textId="77777777" w:rsidR="00D86358" w:rsidRDefault="00D86358" w:rsidP="00D86358">
      <w:pPr>
        <w:ind w:left="360"/>
      </w:pPr>
      <w:r>
        <w:rPr>
          <w:rStyle w:val="StyleUnderline"/>
        </w:rPr>
        <w:lastRenderedPageBreak/>
        <w:t>The United States is an imperial nation</w:t>
      </w:r>
      <w:r>
        <w:t xml:space="preserve">. </w:t>
      </w:r>
      <w:r>
        <w:rPr>
          <w:rStyle w:val="StyleUnderline"/>
        </w:rPr>
        <w:t>From its origins as a settler colony to its status today as a dominant economic and political power armed with the largest military force on earth, it has established and extended its power over others—taking land, extracting resources, exploiting labor, and ensuring unequal relationships that benefit its interests</w:t>
      </w:r>
      <w:r>
        <w:t xml:space="preserve">. Despite its founding declaration, </w:t>
      </w:r>
      <w:r>
        <w:rPr>
          <w:rStyle w:val="StyleUnderline"/>
        </w:rPr>
        <w:t>the U.S. has never recognized the self-evident equality of all men</w:t>
      </w:r>
      <w:r>
        <w:t xml:space="preserve">, and </w:t>
      </w:r>
      <w:r>
        <w:rPr>
          <w:rStyle w:val="StyleUnderline"/>
        </w:rPr>
        <w:t>its conceptions of rights have never been universal or inalienable.</w:t>
      </w:r>
      <w:r>
        <w:t xml:space="preserve"> As its history shows, </w:t>
      </w:r>
      <w:r>
        <w:rPr>
          <w:rStyle w:val="StyleUnderline"/>
        </w:rPr>
        <w:t xml:space="preserve">the United States has continually created categories of nonhuman and not-quite-human subjects disqualified from the inalienable rights that could shield them from its exercises of imperial power. </w:t>
      </w:r>
      <w:r>
        <w:t xml:space="preserve">Put differently, </w:t>
      </w:r>
      <w:r>
        <w:rPr>
          <w:rStyle w:val="StyleUnderline"/>
        </w:rPr>
        <w:t>the extension of U.S. imperial power has required denying rights to those swept under its influence and control</w:t>
      </w:r>
      <w:r>
        <w:t xml:space="preserve">. </w:t>
      </w:r>
      <w:r w:rsidRPr="00D86358">
        <w:rPr>
          <w:rStyle w:val="StyleUnderline"/>
          <w:highlight w:val="green"/>
        </w:rPr>
        <w:t>The U</w:t>
      </w:r>
      <w:r>
        <w:rPr>
          <w:rStyle w:val="StyleUnderline"/>
        </w:rPr>
        <w:t xml:space="preserve">nited </w:t>
      </w:r>
      <w:r w:rsidRPr="00D86358">
        <w:rPr>
          <w:rStyle w:val="StyleUnderline"/>
          <w:highlight w:val="green"/>
        </w:rPr>
        <w:t>S</w:t>
      </w:r>
      <w:r>
        <w:rPr>
          <w:rStyle w:val="StyleUnderline"/>
        </w:rPr>
        <w:t xml:space="preserve">tates </w:t>
      </w:r>
      <w:r w:rsidRPr="00D86358">
        <w:rPr>
          <w:rStyle w:val="StyleUnderline"/>
          <w:highlight w:val="green"/>
        </w:rPr>
        <w:t>is</w:t>
      </w:r>
      <w:r>
        <w:rPr>
          <w:rStyle w:val="StyleUnderline"/>
        </w:rPr>
        <w:t xml:space="preserve"> at </w:t>
      </w:r>
      <w:r w:rsidRPr="00D86358">
        <w:rPr>
          <w:rStyle w:val="Emphasis"/>
          <w:highlight w:val="green"/>
        </w:rPr>
        <w:t>once a self-pronounced paragon of rights</w:t>
      </w:r>
      <w:r>
        <w:rPr>
          <w:rStyle w:val="StyleUnderline"/>
        </w:rPr>
        <w:t xml:space="preserve">, among other liberal democratic values, </w:t>
      </w:r>
      <w:r w:rsidRPr="00D86358">
        <w:rPr>
          <w:rStyle w:val="Emphasis"/>
          <w:highlight w:val="green"/>
        </w:rPr>
        <w:t>and a violator of rights</w:t>
      </w:r>
      <w:r>
        <w:rPr>
          <w:rStyle w:val="StyleUnderline"/>
        </w:rPr>
        <w:t xml:space="preserve">, especially for those who most need to draw on its protections. </w:t>
      </w:r>
      <w:r>
        <w:rPr>
          <w:rStyle w:val="Emphasis"/>
        </w:rPr>
        <w:t>This paradox is fundamental to the United States</w:t>
      </w:r>
      <w:r>
        <w:t xml:space="preserve">, </w:t>
      </w:r>
      <w:r>
        <w:rPr>
          <w:rStyle w:val="StyleUnderline"/>
        </w:rPr>
        <w:t xml:space="preserve">regardless of its proclamations to be a defender of rights at home and across the world. </w:t>
      </w:r>
      <w:r>
        <w:t xml:space="preserve">From the beginning, the United States recognized the individual rights and liberties of the select few, demarcated by race, gender, and, crucially, property ownership. Indeed, “the rights of persons, and the rights of property,” James Madison asserted, “could not well be separated.” What did this inseparability mean to those who recognized communal relations rather than private property and to those who were violently shorn of their personhood to be made into property? As Roxanne Dunbar-Ortiz and many Indigenous studies scholars argue, </w:t>
      </w:r>
      <w:r>
        <w:rPr>
          <w:rStyle w:val="StyleUnderline"/>
        </w:rPr>
        <w:t xml:space="preserve">the United States, as a settler colonial nation, is </w:t>
      </w:r>
      <w:r w:rsidRPr="00D86358">
        <w:rPr>
          <w:rStyle w:val="StyleUnderline"/>
          <w:highlight w:val="green"/>
        </w:rPr>
        <w:t>built</w:t>
      </w:r>
      <w:r>
        <w:rPr>
          <w:rStyle w:val="StyleUnderline"/>
        </w:rPr>
        <w:t xml:space="preserve"> on the dispossession and </w:t>
      </w:r>
      <w:r w:rsidRPr="00D86358">
        <w:rPr>
          <w:rStyle w:val="StyleUnderline"/>
          <w:highlight w:val="green"/>
        </w:rPr>
        <w:t>genocide of Indigenous peoples</w:t>
      </w:r>
      <w:r>
        <w:rPr>
          <w:rStyle w:val="StyleUnderline"/>
        </w:rPr>
        <w:t xml:space="preserve">, </w:t>
      </w:r>
      <w:r w:rsidRPr="00D86358">
        <w:rPr>
          <w:rStyle w:val="StyleUnderline"/>
          <w:highlight w:val="green"/>
        </w:rPr>
        <w:t>whom the U.S. state</w:t>
      </w:r>
      <w:r>
        <w:rPr>
          <w:rStyle w:val="StyleUnderline"/>
        </w:rPr>
        <w:t xml:space="preserve"> and settlers </w:t>
      </w:r>
      <w:r w:rsidRPr="00D86358">
        <w:rPr>
          <w:rStyle w:val="StyleUnderline"/>
          <w:highlight w:val="green"/>
        </w:rPr>
        <w:t>sought to “destroy to replace”</w:t>
      </w:r>
      <w:r>
        <w:rPr>
          <w:rStyle w:val="StyleUnderline"/>
        </w:rPr>
        <w:t xml:space="preserve"> with their new and permanent society.</w:t>
      </w:r>
      <w:r>
        <w:t xml:space="preserve"> </w:t>
      </w:r>
      <w:r>
        <w:rPr>
          <w:rStyle w:val="StyleUnderline"/>
        </w:rPr>
        <w:t xml:space="preserve">It built this new society </w:t>
      </w:r>
      <w:r w:rsidRPr="00D86358">
        <w:rPr>
          <w:rStyle w:val="StyleUnderline"/>
          <w:highlight w:val="green"/>
        </w:rPr>
        <w:t xml:space="preserve">with </w:t>
      </w:r>
      <w:r>
        <w:rPr>
          <w:rStyle w:val="StyleUnderline"/>
        </w:rPr>
        <w:t xml:space="preserve">the exploited labor of </w:t>
      </w:r>
      <w:r w:rsidRPr="00D86358">
        <w:rPr>
          <w:rStyle w:val="StyleUnderline"/>
          <w:highlight w:val="green"/>
        </w:rPr>
        <w:t xml:space="preserve">enslaved Black </w:t>
      </w:r>
      <w:r>
        <w:rPr>
          <w:rStyle w:val="StyleUnderline"/>
        </w:rPr>
        <w:t>people, whose relegation to the status of property guaranteed their absolute subjugation</w:t>
      </w:r>
      <w:r>
        <w:t xml:space="preserve">. </w:t>
      </w:r>
      <w:r w:rsidRPr="00D86358">
        <w:rPr>
          <w:rStyle w:val="StyleUnderline"/>
          <w:highlight w:val="green"/>
        </w:rPr>
        <w:t xml:space="preserve">It has denied rights </w:t>
      </w:r>
      <w:r>
        <w:rPr>
          <w:rStyle w:val="StyleUnderline"/>
        </w:rPr>
        <w:t xml:space="preserve">to a range of others </w:t>
      </w:r>
      <w:r w:rsidRPr="00D86358">
        <w:rPr>
          <w:rStyle w:val="StyleUnderline"/>
          <w:highlight w:val="green"/>
        </w:rPr>
        <w:t xml:space="preserve">by “deporting, hiding, or criminalizing them </w:t>
      </w:r>
      <w:r>
        <w:rPr>
          <w:rStyle w:val="StyleUnderline"/>
        </w:rPr>
        <w:t>or otherwise revoking the right of the racialized outsiders to be within the invaded territory.”</w:t>
      </w:r>
      <w:r>
        <w:t xml:space="preserve"> As Kelly Lytle Hernandez emphasizes, </w:t>
      </w:r>
      <w:r>
        <w:rPr>
          <w:rStyle w:val="StyleUnderline"/>
        </w:rPr>
        <w:t>racism is central to the U.S. settler colonial project that seeks to exclude and remove anyone who does not fit the ideal settler community</w:t>
      </w:r>
      <w:r>
        <w:t>—</w:t>
      </w:r>
      <w:r>
        <w:rPr>
          <w:rStyle w:val="StyleUnderline"/>
        </w:rPr>
        <w:t xml:space="preserve">one based not only in a white racial identity, but also property ownership, patriarchal gender norms, and health and ability, among multiple factors. Unfit for citizenship, such others cannot access the rights consecrated by the United States. </w:t>
      </w:r>
      <w:r>
        <w:rPr>
          <w:rStyle w:val="Emphasis"/>
        </w:rPr>
        <w:t xml:space="preserve">Instead, </w:t>
      </w:r>
      <w:r w:rsidRPr="00D86358">
        <w:rPr>
          <w:rStyle w:val="Emphasis"/>
          <w:highlight w:val="green"/>
        </w:rPr>
        <w:t>citizenship is defined against them</w:t>
      </w:r>
      <w:r>
        <w:rPr>
          <w:rStyle w:val="Emphasis"/>
        </w:rPr>
        <w:t xml:space="preserve">, its contours sharpened with every exclusion. </w:t>
      </w:r>
      <w:r>
        <w:rPr>
          <w:rStyle w:val="StyleUnderline"/>
        </w:rPr>
        <w:t>Who are these people who are subjected to, but not subjects of, U.S. state power? What statuses have they had, and what rights accompany those statuses? The United States has created categories of subjects to secure their unequal standing and abrogated rights.</w:t>
      </w:r>
      <w:r>
        <w:t xml:space="preserve"> </w:t>
      </w:r>
      <w:r>
        <w:rPr>
          <w:rStyle w:val="StyleUnderline"/>
        </w:rPr>
        <w:t>Indigenous nations were neither states of the nation nor independent sovereigns, but rather “domestic dependent nations,” governed by a paternalistic relationship to the United States as “a ward to guardian.</w:t>
      </w:r>
      <w:r>
        <w:t xml:space="preserve">” </w:t>
      </w:r>
      <w:r>
        <w:rPr>
          <w:rStyle w:val="StyleUnderline"/>
        </w:rPr>
        <w:t xml:space="preserve">As the </w:t>
      </w:r>
      <w:r>
        <w:rPr>
          <w:rStyle w:val="StyleUnderline"/>
        </w:rPr>
        <w:lastRenderedPageBreak/>
        <w:t>United States continued to expand its territorial reach, it drove the frontier further West, trammeled over Native peoples in the way, and seized 500,000 square miles of Mexican territory through imperial warfare.</w:t>
      </w:r>
      <w:r>
        <w:t xml:space="preserve"> </w:t>
      </w:r>
      <w:r>
        <w:rPr>
          <w:rStyle w:val="StyleUnderline"/>
        </w:rPr>
        <w:t>But overtaking the lands between the Atlantic and Pacific coasts could not satisfy U.S. ambitions. Its war with the Spanish empire ultimately delivered Puerto Rico, Guam, and the Philippines to U.S. dominion, as well as the temporary occupation of Cuba and an effectively permanent foothold latched onto Guantánamo. Like those “domestic dependent nations,” these newly seized lands were destined neither for statehood nor full incorporation into the United States.</w:t>
      </w:r>
      <w:r>
        <w:t xml:space="preserve"> </w:t>
      </w:r>
      <w:r>
        <w:rPr>
          <w:rStyle w:val="StyleUnderline"/>
        </w:rPr>
        <w:t>The darker, “alien races” that populated these lands had not achieved the requisite levels of civilization or whiteness to be granted such a distinction</w:t>
      </w:r>
      <w:r>
        <w:t xml:space="preserve">. Instead, these </w:t>
      </w:r>
      <w:r w:rsidRPr="00D86358">
        <w:rPr>
          <w:rStyle w:val="StyleUnderline"/>
          <w:highlight w:val="green"/>
        </w:rPr>
        <w:t>foreign territories</w:t>
      </w:r>
      <w:r>
        <w:rPr>
          <w:rStyle w:val="StyleUnderline"/>
        </w:rPr>
        <w:t xml:space="preserve"> would be </w:t>
      </w:r>
      <w:r w:rsidRPr="00D86358">
        <w:rPr>
          <w:rStyle w:val="StyleUnderline"/>
          <w:highlight w:val="green"/>
        </w:rPr>
        <w:t>ruled</w:t>
      </w:r>
      <w:r>
        <w:rPr>
          <w:rStyle w:val="StyleUnderline"/>
        </w:rPr>
        <w:t xml:space="preserve"> by the United States </w:t>
      </w:r>
      <w:r w:rsidRPr="00D86358">
        <w:rPr>
          <w:rStyle w:val="StyleUnderline"/>
          <w:highlight w:val="green"/>
        </w:rPr>
        <w:t>as “unincorporated territories”</w:t>
      </w:r>
      <w:r>
        <w:rPr>
          <w:rStyle w:val="StyleUnderline"/>
        </w:rPr>
        <w:t xml:space="preserve"> where the Constitution does not fully apply.</w:t>
      </w:r>
      <w:r>
        <w:t xml:space="preserve"> As is well known, </w:t>
      </w:r>
      <w:r>
        <w:rPr>
          <w:rStyle w:val="StyleUnderline"/>
        </w:rPr>
        <w:t>Puerto Ricans have formal U.S. citizenship but no right to vote for the U.S. president from home and no congressional members to represent the island's interests</w:t>
      </w:r>
      <w:r>
        <w:t xml:space="preserve">. </w:t>
      </w:r>
      <w:r w:rsidRPr="00D86358">
        <w:rPr>
          <w:rStyle w:val="StyleUnderline"/>
          <w:highlight w:val="green"/>
        </w:rPr>
        <w:t>The same Supreme Court that ruled over</w:t>
      </w:r>
      <w:r>
        <w:rPr>
          <w:rStyle w:val="StyleUnderline"/>
        </w:rPr>
        <w:t xml:space="preserve"> the so-called </w:t>
      </w:r>
      <w:r w:rsidRPr="00D86358">
        <w:rPr>
          <w:rStyle w:val="StyleUnderline"/>
          <w:highlight w:val="green"/>
        </w:rPr>
        <w:t>Insular Cases</w:t>
      </w:r>
      <w:r>
        <w:rPr>
          <w:rStyle w:val="StyleUnderline"/>
        </w:rPr>
        <w:t xml:space="preserve"> (1901–1922), establishing these new categories of status and truncated rights, also constitutionally </w:t>
      </w:r>
      <w:r w:rsidRPr="00D86358">
        <w:rPr>
          <w:rStyle w:val="StyleUnderline"/>
          <w:highlight w:val="green"/>
        </w:rPr>
        <w:t>affirmed</w:t>
      </w:r>
      <w:r>
        <w:rPr>
          <w:rStyle w:val="StyleUnderline"/>
        </w:rPr>
        <w:t xml:space="preserve"> the “</w:t>
      </w:r>
      <w:r w:rsidRPr="00D86358">
        <w:rPr>
          <w:rStyle w:val="StyleUnderline"/>
          <w:highlight w:val="green"/>
        </w:rPr>
        <w:t>equal but separate</w:t>
      </w:r>
      <w:r>
        <w:rPr>
          <w:rStyle w:val="StyleUnderline"/>
        </w:rPr>
        <w:t xml:space="preserve">” </w:t>
      </w:r>
      <w:r w:rsidRPr="00D86358">
        <w:rPr>
          <w:rStyle w:val="StyleUnderline"/>
          <w:highlight w:val="green"/>
        </w:rPr>
        <w:t>and</w:t>
      </w:r>
      <w:r>
        <w:rPr>
          <w:rStyle w:val="StyleUnderline"/>
        </w:rPr>
        <w:t xml:space="preserve"> abrogated citizenship for Black people surviving </w:t>
      </w:r>
      <w:r w:rsidRPr="00D86358">
        <w:rPr>
          <w:rStyle w:val="StyleUnderline"/>
          <w:highlight w:val="green"/>
        </w:rPr>
        <w:t>Jim Crow</w:t>
      </w:r>
      <w:r>
        <w:rPr>
          <w:rStyle w:val="StyleUnderline"/>
        </w:rPr>
        <w:t xml:space="preserve"> in a series of rulings that culminated in Plessy v. Ferguson (1896).</w:t>
      </w:r>
      <w:r>
        <w:t xml:space="preserve"> </w:t>
      </w:r>
      <w:r>
        <w:rPr>
          <w:rStyle w:val="StyleUnderline"/>
        </w:rPr>
        <w:t xml:space="preserve">While the </w:t>
      </w:r>
      <w:r w:rsidRPr="00D86358">
        <w:rPr>
          <w:rStyle w:val="StyleUnderline"/>
          <w:highlight w:val="green"/>
        </w:rPr>
        <w:t>Reconstruction</w:t>
      </w:r>
      <w:r>
        <w:rPr>
          <w:rStyle w:val="StyleUnderline"/>
        </w:rPr>
        <w:t xml:space="preserve"> Amendments formally abolished slavery; granted citizenship, due process, and equal protection before the law; and affirmed the right to vote, they </w:t>
      </w:r>
      <w:r w:rsidRPr="00D86358">
        <w:rPr>
          <w:rStyle w:val="StyleUnderline"/>
          <w:highlight w:val="green"/>
        </w:rPr>
        <w:t xml:space="preserve">did not secure rights </w:t>
      </w:r>
      <w:r>
        <w:rPr>
          <w:rStyle w:val="StyleUnderline"/>
        </w:rPr>
        <w:t xml:space="preserve">and citizenship </w:t>
      </w:r>
      <w:r w:rsidRPr="00D86358">
        <w:rPr>
          <w:rStyle w:val="StyleUnderline"/>
          <w:highlight w:val="green"/>
        </w:rPr>
        <w:t>for Black people</w:t>
      </w:r>
      <w:r>
        <w:rPr>
          <w:rStyle w:val="StyleUnderline"/>
        </w:rPr>
        <w:t xml:space="preserve">. The preservation of </w:t>
      </w:r>
      <w:r w:rsidRPr="00D86358">
        <w:rPr>
          <w:rStyle w:val="StyleUnderline"/>
          <w:highlight w:val="green"/>
        </w:rPr>
        <w:t>slavery as punishment,</w:t>
      </w:r>
      <w:r>
        <w:rPr>
          <w:rStyle w:val="StyleUnderline"/>
        </w:rPr>
        <w:t xml:space="preserve"> </w:t>
      </w:r>
      <w:r w:rsidRPr="00D86358">
        <w:rPr>
          <w:rStyle w:val="StyleUnderline"/>
          <w:highlight w:val="green"/>
        </w:rPr>
        <w:t>white</w:t>
      </w:r>
      <w:r>
        <w:rPr>
          <w:rStyle w:val="StyleUnderline"/>
        </w:rPr>
        <w:t xml:space="preserve"> nationalist </w:t>
      </w:r>
      <w:r w:rsidRPr="00D86358">
        <w:rPr>
          <w:rStyle w:val="StyleUnderline"/>
          <w:highlight w:val="green"/>
        </w:rPr>
        <w:t>terrorism</w:t>
      </w:r>
      <w:r>
        <w:rPr>
          <w:rStyle w:val="StyleUnderline"/>
        </w:rPr>
        <w:t xml:space="preserve">, </w:t>
      </w:r>
      <w:r w:rsidRPr="00D86358">
        <w:rPr>
          <w:rStyle w:val="StyleUnderline"/>
          <w:highlight w:val="green"/>
        </w:rPr>
        <w:t>state laws</w:t>
      </w:r>
      <w:r>
        <w:rPr>
          <w:rStyle w:val="StyleUnderline"/>
        </w:rPr>
        <w:t xml:space="preserve"> obstructing the franchise, </w:t>
      </w:r>
      <w:r w:rsidRPr="00D86358">
        <w:rPr>
          <w:rStyle w:val="StyleUnderline"/>
          <w:highlight w:val="green"/>
        </w:rPr>
        <w:t>and</w:t>
      </w:r>
      <w:r>
        <w:rPr>
          <w:rStyle w:val="StyleUnderline"/>
        </w:rPr>
        <w:t xml:space="preserve"> the </w:t>
      </w:r>
      <w:r w:rsidRPr="00D86358">
        <w:rPr>
          <w:rStyle w:val="StyleUnderline"/>
          <w:highlight w:val="green"/>
        </w:rPr>
        <w:t>segregation</w:t>
      </w:r>
      <w:r>
        <w:rPr>
          <w:rStyle w:val="StyleUnderline"/>
        </w:rPr>
        <w:t xml:space="preserve"> ratified by Plessy all worked to relegate Black people to second-class citizenship and </w:t>
      </w:r>
      <w:r w:rsidRPr="00D86358">
        <w:rPr>
          <w:rStyle w:val="StyleUnderline"/>
          <w:highlight w:val="green"/>
        </w:rPr>
        <w:t>slashed rights.</w:t>
      </w:r>
      <w:r>
        <w:rPr>
          <w:rStyle w:val="StyleUnderline"/>
        </w:rPr>
        <w:t xml:space="preserve"> The post–World War II rise of rights institutions and discourses domestically and internationally</w:t>
      </w:r>
      <w:r>
        <w:t xml:space="preserve">, as seen in civil rights movements as well as in the formation of the United Nations and its Universal Declaration of Human Rights, </w:t>
      </w:r>
      <w:r>
        <w:rPr>
          <w:rStyle w:val="StyleUnderline"/>
        </w:rPr>
        <w:t>have at once affirmed the need to recognize the basic conditions to secure human dignity and deepened the core contradictions of U.S. rights</w:t>
      </w:r>
      <w:r>
        <w:t xml:space="preserve">. </w:t>
      </w:r>
      <w:r>
        <w:rPr>
          <w:rStyle w:val="StyleUnderline"/>
        </w:rPr>
        <w:t>The United States climbed to become a global superpower and self-purported global defender of rights, though not for all people. Legacies of racism and imperialism continue to limit who counts as the proper subject of rights. The United States has, however, wielded rights as a foreign policy tool extending its imperial reach</w:t>
      </w:r>
      <w:r>
        <w:t xml:space="preserve">. Indeed, </w:t>
      </w:r>
      <w:r>
        <w:rPr>
          <w:rStyle w:val="StyleUnderline"/>
        </w:rPr>
        <w:t>human rights offered a liberal alternative to more radical utopian visions rooted in liberation struggles, like those emerging from anticolonial Third World movements</w:t>
      </w:r>
      <w:r>
        <w:t xml:space="preserve">. But, following Vijay Prashad, </w:t>
      </w:r>
      <w:r>
        <w:rPr>
          <w:rStyle w:val="Emphasis"/>
        </w:rPr>
        <w:t xml:space="preserve">such </w:t>
      </w:r>
      <w:r w:rsidRPr="00D86358">
        <w:rPr>
          <w:rStyle w:val="Emphasis"/>
          <w:highlight w:val="green"/>
        </w:rPr>
        <w:t xml:space="preserve">movements were assassinated </w:t>
      </w:r>
      <w:r>
        <w:rPr>
          <w:rStyle w:val="Emphasis"/>
        </w:rPr>
        <w:t>by imperial powers.</w:t>
      </w:r>
      <w:r>
        <w:t xml:space="preserve"> </w:t>
      </w:r>
      <w:r>
        <w:rPr>
          <w:rStyle w:val="StyleUnderline"/>
        </w:rPr>
        <w:t>As a “consolation prize” for “subjects of empire,” human rights helped tame demands to address the root causes of global inequalities and oppressive systems but have instead worked to entrench them.</w:t>
      </w:r>
      <w:r>
        <w:t xml:space="preserve"> “</w:t>
      </w:r>
      <w:r>
        <w:rPr>
          <w:rStyle w:val="StyleUnderline"/>
        </w:rPr>
        <w:t>The postwar re-formation of international institutions did not constitute a break with the historical structures of colonial violence</w:t>
      </w:r>
      <w:r>
        <w:t>,” Randall Williams argues, “</w:t>
      </w:r>
      <w:r>
        <w:rPr>
          <w:rStyle w:val="StyleUnderline"/>
        </w:rPr>
        <w:t xml:space="preserve">but instead was part and parcel of an imperialist-directed reorganization of relations within and between contemporary state and social </w:t>
      </w:r>
      <w:r>
        <w:rPr>
          <w:rStyle w:val="StyleUnderline"/>
        </w:rPr>
        <w:lastRenderedPageBreak/>
        <w:t>formations.”</w:t>
      </w:r>
      <w:r>
        <w:t xml:space="preserve"> At home, </w:t>
      </w:r>
      <w:r>
        <w:rPr>
          <w:rStyle w:val="StyleUnderline"/>
        </w:rPr>
        <w:t xml:space="preserve">the ratification of civil </w:t>
      </w:r>
      <w:r w:rsidRPr="00D86358">
        <w:rPr>
          <w:rStyle w:val="StyleUnderline"/>
          <w:highlight w:val="green"/>
        </w:rPr>
        <w:t>rights resulted not</w:t>
      </w:r>
      <w:r>
        <w:rPr>
          <w:rStyle w:val="StyleUnderline"/>
        </w:rPr>
        <w:t xml:space="preserve"> solely </w:t>
      </w:r>
      <w:r w:rsidRPr="00D86358">
        <w:rPr>
          <w:rStyle w:val="StyleUnderline"/>
          <w:highlight w:val="green"/>
        </w:rPr>
        <w:t>from</w:t>
      </w:r>
      <w:r>
        <w:rPr>
          <w:rStyle w:val="StyleUnderline"/>
        </w:rPr>
        <w:t xml:space="preserve"> the dogged, relentless organizing by social justice </w:t>
      </w:r>
      <w:r w:rsidRPr="00D86358">
        <w:rPr>
          <w:rStyle w:val="StyleUnderline"/>
          <w:highlight w:val="green"/>
        </w:rPr>
        <w:t>movements</w:t>
      </w:r>
      <w:r>
        <w:t xml:space="preserve">. </w:t>
      </w:r>
      <w:r>
        <w:rPr>
          <w:rStyle w:val="StyleUnderline"/>
        </w:rPr>
        <w:t>These activists' achievements also marked an example of what critical race theorist Derrick Bell identified as “interest convergence” that served the interests of the state, not only of those oppressed by the state.</w:t>
      </w:r>
      <w:r>
        <w:t xml:space="preserve"> </w:t>
      </w:r>
      <w:r>
        <w:rPr>
          <w:rStyle w:val="StyleUnderline"/>
        </w:rPr>
        <w:t xml:space="preserve">Following Mary Dudziak, </w:t>
      </w:r>
      <w:r w:rsidRPr="00D86358">
        <w:rPr>
          <w:rStyle w:val="StyleUnderline"/>
          <w:highlight w:val="green"/>
        </w:rPr>
        <w:t>the U</w:t>
      </w:r>
      <w:r>
        <w:rPr>
          <w:rStyle w:val="StyleUnderline"/>
        </w:rPr>
        <w:t xml:space="preserve">nited </w:t>
      </w:r>
      <w:r w:rsidRPr="00D86358">
        <w:rPr>
          <w:rStyle w:val="StyleUnderline"/>
          <w:highlight w:val="green"/>
        </w:rPr>
        <w:t>S</w:t>
      </w:r>
      <w:r>
        <w:rPr>
          <w:rStyle w:val="StyleUnderline"/>
        </w:rPr>
        <w:t xml:space="preserve">tates </w:t>
      </w:r>
      <w:r w:rsidRPr="00D86358">
        <w:rPr>
          <w:rStyle w:val="StyleUnderline"/>
          <w:highlight w:val="green"/>
        </w:rPr>
        <w:t>wielded civil rights as</w:t>
      </w:r>
      <w:r>
        <w:rPr>
          <w:rStyle w:val="StyleUnderline"/>
        </w:rPr>
        <w:t xml:space="preserve"> an instrument of </w:t>
      </w:r>
      <w:r w:rsidRPr="00D86358">
        <w:rPr>
          <w:rStyle w:val="StyleUnderline"/>
          <w:highlight w:val="green"/>
        </w:rPr>
        <w:t>soft power advancing</w:t>
      </w:r>
      <w:r>
        <w:rPr>
          <w:rStyle w:val="StyleUnderline"/>
        </w:rPr>
        <w:t xml:space="preserve"> its </w:t>
      </w:r>
      <w:r w:rsidRPr="00D86358">
        <w:rPr>
          <w:rStyle w:val="StyleUnderline"/>
          <w:highlight w:val="green"/>
        </w:rPr>
        <w:t xml:space="preserve">foreign policy goals in Cold War </w:t>
      </w:r>
      <w:r>
        <w:rPr>
          <w:rStyle w:val="StyleUnderline"/>
        </w:rPr>
        <w:t xml:space="preserve">struggles for global </w:t>
      </w:r>
      <w:r w:rsidRPr="00D86358">
        <w:rPr>
          <w:rStyle w:val="StyleUnderline"/>
          <w:highlight w:val="green"/>
        </w:rPr>
        <w:t>dominance</w:t>
      </w:r>
      <w:r>
        <w:rPr>
          <w:rStyle w:val="StyleUnderline"/>
        </w:rPr>
        <w:t>.</w:t>
      </w:r>
      <w:r>
        <w:t xml:space="preserve"> </w:t>
      </w:r>
      <w:r>
        <w:rPr>
          <w:rStyle w:val="StyleUnderline"/>
        </w:rPr>
        <w:t>Openly racist segregation and immigration laws tarnished the United States' international image during the age of three worlds. Civil rights reforms and the granting of legal, but not material, equality helped burnish its façade as a primary defender of rights</w:t>
      </w:r>
      <w:r>
        <w:t xml:space="preserve">. </w:t>
      </w:r>
      <w:r>
        <w:rPr>
          <w:rStyle w:val="StyleUnderline"/>
        </w:rPr>
        <w:t>Key legislation, such as the Voting Rights Act (1965) and Supreme Court cases like Brown v. Board of Education (1954), expanded the franchise for millions of Black people and enabled generations of Black students to obtain quality education previously denied to them. However</w:t>
      </w:r>
      <w:r>
        <w:t xml:space="preserve">, </w:t>
      </w:r>
      <w:r>
        <w:rPr>
          <w:rStyle w:val="StyleUnderline"/>
        </w:rPr>
        <w:t xml:space="preserve">revanchist reversals of this modest, yet crucial, progress mobilized by state and nonstate actors from Ronald Reagan to parents unwilling to send their children to integrated schools have proven incapable of securing equal rights, as seen in the expansion of voter suppression and in education systems that are more segregated today than they were in 1954. </w:t>
      </w:r>
      <w:r w:rsidRPr="00D86358">
        <w:rPr>
          <w:rStyle w:val="StyleUnderline"/>
          <w:highlight w:val="green"/>
        </w:rPr>
        <w:t>Simultaneous with</w:t>
      </w:r>
      <w:r>
        <w:rPr>
          <w:rStyle w:val="StyleUnderline"/>
        </w:rPr>
        <w:t xml:space="preserve"> this seeming elevation of civil </w:t>
      </w:r>
      <w:r w:rsidRPr="00D86358">
        <w:rPr>
          <w:rStyle w:val="StyleUnderline"/>
          <w:highlight w:val="green"/>
        </w:rPr>
        <w:t>rights</w:t>
      </w:r>
      <w:r>
        <w:rPr>
          <w:rStyle w:val="StyleUnderline"/>
        </w:rPr>
        <w:t xml:space="preserve">, </w:t>
      </w:r>
      <w:r w:rsidRPr="00D86358">
        <w:rPr>
          <w:rStyle w:val="StyleUnderline"/>
          <w:highlight w:val="green"/>
        </w:rPr>
        <w:t>the U.S. state deployed</w:t>
      </w:r>
      <w:r>
        <w:rPr>
          <w:rStyle w:val="StyleUnderline"/>
        </w:rPr>
        <w:t xml:space="preserve"> its Counterinsurgency Intelligence Program (</w:t>
      </w:r>
      <w:r w:rsidRPr="00D86358">
        <w:rPr>
          <w:rStyle w:val="StyleUnderline"/>
          <w:highlight w:val="green"/>
        </w:rPr>
        <w:t>COINTELPRO</w:t>
      </w:r>
      <w:r>
        <w:rPr>
          <w:rStyle w:val="StyleUnderline"/>
        </w:rPr>
        <w:t xml:space="preserve">) </w:t>
      </w:r>
      <w:r w:rsidRPr="00D86358">
        <w:rPr>
          <w:rStyle w:val="StyleUnderline"/>
          <w:highlight w:val="green"/>
        </w:rPr>
        <w:t>to assassinate</w:t>
      </w:r>
      <w:r>
        <w:rPr>
          <w:rStyle w:val="StyleUnderline"/>
        </w:rPr>
        <w:t xml:space="preserve"> a broad range of </w:t>
      </w:r>
      <w:r w:rsidRPr="00D86358">
        <w:rPr>
          <w:rStyle w:val="StyleUnderline"/>
          <w:highlight w:val="green"/>
        </w:rPr>
        <w:t>leaders and movements unwilling to settle</w:t>
      </w:r>
      <w:r>
        <w:rPr>
          <w:rStyle w:val="StyleUnderline"/>
        </w:rPr>
        <w:t xml:space="preserve"> for surface-level reforms and making radical demands for substantive, even revolutionary, change.</w:t>
      </w:r>
      <w:r>
        <w:t xml:space="preserve"> As George Lipsitz argues so powerfully, </w:t>
      </w:r>
      <w:r w:rsidRPr="00D86358">
        <w:rPr>
          <w:rStyle w:val="StyleUnderline"/>
          <w:highlight w:val="green"/>
        </w:rPr>
        <w:t>this racial order</w:t>
      </w:r>
      <w:r>
        <w:rPr>
          <w:rStyle w:val="StyleUnderline"/>
        </w:rPr>
        <w:t>, the continued racist oppression wrapped in the language of rights and equality, “</w:t>
      </w:r>
      <w:r w:rsidRPr="00D86358">
        <w:rPr>
          <w:rStyle w:val="Emphasis"/>
          <w:highlight w:val="green"/>
        </w:rPr>
        <w:t>requires us to live with evil and then to lie about it</w:t>
      </w:r>
      <w:r>
        <w:rPr>
          <w:rStyle w:val="StyleUnderline"/>
        </w:rPr>
        <w:t xml:space="preserve">, </w:t>
      </w:r>
      <w:r>
        <w:rPr>
          <w:rStyle w:val="Emphasis"/>
        </w:rPr>
        <w:t>to deny even the existence of systemic and structural injustice, to identify with the oppressors</w:t>
      </w:r>
      <w:r w:rsidRPr="00D86358">
        <w:rPr>
          <w:rStyle w:val="Emphasis"/>
          <w:highlight w:val="green"/>
        </w:rPr>
        <w:t xml:space="preserve"> and to blame the oppressed.”</w:t>
      </w:r>
      <w:r>
        <w:rPr>
          <w:rStyle w:val="Emphasis"/>
        </w:rPr>
        <w:t xml:space="preserve"> </w:t>
      </w:r>
      <w:r>
        <w:rPr>
          <w:rStyle w:val="StyleUnderline"/>
        </w:rPr>
        <w:t xml:space="preserve">And yet, </w:t>
      </w:r>
      <w:r w:rsidRPr="00D86358">
        <w:rPr>
          <w:rStyle w:val="StyleUnderline"/>
          <w:highlight w:val="green"/>
        </w:rPr>
        <w:t>those</w:t>
      </w:r>
      <w:r>
        <w:rPr>
          <w:rStyle w:val="StyleUnderline"/>
        </w:rPr>
        <w:t xml:space="preserve"> formal </w:t>
      </w:r>
      <w:r w:rsidRPr="00D86358">
        <w:rPr>
          <w:rStyle w:val="StyleUnderline"/>
          <w:highlight w:val="green"/>
        </w:rPr>
        <w:t>reforms enabled the U</w:t>
      </w:r>
      <w:r>
        <w:rPr>
          <w:rStyle w:val="StyleUnderline"/>
        </w:rPr>
        <w:t xml:space="preserve">nited </w:t>
      </w:r>
      <w:r w:rsidRPr="00D86358">
        <w:rPr>
          <w:rStyle w:val="StyleUnderline"/>
          <w:highlight w:val="green"/>
        </w:rPr>
        <w:t>S</w:t>
      </w:r>
      <w:r>
        <w:rPr>
          <w:rStyle w:val="StyleUnderline"/>
        </w:rPr>
        <w:t xml:space="preserve">tates </w:t>
      </w:r>
      <w:r w:rsidRPr="00D86358">
        <w:rPr>
          <w:rStyle w:val="StyleUnderline"/>
          <w:highlight w:val="green"/>
        </w:rPr>
        <w:t>to weaponize rights</w:t>
      </w:r>
      <w:r>
        <w:rPr>
          <w:rStyle w:val="StyleUnderline"/>
        </w:rPr>
        <w:t xml:space="preserve"> discourses against its primary challenger</w:t>
      </w:r>
      <w:r>
        <w:t xml:space="preserve">: </w:t>
      </w:r>
      <w:r>
        <w:rPr>
          <w:rStyle w:val="StyleUnderline"/>
        </w:rPr>
        <w:t xml:space="preserve">the Soviet Union </w:t>
      </w:r>
      <w:r w:rsidRPr="00D86358">
        <w:rPr>
          <w:rStyle w:val="StyleUnderline"/>
          <w:highlight w:val="green"/>
        </w:rPr>
        <w:t xml:space="preserve">and </w:t>
      </w:r>
      <w:r>
        <w:rPr>
          <w:rStyle w:val="StyleUnderline"/>
        </w:rPr>
        <w:t>its allies violated the fundamental rights of their subjects; the United States stood strong as a beacon of freedom and rights against such tyranny</w:t>
      </w:r>
      <w:r>
        <w:t xml:space="preserve">. </w:t>
      </w:r>
      <w:r>
        <w:rPr>
          <w:rStyle w:val="Emphasis"/>
        </w:rPr>
        <w:t xml:space="preserve">The United States </w:t>
      </w:r>
      <w:r w:rsidRPr="00D86358">
        <w:rPr>
          <w:rStyle w:val="Emphasis"/>
          <w:highlight w:val="green"/>
        </w:rPr>
        <w:t>wage</w:t>
      </w:r>
      <w:r>
        <w:rPr>
          <w:rStyle w:val="Emphasis"/>
        </w:rPr>
        <w:t>d</w:t>
      </w:r>
      <w:r w:rsidRPr="00D86358">
        <w:rPr>
          <w:rStyle w:val="Emphasis"/>
          <w:highlight w:val="green"/>
        </w:rPr>
        <w:t xml:space="preserve"> war in the name of such democratic values. </w:t>
      </w:r>
      <w:r>
        <w:rPr>
          <w:rStyle w:val="StyleUnderline"/>
        </w:rPr>
        <w:t xml:space="preserve">Its direct and indirect military engagements </w:t>
      </w:r>
      <w:r w:rsidRPr="00D86358">
        <w:rPr>
          <w:rStyle w:val="Emphasis"/>
          <w:highlight w:val="green"/>
        </w:rPr>
        <w:t>from Korea to Vietnam to Afghanistan to</w:t>
      </w:r>
      <w:r>
        <w:rPr>
          <w:rStyle w:val="StyleUnderline"/>
        </w:rPr>
        <w:t xml:space="preserve"> the </w:t>
      </w:r>
      <w:r w:rsidRPr="00D86358">
        <w:rPr>
          <w:rStyle w:val="Emphasis"/>
          <w:highlight w:val="green"/>
        </w:rPr>
        <w:t>Central America</w:t>
      </w:r>
      <w:r>
        <w:rPr>
          <w:rStyle w:val="Emphasis"/>
        </w:rPr>
        <w:t xml:space="preserve">n Dirty Wars and beyond wreaked massive destruction and death </w:t>
      </w:r>
      <w:r w:rsidRPr="00D86358">
        <w:rPr>
          <w:rStyle w:val="Emphasis"/>
          <w:highlight w:val="green"/>
        </w:rPr>
        <w:t>and forced migrants</w:t>
      </w:r>
      <w:r>
        <w:rPr>
          <w:rStyle w:val="Emphasis"/>
        </w:rPr>
        <w:t xml:space="preserve"> on the move for their very survival</w:t>
      </w:r>
      <w:r>
        <w:t xml:space="preserve">. These wars shattered the lives of millions, who seemed to have no inviolable rights, in the service of the greater good. </w:t>
      </w:r>
      <w:r>
        <w:rPr>
          <w:rStyle w:val="StyleUnderline"/>
        </w:rPr>
        <w:t xml:space="preserve">The violations of their rights—to life itself—were necessary to defeat the enemy of democracy and deliver </w:t>
      </w:r>
      <w:r w:rsidRPr="00D86358">
        <w:rPr>
          <w:rStyle w:val="StyleUnderline"/>
          <w:highlight w:val="green"/>
        </w:rPr>
        <w:t xml:space="preserve">the “gift of freedom” </w:t>
      </w:r>
      <w:r>
        <w:rPr>
          <w:rStyle w:val="StyleUnderline"/>
        </w:rPr>
        <w:t>to “benighted others.</w:t>
      </w:r>
      <w:r>
        <w:t xml:space="preserve">” </w:t>
      </w:r>
      <w:r>
        <w:rPr>
          <w:rStyle w:val="StyleUnderline"/>
        </w:rPr>
        <w:t xml:space="preserve">As Mimi Thi Nguyen argues, this gift of freedom </w:t>
      </w:r>
      <w:r w:rsidRPr="00D86358">
        <w:rPr>
          <w:rStyle w:val="StyleUnderline"/>
          <w:highlight w:val="green"/>
        </w:rPr>
        <w:t xml:space="preserve">is the “core proposition” of liberal war </w:t>
      </w:r>
      <w:r>
        <w:rPr>
          <w:rStyle w:val="StyleUnderline"/>
        </w:rPr>
        <w:t>that “demands occupations and dislocations of racial, colonial others in the name of the human.”</w:t>
      </w:r>
      <w:r>
        <w:t xml:space="preserve"> </w:t>
      </w:r>
      <w:r>
        <w:rPr>
          <w:rStyle w:val="StyleUnderline"/>
        </w:rPr>
        <w:t>These liberal wars delivering rights and freedom have continued beyond the Cold War's end.</w:t>
      </w:r>
      <w:r>
        <w:t xml:space="preserve"> Though the Soviet Union collapsed, new enemies of </w:t>
      </w:r>
      <w:r>
        <w:lastRenderedPageBreak/>
        <w:t xml:space="preserve">U.S. values have emerged. As Ruth Wilson Gilmore argues, </w:t>
      </w:r>
      <w:r>
        <w:rPr>
          <w:rStyle w:val="StyleUnderline"/>
        </w:rPr>
        <w:t>the U.S. state needs a “perpetual enemy who must always be fought but can never be vanquished.”</w:t>
      </w:r>
      <w:r>
        <w:t xml:space="preserve"> </w:t>
      </w:r>
      <w:r>
        <w:rPr>
          <w:rStyle w:val="StyleUnderline"/>
        </w:rPr>
        <w:t xml:space="preserve">The embodiment and location of that enemy changes, but </w:t>
      </w:r>
      <w:r>
        <w:rPr>
          <w:rStyle w:val="Emphasis"/>
        </w:rPr>
        <w:t>the fact that an enemy will be conjured is certain.</w:t>
      </w:r>
      <w:r>
        <w:t xml:space="preserve"> </w:t>
      </w:r>
      <w:r w:rsidRPr="00D86358">
        <w:rPr>
          <w:rStyle w:val="StyleUnderline"/>
          <w:highlight w:val="green"/>
        </w:rPr>
        <w:t>The</w:t>
      </w:r>
      <w:r>
        <w:rPr>
          <w:rStyle w:val="StyleUnderline"/>
        </w:rPr>
        <w:t xml:space="preserve"> everlasting </w:t>
      </w:r>
      <w:r w:rsidRPr="00D86358">
        <w:rPr>
          <w:rStyle w:val="StyleUnderline"/>
          <w:highlight w:val="green"/>
        </w:rPr>
        <w:t xml:space="preserve">War on Terror has no boundaries </w:t>
      </w:r>
      <w:r>
        <w:rPr>
          <w:rStyle w:val="StyleUnderline"/>
        </w:rPr>
        <w:t>in time or space and has ensnared millions as potential new enemies to vanquish</w:t>
      </w:r>
      <w:r>
        <w:t xml:space="preserve">. In </w:t>
      </w:r>
      <w:r>
        <w:rPr>
          <w:rStyle w:val="StyleUnderline"/>
        </w:rPr>
        <w:t xml:space="preserve">pursuing vengeance for the devastating terrorist attacks of September 11, 2001, </w:t>
      </w:r>
      <w:r w:rsidRPr="00D86358">
        <w:rPr>
          <w:rStyle w:val="StyleUnderline"/>
          <w:highlight w:val="green"/>
        </w:rPr>
        <w:t>the U</w:t>
      </w:r>
      <w:r>
        <w:rPr>
          <w:rStyle w:val="StyleUnderline"/>
        </w:rPr>
        <w:t xml:space="preserve">nited </w:t>
      </w:r>
      <w:r w:rsidRPr="00D86358">
        <w:rPr>
          <w:rStyle w:val="StyleUnderline"/>
          <w:highlight w:val="green"/>
        </w:rPr>
        <w:t>S</w:t>
      </w:r>
      <w:r>
        <w:rPr>
          <w:rStyle w:val="StyleUnderline"/>
        </w:rPr>
        <w:t xml:space="preserve">tates </w:t>
      </w:r>
      <w:r w:rsidRPr="00D86358">
        <w:rPr>
          <w:rStyle w:val="StyleUnderline"/>
          <w:highlight w:val="green"/>
        </w:rPr>
        <w:t>subjected ordinary Afghans who had nothing to do with 9/11</w:t>
      </w:r>
      <w:r>
        <w:rPr>
          <w:rStyle w:val="StyleUnderline"/>
        </w:rPr>
        <w:t xml:space="preserve"> </w:t>
      </w:r>
      <w:r w:rsidRPr="00D86358">
        <w:rPr>
          <w:rStyle w:val="StyleUnderline"/>
          <w:highlight w:val="green"/>
        </w:rPr>
        <w:t>to bombings, detention, and torture</w:t>
      </w:r>
      <w:r>
        <w:rPr>
          <w:rStyle w:val="StyleUnderline"/>
        </w:rPr>
        <w:t xml:space="preserve">—all </w:t>
      </w:r>
      <w:r w:rsidRPr="00D86358">
        <w:rPr>
          <w:rStyle w:val="StyleUnderline"/>
          <w:highlight w:val="green"/>
        </w:rPr>
        <w:t>in the name of liberating them</w:t>
      </w:r>
      <w:r>
        <w:rPr>
          <w:rStyle w:val="StyleUnderline"/>
        </w:rPr>
        <w:t xml:space="preserve"> from Taliban rule</w:t>
      </w:r>
      <w:r>
        <w:t xml:space="preserve">. As first lady Laura Bush told us, we “civilized people” united in “our common humanity” had a special responsibility to deliver freedom and rights to Afghan women by waging war, leaving two million widows. </w:t>
      </w:r>
      <w:r w:rsidRPr="00D86358">
        <w:rPr>
          <w:rStyle w:val="StyleUnderline"/>
          <w:highlight w:val="green"/>
        </w:rPr>
        <w:t>After two decades</w:t>
      </w:r>
      <w:r>
        <w:rPr>
          <w:rStyle w:val="StyleUnderline"/>
        </w:rPr>
        <w:t xml:space="preserve"> of imperial occupation, </w:t>
      </w:r>
      <w:r w:rsidRPr="00D86358">
        <w:rPr>
          <w:rStyle w:val="StyleUnderline"/>
          <w:highlight w:val="green"/>
        </w:rPr>
        <w:t>the U</w:t>
      </w:r>
      <w:r>
        <w:rPr>
          <w:rStyle w:val="StyleUnderline"/>
        </w:rPr>
        <w:t xml:space="preserve">nited </w:t>
      </w:r>
      <w:r w:rsidRPr="00D86358">
        <w:rPr>
          <w:rStyle w:val="StyleUnderline"/>
          <w:highlight w:val="green"/>
        </w:rPr>
        <w:t>S</w:t>
      </w:r>
      <w:r>
        <w:rPr>
          <w:rStyle w:val="StyleUnderline"/>
        </w:rPr>
        <w:t xml:space="preserve">tates </w:t>
      </w:r>
      <w:r w:rsidRPr="00D86358">
        <w:rPr>
          <w:rStyle w:val="StyleUnderline"/>
          <w:highlight w:val="green"/>
        </w:rPr>
        <w:t xml:space="preserve">abandoned Afghanistan, </w:t>
      </w:r>
      <w:r>
        <w:rPr>
          <w:rStyle w:val="StyleUnderline"/>
        </w:rPr>
        <w:t>negotiating its return</w:t>
      </w:r>
      <w:r w:rsidRPr="00D86358">
        <w:rPr>
          <w:rStyle w:val="StyleUnderline"/>
          <w:highlight w:val="green"/>
        </w:rPr>
        <w:t xml:space="preserve"> to the</w:t>
      </w:r>
      <w:r>
        <w:rPr>
          <w:rStyle w:val="StyleUnderline"/>
        </w:rPr>
        <w:t xml:space="preserve"> very same </w:t>
      </w:r>
      <w:r w:rsidRPr="00D86358">
        <w:rPr>
          <w:rStyle w:val="StyleUnderline"/>
          <w:highlight w:val="green"/>
        </w:rPr>
        <w:t>enemy</w:t>
      </w:r>
      <w:r>
        <w:rPr>
          <w:rStyle w:val="StyleUnderline"/>
        </w:rPr>
        <w:t xml:space="preserve"> it had invaded to destroy.</w:t>
      </w:r>
      <w:r>
        <w:t xml:space="preserve"> </w:t>
      </w:r>
      <w:r w:rsidRPr="00D86358">
        <w:rPr>
          <w:rStyle w:val="StyleUnderline"/>
          <w:highlight w:val="green"/>
        </w:rPr>
        <w:t>The U.S. invasion and occupation of Iraq, as well as the torture regime</w:t>
      </w:r>
      <w:r>
        <w:rPr>
          <w:rStyle w:val="StyleUnderline"/>
        </w:rPr>
        <w:t xml:space="preserve"> spreading from Guantánamo to black sites, </w:t>
      </w:r>
      <w:r w:rsidRPr="00D86358">
        <w:rPr>
          <w:rStyle w:val="StyleUnderline"/>
          <w:highlight w:val="green"/>
        </w:rPr>
        <w:t>demonstrated</w:t>
      </w:r>
      <w:r>
        <w:rPr>
          <w:rStyle w:val="StyleUnderline"/>
        </w:rPr>
        <w:t xml:space="preserve"> that </w:t>
      </w:r>
      <w:r w:rsidRPr="00D86358">
        <w:rPr>
          <w:rStyle w:val="StyleUnderline"/>
          <w:highlight w:val="green"/>
        </w:rPr>
        <w:t>neither global</w:t>
      </w:r>
      <w:r>
        <w:rPr>
          <w:rStyle w:val="StyleUnderline"/>
        </w:rPr>
        <w:t xml:space="preserve"> </w:t>
      </w:r>
      <w:r w:rsidRPr="00D86358">
        <w:rPr>
          <w:rStyle w:val="StyleUnderline"/>
          <w:highlight w:val="green"/>
        </w:rPr>
        <w:t>opposition nor international legal regimes could restrain U.S. imperial power.</w:t>
      </w:r>
      <w:r>
        <w:rPr>
          <w:rStyle w:val="StyleUnderline"/>
        </w:rPr>
        <w:t xml:space="preserve"> While it has formally withdrawn from Iraq and Afghanistan, the United States continues to spread tentacles of the War on Terror to more than eighty-five countries.</w:t>
      </w:r>
      <w:r>
        <w:t xml:space="preserve"> </w:t>
      </w:r>
      <w:r>
        <w:rPr>
          <w:rStyle w:val="StyleUnderline"/>
        </w:rPr>
        <w:t xml:space="preserve">This </w:t>
      </w:r>
      <w:r w:rsidRPr="00D86358">
        <w:rPr>
          <w:rStyle w:val="StyleUnderline"/>
          <w:highlight w:val="green"/>
        </w:rPr>
        <w:t>endless war has produced at</w:t>
      </w:r>
      <w:r>
        <w:rPr>
          <w:rStyle w:val="StyleUnderline"/>
        </w:rPr>
        <w:t xml:space="preserve"> </w:t>
      </w:r>
      <w:r w:rsidRPr="00D86358">
        <w:rPr>
          <w:rStyle w:val="StyleUnderline"/>
          <w:highlight w:val="green"/>
        </w:rPr>
        <w:t>least 37 million migrants</w:t>
      </w:r>
      <w:r>
        <w:rPr>
          <w:rStyle w:val="StyleUnderline"/>
        </w:rPr>
        <w:t>, an astonishing number that does not fully account for all the people forced on the move by U.S. imperialism</w:t>
      </w:r>
      <w:r>
        <w:t xml:space="preserve">. </w:t>
      </w:r>
      <w:r w:rsidRPr="00D86358">
        <w:rPr>
          <w:rStyle w:val="Emphasis"/>
          <w:highlight w:val="green"/>
        </w:rPr>
        <w:t xml:space="preserve">Its longstanding engagements in the Caribbean and Central America—including </w:t>
      </w:r>
      <w:r>
        <w:rPr>
          <w:rStyle w:val="Emphasis"/>
        </w:rPr>
        <w:t xml:space="preserve">involvement in Dirty Wars and </w:t>
      </w:r>
      <w:r w:rsidRPr="00D86358">
        <w:rPr>
          <w:rStyle w:val="Emphasis"/>
          <w:highlight w:val="green"/>
        </w:rPr>
        <w:t>support of repressive regimes facilitating</w:t>
      </w:r>
      <w:r>
        <w:rPr>
          <w:rStyle w:val="Emphasis"/>
        </w:rPr>
        <w:t xml:space="preserve"> U.S. </w:t>
      </w:r>
      <w:r w:rsidRPr="00D86358">
        <w:rPr>
          <w:rStyle w:val="Emphasis"/>
          <w:highlight w:val="green"/>
        </w:rPr>
        <w:t>capitalist interests</w:t>
      </w:r>
      <w:r>
        <w:rPr>
          <w:rStyle w:val="Emphasis"/>
        </w:rPr>
        <w:t xml:space="preserve">—have </w:t>
      </w:r>
      <w:r w:rsidRPr="00D86358">
        <w:rPr>
          <w:rStyle w:val="Emphasis"/>
          <w:highlight w:val="green"/>
        </w:rPr>
        <w:t>compelled multiple generations</w:t>
      </w:r>
      <w:r>
        <w:rPr>
          <w:rStyle w:val="Emphasis"/>
        </w:rPr>
        <w:t xml:space="preserve"> of people </w:t>
      </w:r>
      <w:r w:rsidRPr="00D86358">
        <w:rPr>
          <w:rStyle w:val="Emphasis"/>
          <w:highlight w:val="green"/>
        </w:rPr>
        <w:t>to leave home in search of</w:t>
      </w:r>
      <w:r>
        <w:rPr>
          <w:rStyle w:val="Emphasis"/>
        </w:rPr>
        <w:t xml:space="preserve"> </w:t>
      </w:r>
      <w:r w:rsidRPr="00D86358">
        <w:rPr>
          <w:rStyle w:val="Emphasis"/>
          <w:highlight w:val="green"/>
        </w:rPr>
        <w:t>refuge</w:t>
      </w:r>
      <w:r>
        <w:rPr>
          <w:rStyle w:val="Emphasis"/>
        </w:rPr>
        <w:t xml:space="preserve"> from violence </w:t>
      </w:r>
      <w:r w:rsidRPr="00D86358">
        <w:rPr>
          <w:rStyle w:val="Emphasis"/>
          <w:highlight w:val="green"/>
        </w:rPr>
        <w:t>and</w:t>
      </w:r>
      <w:r>
        <w:rPr>
          <w:rStyle w:val="Emphasis"/>
        </w:rPr>
        <w:t xml:space="preserve"> for the </w:t>
      </w:r>
      <w:r w:rsidRPr="00D86358">
        <w:rPr>
          <w:rStyle w:val="Emphasis"/>
          <w:highlight w:val="green"/>
        </w:rPr>
        <w:t>resources</w:t>
      </w:r>
      <w:r>
        <w:rPr>
          <w:rStyle w:val="Emphasis"/>
        </w:rPr>
        <w:t xml:space="preserve"> to obtain a livable life.</w:t>
      </w:r>
      <w:r>
        <w:t xml:space="preserve"> </w:t>
      </w:r>
      <w:r>
        <w:rPr>
          <w:rStyle w:val="StyleUnderline"/>
        </w:rPr>
        <w:t xml:space="preserve">Its refusal to recognize the dignity of millions of migrants—whether cast out by the War on Terror or other vectors of its economic and military violence—has led to a proliferation of detention camps. With few exceptions, the response of wealthy, democratic nations like the United States, Australia, and those of the European Union to this explosive growth of migrants </w:t>
      </w:r>
      <w:r w:rsidRPr="00D86358">
        <w:rPr>
          <w:rStyle w:val="StyleUnderline"/>
          <w:highlight w:val="green"/>
        </w:rPr>
        <w:t>centers on building more camps</w:t>
      </w:r>
      <w:r>
        <w:rPr>
          <w:rStyle w:val="StyleUnderline"/>
        </w:rPr>
        <w:t xml:space="preserve">, </w:t>
      </w:r>
      <w:r w:rsidRPr="00D86358">
        <w:rPr>
          <w:rStyle w:val="StyleUnderline"/>
          <w:highlight w:val="green"/>
        </w:rPr>
        <w:t>walls, surveillance infrastructures, and other technologies of border regimes and social control</w:t>
      </w:r>
      <w:r>
        <w:t xml:space="preserve">. </w:t>
      </w:r>
      <w:r>
        <w:rPr>
          <w:rStyle w:val="StyleUnderline"/>
        </w:rPr>
        <w:t>All these tactics are designed to deter and expel migrants</w:t>
      </w:r>
      <w:r>
        <w:t xml:space="preserve">, </w:t>
      </w:r>
      <w:r>
        <w:rPr>
          <w:rStyle w:val="StyleUnderline"/>
        </w:rPr>
        <w:t>whom states regard as people out of place and, thus, as sources of social disorder who must be excluded, detained, and expunged to preserve the integrity of the democratic spaces they seek to enter</w:t>
      </w:r>
      <w:r>
        <w:t xml:space="preserve">. </w:t>
      </w:r>
      <w:r w:rsidRPr="00D86358">
        <w:rPr>
          <w:rStyle w:val="Emphasis"/>
          <w:highlight w:val="green"/>
        </w:rPr>
        <w:t xml:space="preserve">This </w:t>
      </w:r>
      <w:r>
        <w:rPr>
          <w:rStyle w:val="Emphasis"/>
        </w:rPr>
        <w:t xml:space="preserve">predicament </w:t>
      </w:r>
      <w:r w:rsidRPr="00D86358">
        <w:rPr>
          <w:rStyle w:val="Emphasis"/>
          <w:highlight w:val="green"/>
        </w:rPr>
        <w:t>speaks to the</w:t>
      </w:r>
      <w:r>
        <w:rPr>
          <w:rStyle w:val="Emphasis"/>
        </w:rPr>
        <w:t xml:space="preserve"> persistent, </w:t>
      </w:r>
      <w:r w:rsidRPr="00D86358">
        <w:rPr>
          <w:rStyle w:val="Emphasis"/>
          <w:highlight w:val="green"/>
        </w:rPr>
        <w:t>inescapable problem built into liberal rights</w:t>
      </w:r>
      <w:r>
        <w:t xml:space="preserve">. </w:t>
      </w:r>
      <w:r w:rsidRPr="00D86358">
        <w:rPr>
          <w:rStyle w:val="StyleUnderline"/>
          <w:highlight w:val="green"/>
        </w:rPr>
        <w:t>Even as the sphere of rights</w:t>
      </w:r>
      <w:r>
        <w:rPr>
          <w:rStyle w:val="StyleUnderline"/>
        </w:rPr>
        <w:t xml:space="preserve"> can and </w:t>
      </w:r>
      <w:r w:rsidRPr="00D86358">
        <w:rPr>
          <w:rStyle w:val="StyleUnderline"/>
          <w:highlight w:val="green"/>
        </w:rPr>
        <w:t>has expanded,</w:t>
      </w:r>
      <w:r>
        <w:rPr>
          <w:rStyle w:val="StyleUnderline"/>
        </w:rPr>
        <w:t xml:space="preserve"> at least formally, to include the formerly cast out—the enslaved, colonized, incarcerated, exploited</w:t>
      </w:r>
      <w:r w:rsidRPr="00D86358">
        <w:rPr>
          <w:rStyle w:val="StyleUnderline"/>
          <w:highlight w:val="green"/>
        </w:rPr>
        <w:t xml:space="preserve">—it always assumes an outside </w:t>
      </w:r>
      <w:r>
        <w:rPr>
          <w:rStyle w:val="StyleUnderline"/>
        </w:rPr>
        <w:t>of those who are unfit. Our rights must be protected from them. The U</w:t>
      </w:r>
      <w:r>
        <w:t xml:space="preserve">nited </w:t>
      </w:r>
      <w:r>
        <w:rPr>
          <w:rStyle w:val="StyleUnderline"/>
        </w:rPr>
        <w:t>S</w:t>
      </w:r>
      <w:r>
        <w:t xml:space="preserve">tates </w:t>
      </w:r>
      <w:r>
        <w:rPr>
          <w:rStyle w:val="StyleUnderline"/>
        </w:rPr>
        <w:t>has extended its imperial power over others by negating the rights that might restrain its reach.</w:t>
      </w:r>
      <w:r>
        <w:t xml:space="preserve"> </w:t>
      </w:r>
      <w:r>
        <w:rPr>
          <w:rStyle w:val="StyleUnderline"/>
        </w:rPr>
        <w:t xml:space="preserve">Its empire for liberty has </w:t>
      </w:r>
      <w:r>
        <w:rPr>
          <w:rStyle w:val="StyleUnderline"/>
        </w:rPr>
        <w:lastRenderedPageBreak/>
        <w:t>required denying humanity</w:t>
      </w:r>
      <w:r>
        <w:t>—</w:t>
      </w:r>
      <w:r>
        <w:rPr>
          <w:rStyle w:val="StyleUnderline"/>
        </w:rPr>
        <w:t>and the rights that ostensibly adhere to the human</w:t>
      </w:r>
      <w:r>
        <w:t>—</w:t>
      </w:r>
      <w:r>
        <w:rPr>
          <w:rStyle w:val="StyleUnderline"/>
        </w:rPr>
        <w:t>to millions of people who have stood in the way of its expansion</w:t>
      </w:r>
      <w:r>
        <w:t xml:space="preserve">. </w:t>
      </w:r>
      <w:r>
        <w:rPr>
          <w:rStyle w:val="StyleUnderline"/>
        </w:rPr>
        <w:t>And yet</w:t>
      </w:r>
      <w:r>
        <w:t xml:space="preserve">, </w:t>
      </w:r>
      <w:r>
        <w:rPr>
          <w:rStyle w:val="StyleUnderline"/>
        </w:rPr>
        <w:t xml:space="preserve">while rights both fail to ensure the dignity of the people who most need them and, in fact, expose those people to violence and premature death </w:t>
      </w:r>
      <w:r>
        <w:t xml:space="preserve">(which is, following Gilmore, the very definition of racism), </w:t>
      </w:r>
      <w:r>
        <w:rPr>
          <w:rStyle w:val="StyleUnderline"/>
        </w:rPr>
        <w:t>those people still draw on the language of rights to make claims for the resources and protections they need to survive.</w:t>
      </w:r>
      <w:r>
        <w:t xml:space="preserve"> </w:t>
      </w:r>
      <w:r>
        <w:rPr>
          <w:rStyle w:val="StyleUnderline"/>
        </w:rPr>
        <w:t>They deploy the language of rights to insist that they will live.</w:t>
      </w:r>
      <w:r>
        <w:t xml:space="preserve"> </w:t>
      </w:r>
      <w:r>
        <w:rPr>
          <w:rStyle w:val="StyleUnderline"/>
        </w:rPr>
        <w:t>Rights discourses provide a legible language, one approved and promoted by liberal democratic imperialist powers like the United States, to make themselves heard</w:t>
      </w:r>
      <w:r>
        <w:t xml:space="preserve">. </w:t>
      </w:r>
      <w:r>
        <w:rPr>
          <w:rStyle w:val="Emphasis"/>
        </w:rPr>
        <w:t xml:space="preserve">Following Gayatri Spivak, rights are what those subjected to rightlessness “cannot not want.” </w:t>
      </w:r>
      <w:r>
        <w:t>Rather than engaging in the impossible task of determining who gets to be the proper, fitting subject of rights, which always leads to contradictions of limited universality and alienable inalienability, is it possible to reframe rights around the question of what should be guaranteed for life to thrive? As Gilmore argues, “</w:t>
      </w:r>
      <w:r>
        <w:rPr>
          <w:rStyle w:val="StyleUnderline"/>
        </w:rPr>
        <w:t>If abolitionists are, first and foremost, committed to the possibility of full and rich lives for everybody, then that would mean that all kinds of distinctions and categorizations that divide us</w:t>
      </w:r>
      <w:r>
        <w:t>—</w:t>
      </w:r>
      <w:r>
        <w:rPr>
          <w:rStyle w:val="StyleUnderline"/>
        </w:rPr>
        <w:t>innocent/guilty; documented/not; Black, white, Brown; citizen/not-citizen</w:t>
      </w:r>
      <w:r>
        <w:t>—</w:t>
      </w:r>
      <w:r>
        <w:rPr>
          <w:rStyle w:val="StyleUnderline"/>
        </w:rPr>
        <w:t>would have to yield in favor of other things, like the right to water, the right to air, the right to the countryside, the right to the city, whatever these rights are</w:t>
      </w:r>
      <w:r>
        <w:t xml:space="preserve">.” </w:t>
      </w:r>
      <w:r>
        <w:rPr>
          <w:rStyle w:val="StyleUnderline"/>
        </w:rPr>
        <w:t>Such a reframing has the potential to shift the discourse from finding the proper subject of rights—man, citizen, human—to the practices that would ensure rights to the essential relationships and resources needed to live</w:t>
      </w:r>
      <w:r>
        <w:t xml:space="preserve">. </w:t>
      </w:r>
      <w:r>
        <w:rPr>
          <w:rStyle w:val="StyleUnderline"/>
        </w:rPr>
        <w:t xml:space="preserve">Seemingly small actions, like </w:t>
      </w:r>
      <w:r w:rsidRPr="00D86358">
        <w:rPr>
          <w:rStyle w:val="StyleUnderline"/>
          <w:highlight w:val="green"/>
        </w:rPr>
        <w:t>sharing food, childcare, and other resources, and larger endeavors, like organizing against</w:t>
      </w:r>
      <w:r>
        <w:rPr>
          <w:rStyle w:val="StyleUnderline"/>
        </w:rPr>
        <w:t xml:space="preserve"> toxic polluters endangering the air, land, and water life depends on, such as campaigns against the </w:t>
      </w:r>
      <w:r w:rsidRPr="00D86358">
        <w:rPr>
          <w:rStyle w:val="StyleUnderline"/>
          <w:highlight w:val="green"/>
        </w:rPr>
        <w:t xml:space="preserve">Keystone and Dakota Access Pipelines, offer concrete examples of a different approach to rights </w:t>
      </w:r>
      <w:r>
        <w:rPr>
          <w:rStyle w:val="StyleUnderline"/>
        </w:rPr>
        <w:t>rooted in an implicit veneration for life.</w:t>
      </w:r>
      <w:r>
        <w:t xml:space="preserve"> </w:t>
      </w:r>
      <w:r>
        <w:rPr>
          <w:rStyle w:val="StyleUnderline"/>
        </w:rPr>
        <w:t xml:space="preserve">The story of rights may appear dismal when examining institutions of the U.S. state and international rights regimes. </w:t>
      </w:r>
      <w:r>
        <w:rPr>
          <w:rStyle w:val="Emphasis"/>
        </w:rPr>
        <w:t>Shifting focus to the ways that ordinary people have long mobilized to secure conditions for life to thrive might open a more hopeful perspective—one not rooted in obtaining recognition from institutions never meant for them.</w:t>
      </w:r>
    </w:p>
    <w:p w14:paraId="1C6FA583" w14:textId="77777777" w:rsidR="00D86358" w:rsidRPr="002C43AE" w:rsidRDefault="00D86358" w:rsidP="00D86358"/>
    <w:p w14:paraId="53AD1FF5" w14:textId="0217AF28" w:rsidR="0008189C" w:rsidRPr="0008189C" w:rsidRDefault="0008189C" w:rsidP="0008189C">
      <w:pPr>
        <w:pStyle w:val="Heading3"/>
      </w:pPr>
      <w:r>
        <w:lastRenderedPageBreak/>
        <w:t>Case</w:t>
      </w:r>
    </w:p>
    <w:p w14:paraId="7090EED1" w14:textId="27EE27BA" w:rsidR="002C43AE" w:rsidRDefault="002C43AE">
      <w:pPr>
        <w:pStyle w:val="Heading4"/>
      </w:pPr>
      <w:r>
        <w:t xml:space="preserve">Native people not legible for work – this starts to get at problems of the aff – the way that it imagines the striking of workers doesn’t rethink colonialism as a real thing – native ppl rising against colonizers – “we’re working class” – a work oriented – work to do it. Domestic anti-neoliberalism creates a </w:t>
      </w:r>
      <w:r>
        <w:rPr>
          <w:i/>
        </w:rPr>
        <w:t xml:space="preserve">cooperative imperialism </w:t>
      </w:r>
      <w:r>
        <w:t xml:space="preserve">where populist workers support imperialist adventurism in exchange for social welfare as industrialization </w:t>
      </w:r>
      <w:r>
        <w:rPr>
          <w:i/>
        </w:rPr>
        <w:t>centralizes</w:t>
      </w:r>
      <w:r>
        <w:t xml:space="preserve"> in the global south. </w:t>
      </w:r>
    </w:p>
    <w:p w14:paraId="0326BD31" w14:textId="77777777" w:rsidR="002C43AE" w:rsidRDefault="002C43AE">
      <w:r>
        <w:rPr>
          <w:rStyle w:val="Style13ptBold"/>
        </w:rPr>
        <w:t>Lauesen 18</w:t>
      </w:r>
      <w:r>
        <w:t>, The Global Perspective: Reflections on Imperialism and Resistance, Translation by Gabriel Kuhn, Kersplebedeb // ~kwudjwa~</w:t>
      </w:r>
    </w:p>
    <w:p w14:paraId="0034BE9F" w14:textId="77777777" w:rsidR="002C43AE" w:rsidRDefault="002C43AE">
      <w:r>
        <w:rPr>
          <w:rStyle w:val="StyleUnderline"/>
        </w:rPr>
        <w:t xml:space="preserve">The </w:t>
      </w:r>
      <w:r>
        <w:rPr>
          <w:rStyle w:val="StyleUnderline"/>
          <w:highlight w:val="green"/>
        </w:rPr>
        <w:t xml:space="preserve">division of the global working class is </w:t>
      </w:r>
      <w:r>
        <w:rPr>
          <w:rStyle w:val="StyleUnderline"/>
        </w:rPr>
        <w:t xml:space="preserve">rooted in imperialism’s history. It is maintained by the limited mobility of workers, and by the division of the world into producer countries and consumer countries. The proletariat of the Global South has an objective interest in bringing fundamental change to the system; the workers of the Global North have an objective interest in preserving the system. This is a </w:t>
      </w:r>
      <w:r>
        <w:rPr>
          <w:rStyle w:val="StyleUnderline"/>
          <w:highlight w:val="green"/>
        </w:rPr>
        <w:t xml:space="preserve">practically insurmountable </w:t>
      </w:r>
      <w:r>
        <w:rPr>
          <w:rStyle w:val="StyleUnderline"/>
        </w:rPr>
        <w:t>barrier to global working-class unity</w:t>
      </w:r>
      <w:r>
        <w:rPr>
          <w:sz w:val="10"/>
        </w:rPr>
        <w:t xml:space="preserve">. To uphold the notion of two major classes, the bourgeoisie and the proletariat, and to apply this globally, masks the enormous differences that exist between workers. This makes it impossible to understand that their interests (at least their short-term interests) are also enormously different. Only when we acknowledge these differences can we develop strategies that help us overcome the difficulties for working-class unity created by imperialism. Proletarians in the Global South The proletariat of the Global South has become an integral part of the world capitalist system. In three decades, it has grown by 63 percent, and about 80 percent of the world’s working population today lives in the Global South. One point six billion are wagelaborers and another billion work in agriculture and the socalled informal sector. In China, India, the former Soviet Union, and Eastern Europe alone, there are 1.5 billion proletarians who now serve global capitalism. An important feature of the industrialization of the South is the increased inclusion of women within the paid workforce. Women make up one third of all workers in the formal sector—half in Asian countries. Women are often employed in the most mobile industries, such as the textile industry, and their wages tend to be the lowest. They are at the bottom end of the labor hierarchy. They often enter the labor market to help support their families, since one wage is rarely enough for a family to survive. Even in countries where patriarchal structures have historically tied them to their homes, poverty pushes them onto the labor market. Many work in the informal sector, which in a country such as India makes up more than 80 percent of the total workforce. It includes servants, domestic workers, nannies, and street vendors, women assembling products at home and janitors who look after factories. They don’t pay taxes and are not part of organized labor, there is no minimum wage in the informal sector, and no legal protections—wages are paid irregularly or not at all. The global chains of production reach far into the informal sector, and its workers constitute an essential part of the global economy. The informal sector is a gift for capital. Wages are low and there is plenty of flexibility, people can be hired and fired at will. If the market changes, it is always the workers who pay the price, never capital. The informal sector also constitutes a vast reserve army of labor with respect to the formal sector, where capital uses it as a disciplining tool, demanding flexibility even there. There is strong competition between workers in the formal and the informal sector. Last but not least, the informal sector helps keep wages low, as it ensures that the reproduction of laborpower remains cheap. Peasants in the Global South The extent to which the industrialization and proletarianization of the Global South has entailed the disappearance of the peasantry should not be exaggerated. Even if the number of peasants is declining, agriculture remains the main source of income for the world’s rural population. In 2005, 46 percent of the world’s people were still living in rural areas. In Asian countries such as India, China, Bangladesh, Indonesia, and Pakistan, the percentage is even higher. Agricultural production also remains an important part of the imperialist system. Coffee, tea, sugar, cacao, soy beans, meats, fruits, and vegetables are produced by peasants in the South for consumers in the North. Land ownership is a big political issue. It is difficult to make general statements about the living conditions of peasants in the Global South, as they are very different in Asia, Latin America, and Africa. In some places, we still find bondage and semi-feudal forms of production. In others, subsistence farming dominates, with surplus produce sold on local and regional markets for extra income. Many farmers also supplement their income by additional labor, mainly in the informal sector. Many peasants pay leases and are often dependent on loans for cash. This is one of the principal mechanisms through which they are exploited. Traders grant peasants loans with high interest rates at the beginning of the farming season on condition that they will sell them their produce well below the market price. This practice means that farmers are indebted year after year. They are also dependent on traders linked to the capitalist market who supply seeds, fertilizer, and water for irrigation. A new rural proletariat has emerged, since an increasing number of industrialized farms employ peasants as laborers, but work is only available a few months every year, during the planting and harvesting seasons. Rural proletarians are forced to move constantly to find jobs, and often must contend with hostile social and cultural conditions—the caste system in India, for example. The New Middle Class of the Global South In recent years, both academics and journalists have written much about the so-called new middle class of the Global South, created by the process of industrialization. However, the term “middle class” should be taken with a pinch of salt. We are not talking about families with an SUV and two dogs in a suburban home. According to the World Bank, you belong to the middle class of the Global South if you earn US$2 to US$13 a day. Only if you earn less than US$2, are you considered poor. 438 In 2005, about half of the Global South’s population was middle class, according to such standards— in China, it was two thirds. In sub-Saharan Africa, on the other hand, it was only one in four. The economist Nancy Birdsall, who worked for the World Bank Group for many years, counts only people who earn at least US$10 a day as part of the Global South’s middle class. If we accept her standard, then only 3 percent of China’s urban population, and only 1 percent of its rural population, are middle class. In South Africa, it would put the middle class at 8 percent of the population, in Brazil at 19, and in Mexico at 28. If the same standard was used for the US, the middle class would be 91 percent of the population. 439 There does exist a middle class in the Global South that resembles the middle classes of the North. The ritzy shopping malls of Shanghai, New Delhi, or Jakarta attest to this. But this middle class cannot be measured in percentage points, only in fractions of a percent. The reason it has become visible in a country like China is because of China’s huge population. There are as many as three hundred thousand US dollar millionaires in China today. The country has become a very lucrative market for companies like BMW. We also meet the new middle classes of China and India as tourists all over the world. But none of this means that the masses in these countries are on their way to a European lifestyle. First and foremost, the industrialization of the Global South has created a new proletariat, not a new middle class. What is true is that there has been a certain shift among the richest 20 percent of the world’s population. The top 1 percent includes billionaires from China, India, Saudi Arabia, the smaller Gulf States, Brazil, and Mexico. The other 19 percent include some of the new middle class of the Global South. What is most striking, however, is that the richest 20 percent move further and further away from the poorest 80 percent. There are also highly qualified workers from the Global South moving North, usually working in IT and related industries. It is comparatively easy for them to find employment and residency in the Global North where they can earn wages that are many times higher than what they would receive in the Global South. Sometimes, they even qualify for tax exemptions. There is a tendency to call these workers “expats,” rather than “migrants,” to underscore their respectability. Their importance for the societies of the Global South consists both in keeping the notion of upward mobility alive, and in the money they are able to send back home. Workers in the Global North with More than Chains to Lose For Marx and Engels, the labor aristocracy, consisting of skilled laborers, was the working class’s top tier, but its privileges were dependent on economic booms. For Lenin, the labor aristocracy was more permanent, being a section of workers who had become bourgeoisified. </w:t>
      </w:r>
      <w:r>
        <w:rPr>
          <w:rStyle w:val="StyleUnderline"/>
        </w:rPr>
        <w:t xml:space="preserve">Something we have to consider today is that the differences in wages and living conditions have increased significantly. The gap in wealth between the Global North and the Global South has widened from 1:1.3 in 1800 to 1:40 today. Several factors tie the interests of the working classes of the </w:t>
      </w:r>
      <w:r>
        <w:rPr>
          <w:rStyle w:val="StyleUnderline"/>
        </w:rPr>
        <w:lastRenderedPageBreak/>
        <w:t>North to global capital. The transnational corporations’ superprofits made from investments in the Global South allow them to pay relatively high wages in the Global North, providing workers there with significant purchasing power. The wages are also high enough to fund an extensive welfare system via taxation (although there are huge differences between, say, the USA and the Scandinavian countries). At the same time, the low wages of the Global South keep prices for goods produced there relatively low</w:t>
      </w:r>
      <w:r>
        <w:rPr>
          <w:sz w:val="10"/>
        </w:rPr>
        <w:t xml:space="preserve">. </w:t>
      </w:r>
      <w:r>
        <w:rPr>
          <w:rStyle w:val="StyleUnderline"/>
          <w:highlight w:val="green"/>
        </w:rPr>
        <w:t>Workers</w:t>
      </w:r>
      <w:r>
        <w:rPr>
          <w:rStyle w:val="StyleUnderline"/>
        </w:rPr>
        <w:t xml:space="preserve"> in the Global North </w:t>
      </w:r>
      <w:r>
        <w:rPr>
          <w:rStyle w:val="StyleUnderline"/>
          <w:highlight w:val="green"/>
        </w:rPr>
        <w:t>benefit</w:t>
      </w:r>
      <w:r>
        <w:rPr>
          <w:rStyle w:val="StyleUnderline"/>
        </w:rPr>
        <w:t xml:space="preserve"> from this </w:t>
      </w:r>
      <w:r>
        <w:rPr>
          <w:rStyle w:val="StyleUnderline"/>
          <w:highlight w:val="green"/>
        </w:rPr>
        <w:t>to the point where they can invest</w:t>
      </w:r>
      <w:r>
        <w:rPr>
          <w:rStyle w:val="StyleUnderline"/>
        </w:rPr>
        <w:t xml:space="preserve"> parts of their income into buying their own homes. </w:t>
      </w:r>
      <w:r>
        <w:rPr>
          <w:rStyle w:val="StyleUnderline"/>
          <w:highlight w:val="green"/>
        </w:rPr>
        <w:t>This makes them concerned about</w:t>
      </w:r>
      <w:r>
        <w:rPr>
          <w:rStyle w:val="StyleUnderline"/>
        </w:rPr>
        <w:t xml:space="preserve"> things like the </w:t>
      </w:r>
      <w:r>
        <w:rPr>
          <w:rStyle w:val="StyleUnderline"/>
          <w:highlight w:val="green"/>
        </w:rPr>
        <w:t>real estate</w:t>
      </w:r>
      <w:r>
        <w:rPr>
          <w:rStyle w:val="StyleUnderline"/>
        </w:rPr>
        <w:t xml:space="preserve"> market, </w:t>
      </w:r>
      <w:r>
        <w:rPr>
          <w:rStyle w:val="StyleUnderline"/>
          <w:highlight w:val="green"/>
        </w:rPr>
        <w:t>interest rates</w:t>
      </w:r>
      <w:r>
        <w:rPr>
          <w:sz w:val="10"/>
          <w:highlight w:val="green"/>
        </w:rPr>
        <w:t xml:space="preserve">, </w:t>
      </w:r>
      <w:r>
        <w:rPr>
          <w:rStyle w:val="Emphasis"/>
          <w:highlight w:val="green"/>
        </w:rPr>
        <w:t>property</w:t>
      </w:r>
      <w:r>
        <w:rPr>
          <w:sz w:val="10"/>
        </w:rPr>
        <w:t xml:space="preserve"> </w:t>
      </w:r>
      <w:r>
        <w:rPr>
          <w:rStyle w:val="StyleUnderline"/>
        </w:rPr>
        <w:t xml:space="preserve">taxes, </w:t>
      </w:r>
      <w:r>
        <w:rPr>
          <w:rStyle w:val="StyleUnderline"/>
          <w:highlight w:val="green"/>
        </w:rPr>
        <w:t xml:space="preserve">and </w:t>
      </w:r>
      <w:r>
        <w:rPr>
          <w:rStyle w:val="StyleUnderline"/>
        </w:rPr>
        <w:t xml:space="preserve">so on. These are not traditional proletarian concerns. Another factor that links the working classes of the Global North to global capital is the pension system. Pension systems vary greatly from country to country, and also from industry to industry, but there are some common features. Pension funds and private pensions have become increasingly common. This means that pensions are based on investments in stocks, bonds, and other securities, even real estate </w:t>
      </w:r>
      <w:r>
        <w:rPr>
          <w:rStyle w:val="StyleUnderline"/>
          <w:highlight w:val="green"/>
        </w:rPr>
        <w:t>speculation</w:t>
      </w:r>
      <w:r>
        <w:rPr>
          <w:rStyle w:val="StyleUnderline"/>
        </w:rPr>
        <w:t>.</w:t>
      </w:r>
      <w:r>
        <w:rPr>
          <w:sz w:val="10"/>
        </w:rPr>
        <w:t xml:space="preserve"> The days when the state alone was responsible for workers’ pensions are long gone. If we look at pensions globally, it is not surprising that there is considerable variation. This corresponds to the variation in wages. Figure 7 below illustrates this. OECD countries have the highest pension coverage and the highest pension expenditures in the world. 441 In most cases, coverage is above 90 percent, the uncovered population consisting of self-employed professionals, part-time workers, and the unemployed. The former Soviet republics and the countries of Eastern Europe have experienced a serious decline in coverage since joining the global capitalist market. We find the lowest coverage, less than 10 percent of the working population, in South Asia and sub-Saharan Africa . In the US, the first citizens to receive public pensions were veterans of the War of Independence. The system was expanded after the Civil War, once again to provide former soldiers with economic support. In the late nineteenth century, some federal states and local governments introduced their own pension systems. In 1919, about 15 percent of the US working population were covered. After World War II, pension plans in the private sector grew rapidly. In 1950, 9.8 million private-sector workers where covered; by 1999, 40.1 million were covered by defined benefit plans and 60.4 million by defined contribution plans. By 2013, the number participating in pension plans was 130.6 million. In June 2014, the United States had US$24.5 trillion in retirement and pension assets (US$15.5 trillion in private funds, US$9 trillion in public funds). 442 On a regional basis, North America’s pension funds represented the largest asset base at a global level, having reached US$27.21 trillion in 2014, up from US$15.8 trillion in 2008. 443 Payments for future pensions become pension funds, which are co-administered by capital and labor. The sums are huge. In North America, approximately 30 percent of financial capital consists of pension funds. In Western Europe, it is 40 percent. 444 Pension funds are especially important to the stock market where large institutional investors dominate. They are the top category of investments worldwide, ahead of mutual funds, insurance companies, currency reserves, sovereign wealth funds, hedge funds, and private equity. In 2014, pension funds allocated 44 percent of their total portfolio to equities, 28 percent to bonds, 26 percent to alternatives, and 2 percent to money market products. The Japanese Government Pension Investment Fund is the world’s largest public pension fund, overseeing US$1.5 trillion. If we look at the top three hundred pension fund assets between 2009 and 2014, and split them by fund domicile, we find that the US and Japan own half of the world’s retirement wealth, the US 38 percent, and Japan 12 percent. Next is the Netherlands: with a population of only seventeen million people (0.23 percent of the global population), the country holds 7 percent of pension assets. Norway and Canada follow close behind with 6 percent each. 445 In North America, pension funds’ overseas investments represented 16 percent of the region’s total portfolio in 2008, reaching 21 percent in 2014. In Europe, the average percentage of pension fund portfolios allocated to foreign markets increased from 32 percent in 2008 to 34 percent in 2014. 446 We can conclude from this brief survey of the pension system that many workers in the Global North have invested heavily in stocks and bonds via their retirement accounts. In other words, their well-being in retirement is directly linked to the well-being of capitalism. They have much more to lose than their chains. Large parts of the population of the Global North will live as pensioners off their own capital. The concept of the parasite state is far from obsolete. The Labor Aristocracy Today </w:t>
      </w:r>
      <w:r>
        <w:rPr>
          <w:rStyle w:val="StyleUnderline"/>
        </w:rPr>
        <w:t>The wages of the labor aristocracy (</w:t>
      </w:r>
      <w:r>
        <w:rPr>
          <w:rStyle w:val="StyleUnderline"/>
          <w:highlight w:val="green"/>
        </w:rPr>
        <w:t>consumer aristocracy</w:t>
      </w:r>
      <w:r>
        <w:rPr>
          <w:rStyle w:val="StyleUnderline"/>
        </w:rPr>
        <w:t xml:space="preserve">) are way above the subsistence level that once defined workers’ wages in the Global North. </w:t>
      </w:r>
      <w:r>
        <w:rPr>
          <w:sz w:val="10"/>
        </w:rPr>
        <w:t xml:space="preserve">This means that their wages are also well beyond the average value created by a worker in the world today. To be in the top 20 percent of the global division of income in 2010, a person had to earn US$1,830 a year. 447 Almost everyone living in an OECD country does that. </w:t>
      </w:r>
      <w:r>
        <w:rPr>
          <w:rStyle w:val="StyleUnderline"/>
        </w:rPr>
        <w:t xml:space="preserve">This makes the entire working classes of Western Europe, North America, Japan, Australia, and New Zealand part of the labor aristocracy. The global division of labor has consolidated the labor aristocracy in the Global North. The countries of the Global North form a consumer market </w:t>
      </w:r>
      <w:r>
        <w:rPr>
          <w:rStyle w:val="StyleUnderline"/>
          <w:highlight w:val="green"/>
        </w:rPr>
        <w:t>with enormous purchasing power, ensur</w:t>
      </w:r>
      <w:r>
        <w:rPr>
          <w:rStyle w:val="StyleUnderline"/>
        </w:rPr>
        <w:t xml:space="preserve">ing that </w:t>
      </w:r>
      <w:r>
        <w:rPr>
          <w:rStyle w:val="StyleUnderline"/>
          <w:highlight w:val="green"/>
        </w:rPr>
        <w:t>the production of goods can constantly increase and</w:t>
      </w:r>
      <w:r>
        <w:rPr>
          <w:rStyle w:val="StyleUnderline"/>
        </w:rPr>
        <w:t xml:space="preserve"> that they can still </w:t>
      </w:r>
      <w:r>
        <w:rPr>
          <w:rStyle w:val="StyleUnderline"/>
          <w:highlight w:val="green"/>
        </w:rPr>
        <w:t>be sold at a profit</w:t>
      </w:r>
      <w:r>
        <w:rPr>
          <w:rStyle w:val="StyleUnderline"/>
        </w:rPr>
        <w:t xml:space="preserve">. The purchasing power of consumers in the Global North wards off the danger of overproduction. </w:t>
      </w:r>
      <w:r>
        <w:rPr>
          <w:sz w:val="10"/>
        </w:rPr>
        <w:t xml:space="preserve">The labor aristocracy has also created political stability. </w:t>
      </w:r>
      <w:r>
        <w:rPr>
          <w:rStyle w:val="StyleUnderline"/>
          <w:highlight w:val="green"/>
        </w:rPr>
        <w:t>The revolutionary workers’ movement disappeared</w:t>
      </w:r>
      <w:r>
        <w:rPr>
          <w:rStyle w:val="StyleUnderline"/>
        </w:rPr>
        <w:t xml:space="preserve"> from Europe in the 1920s. Social democracy won. </w:t>
      </w:r>
      <w:r>
        <w:rPr>
          <w:rStyle w:val="StyleUnderline"/>
          <w:highlight w:val="green"/>
        </w:rPr>
        <w:t>This implied security</w:t>
      </w:r>
      <w:r>
        <w:rPr>
          <w:rStyle w:val="StyleUnderline"/>
        </w:rPr>
        <w:t xml:space="preserve"> for capital’s long-term investments and </w:t>
      </w:r>
      <w:r>
        <w:rPr>
          <w:rStyle w:val="StyleUnderline"/>
          <w:highlight w:val="green"/>
        </w:rPr>
        <w:t>guaranteed</w:t>
      </w:r>
      <w:r>
        <w:rPr>
          <w:rStyle w:val="StyleUnderline"/>
        </w:rPr>
        <w:t xml:space="preserve"> the labor </w:t>
      </w:r>
      <w:r>
        <w:rPr>
          <w:rStyle w:val="StyleUnderline"/>
          <w:highlight w:val="green"/>
        </w:rPr>
        <w:t>aristocracy’s loyalty during imperialist wars</w:t>
      </w:r>
      <w:r>
        <w:rPr>
          <w:rStyle w:val="StyleUnderline"/>
        </w:rPr>
        <w:t>. National interests had become more important than classbased internationalism. When you grow up in the Global North you aren’t told that the standard of living you enjoy is the result of imperialist oppression and exploitation.</w:t>
      </w:r>
      <w:r>
        <w:rPr>
          <w:sz w:val="10"/>
        </w:rPr>
        <w:t xml:space="preserve"> You are told that it is the result of liberal capitalism and parliamentary democracy. Indeed, this narrative is very powerful around the world. It contributed to the downfall of actually existing socialism and was one of the factors that inspired the Arab Spring. It sparks the hope that with capitalism and democracy there comes economic and social wellbeing. </w:t>
      </w:r>
      <w:r>
        <w:rPr>
          <w:rStyle w:val="StyleUnderline"/>
        </w:rPr>
        <w:t xml:space="preserve">During the twentieth century, the labor aristocracy grew from being a minority of skilled workers in key industries, to eventually including a </w:t>
      </w:r>
      <w:r>
        <w:rPr>
          <w:rStyle w:val="StyleUnderline"/>
        </w:rPr>
        <w:lastRenderedPageBreak/>
        <w:t>majority of First World workers.</w:t>
      </w:r>
      <w:r>
        <w:rPr>
          <w:sz w:val="10"/>
        </w:rPr>
        <w:t xml:space="preserve"> Between the 1920s and 1970s, </w:t>
      </w:r>
      <w:r>
        <w:rPr>
          <w:rStyle w:val="StyleUnderline"/>
          <w:highlight w:val="green"/>
        </w:rPr>
        <w:t>social democratic politicians and trade union leaders made sure</w:t>
      </w:r>
      <w:r>
        <w:rPr>
          <w:rStyle w:val="StyleUnderline"/>
        </w:rPr>
        <w:t xml:space="preserve"> that </w:t>
      </w:r>
      <w:r>
        <w:rPr>
          <w:rStyle w:val="StyleUnderline"/>
          <w:highlight w:val="green"/>
        </w:rPr>
        <w:t>the working classes</w:t>
      </w:r>
      <w:r>
        <w:rPr>
          <w:rStyle w:val="StyleUnderline"/>
        </w:rPr>
        <w:t xml:space="preserve"> of the Global North </w:t>
      </w:r>
      <w:r>
        <w:rPr>
          <w:rStyle w:val="StyleUnderline"/>
          <w:highlight w:val="green"/>
        </w:rPr>
        <w:t>occupied</w:t>
      </w:r>
      <w:r>
        <w:rPr>
          <w:rStyle w:val="StyleUnderline"/>
        </w:rPr>
        <w:t xml:space="preserve"> an important place in </w:t>
      </w:r>
      <w:r>
        <w:rPr>
          <w:rStyle w:val="StyleUnderline"/>
          <w:highlight w:val="green"/>
        </w:rPr>
        <w:t>the welfare state</w:t>
      </w:r>
      <w:r>
        <w:rPr>
          <w:rStyle w:val="StyleUnderline"/>
        </w:rPr>
        <w:t>. Today, the old industrial working class has come under pressure due to neoliberal globalization, but wage levels in the Global North have basically remained the same, and at least the core of the welfare state has remained in place</w:t>
      </w:r>
      <w:r>
        <w:rPr>
          <w:sz w:val="10"/>
        </w:rPr>
        <w:t xml:space="preserve">. But neoliberal globalization has also created a new subsection within the working class, the socalled precariat: workers, often migrants, engaged in lowwage, insecure labor, even in the North. The division of the population resembles an hourglass: on the one side, there are those who benefit from the new global division of labor; and, on the other side, there are those who are paying for the outsourcing of industrial jobs and the cuts in social services. The Global Bourgeoisie Traditionally, the bourgeoisie consisted of families that owned and passed on means of production from generation to generation. The bourgeoisie as a class was embedded in the nation and shared its interests, whatever they might be. Today’s bourgeoisie is more anonymous. It hides behind company boards and funds, and is mainly active in finance and trade. Twenty percent of the world’s dollar billionaires get their wealth from financial transactions. In 2015, Oxfam reported that the accumulated wealth of the world’s sixty-two richest billionaires was equal to the total income of the world’s poorest 3.6 billion people. 448 From 1996 to 2004, the number of billionaires grew from 422 to 1,645. 449 The hundred richest of them increased their combined wealth by US$240 billion in 2012 alone. To put this number in perspective, Jeffrey Sachs has estimated that it would take US$175 billion to eradicate extreme poverty, defined by an income of less than US$1 dollar per day. 450 In the neoliberal era, inequality has also grown nationally. In the US, the income of the richest 1 percent has doubled since 1980, it is now 20 percent of the total income of the population. The income for the richest .01 percent has quadrupled. 451 The most unequal of all countries is South Africa: it is, today, more unequal than it was under the apartheid regime. Inequality in the former Soviet republics and China has also increased significantly since those countries’ integration into the global capitalist market. Almost all countries in the Global South now have very rich bourgeoisies. In 1996, there were no dollar billionaires in either Russia or China. In 2010, there were seventy in Russia and seventy-two in China. 452 According to the Hurun Global Rich List of 2016, 53 percent of the world’s wealthiest people were from the Global South, and, for the first time, China surpassed the United States in the number of billionaires (568 vs. 535). Brazil had more billionaires than France, Canada, or Australia. Both South Korea and Turkey had more than Australia and Italy. 453 The billionaires from the Global South form a particular faction of global capital. Their wealth is closely tied to the export industry. They have no reason to challenge the global division of labor that produces their wealth, even if it simultaneously reproduces imperial and racial exploitation. 454 While neoliberalism has divided the global working class along national lines, the global bourgeoisie has established numerous transnational institutions and forums to further their interests, such as the World Trade Organization (WTO), the International Monetary Fund (IMF), and the World Bank. The Rise of Global Neoliberalism Two things were of particular importance for the acceleration of neoliberal globalization in the 1990s. First, the geopolitical role of the EU was enormously strengthened by the collapse of the Soviet Union and state socialism in Eastern Europe. Since then, the EU has served as an institutional model of a globalized world. Second, China entered a tactical alliance with transnational capital. The future international roles of both the EU and China, however, remain uncertain. The EU is troubled by an economic crisis and the hotly contested issue of migration, and China’s alliance with neoliberalism has always been one of convenience. China supplies global capital with cheap labor, and global capital’s investments boost Chinese development. </w:t>
      </w:r>
      <w:r>
        <w:rPr>
          <w:rStyle w:val="StyleUnderline"/>
        </w:rPr>
        <w:t xml:space="preserve">In the long run, however, the Communist Party of China aims to be far less dependent on exports to the North; it wants to strengthen its domestic market and South–South relations. Until recently, </w:t>
      </w:r>
      <w:r>
        <w:rPr>
          <w:rStyle w:val="StyleUnderline"/>
          <w:highlight w:val="green"/>
        </w:rPr>
        <w:t>it was difficult to imagine</w:t>
      </w:r>
      <w:r>
        <w:rPr>
          <w:rStyle w:val="StyleUnderline"/>
        </w:rPr>
        <w:t xml:space="preserve"> that </w:t>
      </w:r>
      <w:r>
        <w:rPr>
          <w:rStyle w:val="StyleUnderline"/>
          <w:highlight w:val="green"/>
        </w:rPr>
        <w:t>neoliberalism</w:t>
      </w:r>
      <w:r>
        <w:rPr>
          <w:rStyle w:val="StyleUnderline"/>
        </w:rPr>
        <w:t xml:space="preserve"> and globalization </w:t>
      </w:r>
      <w:r>
        <w:rPr>
          <w:rStyle w:val="StyleUnderline"/>
          <w:highlight w:val="green"/>
        </w:rPr>
        <w:t>might come to a</w:t>
      </w:r>
      <w:r>
        <w:rPr>
          <w:rStyle w:val="StyleUnderline"/>
        </w:rPr>
        <w:t xml:space="preserve"> </w:t>
      </w:r>
      <w:r>
        <w:rPr>
          <w:rStyle w:val="StyleUnderline"/>
          <w:highlight w:val="green"/>
        </w:rPr>
        <w:t>sudden end</w:t>
      </w:r>
      <w:r>
        <w:rPr>
          <w:rStyle w:val="StyleUnderline"/>
        </w:rPr>
        <w:t xml:space="preserve">. But </w:t>
      </w:r>
      <w:r>
        <w:rPr>
          <w:rStyle w:val="StyleUnderline"/>
          <w:highlight w:val="green"/>
        </w:rPr>
        <w:t>Brexit</w:t>
      </w:r>
      <w:r>
        <w:rPr>
          <w:rStyle w:val="StyleUnderline"/>
        </w:rPr>
        <w:t xml:space="preserve">, the </w:t>
      </w:r>
      <w:r>
        <w:rPr>
          <w:rStyle w:val="StyleUnderline"/>
          <w:highlight w:val="green"/>
        </w:rPr>
        <w:t>erosion of the EU</w:t>
      </w:r>
      <w:r>
        <w:rPr>
          <w:rStyle w:val="StyleUnderline"/>
        </w:rPr>
        <w:t>, the</w:t>
      </w:r>
      <w:r>
        <w:rPr>
          <w:sz w:val="10"/>
        </w:rPr>
        <w:t xml:space="preserve"> presidency of </w:t>
      </w:r>
      <w:r>
        <w:rPr>
          <w:rStyle w:val="StyleUnderline"/>
        </w:rPr>
        <w:t xml:space="preserve">Donald </w:t>
      </w:r>
      <w:r>
        <w:rPr>
          <w:rStyle w:val="StyleUnderline"/>
          <w:highlight w:val="green"/>
        </w:rPr>
        <w:t>Trump</w:t>
      </w:r>
      <w:r>
        <w:rPr>
          <w:rStyle w:val="StyleUnderline"/>
        </w:rPr>
        <w:t xml:space="preserve">, </w:t>
      </w:r>
      <w:r>
        <w:rPr>
          <w:rStyle w:val="StyleUnderline"/>
          <w:highlight w:val="green"/>
        </w:rPr>
        <w:t>and</w:t>
      </w:r>
      <w:r>
        <w:rPr>
          <w:rStyle w:val="StyleUnderline"/>
        </w:rPr>
        <w:t xml:space="preserve"> the rise of </w:t>
      </w:r>
      <w:r>
        <w:rPr>
          <w:rStyle w:val="StyleUnderline"/>
          <w:highlight w:val="green"/>
        </w:rPr>
        <w:t>right-wing populism</w:t>
      </w:r>
      <w:r>
        <w:rPr>
          <w:rStyle w:val="StyleUnderline"/>
        </w:rPr>
        <w:t xml:space="preserve"> have dramatically </w:t>
      </w:r>
      <w:r>
        <w:rPr>
          <w:rStyle w:val="StyleUnderline"/>
          <w:highlight w:val="green"/>
        </w:rPr>
        <w:t>changed the political landscape</w:t>
      </w:r>
      <w:r>
        <w:rPr>
          <w:sz w:val="10"/>
        </w:rPr>
        <w:t xml:space="preserve">. 455 I recently discovered an early text by Lenin describing the difference between objectivism and proper historical materialism which I find useful in thinking abut these rapid changes and how they caught me off guard: “The objectivist speaks of the necessity of a given historical process; the materialist gives an exact picture of the given social-economic formation and of the antagonistic relations to which it gives rise. When demonstrating the necessity for a given series of facts, the objectivist always runs the risk of becoming an apologist for these facts: the materialist discloses the class contradictions and in so doing defines his standpoint. The objectivist speaks of ‘insurmountable historical tendencies’; the materialist speaks of the class, which ‘directs’ the given economic system, giving rise to such and such forms of counteraction by other classes. Thus, on the one hand, the materialist is more consistent than the objectivist, and gives profounder and fuller effect to his objectivism. He does not limit himself to speaking of the necessity of a process, but ascertains exactly what social-economic formation gives the process its content, exactly what class determines this necessity. In the present case, for example, the materialist would not content himself with stating the ‘insurmountable historical tendencies,’ but would point to the existence of certain classes, which determine the content of the given system and preclude the possibility of any solution except by the action of the producers themselves. On the other hand, materialism includes partisanship, so to speak, and enjoins the direct and open adoption of the standpoint of a definite social group in any assessment of events.” 456 Lenin confirms that a materialist understanding of history requires an analysis both of the class relations that drive historical developments and of the contradictions within these developments and the class reactions they cause. There isn’t necessarily a direct correlation between what is good for the economy and what is good for political governance. That would be a linear and deterministic understanding of history. Economic structures always impact class struggle, and class struggle always impacts economic structures. History never stops and the world always changes. It was important for me personally to be reminded of this. I embraced historical materialism a long time ago, but apparently I was still carrying a lot of objectivist baggage. In any case, I was among those who did not think anything like the current crisis of neoliberalism and globalization was possible. Prior to the year 2000, it seemed as if neoliberalism would provide a rising standard of living for almost everyone in the Global North. Countries on the EU’s periphery, such as Portugal, Spain, and Greece, benefited as well. EU officials, perhaps naively, thought the same would happen if the EU expanded into Eastern Europe, but at the time this occurred, the economic boom was already subsiding. The negative consequences of outsourcing became more tangible, and the issue of migration began to dominate political discourse. Both the former industrial workers and the lower middle classes of the Global North felt increasingly concerned. This had political consequences. Capitalism always creates class tensions with uncertain outcomes. We can only properly understand this dynamic if we consider both the political-economic reality, and class struggle on the ground. Capitalism develops not in a linear progression, but in qualitative jumps. With each jump, society changes. Shifts also occur within the existing order: productive forces are modified, class relations adjusted, and so on. Eventually, the framework holding everything together bursts. This is when fundamental change becomes possible. We have outlined the essence of historical materialism. But what about dialectic materialism? Mao wrote in On Contradiction : “There are many contradictions in the process of development of a complex thing, and one of them is necessarily the principal contradiction whose existence and development determine or influence the existence and development of the other contradictions.” 457 What is the principal contradiction in capitalism? It is the contradiction created by imperialism. Not only between imperialist nations and oppressed nations, but also among imperialist nations. World War I was fought over the partition of the world between imperialist powers. Lenin called it “a feature of the situation that in this war the fate of the colonies is being decided by a war on the Continent.” 458 The outcome was that the colonies of the victorious nations remained their colonies, while the former German colonies got new masters. World War II was also fought by imperialist powers. This time, the Axis of Germany, Italy, and Japan took on the Allies under the leadership of the UK, France, and the US, which were supported by the Soviet Union in an alliance of convenience. The repartition of the world’s territories was the principal contradiction determining and influencing the other contradictions. Germany and Japan hoped to assert control over Europe, turn China into a colony, and oust the old colonial powers from Asia and Africa and take possession of their territories. The long term goal was to also divide up the Soviet Union between themselves. During the war, the fate of the colonies was entirely in the hands of the warring imperialist countries. However, a new principal contradiction surfaced during the war, namely that between imperialism and actually existing socialism. It had existed since the Russian Revolution, but after World War II it gained new significance, as the relationship between the Soviet Union and the US became more important than the relationship between the US and its Western allies. Both had one thing in common, however: the US, the only nation that had profited from the war, came out on top. Britain was forced to grant independence to India, since the US government wanted to see an end to the colonial empires of its European rivals. With one important hitch: the US government did not want to see these empires ending at any price . Decolonization needed to happen in a way that suited US interests, that is, it had to create access for US capital. The US government certainly didn’t want socialism in any former colonies. Here, it was in full agreement with the old colonial powers of Europe—but this put the US on a collision course with the Soviet Union. The Soviet Union had expanded its influence during the war. Its soldiers had ventured far and wide during the fight against the Germans and Japanese. One reason for the famous US Marshall Plan was to prevent Soviet influence from extending into Western Europe; there were to be no socialist regimes in the region and it should be kept open to US exports, both of capital and goods. The US focus on Europe in the immediate postwar period was one of the reasons why the Chinese communists could liberate their country from both imperialism and Chiang Kai-shek’s nationalists. The US stance on anticolonial struggles was determined by two things: the desire to dismantle the old colonial empires of the European powers, and the desire to bring the former colonies under US economic and political control. The US did, for example, assist the British in their barbaric anticolonial campaign in Malaya, since the Malayan liberation movement was led by communists. In the case of neighboring Indonesia, however, the US pressured the Dutch to grant the country independence, since the independence movement under Sukarno seemed politically amenable. France’s anticolonial campaign in Indochina also received US backing for fear of communist influence in the region. When the French were defeated at Điệ n Biên Phủ in 1954, the US intervened immediately. This was the beginning of the United States’s fateful military engagement in Indochina. It is important to understand that it was capitalism that eventually made the colonial system superfluous. The economies of Western Europe and Japan recovered after World War II. The European Economic Community, predecessor to the EU, was established in 1958. France and Germany became close partners. The long-term goal was to challenge global US dominance. EU countries had stronger welfare states and a stronger public sector. When some Third World countries tried to raise prices for raw materials, in particular crude oil, in the 1970s, capitalism hit its first serious crisis since the end of World War II. This also increased tensions between the imperialist countries and the Soviet bloc. There was an ongoing arms race, and nuclear war was a constant threat. Third World liberation movements supported by the Soviet Union were facing USbacked counterrevolutionary forces. While socialists had been protesting in the West in the late 1960s, pro-Western dissidents in the East had become more prominent. There was a popular uprising in Czechoslovakia, which followed the one in Hungary a decade earlier. Actually existing socialism was put on the defensive and would eventually implode. In the former Soviet </w:t>
      </w:r>
      <w:r>
        <w:rPr>
          <w:sz w:val="10"/>
        </w:rPr>
        <w:lastRenderedPageBreak/>
        <w:t xml:space="preserve">republics and the countries of Eastern Europe, neoliberalism would eventually replace state socialism. People had lost trust in the nomenklatura. </w:t>
      </w:r>
      <w:r>
        <w:rPr>
          <w:rStyle w:val="StyleUnderline"/>
        </w:rPr>
        <w:t xml:space="preserve">Then, </w:t>
      </w:r>
      <w:r>
        <w:rPr>
          <w:rStyle w:val="StyleUnderline"/>
          <w:highlight w:val="green"/>
        </w:rPr>
        <w:t>when neoliberalism failed</w:t>
      </w:r>
      <w:r>
        <w:rPr>
          <w:rStyle w:val="StyleUnderline"/>
        </w:rPr>
        <w:t xml:space="preserve"> to deliver the goods, </w:t>
      </w:r>
      <w:r>
        <w:rPr>
          <w:rStyle w:val="StyleUnderline"/>
          <w:highlight w:val="green"/>
        </w:rPr>
        <w:t>there was a strong nationalist turn</w:t>
      </w:r>
      <w:r>
        <w:rPr>
          <w:rStyle w:val="StyleUnderline"/>
        </w:rPr>
        <w:t>, supported by various sections of the working class. In China, Deng Xiaoping introduced a joint venture between state socialism and neoliberalism. In short, neoliberalism dramatically changed the political parameters in the center, the semi-periphery, and the periphery of the capitalist world system</w:t>
      </w:r>
      <w:r>
        <w:rPr>
          <w:sz w:val="10"/>
        </w:rPr>
        <w:t xml:space="preserve">. The US was left as the only superpower. Despite certain attempts by traditional working-class parties and trade unions to contain capital within the framework of the welfare state, transnational capital now shaped the global order. It was the dawn of three golden decades for capitalism. Colonization, decolonization, neoliberalism, and the industrialization of the South—all of these processes were the result of contradictions within the capitalist system, mainly in the center. </w:t>
      </w:r>
      <w:r>
        <w:rPr>
          <w:rStyle w:val="StyleUnderline"/>
        </w:rPr>
        <w:t>If we look at class relations in the former colonies today (with all the differences between the independent countries that emerged from them), they have not been shaped by the liberation struggles or national independence, but rather by the development of the productive forces and by class contradictions in the North</w:t>
      </w:r>
      <w:r>
        <w:rPr>
          <w:sz w:val="10"/>
        </w:rPr>
        <w:t xml:space="preserve">. They are the result of a capitalist world system that remains an imperialist system. </w:t>
      </w:r>
      <w:r>
        <w:rPr>
          <w:sz w:val="10"/>
          <w:highlight w:val="green"/>
        </w:rPr>
        <w:t>In the</w:t>
      </w:r>
      <w:r>
        <w:rPr>
          <w:sz w:val="10"/>
        </w:rPr>
        <w:t xml:space="preserve"> Global </w:t>
      </w:r>
      <w:r>
        <w:rPr>
          <w:sz w:val="10"/>
          <w:highlight w:val="green"/>
        </w:rPr>
        <w:t>North</w:t>
      </w:r>
      <w:r>
        <w:rPr>
          <w:sz w:val="10"/>
        </w:rPr>
        <w:t xml:space="preserve">, </w:t>
      </w:r>
      <w:r>
        <w:rPr>
          <w:rStyle w:val="Emphasis"/>
          <w:highlight w:val="green"/>
        </w:rPr>
        <w:t>neoliberalism is challenged by rightwing populism</w:t>
      </w:r>
      <w:r>
        <w:rPr>
          <w:sz w:val="10"/>
        </w:rPr>
        <w:t xml:space="preserve">, </w:t>
      </w:r>
      <w:r>
        <w:rPr>
          <w:rStyle w:val="Emphasis"/>
          <w:highlight w:val="green"/>
        </w:rPr>
        <w:t>which is strongly supported by the working classes and sections of the middle classes</w:t>
      </w:r>
      <w:r>
        <w:rPr>
          <w:sz w:val="10"/>
        </w:rPr>
        <w:t xml:space="preserve">. </w:t>
      </w:r>
      <w:r>
        <w:rPr>
          <w:rStyle w:val="StyleUnderline"/>
        </w:rPr>
        <w:t xml:space="preserve">It is also supported by national-conservative factions of capital. Once again, contradictions in the Global North set the agenda for changes in the world system. But the role of the Global South has become much more important—one need only think of China’s new position in the world order. The </w:t>
      </w:r>
      <w:r>
        <w:rPr>
          <w:rStyle w:val="StyleUnderline"/>
          <w:highlight w:val="green"/>
        </w:rPr>
        <w:t>contradictions</w:t>
      </w:r>
      <w:r>
        <w:rPr>
          <w:rStyle w:val="StyleUnderline"/>
        </w:rPr>
        <w:t xml:space="preserve"> that were the engine of capitalist development during the last two hundred years mainly emerged in the Global North. Capitalist development was driven by imperialism. Ongoing accumulation would not have been possible otherwise. This </w:t>
      </w:r>
      <w:r>
        <w:rPr>
          <w:rStyle w:val="StyleUnderline"/>
          <w:highlight w:val="green"/>
        </w:rPr>
        <w:t>has created a polarization</w:t>
      </w:r>
      <w:r>
        <w:rPr>
          <w:rStyle w:val="StyleUnderline"/>
        </w:rPr>
        <w:t xml:space="preserve"> of the world </w:t>
      </w:r>
      <w:r>
        <w:rPr>
          <w:rStyle w:val="StyleUnderline"/>
          <w:highlight w:val="green"/>
        </w:rPr>
        <w:t xml:space="preserve">that not only implies a permanent risk of war, but also </w:t>
      </w:r>
      <w:r>
        <w:rPr>
          <w:rStyle w:val="StyleUnderline"/>
        </w:rPr>
        <w:t xml:space="preserve">of </w:t>
      </w:r>
      <w:r>
        <w:rPr>
          <w:rStyle w:val="StyleUnderline"/>
          <w:highlight w:val="green"/>
        </w:rPr>
        <w:t>collapse</w:t>
      </w:r>
      <w:r>
        <w:rPr>
          <w:rStyle w:val="StyleUnderline"/>
        </w:rPr>
        <w:t xml:space="preserve">. </w:t>
      </w:r>
      <w:r>
        <w:rPr>
          <w:rStyle w:val="StyleUnderline"/>
          <w:highlight w:val="green"/>
        </w:rPr>
        <w:t>The more central industrial production in the Global South becomes</w:t>
      </w:r>
      <w:r>
        <w:rPr>
          <w:rStyle w:val="StyleUnderline"/>
        </w:rPr>
        <w:t xml:space="preserve"> for the system, the less central its old center becomes. The new global division of labor has given birth to productive forces in the Global South that have the power to undermine the imperialist order and create socialism. The </w:t>
      </w:r>
      <w:r>
        <w:rPr>
          <w:rStyle w:val="Emphasis"/>
        </w:rPr>
        <w:t>objective possibilities for the countries of the Global South to free themselves from imperialist domination are much greater today than they were fifty years ago.</w:t>
      </w:r>
      <w:r>
        <w:rPr>
          <w:sz w:val="10"/>
        </w:rPr>
        <w:t xml:space="preserve"> </w:t>
      </w:r>
      <w:r>
        <w:rPr>
          <w:rStyle w:val="Emphasis"/>
        </w:rPr>
        <w:t>The question is whether there is enough political will and organization to make this a reality.</w:t>
      </w:r>
    </w:p>
    <w:p w14:paraId="3968CA82" w14:textId="77777777" w:rsidR="002C43AE" w:rsidRDefault="002C43AE" w:rsidP="002C43AE"/>
    <w:p w14:paraId="4396C89C" w14:textId="77777777" w:rsidR="0008189C" w:rsidRPr="004C430A" w:rsidRDefault="0008189C" w:rsidP="0008189C">
      <w:pPr>
        <w:pStyle w:val="Heading4"/>
        <w:rPr>
          <w:b w:val="0"/>
        </w:rPr>
      </w:pPr>
      <w:r w:rsidRPr="004C430A">
        <w:rPr>
          <w:b w:val="0"/>
        </w:rPr>
        <w:t xml:space="preserve">The performance of the 1AC binds it to an intimate public where the possibility for belonging cloaks an ulterior motive based on redeeming the university as a space for resistance. Any risk of a link means there’s no chance the aff solves since it remains trapped in a cycle of politics-as-usual. </w:t>
      </w:r>
    </w:p>
    <w:p w14:paraId="0A9AE31D" w14:textId="77777777" w:rsidR="0008189C" w:rsidRPr="004C430A" w:rsidRDefault="0008189C" w:rsidP="0008189C">
      <w:r w:rsidRPr="004C430A">
        <w:rPr>
          <w:b/>
          <w:bCs/>
          <w:sz w:val="26"/>
          <w:szCs w:val="26"/>
        </w:rPr>
        <w:t>Berlant 11</w:t>
      </w:r>
      <w:r w:rsidRPr="004C430A">
        <w:rPr>
          <w:b/>
          <w:bCs/>
        </w:rPr>
        <w:t xml:space="preserve"> </w:t>
      </w:r>
      <w:r w:rsidRPr="004C430A">
        <w:t xml:space="preserve">(Lauren Berlant – scholar, theorist, and author that taught as a professor of English at the university of Chicago, “Cruel Optimism”, published October 2011) </w:t>
      </w:r>
    </w:p>
    <w:p w14:paraId="73078C39" w14:textId="77777777" w:rsidR="0008189C" w:rsidRPr="004C430A" w:rsidRDefault="0008189C" w:rsidP="0008189C">
      <w:pPr>
        <w:rPr>
          <w:sz w:val="16"/>
        </w:rPr>
      </w:pPr>
      <w:r w:rsidRPr="004C430A">
        <w:rPr>
          <w:sz w:val="16"/>
        </w:rPr>
        <w:lastRenderedPageBreak/>
        <w:t xml:space="preserve">Intensely political seasons spawn reveries of a different immediacy. People imagine alternative environments where authenticity trumps ideology, truths cannot be concealed, and communication feels intimate, face- toface. In these times, even politicians imagine occupying a post–public sphere public where they might just somehow make an unmediated transmission to the body politic. “Somehow you just got to go over the heads of the filter and speak directly to the people,” then- President George W. Bush commented in October 2003, echoing a long tradition of sentimental political fantasies and soon followed by condemnations of the “filter” by the Republican National Committee and the presidential campaign of John McCain and Sarah Palin.1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tractability.2 The performance of distortion that constitutes communication therefore demands discernment, or filtering. However steadfast one’s commitment to truth, there is no avoiding the noise. Yet Bush’s wish to skirt the filter points to something profound in the desire for the political. </w:t>
      </w:r>
      <w:r w:rsidRPr="004C430A">
        <w:rPr>
          <w:u w:val="single"/>
        </w:rPr>
        <w:t xml:space="preserve">He wants to transmit not the message but the noise. He wants the public to feel the funk, the </w:t>
      </w:r>
      <w:r w:rsidRPr="004C430A">
        <w:rPr>
          <w:rStyle w:val="StyleUnderline"/>
        </w:rPr>
        <w:t xml:space="preserve">live intensities and desires that make messages affectively immediate, seductive, and binding.3 In his head </w:t>
      </w:r>
      <w:r w:rsidRPr="004C430A">
        <w:rPr>
          <w:rStyle w:val="StyleUnderline"/>
          <w:highlight w:val="cyan"/>
        </w:rPr>
        <w:t>a public’s binding to the political is best achieved</w:t>
      </w:r>
      <w:r w:rsidRPr="004C430A">
        <w:rPr>
          <w:rStyle w:val="StyleUnderline"/>
        </w:rPr>
        <w:t xml:space="preserve"> neither </w:t>
      </w:r>
      <w:r w:rsidRPr="004C430A">
        <w:rPr>
          <w:rStyle w:val="StyleUnderline"/>
          <w:highlight w:val="cyan"/>
        </w:rPr>
        <w:t>by</w:t>
      </w:r>
      <w:r w:rsidRPr="004C430A">
        <w:rPr>
          <w:rStyle w:val="StyleUnderline"/>
        </w:rPr>
        <w:t xml:space="preserve"> policy nor ideology but </w:t>
      </w:r>
      <w:r w:rsidRPr="004C430A">
        <w:rPr>
          <w:rStyle w:val="StyleUnderline"/>
          <w:highlight w:val="cyan"/>
        </w:rPr>
        <w:t>the affect of feeling political together</w:t>
      </w:r>
      <w:r w:rsidRPr="004C430A">
        <w:rPr>
          <w:rStyle w:val="StyleUnderline"/>
        </w:rPr>
        <w:t>,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w:t>
      </w:r>
      <w:r w:rsidRPr="004C430A">
        <w:rPr>
          <w:rStyle w:val="StyleUnderline"/>
          <w:highlight w:val="cyan"/>
        </w:rPr>
        <w:t>maieutic listening</w:t>
      </w:r>
      <w:r w:rsidRPr="004C430A">
        <w:rPr>
          <w:rStyle w:val="StyleUnderline"/>
        </w:rPr>
        <w:t xml:space="preserve">” in constructing the intimate political publics of Egypt.5 There, the feeling tones of the affective soundscape produce attachments to and investments in a sense of political and social mutuality that is performed in moments of collective audition. This process </w:t>
      </w:r>
      <w:r w:rsidRPr="004C430A">
        <w:rPr>
          <w:rStyle w:val="StyleUnderline"/>
          <w:highlight w:val="cyan"/>
        </w:rPr>
        <w:t>involves</w:t>
      </w:r>
      <w:r w:rsidRPr="004C430A">
        <w:rPr>
          <w:rStyle w:val="StyleUnderline"/>
        </w:rPr>
        <w:t xml:space="preserve"> </w:t>
      </w:r>
      <w:r w:rsidRPr="004C430A">
        <w:rPr>
          <w:rStyle w:val="StyleUnderline"/>
          <w:highlight w:val="cyan"/>
        </w:rPr>
        <w:t>taking on</w:t>
      </w:r>
      <w:r w:rsidRPr="004C430A">
        <w:rPr>
          <w:rStyle w:val="StyleUnderline"/>
        </w:rPr>
        <w:t xml:space="preserve"> </w:t>
      </w:r>
      <w:r w:rsidRPr="004C430A">
        <w:rPr>
          <w:rStyle w:val="StyleUnderline"/>
          <w:highlight w:val="cyan"/>
        </w:rPr>
        <w:t>listening together as itself</w:t>
      </w:r>
      <w:r w:rsidRPr="004C430A">
        <w:rPr>
          <w:rStyle w:val="StyleUnderline"/>
        </w:rPr>
        <w:t xml:space="preserve"> </w:t>
      </w:r>
      <w:r w:rsidRPr="004C430A">
        <w:rPr>
          <w:rStyle w:val="StyleUnderline"/>
          <w:highlight w:val="cyan"/>
        </w:rPr>
        <w:t>an object</w:t>
      </w:r>
      <w:r w:rsidRPr="004C430A">
        <w:rPr>
          <w:rStyle w:val="StyleUnderline"/>
        </w:rPr>
        <w:t xml:space="preserve">/scene </w:t>
      </w:r>
      <w:r w:rsidRPr="004C430A">
        <w:rPr>
          <w:rStyle w:val="StyleUnderline"/>
          <w:highlight w:val="cyan"/>
        </w:rPr>
        <w:t>of desire</w:t>
      </w:r>
      <w:r w:rsidRPr="004C430A">
        <w:rPr>
          <w:rStyle w:val="StyleUnderline"/>
        </w:rPr>
        <w:t xml:space="preserve">. The attainment of that attunement </w:t>
      </w:r>
      <w:r w:rsidRPr="004C430A">
        <w:rPr>
          <w:rStyle w:val="StyleUnderline"/>
          <w:highlight w:val="cyan"/>
        </w:rPr>
        <w:t>produces a sense of shared worldness</w:t>
      </w:r>
      <w:r w:rsidRPr="004C430A">
        <w:rPr>
          <w:rStyle w:val="StyleUnderline"/>
        </w:rPr>
        <w:t xml:space="preserve">, apart from whatever aim or claim the listening public might later bring to a particular political world because of what they have heard. From Hirschkind’s perspective the social circulation of noise, of affective binding, </w:t>
      </w:r>
      <w:r w:rsidRPr="004C430A">
        <w:rPr>
          <w:rStyle w:val="StyleUnderline"/>
          <w:highlight w:val="cyan"/>
        </w:rPr>
        <w:t>converts the world to a</w:t>
      </w:r>
      <w:r w:rsidRPr="004C430A">
        <w:rPr>
          <w:rStyle w:val="StyleUnderline"/>
        </w:rPr>
        <w:t xml:space="preserve"> </w:t>
      </w:r>
      <w:r w:rsidRPr="004C430A">
        <w:rPr>
          <w:rStyle w:val="StyleUnderline"/>
          <w:highlight w:val="cyan"/>
        </w:rPr>
        <w:t>space of moral action that seems</w:t>
      </w:r>
      <w:r w:rsidRPr="004C430A">
        <w:rPr>
          <w:rStyle w:val="StyleUnderline"/>
        </w:rPr>
        <w:t xml:space="preserve"> juxtapolitical—</w:t>
      </w:r>
      <w:r w:rsidRPr="004C430A">
        <w:rPr>
          <w:rStyle w:val="StyleUnderline"/>
          <w:highlight w:val="cyan"/>
        </w:rPr>
        <w:t>proximate to,</w:t>
      </w:r>
      <w:r w:rsidRPr="004C430A">
        <w:rPr>
          <w:rStyle w:val="StyleUnderline"/>
        </w:rPr>
        <w:t xml:space="preserve"> </w:t>
      </w:r>
      <w:r w:rsidRPr="004C430A">
        <w:rPr>
          <w:rStyle w:val="StyleUnderline"/>
          <w:highlight w:val="cyan"/>
        </w:rPr>
        <w:t>without being compromised by, the</w:t>
      </w:r>
      <w:r w:rsidRPr="004C430A">
        <w:rPr>
          <w:rStyle w:val="StyleUnderline"/>
        </w:rPr>
        <w:t xml:space="preserve"> </w:t>
      </w:r>
      <w:r w:rsidRPr="004C430A">
        <w:rPr>
          <w:rStyle w:val="StyleUnderline"/>
          <w:highlight w:val="cyan"/>
        </w:rPr>
        <w:t>instrumentalities of power that govern social life</w:t>
      </w:r>
      <w:r w:rsidRPr="004C430A">
        <w:rPr>
          <w:u w:val="single"/>
        </w:rPr>
        <w:t xml:space="preserve">.6 Speaking above the filter would confirm to Bush’s whole listening audience that they already share an affective environment; mobilizing “the ethical and therapeutic virtues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 What exactly is the problem with “the filter”? </w:t>
      </w:r>
      <w:r w:rsidRPr="004C430A">
        <w:rPr>
          <w:rStyle w:val="StyleUnderline"/>
        </w:rPr>
        <w:t xml:space="preserve">The contemporary filtered or mediated political sphere in the United States transmits </w:t>
      </w:r>
      <w:r w:rsidRPr="004C430A">
        <w:rPr>
          <w:rStyle w:val="StyleUnderline"/>
          <w:highlight w:val="cyan"/>
        </w:rPr>
        <w:t>news</w:t>
      </w:r>
      <w:r w:rsidRPr="004C430A">
        <w:rPr>
          <w:rStyle w:val="StyleUnderline"/>
        </w:rPr>
        <w:t xml:space="preserve"> 24/7 from a new ordinary created by crisis, in which life seems reduced to discussions about tactics for survival and who is to blame. The filter tells you that the public has entered a historical situation whose contours it does not know. It </w:t>
      </w:r>
      <w:r w:rsidRPr="004C430A">
        <w:rPr>
          <w:rStyle w:val="StyleUnderline"/>
          <w:highlight w:val="cyan"/>
        </w:rPr>
        <w:t>impresses itself upon mass</w:t>
      </w:r>
      <w:r w:rsidRPr="004C430A">
        <w:rPr>
          <w:rStyle w:val="StyleUnderline"/>
        </w:rPr>
        <w:t xml:space="preserve"> </w:t>
      </w:r>
      <w:r w:rsidRPr="004C430A">
        <w:rPr>
          <w:rStyle w:val="StyleUnderline"/>
          <w:highlight w:val="cyan"/>
        </w:rPr>
        <w:t>consciousness as an epochal crisis</w:t>
      </w:r>
      <w:r w:rsidRPr="004C430A">
        <w:rPr>
          <w:rStyle w:val="StyleUnderline"/>
        </w:rPr>
        <w:t xml:space="preserve">, </w:t>
      </w:r>
      <w:r w:rsidRPr="004C430A">
        <w:rPr>
          <w:rStyle w:val="StyleUnderline"/>
          <w:highlight w:val="cyan"/>
        </w:rPr>
        <w:t>unfolding like a disaster film</w:t>
      </w:r>
      <w:r w:rsidRPr="004C430A">
        <w:rPr>
          <w:rStyle w:val="StyleUnderline"/>
        </w:rPr>
        <w:t xml:space="preserve"> made up of human- interest stories and stories </w:t>
      </w:r>
      <w:r w:rsidRPr="004C430A">
        <w:rPr>
          <w:rStyle w:val="StyleUnderline"/>
          <w:highlight w:val="cyan"/>
        </w:rPr>
        <w:t>about institutions that have lost their way</w:t>
      </w:r>
      <w:r w:rsidRPr="004C430A">
        <w:rPr>
          <w:b/>
          <w:bCs/>
          <w:sz w:val="16"/>
        </w:rPr>
        <w:t>.</w:t>
      </w:r>
      <w:r w:rsidRPr="004C430A">
        <w:rPr>
          <w:sz w:val="16"/>
        </w:rPr>
        <w:t xml:space="preserve">8 It is a moment on the verge of a postnormative phase, in which fantasmatic clarities about the conditions for enduring collectivity, historical continuity, and infrastructural stability have melted away, </w:t>
      </w:r>
      <w:r w:rsidRPr="004C430A">
        <w:rPr>
          <w:sz w:val="16"/>
        </w:rPr>
        <w:lastRenderedPageBreak/>
        <w:t xml:space="preserve">along with predictable relations between event and effect. 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w:t>
      </w:r>
      <w:r w:rsidRPr="004C430A">
        <w:rPr>
          <w:b/>
          <w:bCs/>
          <w:highlight w:val="cyan"/>
          <w:u w:val="single"/>
        </w:rPr>
        <w:t>news about the recent past and</w:t>
      </w:r>
      <w:r w:rsidRPr="004C430A">
        <w:rPr>
          <w:b/>
          <w:bCs/>
          <w:u w:val="single"/>
        </w:rPr>
        <w:t xml:space="preserve"> the </w:t>
      </w:r>
      <w:r w:rsidRPr="004C430A">
        <w:rPr>
          <w:b/>
          <w:bCs/>
          <w:highlight w:val="cyan"/>
          <w:u w:val="single"/>
        </w:rPr>
        <w:t>pressures of the near future demand constant emergency cleanup</w:t>
      </w:r>
      <w:r w:rsidRPr="004C430A">
        <w:rPr>
          <w:b/>
          <w:bCs/>
          <w:u w:val="single"/>
        </w:rPr>
        <w:t xml:space="preserve"> </w:t>
      </w:r>
      <w:r w:rsidRPr="004C430A">
        <w:rPr>
          <w:b/>
          <w:bCs/>
          <w:highlight w:val="cyan"/>
          <w:u w:val="single"/>
        </w:rPr>
        <w:t>and hyperspeculation about what it means to live in</w:t>
      </w:r>
      <w:r w:rsidRPr="004C430A">
        <w:rPr>
          <w:b/>
          <w:bCs/>
          <w:u w:val="single"/>
        </w:rPr>
        <w:t xml:space="preserve"> </w:t>
      </w:r>
      <w:r w:rsidRPr="004C430A">
        <w:rPr>
          <w:b/>
          <w:bCs/>
          <w:highlight w:val="cyan"/>
          <w:u w:val="single"/>
        </w:rPr>
        <w:t>the ongoing present among piles of cases where</w:t>
      </w:r>
      <w:r w:rsidRPr="004C430A">
        <w:rPr>
          <w:b/>
          <w:bCs/>
          <w:u w:val="single"/>
        </w:rPr>
        <w:t xml:space="preserve"> </w:t>
      </w:r>
      <w:r w:rsidRPr="004C430A">
        <w:rPr>
          <w:b/>
          <w:bCs/>
          <w:highlight w:val="cyan"/>
          <w:u w:val="single"/>
        </w:rPr>
        <w:t>things didn’t work</w:t>
      </w:r>
      <w:r w:rsidRPr="004C430A">
        <w:rPr>
          <w:sz w:val="16"/>
        </w:rPr>
        <w:t xml:space="preserve"> out or seem to make sense, at least not yet. </w:t>
      </w:r>
      <w:r w:rsidRPr="004C430A">
        <w:rPr>
          <w:b/>
          <w:bCs/>
          <w:highlight w:val="cyan"/>
          <w:u w:val="single"/>
        </w:rPr>
        <w:t>There are vigils; there is witnessing</w:t>
      </w:r>
      <w:r w:rsidRPr="004C430A">
        <w:rPr>
          <w:b/>
          <w:bCs/>
          <w:u w:val="single"/>
        </w:rPr>
        <w:t xml:space="preserve">, </w:t>
      </w:r>
      <w:r w:rsidRPr="004C430A">
        <w:rPr>
          <w:b/>
          <w:bCs/>
          <w:highlight w:val="cyan"/>
          <w:u w:val="single"/>
        </w:rPr>
        <w:t>testimony,</w:t>
      </w:r>
      <w:r w:rsidRPr="004C430A">
        <w:rPr>
          <w:b/>
          <w:bCs/>
          <w:u w:val="single"/>
        </w:rPr>
        <w:t xml:space="preserve"> and yelling. </w:t>
      </w:r>
      <w:r w:rsidRPr="004C430A">
        <w:rPr>
          <w:b/>
          <w:bCs/>
          <w:highlight w:val="cyan"/>
          <w:u w:val="single"/>
        </w:rPr>
        <w:t>But there is not</w:t>
      </w:r>
      <w:r w:rsidRPr="004C430A">
        <w:rPr>
          <w:b/>
          <w:bCs/>
          <w:u w:val="single"/>
        </w:rPr>
        <w:t xml:space="preserve"> yet a consensual </w:t>
      </w:r>
      <w:r w:rsidRPr="004C430A">
        <w:rPr>
          <w:b/>
          <w:bCs/>
          <w:highlight w:val="cyan"/>
          <w:u w:val="single"/>
        </w:rPr>
        <w:t>rubric that</w:t>
      </w:r>
      <w:r w:rsidRPr="004C430A">
        <w:rPr>
          <w:b/>
          <w:bCs/>
          <w:u w:val="single"/>
        </w:rPr>
        <w:t xml:space="preserve"> </w:t>
      </w:r>
      <w:r w:rsidRPr="004C430A">
        <w:rPr>
          <w:b/>
          <w:bCs/>
          <w:highlight w:val="cyan"/>
          <w:u w:val="single"/>
        </w:rPr>
        <w:t>would shape these matters into an</w:t>
      </w:r>
      <w:r w:rsidRPr="004C430A">
        <w:rPr>
          <w:b/>
          <w:bCs/>
          <w:u w:val="single"/>
        </w:rPr>
        <w:t xml:space="preserve"> </w:t>
      </w:r>
      <w:r w:rsidRPr="004C430A">
        <w:rPr>
          <w:b/>
          <w:bCs/>
          <w:highlight w:val="cyan"/>
          <w:u w:val="single"/>
        </w:rPr>
        <w:t>event.</w:t>
      </w:r>
      <w:r w:rsidRPr="004C430A">
        <w:rPr>
          <w:sz w:val="16"/>
        </w:rPr>
        <w:t xml:space="preserve"> The affective structure of the situation is therefore anxious and the political emotions attached to it veer wildly from recognition of the enigma that is clearly there to explanations that make sense, the kind of satisfying sense that enables enduring. Uncertainty is the material that Bush wished to bracket. His desire for a politics of ambient noise, prepropositional transmission, and intuitive reciprocity sought to </w:t>
      </w:r>
      <w:r w:rsidRPr="004C430A">
        <w:rPr>
          <w:highlight w:val="cyan"/>
          <w:u w:val="single"/>
        </w:rPr>
        <w:t>displace the filtered story of instability</w:t>
      </w:r>
      <w:r w:rsidRPr="004C430A">
        <w:rPr>
          <w:u w:val="single"/>
        </w:rPr>
        <w:t xml:space="preserve"> and contradiction </w:t>
      </w:r>
      <w:r w:rsidRPr="004C430A">
        <w:rPr>
          <w:highlight w:val="cyan"/>
          <w:u w:val="single"/>
        </w:rPr>
        <w:t>from the center of sociality.</w:t>
      </w:r>
      <w:r w:rsidRPr="004C430A">
        <w:rPr>
          <w:u w:val="single"/>
        </w:rPr>
        <w:t xml:space="preserve"> He also wishfully banished self- reflexive, cultivated opinion and judgment from their central public- sphere function. In short, as Jacques Rancière would put it, Bush’s wishful feeling was to separate the political from politics as such.9 In so doing he would cast the ongoing activity of social antagonism to the realm of the epiphenomenal</w:t>
      </w:r>
      <w:r w:rsidRPr="004C430A">
        <w:rPr>
          <w:sz w:val="16"/>
        </w:rPr>
        <w:t xml:space="preserve">,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 These are not politically tendentious observations. Perhaps when Bush uttered his desire for affective communication to be the medium of the political, he was trying cynically to distract the public gaze from some of his particular actions. But </w:t>
      </w:r>
      <w:r w:rsidRPr="004C430A">
        <w:rPr>
          <w:highlight w:val="cyan"/>
          <w:u w:val="single"/>
        </w:rPr>
        <w:t>the wish to inhabit</w:t>
      </w:r>
      <w:r w:rsidRPr="004C430A">
        <w:rPr>
          <w:u w:val="single"/>
        </w:rPr>
        <w:t xml:space="preserve"> a vaguely warm sense of </w:t>
      </w:r>
      <w:r w:rsidRPr="004C430A">
        <w:rPr>
          <w:highlight w:val="cyan"/>
          <w:u w:val="single"/>
        </w:rPr>
        <w:t>already established</w:t>
      </w:r>
      <w:r w:rsidRPr="004C430A">
        <w:rPr>
          <w:u w:val="single"/>
        </w:rPr>
        <w:t xml:space="preserve">, autonomic, and </w:t>
      </w:r>
      <w:r w:rsidRPr="004C430A">
        <w:rPr>
          <w:highlight w:val="cyan"/>
          <w:u w:val="single"/>
        </w:rPr>
        <w:t>atmospheric solidarity with the body politic</w:t>
      </w:r>
      <w:r w:rsidRPr="004C430A">
        <w:rPr>
          <w:u w:val="single"/>
        </w:rPr>
        <w:t xml:space="preserve">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w:t>
      </w:r>
      <w:r w:rsidRPr="004C430A">
        <w:rPr>
          <w:highlight w:val="cyan"/>
          <w:u w:val="single"/>
        </w:rPr>
        <w:t xml:space="preserve"> provide</w:t>
      </w:r>
      <w:r w:rsidRPr="004C430A">
        <w:rPr>
          <w:u w:val="single"/>
        </w:rPr>
        <w:t xml:space="preserve"> the feeling of </w:t>
      </w:r>
      <w:r w:rsidRPr="004C430A">
        <w:rPr>
          <w:highlight w:val="cyan"/>
          <w:u w:val="single"/>
        </w:rPr>
        <w:t>immediacy and solidarity</w:t>
      </w:r>
      <w:r w:rsidRPr="004C430A">
        <w:rPr>
          <w:u w:val="single"/>
        </w:rPr>
        <w:t xml:space="preserve"> </w:t>
      </w:r>
      <w:r w:rsidRPr="004C430A">
        <w:rPr>
          <w:highlight w:val="cyan"/>
          <w:u w:val="single"/>
        </w:rPr>
        <w:t>by establishing</w:t>
      </w:r>
      <w:r w:rsidRPr="004C430A">
        <w:rPr>
          <w:u w:val="single"/>
        </w:rPr>
        <w:t xml:space="preserve"> in the public sphere </w:t>
      </w:r>
      <w:r w:rsidRPr="004C430A">
        <w:rPr>
          <w:highlight w:val="cyan"/>
          <w:u w:val="single"/>
        </w:rPr>
        <w:t>an affective register of belonging to inhabit when there</w:t>
      </w:r>
      <w:r w:rsidRPr="004C430A">
        <w:rPr>
          <w:u w:val="single"/>
        </w:rPr>
        <w:t xml:space="preserve"> are </w:t>
      </w:r>
      <w:r w:rsidRPr="004C430A">
        <w:rPr>
          <w:highlight w:val="cyan"/>
          <w:u w:val="single"/>
        </w:rPr>
        <w:t>few</w:t>
      </w:r>
      <w:r w:rsidRPr="004C430A">
        <w:rPr>
          <w:u w:val="single"/>
        </w:rPr>
        <w:t xml:space="preserve"> adequate </w:t>
      </w:r>
      <w:r w:rsidRPr="004C430A">
        <w:rPr>
          <w:highlight w:val="cyan"/>
          <w:u w:val="single"/>
        </w:rPr>
        <w:t>normative institutions to fall back on,</w:t>
      </w:r>
      <w:r w:rsidRPr="004C430A">
        <w:rPr>
          <w:sz w:val="16"/>
        </w:rPr>
        <w:t xml:space="preserve"> rest in, or return to. Public spheres are always affect worlds, worlds to which people are bound, when they are, by affective projections of a constantly negotiated common interestedness. But </w:t>
      </w:r>
      <w:r w:rsidRPr="004C430A">
        <w:rPr>
          <w:u w:val="single"/>
        </w:rPr>
        <w:t>an intimate public is more specific. In an intimate public one senses that matters of survival are at stake</w:t>
      </w:r>
      <w:r w:rsidRPr="004C430A">
        <w:rPr>
          <w:sz w:val="16"/>
        </w:rPr>
        <w:t xml:space="preserve"> and that collective mediation through narration and audition might provide some routes out of the impasse and the struggle of the present, or at least some sense that there would be recognition were the participants in the room together.11 An intimate public promises the sense of being held in its penumbra. You do not need to audition for membership in it. </w:t>
      </w:r>
      <w:r w:rsidRPr="004C430A">
        <w:rPr>
          <w:highlight w:val="cyan"/>
          <w:u w:val="single"/>
        </w:rPr>
        <w:t>Minimally, you</w:t>
      </w:r>
      <w:r w:rsidRPr="004C430A">
        <w:rPr>
          <w:u w:val="single"/>
        </w:rPr>
        <w:t xml:space="preserve"> </w:t>
      </w:r>
      <w:r w:rsidRPr="004C430A">
        <w:rPr>
          <w:highlight w:val="cyan"/>
          <w:u w:val="single"/>
        </w:rPr>
        <w:t>need just</w:t>
      </w:r>
      <w:r w:rsidRPr="004C430A">
        <w:rPr>
          <w:u w:val="single"/>
        </w:rPr>
        <w:t xml:space="preserve"> </w:t>
      </w:r>
      <w:r w:rsidRPr="004C430A">
        <w:rPr>
          <w:highlight w:val="cyan"/>
          <w:u w:val="single"/>
        </w:rPr>
        <w:t>to perform audition</w:t>
      </w:r>
      <w:r w:rsidRPr="004C430A">
        <w:rPr>
          <w:u w:val="single"/>
        </w:rPr>
        <w:t>, to listen and to be interested in the scene’s visceral impac</w:t>
      </w:r>
      <w:r w:rsidRPr="004C430A">
        <w:rPr>
          <w:sz w:val="16"/>
        </w:rPr>
        <w:t xml:space="preserve">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any person can contribute to an intimate public a personal story about not being defeated by what is overwhelming. </w:t>
      </w:r>
      <w:r w:rsidRPr="004C430A">
        <w:rPr>
          <w:u w:val="single"/>
        </w:rPr>
        <w:t xml:space="preserve">More </w:t>
      </w:r>
      <w:r w:rsidRPr="004C430A">
        <w:rPr>
          <w:highlight w:val="cyan"/>
          <w:u w:val="single"/>
        </w:rPr>
        <w:t>likely, though, participants</w:t>
      </w:r>
      <w:r w:rsidRPr="004C430A">
        <w:rPr>
          <w:u w:val="single"/>
        </w:rPr>
        <w:t xml:space="preserve"> take things in and sometimes </w:t>
      </w:r>
      <w:r w:rsidRPr="004C430A">
        <w:rPr>
          <w:highlight w:val="cyan"/>
          <w:u w:val="single"/>
        </w:rPr>
        <w:t>circulate what they hear</w:t>
      </w:r>
      <w:r w:rsidRPr="004C430A">
        <w:rPr>
          <w:u w:val="single"/>
        </w:rPr>
        <w:t xml:space="preserve">, captioning them with opinion or wonder. </w:t>
      </w:r>
      <w:r w:rsidRPr="004C430A">
        <w:rPr>
          <w:highlight w:val="cyan"/>
          <w:u w:val="single"/>
        </w:rPr>
        <w:t>But</w:t>
      </w:r>
      <w:r w:rsidRPr="004C430A">
        <w:rPr>
          <w:u w:val="single"/>
        </w:rPr>
        <w:t xml:space="preserve"> they </w:t>
      </w:r>
      <w:r w:rsidRPr="004C430A">
        <w:rPr>
          <w:highlight w:val="cyan"/>
          <w:u w:val="single"/>
        </w:rPr>
        <w:t xml:space="preserve">do not have to do anything to </w:t>
      </w:r>
      <w:r w:rsidRPr="004C430A">
        <w:rPr>
          <w:highlight w:val="cyan"/>
          <w:u w:val="single"/>
        </w:rPr>
        <w:lastRenderedPageBreak/>
        <w:t>belong</w:t>
      </w:r>
      <w:r w:rsidRPr="004C430A">
        <w:rPr>
          <w:u w:val="single"/>
        </w:rPr>
        <w:t xml:space="preserve">. They can </w:t>
      </w:r>
      <w:r w:rsidRPr="004C430A">
        <w:rPr>
          <w:sz w:val="16"/>
        </w:rPr>
        <w:t xml:space="preserve">be passive and lurk, deciding when to appear and disappear, and consider the freedom to come and go the exercise of sovereign freedom. Indeed, in liberal societies, freedom includes freedom from the obligation to pay attention to much, whether personal or political—no- one is obliged to be conscious or socially active in their modes and scenes of belonging. For many this means that </w:t>
      </w:r>
      <w:r w:rsidRPr="004C430A">
        <w:rPr>
          <w:highlight w:val="cyan"/>
          <w:u w:val="single"/>
        </w:rPr>
        <w:t>political attention is</w:t>
      </w:r>
      <w:r w:rsidRPr="004C430A">
        <w:rPr>
          <w:u w:val="single"/>
        </w:rPr>
        <w:t xml:space="preserve"> usually </w:t>
      </w:r>
      <w:r w:rsidRPr="004C430A">
        <w:rPr>
          <w:highlight w:val="cyan"/>
          <w:u w:val="single"/>
        </w:rPr>
        <w:t>something delegated</w:t>
      </w:r>
      <w:r w:rsidRPr="004C430A">
        <w:rPr>
          <w:u w:val="single"/>
        </w:rPr>
        <w:t xml:space="preserve"> </w:t>
      </w:r>
      <w:r w:rsidRPr="004C430A">
        <w:rPr>
          <w:highlight w:val="cyan"/>
          <w:u w:val="single"/>
        </w:rPr>
        <w:t>and politics is something overheard</w:t>
      </w:r>
      <w:r w:rsidRPr="004C430A">
        <w:rPr>
          <w:u w:val="single"/>
        </w:rPr>
        <w:t xml:space="preserve">, encountered indirectly and unsystematically, through a kind of communication more akin to gossip than to cultivated rationality.13 </w:t>
      </w:r>
      <w:r w:rsidRPr="004C430A">
        <w:rPr>
          <w:highlight w:val="cyan"/>
          <w:u w:val="single"/>
        </w:rPr>
        <w:t>But there is nothing</w:t>
      </w:r>
      <w:r w:rsidRPr="004C430A">
        <w:rPr>
          <w:u w:val="single"/>
        </w:rPr>
        <w:t xml:space="preserve"> fundamentally </w:t>
      </w:r>
      <w:r w:rsidRPr="004C430A">
        <w:rPr>
          <w:highlight w:val="cyan"/>
          <w:u w:val="single"/>
        </w:rPr>
        <w:t>passive</w:t>
      </w:r>
      <w:r w:rsidRPr="004C430A">
        <w:rPr>
          <w:u w:val="single"/>
        </w:rPr>
        <w:t xml:space="preserve"> or superficial </w:t>
      </w:r>
      <w:r w:rsidRPr="004C430A">
        <w:rPr>
          <w:highlight w:val="cyan"/>
          <w:u w:val="single"/>
        </w:rPr>
        <w:t>in overhearing the political</w:t>
      </w:r>
      <w:r w:rsidRPr="004C430A">
        <w:rPr>
          <w:u w:val="single"/>
        </w:rPr>
        <w:t xml:space="preserve">. What hits a person encountering the dissemination of news about power has nothing to do with how thorough or cultivated their knowledge is or how they integrate the impact into living. Amidst all of the chaos, crisis, and injustice in front of us, </w:t>
      </w:r>
      <w:r w:rsidRPr="004C430A">
        <w:rPr>
          <w:highlight w:val="cyan"/>
          <w:u w:val="single"/>
        </w:rPr>
        <w:t>the desire for alternative filters</w:t>
      </w:r>
      <w:r w:rsidRPr="004C430A">
        <w:rPr>
          <w:u w:val="single"/>
        </w:rPr>
        <w:t xml:space="preserve"> that </w:t>
      </w:r>
      <w:r w:rsidRPr="004C430A">
        <w:rPr>
          <w:highlight w:val="cyan"/>
          <w:u w:val="single"/>
        </w:rPr>
        <w:t>produce the sense</w:t>
      </w:r>
      <w:r w:rsidRPr="004C430A">
        <w:rPr>
          <w:u w:val="single"/>
        </w:rPr>
        <w:t>—if not the scene—</w:t>
      </w:r>
      <w:r w:rsidRPr="004C430A">
        <w:rPr>
          <w:highlight w:val="cyan"/>
          <w:u w:val="single"/>
        </w:rPr>
        <w:t>of a more livable</w:t>
      </w:r>
      <w:r w:rsidRPr="004C430A">
        <w:rPr>
          <w:u w:val="single"/>
        </w:rPr>
        <w:t xml:space="preserve"> and intimate </w:t>
      </w:r>
      <w:r w:rsidRPr="004C430A">
        <w:rPr>
          <w:highlight w:val="cyan"/>
          <w:u w:val="single"/>
        </w:rPr>
        <w:t>sociality</w:t>
      </w:r>
      <w:r w:rsidRPr="004C430A">
        <w:rPr>
          <w:u w:val="single"/>
        </w:rPr>
        <w:t xml:space="preserve"> is another name for the desire for the political. </w:t>
      </w:r>
      <w:r w:rsidRPr="004C430A">
        <w:rPr>
          <w:highlight w:val="cyan"/>
          <w:u w:val="single"/>
        </w:rPr>
        <w:t xml:space="preserve">This is why </w:t>
      </w:r>
      <w:r w:rsidRPr="004C430A">
        <w:rPr>
          <w:u w:val="single"/>
        </w:rPr>
        <w:t xml:space="preserve">an </w:t>
      </w:r>
      <w:r w:rsidRPr="004C430A">
        <w:rPr>
          <w:highlight w:val="cyan"/>
          <w:u w:val="single"/>
        </w:rPr>
        <w:t>intimate attachment to the political</w:t>
      </w:r>
      <w:r w:rsidRPr="004C430A">
        <w:rPr>
          <w:u w:val="single"/>
        </w:rPr>
        <w:t xml:space="preserve"> </w:t>
      </w:r>
      <w:r w:rsidRPr="004C430A">
        <w:rPr>
          <w:highlight w:val="cyan"/>
          <w:u w:val="single"/>
        </w:rPr>
        <w:t>can amount to a relation of cruel optimism</w:t>
      </w:r>
      <w:r w:rsidRPr="004C430A">
        <w:rPr>
          <w:u w:val="single"/>
        </w:rPr>
        <w:t xml:space="preserve">. I have argued throughout this book that an optimistic attachment is cruel when the object/scene of desire is itself an obstacle to fulfilling the very wants that bring people to it: but its life- organizing status can trump interfering with the damage it provokes. It may be a relation of cruel optimism, when, despite an awareness that the normative political sphere appears as a shrunken, broken, or distant place of activity among elites, </w:t>
      </w:r>
      <w:r w:rsidRPr="004C430A">
        <w:rPr>
          <w:highlight w:val="cyan"/>
          <w:u w:val="single"/>
        </w:rPr>
        <w:t>members of the body politic</w:t>
      </w:r>
      <w:r w:rsidRPr="004C430A">
        <w:rPr>
          <w:u w:val="single"/>
        </w:rPr>
        <w:t xml:space="preserve"> </w:t>
      </w:r>
      <w:r w:rsidRPr="004C430A">
        <w:rPr>
          <w:highlight w:val="cyan"/>
          <w:u w:val="single"/>
        </w:rPr>
        <w:t>return</w:t>
      </w:r>
      <w:r w:rsidRPr="004C430A">
        <w:rPr>
          <w:u w:val="single"/>
        </w:rPr>
        <w:t xml:space="preserve"> periodically </w:t>
      </w:r>
      <w:r w:rsidRPr="004C430A">
        <w:rPr>
          <w:highlight w:val="cyan"/>
          <w:u w:val="single"/>
        </w:rPr>
        <w:t>to its recommitment</w:t>
      </w:r>
      <w:r w:rsidRPr="004C430A">
        <w:rPr>
          <w:u w:val="single"/>
        </w:rPr>
        <w:t xml:space="preserve"> </w:t>
      </w:r>
      <w:r w:rsidRPr="004C430A">
        <w:rPr>
          <w:highlight w:val="cyan"/>
          <w:u w:val="single"/>
        </w:rPr>
        <w:t>ceremonies</w:t>
      </w:r>
      <w:r w:rsidRPr="004C430A">
        <w:rPr>
          <w:u w:val="single"/>
        </w:rPr>
        <w:t xml:space="preserve"> and scenes. Voting is one thing; collective caring, listening, and scanning the airwaves, are others. All of these modes of orientation and having a feeling about it </w:t>
      </w:r>
      <w:r w:rsidRPr="004C430A">
        <w:rPr>
          <w:highlight w:val="cyan"/>
          <w:u w:val="single"/>
        </w:rPr>
        <w:t xml:space="preserve">confirm </w:t>
      </w:r>
      <w:r w:rsidRPr="004C430A">
        <w:rPr>
          <w:u w:val="single"/>
        </w:rPr>
        <w:t xml:space="preserve">our </w:t>
      </w:r>
      <w:r w:rsidRPr="004C430A">
        <w:rPr>
          <w:highlight w:val="cyan"/>
          <w:u w:val="single"/>
        </w:rPr>
        <w:t>attachment</w:t>
      </w:r>
      <w:r w:rsidRPr="004C430A">
        <w:rPr>
          <w:u w:val="single"/>
        </w:rPr>
        <w:t xml:space="preserve"> </w:t>
      </w:r>
      <w:r w:rsidRPr="004C430A">
        <w:rPr>
          <w:highlight w:val="cyan"/>
          <w:u w:val="single"/>
        </w:rPr>
        <w:t>to the system</w:t>
      </w:r>
      <w:r w:rsidRPr="004C430A">
        <w:rPr>
          <w:u w:val="single"/>
        </w:rPr>
        <w:t xml:space="preserve"> and thereby confirm the system and the legitimacy of the affects that make one feel bound to it, </w:t>
      </w:r>
      <w:r w:rsidRPr="004C430A">
        <w:rPr>
          <w:highlight w:val="cyan"/>
          <w:u w:val="single"/>
        </w:rPr>
        <w:t>even if the manifest content</w:t>
      </w:r>
      <w:r w:rsidRPr="004C430A">
        <w:rPr>
          <w:u w:val="single"/>
        </w:rPr>
        <w:t xml:space="preserve"> of the binding </w:t>
      </w:r>
      <w:r w:rsidRPr="004C430A">
        <w:rPr>
          <w:highlight w:val="cyan"/>
          <w:u w:val="single"/>
        </w:rPr>
        <w:t>has the negative force of cynicism</w:t>
      </w:r>
      <w:r w:rsidRPr="004C430A">
        <w:rPr>
          <w:u w:val="single"/>
        </w:rPr>
        <w:t xml:space="preserve"> or the dark attenuation of political depression. 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w:t>
      </w:r>
      <w:r w:rsidRPr="004C430A">
        <w:rPr>
          <w:highlight w:val="cyan"/>
          <w:u w:val="single"/>
        </w:rPr>
        <w:t>may</w:t>
      </w:r>
      <w:r w:rsidRPr="004C430A">
        <w:rPr>
          <w:u w:val="single"/>
        </w:rPr>
        <w:t xml:space="preserve"> be constitutively broken can eventually </w:t>
      </w:r>
      <w:r w:rsidRPr="004C430A">
        <w:rPr>
          <w:highlight w:val="cyan"/>
          <w:u w:val="single"/>
        </w:rPr>
        <w:t>split the activity of optimism from expectation and demand</w:t>
      </w:r>
      <w:r w:rsidRPr="004C430A">
        <w:rPr>
          <w:u w:val="single"/>
        </w:rPr>
        <w:t xml:space="preserve">.14 Maintaining this split enables one </w:t>
      </w:r>
      <w:r w:rsidRPr="004C430A">
        <w:rPr>
          <w:highlight w:val="cyan"/>
          <w:u w:val="single"/>
        </w:rPr>
        <w:t>to</w:t>
      </w:r>
      <w:r w:rsidRPr="004C430A">
        <w:rPr>
          <w:u w:val="single"/>
        </w:rPr>
        <w:t xml:space="preserve"> </w:t>
      </w:r>
      <w:r w:rsidRPr="004C430A">
        <w:rPr>
          <w:highlight w:val="cyan"/>
          <w:u w:val="single"/>
        </w:rPr>
        <w:t>sustain one’s attachment to the political</w:t>
      </w:r>
      <w:r w:rsidRPr="004C430A">
        <w:rPr>
          <w:u w:val="single"/>
        </w:rPr>
        <w:t xml:space="preserve"> </w:t>
      </w:r>
      <w:r w:rsidRPr="004C430A">
        <w:rPr>
          <w:sz w:val="16"/>
        </w:rPr>
        <w:t xml:space="preserve">as such and to one’s sense of membership in the idea of the polity, which is a virtual—but sensual, not abstract—space of the commons. And so, detaching from it could induce many potential losses along with new freedoms. Grant Farred calls fidelity to the political without expectation of recognition, representation, or return a profoundly ethical act.15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ones.16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The atrophy of these skills is at risk when politics is reduced to the demand for affective attunement, insofar as the sense of belonging is threatened by the inconvenience of antagonistic aims. Add to this the possibility that “the political” as we know it in mass democracy requires such a splitting of attachment and expectation. Splitting off political optimism from the way things are </w:t>
      </w:r>
      <w:r w:rsidRPr="004C430A">
        <w:rPr>
          <w:b/>
          <w:bCs/>
          <w:highlight w:val="cyan"/>
          <w:u w:val="single"/>
        </w:rPr>
        <w:t>can sustain many kinds of the cruelest optimism</w:t>
      </w:r>
    </w:p>
    <w:p w14:paraId="01A419EE" w14:textId="77777777" w:rsidR="0008189C" w:rsidRPr="004C430A" w:rsidRDefault="0008189C" w:rsidP="0008189C">
      <w:pPr>
        <w:pStyle w:val="Heading4"/>
      </w:pPr>
      <w:r w:rsidRPr="004C430A">
        <w:rPr>
          <w:b w:val="0"/>
        </w:rPr>
        <w:lastRenderedPageBreak/>
        <w:t xml:space="preserve">The 1AC functions as reparative engagement within the academy where the promise of affective ruptures tranquilizes the revolution and encourages neoliberal racial capitalism.  </w:t>
      </w:r>
    </w:p>
    <w:p w14:paraId="0F836993" w14:textId="77777777" w:rsidR="0008189C" w:rsidRPr="004C430A" w:rsidRDefault="0008189C" w:rsidP="0008189C">
      <w:pPr>
        <w:rPr>
          <w:sz w:val="16"/>
        </w:rPr>
      </w:pPr>
      <w:r w:rsidRPr="004C430A">
        <w:rPr>
          <w:sz w:val="16"/>
        </w:rPr>
        <w:t xml:space="preserve">Patricia </w:t>
      </w:r>
      <w:r w:rsidRPr="004C430A">
        <w:rPr>
          <w:rStyle w:val="Style13ptBold"/>
        </w:rPr>
        <w:t>Stuelke 2021</w:t>
      </w:r>
      <w:r w:rsidRPr="004C430A">
        <w:rPr>
          <w:sz w:val="16"/>
        </w:rPr>
        <w:t xml:space="preserve"> (Associate Professor of English at Dartmouth A.B. Harvard University PhD Boston University, “The Ruse of Repair: US Neoliberal Empire and the Turn from Critique” Duke University Press Durham and London, p.3-5) </w:t>
      </w:r>
    </w:p>
    <w:p w14:paraId="3F75E307" w14:textId="77777777" w:rsidR="0008189C" w:rsidRPr="004C430A" w:rsidRDefault="0008189C" w:rsidP="0008189C">
      <w:pPr>
        <w:rPr>
          <w:sz w:val="16"/>
        </w:rPr>
      </w:pPr>
      <w:r w:rsidRPr="004C430A">
        <w:rPr>
          <w:sz w:val="16"/>
        </w:rPr>
        <w:t xml:space="preserve">Sligh’s film might be said to encapsulate what Eve Sedgwick has called </w:t>
      </w:r>
      <w:r w:rsidRPr="004C430A">
        <w:rPr>
          <w:rStyle w:val="StyleUnderline"/>
        </w:rPr>
        <w:t>the “difficult nexus” where activism and theory meet, the</w:t>
      </w:r>
      <w:r w:rsidRPr="004C430A">
        <w:rPr>
          <w:sz w:val="16"/>
        </w:rPr>
        <w:t xml:space="preserve"> site of both convergence and </w:t>
      </w:r>
      <w:r w:rsidRPr="004C430A">
        <w:rPr>
          <w:rStyle w:val="StyleUnderline"/>
        </w:rPr>
        <w:t xml:space="preserve">flux between the affective and analytic modes of paranoid critique and </w:t>
      </w:r>
      <w:r w:rsidRPr="004C430A">
        <w:rPr>
          <w:rStyle w:val="StyleUnderline"/>
          <w:highlight w:val="cyan"/>
        </w:rPr>
        <w:t>reparative engagement</w:t>
      </w:r>
      <w:r w:rsidRPr="004C430A">
        <w:rPr>
          <w:sz w:val="16"/>
        </w:rPr>
        <w:t xml:space="preserve">.4 </w:t>
      </w:r>
      <w:r w:rsidRPr="004C430A">
        <w:rPr>
          <w:rStyle w:val="StyleUnderline"/>
        </w:rPr>
        <w:t>The camera</w:t>
      </w:r>
      <w:r w:rsidRPr="004C430A">
        <w:rPr>
          <w:sz w:val="16"/>
        </w:rPr>
        <w:t xml:space="preserve">’s patient documentation of the activists’ art exhibits and theater </w:t>
      </w:r>
      <w:r w:rsidRPr="004C430A">
        <w:rPr>
          <w:rStyle w:val="StyleUnderline"/>
          <w:highlight w:val="cyan"/>
        </w:rPr>
        <w:t>captures</w:t>
      </w:r>
      <w:r w:rsidRPr="004C430A">
        <w:rPr>
          <w:rStyle w:val="StyleUnderline"/>
        </w:rPr>
        <w:t xml:space="preserve"> their creative commitment to </w:t>
      </w:r>
      <w:r w:rsidRPr="004C430A">
        <w:rPr>
          <w:rStyle w:val="StyleUnderline"/>
          <w:highlight w:val="cyan"/>
        </w:rPr>
        <w:t>the work of exposure and political education</w:t>
      </w:r>
      <w:r w:rsidRPr="004C430A">
        <w:rPr>
          <w:rStyle w:val="StyleUnderline"/>
        </w:rPr>
        <w:t xml:space="preserve">, their faith </w:t>
      </w:r>
      <w:r w:rsidRPr="004C430A">
        <w:rPr>
          <w:rStyle w:val="StyleUnderline"/>
          <w:highlight w:val="cyan"/>
        </w:rPr>
        <w:t>that dramatizing</w:t>
      </w:r>
      <w:r w:rsidRPr="004C430A">
        <w:rPr>
          <w:rStyle w:val="StyleUnderline"/>
        </w:rPr>
        <w:t xml:space="preserve"> the </w:t>
      </w:r>
      <w:r w:rsidRPr="004C430A">
        <w:rPr>
          <w:rStyle w:val="StyleUnderline"/>
          <w:highlight w:val="cyan"/>
        </w:rPr>
        <w:t>violence</w:t>
      </w:r>
      <w:r w:rsidRPr="004C430A">
        <w:rPr>
          <w:rStyle w:val="StyleUnderline"/>
        </w:rPr>
        <w:t xml:space="preserve"> of</w:t>
      </w:r>
      <w:r w:rsidRPr="004C430A">
        <w:rPr>
          <w:sz w:val="16"/>
        </w:rPr>
        <w:t xml:space="preserve"> Central American and especially </w:t>
      </w:r>
      <w:r w:rsidRPr="004C430A">
        <w:rPr>
          <w:rStyle w:val="StyleUnderline"/>
        </w:rPr>
        <w:t xml:space="preserve">US state power </w:t>
      </w:r>
      <w:r w:rsidRPr="004C430A">
        <w:rPr>
          <w:rStyle w:val="StyleUnderline"/>
          <w:highlight w:val="cyan"/>
        </w:rPr>
        <w:t>could mobilize audiences to challenge them</w:t>
      </w:r>
      <w:r w:rsidRPr="004C430A">
        <w:rPr>
          <w:sz w:val="16"/>
        </w:rPr>
        <w:t xml:space="preserve">. US intervention is possible, according to the event flier, “up to the point that US public opinion will permit.”5 But </w:t>
      </w:r>
      <w:r w:rsidRPr="004C430A">
        <w:rPr>
          <w:rStyle w:val="StyleUnderline"/>
        </w:rPr>
        <w:t>the artists’ testimonies in the film also reveal the practices of pleasure and personal satisfaction that infuse the movement. “</w:t>
      </w:r>
      <w:r w:rsidRPr="004C430A">
        <w:rPr>
          <w:rStyle w:val="StyleUnderline"/>
          <w:highlight w:val="cyan"/>
        </w:rPr>
        <w:t>I learned a lot</w:t>
      </w:r>
      <w:r w:rsidRPr="004C430A">
        <w:rPr>
          <w:rStyle w:val="StyleUnderline"/>
        </w:rPr>
        <w:t>,”</w:t>
      </w:r>
      <w:r w:rsidRPr="004C430A">
        <w:rPr>
          <w:sz w:val="16"/>
        </w:rPr>
        <w:t xml:space="preserve"> one participant says, providing the conversational voiceover that accompanies shots of building the protest, the camera tracking the patient labor of staking wooden poles and stringing up signs between them. </w:t>
      </w:r>
      <w:r w:rsidRPr="004C430A">
        <w:rPr>
          <w:rStyle w:val="StyleUnderline"/>
        </w:rPr>
        <w:t>“I think that night when we spent all of us working together preparing and sewing the edges and putting in the grommets was absolutely thrilling</w:t>
      </w:r>
      <w:r w:rsidRPr="004C430A">
        <w:rPr>
          <w:sz w:val="16"/>
        </w:rPr>
        <w:t>,” says another. “That was to me in a sense more exciting than actually putting it up in the freezing cold.” “</w:t>
      </w:r>
      <w:r w:rsidRPr="004C430A">
        <w:rPr>
          <w:rStyle w:val="StyleUnderline"/>
        </w:rPr>
        <w:t>I really enjoyed it,” another echoed, “</w:t>
      </w:r>
      <w:r w:rsidRPr="004C430A">
        <w:rPr>
          <w:rStyle w:val="Emphasis"/>
          <w:highlight w:val="cyan"/>
        </w:rPr>
        <w:t>the energy we got from it. I think that was great</w:t>
      </w:r>
      <w:r w:rsidRPr="004C430A">
        <w:rPr>
          <w:rStyle w:val="StyleUnderline"/>
        </w:rPr>
        <w:t xml:space="preserve">.” </w:t>
      </w:r>
      <w:r w:rsidRPr="004C430A">
        <w:rPr>
          <w:rStyle w:val="StyleUnderline"/>
          <w:highlight w:val="cyan"/>
        </w:rPr>
        <w:t>Anyone who has participated in</w:t>
      </w:r>
      <w:r w:rsidRPr="004C430A">
        <w:rPr>
          <w:rStyle w:val="StyleUnderline"/>
        </w:rPr>
        <w:t xml:space="preserve"> solidarity movement </w:t>
      </w:r>
      <w:r w:rsidRPr="004C430A">
        <w:rPr>
          <w:rStyle w:val="StyleUnderline"/>
          <w:highlight w:val="cyan"/>
        </w:rPr>
        <w:t>protest will recognize</w:t>
      </w:r>
      <w:r w:rsidRPr="004C430A">
        <w:rPr>
          <w:rStyle w:val="StyleUnderline"/>
        </w:rPr>
        <w:t xml:space="preserve"> </w:t>
      </w:r>
      <w:r w:rsidRPr="004C430A">
        <w:rPr>
          <w:rStyle w:val="Emphasis"/>
          <w:highlight w:val="cyan"/>
        </w:rPr>
        <w:t>these sentiments</w:t>
      </w:r>
      <w:r w:rsidRPr="004C430A">
        <w:rPr>
          <w:rStyle w:val="StyleUnderline"/>
          <w:highlight w:val="cyan"/>
        </w:rPr>
        <w:t>: activists’ expressions of their personal growth through solidarity work</w:t>
      </w:r>
      <w:r w:rsidRPr="004C430A">
        <w:rPr>
          <w:rStyle w:val="StyleUnderline"/>
        </w:rPr>
        <w:t xml:space="preserve">; their satisfaction at the intellectual and affective renewal that this work has brought to their own lives; the joy in the process of making something together, even something as quotidian as anchoring grommets; </w:t>
      </w:r>
      <w:r w:rsidRPr="004C430A">
        <w:rPr>
          <w:rStyle w:val="Emphasis"/>
          <w:highlight w:val="cyan"/>
        </w:rPr>
        <w:t>the feeling of accomplishment at a collective practice that feels like a transferable skill</w:t>
      </w:r>
      <w:r w:rsidRPr="004C430A">
        <w:rPr>
          <w:rStyle w:val="Emphasis"/>
        </w:rPr>
        <w:t>,</w:t>
      </w:r>
      <w:r w:rsidRPr="004C430A">
        <w:rPr>
          <w:rStyle w:val="StyleUnderline"/>
        </w:rPr>
        <w:t xml:space="preserve"> something you can bring with you, in those activists’ words, “to the next thing</w:t>
      </w:r>
      <w:r w:rsidRPr="004C430A">
        <w:rPr>
          <w:sz w:val="16"/>
        </w:rPr>
        <w:t xml:space="preserve">.”6 But </w:t>
      </w:r>
      <w:r w:rsidRPr="004C430A">
        <w:rPr>
          <w:rStyle w:val="StyleUnderline"/>
          <w:highlight w:val="cyan"/>
        </w:rPr>
        <w:t>they might also recognize the distance between the “emotional habitus” of</w:t>
      </w:r>
      <w:r w:rsidRPr="004C430A">
        <w:rPr>
          <w:rStyle w:val="StyleUnderline"/>
        </w:rPr>
        <w:t xml:space="preserve"> this scene of </w:t>
      </w:r>
      <w:r w:rsidRPr="004C430A">
        <w:rPr>
          <w:rStyle w:val="StyleUnderline"/>
          <w:highlight w:val="cyan"/>
        </w:rPr>
        <w:t>solidarity and the</w:t>
      </w:r>
      <w:r w:rsidRPr="004C430A">
        <w:rPr>
          <w:sz w:val="16"/>
        </w:rPr>
        <w:t xml:space="preserve"> incisive attention of Jaar’s juxtaposition in We Are All Created Equal.7 Jaar’s piece lays bare the </w:t>
      </w:r>
      <w:r w:rsidRPr="004C430A">
        <w:rPr>
          <w:rStyle w:val="StyleUnderline"/>
          <w:highlight w:val="cyan"/>
        </w:rPr>
        <w:t>hemispheric state violence necessary to produce</w:t>
      </w:r>
      <w:r w:rsidRPr="004C430A">
        <w:rPr>
          <w:rStyle w:val="StyleUnderline"/>
        </w:rPr>
        <w:t xml:space="preserve"> even </w:t>
      </w:r>
      <w:r w:rsidRPr="004C430A">
        <w:rPr>
          <w:rStyle w:val="StyleUnderline"/>
          <w:highlight w:val="cyan"/>
        </w:rPr>
        <w:t>the daily detritus of capitalism</w:t>
      </w:r>
      <w:r w:rsidRPr="004C430A">
        <w:rPr>
          <w:sz w:val="16"/>
        </w:rPr>
        <w:t xml:space="preserve"> in the United States, like a glossy print ad slogan celebrating the willing sacrifice of equality and community in favor of craven ambition, reparatively produced as a natural corporeal drive of which no one should be ashamed. In Sligh’s film, </w:t>
      </w:r>
      <w:r w:rsidRPr="004C430A">
        <w:rPr>
          <w:rStyle w:val="StyleUnderline"/>
        </w:rPr>
        <w:t xml:space="preserve">such </w:t>
      </w:r>
      <w:r w:rsidRPr="004C430A">
        <w:rPr>
          <w:rStyle w:val="StyleUnderline"/>
          <w:highlight w:val="cyan"/>
        </w:rPr>
        <w:t>scenes of</w:t>
      </w:r>
      <w:r w:rsidRPr="004C430A">
        <w:rPr>
          <w:rStyle w:val="StyleUnderline"/>
        </w:rPr>
        <w:t xml:space="preserve"> state and capitalist </w:t>
      </w:r>
      <w:r w:rsidRPr="004C430A">
        <w:rPr>
          <w:rStyle w:val="StyleUnderline"/>
          <w:highlight w:val="cyan"/>
        </w:rPr>
        <w:t>violence recede amid the celebration of activists’ “thrilling” sense of connection</w:t>
      </w:r>
      <w:r w:rsidRPr="004C430A">
        <w:rPr>
          <w:rStyle w:val="StyleUnderline"/>
        </w:rPr>
        <w:t>, as they find the work of preparing for the protest “more exciting” than the protest itself. “Excitement” and</w:t>
      </w:r>
      <w:r w:rsidRPr="004C430A">
        <w:rPr>
          <w:sz w:val="16"/>
        </w:rPr>
        <w:t xml:space="preserve"> ineffable </w:t>
      </w:r>
      <w:r w:rsidRPr="004C430A">
        <w:rPr>
          <w:rStyle w:val="Emphasis"/>
        </w:rPr>
        <w:t>“energy”—</w:t>
      </w:r>
      <w:r w:rsidRPr="004C430A">
        <w:rPr>
          <w:rStyle w:val="Emphasis"/>
          <w:highlight w:val="cyan"/>
        </w:rPr>
        <w:t>feeling good—become the measure of their collective solidarity action</w:t>
      </w:r>
      <w:r w:rsidRPr="004C430A">
        <w:rPr>
          <w:rStyle w:val="Emphasis"/>
        </w:rPr>
        <w:t>,</w:t>
      </w:r>
      <w:r w:rsidRPr="004C430A">
        <w:rPr>
          <w:sz w:val="16"/>
        </w:rPr>
        <w:t xml:space="preserve"> and the generation of those feelings becomes the true subject of Sligh’s solidarity process film, and thus the legacy it leaves behind.8 </w:t>
      </w:r>
      <w:r w:rsidRPr="004C430A">
        <w:rPr>
          <w:rStyle w:val="StyleUnderline"/>
        </w:rPr>
        <w:t>This book reads such frictions within late twentieth-century solidarity movement culture in the Americas as evidence of the tactical negotiations between critique and compensatory connection carried out in activist, scholarly, and state circles in the years of US neoliberal empire’s ascendance</w:t>
      </w:r>
      <w:r w:rsidRPr="004C430A">
        <w:rPr>
          <w:sz w:val="16"/>
        </w:rPr>
        <w:t xml:space="preserve">. By examining how </w:t>
      </w:r>
      <w:r w:rsidRPr="004C430A">
        <w:rPr>
          <w:rStyle w:val="StyleUnderline"/>
        </w:rPr>
        <w:t xml:space="preserve">such aesthetic and </w:t>
      </w:r>
      <w:r w:rsidRPr="004C430A">
        <w:rPr>
          <w:rStyle w:val="StyleUnderline"/>
        </w:rPr>
        <w:lastRenderedPageBreak/>
        <w:t xml:space="preserve">interpretive contestations eventually manifested mistaken equations of reparative feeling with collective liberation, </w:t>
      </w:r>
      <w:r w:rsidRPr="004C430A">
        <w:rPr>
          <w:rStyle w:val="StyleUnderline"/>
          <w:highlight w:val="cyan"/>
        </w:rPr>
        <w:t>The Ruse of Repair offers</w:t>
      </w:r>
      <w:r w:rsidRPr="004C430A">
        <w:rPr>
          <w:rStyle w:val="StyleUnderline"/>
        </w:rPr>
        <w:t xml:space="preserve"> both a history and </w:t>
      </w:r>
      <w:r w:rsidRPr="004C430A">
        <w:rPr>
          <w:rStyle w:val="Emphasis"/>
          <w:highlight w:val="cyan"/>
        </w:rPr>
        <w:t>a critique of the US academy’s celebrated flight from critique to repair</w:t>
      </w:r>
      <w:r w:rsidRPr="004C430A">
        <w:rPr>
          <w:rStyle w:val="StyleUnderline"/>
        </w:rPr>
        <w:t>, glossed loosely here as the “reparative turn</w:t>
      </w:r>
      <w:r w:rsidRPr="004C430A">
        <w:rPr>
          <w:sz w:val="16"/>
        </w:rPr>
        <w:t xml:space="preserve">.”9 It is the contention of this book that </w:t>
      </w:r>
      <w:r w:rsidRPr="004C430A">
        <w:rPr>
          <w:rStyle w:val="StyleUnderline"/>
        </w:rPr>
        <w:t>this shift—</w:t>
      </w:r>
      <w:r w:rsidRPr="004C430A">
        <w:rPr>
          <w:rStyle w:val="StyleUnderline"/>
          <w:highlight w:val="cyan"/>
        </w:rPr>
        <w:t>this glide</w:t>
      </w:r>
      <w:r w:rsidRPr="004C430A">
        <w:rPr>
          <w:rStyle w:val="StyleUnderline"/>
        </w:rPr>
        <w:t xml:space="preserve"> that so often is </w:t>
      </w:r>
      <w:r w:rsidRPr="004C430A">
        <w:rPr>
          <w:rStyle w:val="StyleUnderline"/>
          <w:highlight w:val="cyan"/>
        </w:rPr>
        <w:t>articulated as a relief from</w:t>
      </w:r>
      <w:r w:rsidRPr="004C430A">
        <w:rPr>
          <w:rStyle w:val="StyleUnderline"/>
        </w:rPr>
        <w:t xml:space="preserve"> </w:t>
      </w:r>
      <w:r w:rsidRPr="004C430A">
        <w:rPr>
          <w:rStyle w:val="StyleUnderline"/>
          <w:highlight w:val="cyan"/>
        </w:rPr>
        <w:t>the exhaustion of struggling against structural violence</w:t>
      </w:r>
      <w:r w:rsidRPr="004C430A">
        <w:rPr>
          <w:rStyle w:val="StyleUnderline"/>
        </w:rPr>
        <w:t xml:space="preserve"> that never seems to abate or recede—</w:t>
      </w:r>
      <w:r w:rsidRPr="004C430A">
        <w:rPr>
          <w:rStyle w:val="StyleUnderline"/>
          <w:highlight w:val="cyan"/>
        </w:rPr>
        <w:t>has an intertwined activist and political-economic history</w:t>
      </w:r>
      <w:r w:rsidRPr="004C430A">
        <w:rPr>
          <w:sz w:val="16"/>
        </w:rPr>
        <w:t xml:space="preserve">. </w:t>
      </w:r>
      <w:r w:rsidRPr="004C430A">
        <w:rPr>
          <w:rStyle w:val="StyleUnderline"/>
        </w:rPr>
        <w:t xml:space="preserve">Premised on the notion that imperialist war and racial capitalist violence, and </w:t>
      </w:r>
      <w:r w:rsidRPr="004C430A">
        <w:rPr>
          <w:rStyle w:val="StyleUnderline"/>
          <w:highlight w:val="cyan"/>
        </w:rPr>
        <w:t>the scenes of activism and creative political art and world-making that challenge them, inform our academic and everyday habits of mind more than we generally acknowledge</w:t>
      </w:r>
      <w:r w:rsidRPr="004C430A">
        <w:rPr>
          <w:rStyle w:val="StyleUnderline"/>
        </w:rPr>
        <w:t xml:space="preserve">, The Ruse of Repair examines representations of late twentieth-century US neoliberal empire, along with the activist, university, and state scenes that generated them, in order to chart a genealogy of how </w:t>
      </w:r>
      <w:r w:rsidRPr="004C430A">
        <w:rPr>
          <w:rStyle w:val="StyleUnderline"/>
          <w:highlight w:val="cyan"/>
        </w:rPr>
        <w:t xml:space="preserve">a </w:t>
      </w:r>
      <w:r w:rsidRPr="004C430A">
        <w:rPr>
          <w:rStyle w:val="Emphasis"/>
          <w:highlight w:val="cyan"/>
        </w:rPr>
        <w:t>large swath of the US academy</w:t>
      </w:r>
      <w:r w:rsidRPr="004C430A">
        <w:rPr>
          <w:rStyle w:val="Emphasis"/>
        </w:rPr>
        <w:t xml:space="preserve"> and beyond </w:t>
      </w:r>
      <w:r w:rsidRPr="004C430A">
        <w:rPr>
          <w:rStyle w:val="Emphasis"/>
          <w:highlight w:val="cyan"/>
        </w:rPr>
        <w:t>has arrived at the valorization of repair</w:t>
      </w:r>
      <w:r w:rsidRPr="004C430A">
        <w:rPr>
          <w:rStyle w:val="Emphasis"/>
        </w:rPr>
        <w:t>.</w:t>
      </w:r>
      <w:r w:rsidRPr="004C430A">
        <w:rPr>
          <w:sz w:val="16"/>
        </w:rPr>
        <w:t xml:space="preserve"> This is a story of how </w:t>
      </w:r>
      <w:r w:rsidRPr="004C430A">
        <w:rPr>
          <w:rStyle w:val="Emphasis"/>
          <w:highlight w:val="cyan"/>
        </w:rPr>
        <w:t>neoliberal racial capitalism in the years of its ascent was tied to an emerging activist, scholarly, and state reparative imaginary at the sites of US empire’s extension</w:t>
      </w:r>
      <w:r w:rsidRPr="004C430A">
        <w:rPr>
          <w:sz w:val="16"/>
          <w:highlight w:val="cyan"/>
        </w:rPr>
        <w:t>.</w:t>
      </w:r>
    </w:p>
    <w:sectPr w:rsidR="0008189C" w:rsidRPr="004C43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8FA6B" w14:textId="77777777" w:rsidR="00447ED7" w:rsidRDefault="00447ED7" w:rsidP="00066D2C">
      <w:pPr>
        <w:spacing w:after="0" w:line="240" w:lineRule="auto"/>
      </w:pPr>
      <w:r>
        <w:separator/>
      </w:r>
    </w:p>
  </w:endnote>
  <w:endnote w:type="continuationSeparator" w:id="0">
    <w:p w14:paraId="656C7366" w14:textId="77777777" w:rsidR="00447ED7" w:rsidRDefault="00447E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5FFDD" w14:textId="77777777" w:rsidR="00447ED7" w:rsidRDefault="00447ED7" w:rsidP="00066D2C">
      <w:pPr>
        <w:spacing w:after="0" w:line="240" w:lineRule="auto"/>
      </w:pPr>
      <w:r>
        <w:separator/>
      </w:r>
    </w:p>
  </w:footnote>
  <w:footnote w:type="continuationSeparator" w:id="0">
    <w:p w14:paraId="6560F4AF" w14:textId="77777777" w:rsidR="00447ED7" w:rsidRDefault="00447E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F636AC"/>
    <w:multiLevelType w:val="hybridMultilevel"/>
    <w:tmpl w:val="DA2089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221136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116632000"/>
    <w:docVar w:name="VerbatimVersion" w:val="6.0.0"/>
    <w:docVar w:name="WordVersion" w:val="16.0"/>
  </w:docVars>
  <w:rsids>
    <w:rsidRoot w:val="00F86A7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89C"/>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5E61"/>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263"/>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0D30"/>
    <w:rsid w:val="002C30D9"/>
    <w:rsid w:val="002C43AE"/>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7C5"/>
    <w:rsid w:val="004433A0"/>
    <w:rsid w:val="004436F8"/>
    <w:rsid w:val="00447BAE"/>
    <w:rsid w:val="00447ED7"/>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62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B3B"/>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BF3"/>
    <w:rsid w:val="00D01F0A"/>
    <w:rsid w:val="00D0474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358"/>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A72"/>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7A7"/>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0DF61E"/>
  <w15:chartTrackingRefBased/>
  <w15:docId w15:val="{786EFA39-754B-DB48-A5F0-E97251A94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0D30"/>
    <w:rPr>
      <w:rFonts w:ascii="Calibri" w:hAnsi="Calibri" w:cs="Calibri"/>
    </w:rPr>
  </w:style>
  <w:style w:type="paragraph" w:styleId="Heading1">
    <w:name w:val="heading 1"/>
    <w:aliases w:val="Pocket"/>
    <w:basedOn w:val="Normal"/>
    <w:next w:val="Normal"/>
    <w:link w:val="Heading1Char"/>
    <w:qFormat/>
    <w:rsid w:val="002C0D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0D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Heading 3 Char Char,Char,Tags v 2"/>
    <w:basedOn w:val="Normal"/>
    <w:next w:val="Normal"/>
    <w:link w:val="Heading3Char"/>
    <w:uiPriority w:val="2"/>
    <w:qFormat/>
    <w:rsid w:val="002C0D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Ta, Ch,tags"/>
    <w:basedOn w:val="Normal"/>
    <w:next w:val="Normal"/>
    <w:link w:val="Heading4Char"/>
    <w:uiPriority w:val="3"/>
    <w:qFormat/>
    <w:rsid w:val="002C0D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0D3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C0D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0D30"/>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s1"/>
    <w:uiPriority w:val="8"/>
    <w:qFormat/>
    <w:rsid w:val="002C0D3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C0D30"/>
    <w:rPr>
      <w:color w:val="auto"/>
      <w:u w:val="none"/>
    </w:rPr>
  </w:style>
  <w:style w:type="character" w:customStyle="1" w:styleId="Heading1Char">
    <w:name w:val="Heading 1 Char"/>
    <w:aliases w:val="Pocket Char"/>
    <w:basedOn w:val="DefaultParagraphFont"/>
    <w:link w:val="Heading1"/>
    <w:rsid w:val="002C0D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0D30"/>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2C0D3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2C0D3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0D3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2C0D30"/>
    <w:rPr>
      <w:b w:val="0"/>
      <w:sz w:val="22"/>
      <w:u w:val="single"/>
    </w:rPr>
  </w:style>
  <w:style w:type="character" w:styleId="Strong">
    <w:name w:val="Strong"/>
    <w:basedOn w:val="DefaultParagraphFont"/>
    <w:uiPriority w:val="22"/>
    <w:semiHidden/>
    <w:qFormat/>
    <w:rsid w:val="002C0D30"/>
    <w:rPr>
      <w:b/>
      <w:bCs/>
    </w:rPr>
  </w:style>
  <w:style w:type="character" w:styleId="BookTitle">
    <w:name w:val="Book Title"/>
    <w:basedOn w:val="DefaultParagraphFont"/>
    <w:uiPriority w:val="33"/>
    <w:semiHidden/>
    <w:qFormat/>
    <w:rsid w:val="002C0D30"/>
    <w:rPr>
      <w:b/>
      <w:bCs/>
      <w:i/>
      <w:iCs/>
      <w:spacing w:val="5"/>
    </w:rPr>
  </w:style>
  <w:style w:type="character" w:customStyle="1" w:styleId="Heading5Char">
    <w:name w:val="Heading 5 Char"/>
    <w:basedOn w:val="DefaultParagraphFont"/>
    <w:link w:val="Heading5"/>
    <w:uiPriority w:val="9"/>
    <w:semiHidden/>
    <w:rsid w:val="002C0D3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0D30"/>
  </w:style>
  <w:style w:type="paragraph" w:styleId="Header">
    <w:name w:val="header"/>
    <w:basedOn w:val="Normal"/>
    <w:link w:val="HeaderChar"/>
    <w:uiPriority w:val="99"/>
    <w:semiHidden/>
    <w:rsid w:val="002C0D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0D30"/>
    <w:rPr>
      <w:rFonts w:ascii="Calibri" w:hAnsi="Calibri" w:cs="Calibri"/>
    </w:rPr>
  </w:style>
  <w:style w:type="paragraph" w:styleId="Footer">
    <w:name w:val="footer"/>
    <w:basedOn w:val="Normal"/>
    <w:link w:val="FooterChar"/>
    <w:uiPriority w:val="99"/>
    <w:semiHidden/>
    <w:rsid w:val="002C0D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0D30"/>
    <w:rPr>
      <w:rFonts w:ascii="Calibri" w:hAnsi="Calibri" w:cs="Calibri"/>
    </w:rPr>
  </w:style>
  <w:style w:type="paragraph" w:styleId="BodyText">
    <w:name w:val="Body Text"/>
    <w:basedOn w:val="Normal"/>
    <w:link w:val="BodyTextChar"/>
    <w:uiPriority w:val="99"/>
    <w:semiHidden/>
    <w:unhideWhenUsed/>
    <w:rsid w:val="002C0D30"/>
    <w:pPr>
      <w:spacing w:after="120"/>
    </w:pPr>
  </w:style>
  <w:style w:type="character" w:customStyle="1" w:styleId="BodyTextChar">
    <w:name w:val="Body Text Char"/>
    <w:basedOn w:val="DefaultParagraphFont"/>
    <w:link w:val="BodyText"/>
    <w:uiPriority w:val="99"/>
    <w:semiHidden/>
    <w:rsid w:val="002C0D30"/>
    <w:rPr>
      <w:rFonts w:ascii="Calibri" w:hAnsi="Calibri" w:cs="Calibri"/>
    </w:rPr>
  </w:style>
  <w:style w:type="paragraph" w:styleId="NoSpacing">
    <w:name w:val="No Spacing"/>
    <w:link w:val="NoSpacingChar"/>
    <w:uiPriority w:val="99"/>
    <w:semiHidden/>
    <w:unhideWhenUsed/>
    <w:qFormat/>
    <w:rsid w:val="002C0D3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C0D3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2C0D30"/>
    <w:rPr>
      <w:color w:val="0563C1" w:themeColor="hyperlink"/>
      <w:u w:val="single"/>
    </w:rPr>
  </w:style>
  <w:style w:type="character" w:styleId="UnresolvedMention">
    <w:name w:val="Unresolved Mention"/>
    <w:basedOn w:val="DefaultParagraphFont"/>
    <w:uiPriority w:val="99"/>
    <w:semiHidden/>
    <w:unhideWhenUsed/>
    <w:rsid w:val="002C0D30"/>
    <w:rPr>
      <w:color w:val="605E5C"/>
      <w:shd w:val="clear" w:color="auto" w:fill="E1DFDD"/>
    </w:rPr>
  </w:style>
  <w:style w:type="paragraph" w:customStyle="1" w:styleId="Emphasis1">
    <w:name w:val="Emphasis1"/>
    <w:basedOn w:val="Normal"/>
    <w:link w:val="Emphasis"/>
    <w:autoRedefine/>
    <w:uiPriority w:val="8"/>
    <w:qFormat/>
    <w:rsid w:val="00F86A72"/>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86A72"/>
    <w:pPr>
      <w:spacing w:before="100" w:beforeAutospacing="1" w:after="100" w:afterAutospacing="1" w:line="240" w:lineRule="auto"/>
    </w:pPr>
    <w:rPr>
      <w:rFonts w:eastAsia="Times New Roman"/>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F86A72"/>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F86A72"/>
    <w:rPr>
      <w:rFonts w:ascii="Calibri" w:eastAsia="Times New Roman" w:hAnsi="Calibri" w:cs="Calibri"/>
      <w:szCs w:val="24"/>
    </w:rPr>
  </w:style>
  <w:style w:type="paragraph" w:customStyle="1" w:styleId="Heading411">
    <w:name w:val="Heading 411"/>
    <w:basedOn w:val="Heading1"/>
    <w:next w:val="NoSpacing"/>
    <w:link w:val="Hyperlink"/>
    <w:autoRedefine/>
    <w:uiPriority w:val="99"/>
    <w:qFormat/>
    <w:rsid w:val="002C43A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08189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8189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8189C"/>
    <w:rPr>
      <w:color w:val="1F3864" w:themeColor="accent1" w:themeShade="80"/>
    </w:rPr>
  </w:style>
  <w:style w:type="character" w:customStyle="1" w:styleId="AnalyticChar">
    <w:name w:val="Analytic Char"/>
    <w:basedOn w:val="DefaultParagraphFont"/>
    <w:link w:val="Analytic"/>
    <w:uiPriority w:val="5"/>
    <w:rsid w:val="0008189C"/>
    <w:rPr>
      <w:rFonts w:ascii="Verdana" w:eastAsiaTheme="majorEastAsia" w:hAnsi="Verdana" w:cstheme="majorBidi"/>
      <w:b/>
      <w:iCs/>
      <w:color w:val="1F3864" w:themeColor="accent1" w:themeShade="80"/>
      <w:sz w:val="26"/>
    </w:rPr>
  </w:style>
  <w:style w:type="paragraph" w:customStyle="1" w:styleId="textbold">
    <w:name w:val="text bold"/>
    <w:basedOn w:val="Normal"/>
    <w:uiPriority w:val="8"/>
    <w:qFormat/>
    <w:rsid w:val="0008189C"/>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kern w:val="2"/>
      <w:szCs w:val="24"/>
      <w:u w:val="single"/>
      <w:bdr w:val="single" w:sz="18" w:space="0" w:color="auto"/>
      <w14:ligatures w14:val="standardContextual"/>
    </w:rPr>
  </w:style>
  <w:style w:type="paragraph" w:styleId="ListParagraph">
    <w:name w:val="List Paragraph"/>
    <w:basedOn w:val="Normal"/>
    <w:uiPriority w:val="34"/>
    <w:unhideWhenUsed/>
    <w:qFormat/>
    <w:rsid w:val="00D863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arvalsubjects.wordpress.com/2013/05/31/the-paradox-of-emancipatory-political-theor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ebookcentral.proquest.com/lib/tamucs/detail.action?docID=5257621" TargetMode="External"/><Relationship Id="rId4" Type="http://schemas.openxmlformats.org/officeDocument/2006/relationships/settings" Target="settings.xml"/><Relationship Id="rId9" Type="http://schemas.openxmlformats.org/officeDocument/2006/relationships/hyperlink" Target="https://www.americanquarterly.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ritipat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30</Pages>
  <Words>18100</Words>
  <Characters>103175</Characters>
  <Application>Microsoft Office Word</Application>
  <DocSecurity>0</DocSecurity>
  <Lines>859</Lines>
  <Paragraphs>242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Vriti Patel</cp:lastModifiedBy>
  <cp:revision>5</cp:revision>
  <dcterms:created xsi:type="dcterms:W3CDTF">2026-02-01T20:34:00Z</dcterms:created>
  <dcterms:modified xsi:type="dcterms:W3CDTF">2026-02-06T17:36:00Z</dcterms:modified>
</cp:coreProperties>
</file>