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03E33" w14:textId="24DA6CA3" w:rsidR="005D388F" w:rsidRDefault="0098461B" w:rsidP="0098461B">
      <w:pPr>
        <w:pStyle w:val="Heading1"/>
      </w:pPr>
      <w:r>
        <w:t>Neg Card Doc</w:t>
      </w:r>
    </w:p>
    <w:p w14:paraId="4413F0A1" w14:textId="755F2FB1" w:rsidR="0098461B" w:rsidRDefault="0098461B" w:rsidP="0098461B">
      <w:pPr>
        <w:pStyle w:val="Heading2"/>
      </w:pPr>
      <w:r>
        <w:t>1NC</w:t>
      </w:r>
    </w:p>
    <w:p w14:paraId="1C78750D" w14:textId="77777777" w:rsidR="0098461B" w:rsidRDefault="0098461B" w:rsidP="0098461B">
      <w:pPr>
        <w:pStyle w:val="Heading2"/>
      </w:pPr>
      <w:r>
        <w:t>Case</w:t>
      </w:r>
    </w:p>
    <w:p w14:paraId="542F283F" w14:textId="77777777" w:rsidR="0098461B" w:rsidRPr="00F647CE" w:rsidRDefault="0098461B" w:rsidP="0098461B">
      <w:pPr>
        <w:pStyle w:val="Heading4"/>
        <w:rPr>
          <w:i/>
          <w:iCs w:val="0"/>
        </w:rPr>
      </w:pPr>
      <w:r w:rsidRPr="00F647CE">
        <w:rPr>
          <w:i/>
          <w:iCs w:val="0"/>
        </w:rPr>
        <w:t>Coming together   </w:t>
      </w:r>
    </w:p>
    <w:p w14:paraId="3027DF64" w14:textId="77777777" w:rsidR="0098461B" w:rsidRPr="00F647CE" w:rsidRDefault="0098461B" w:rsidP="0098461B">
      <w:pPr>
        <w:pStyle w:val="Heading4"/>
        <w:rPr>
          <w:i/>
          <w:iCs w:val="0"/>
        </w:rPr>
      </w:pPr>
      <w:r w:rsidRPr="00F647CE">
        <w:rPr>
          <w:i/>
          <w:iCs w:val="0"/>
        </w:rPr>
        <w:t>it is easier to work   </w:t>
      </w:r>
    </w:p>
    <w:p w14:paraId="04B1C564" w14:textId="77777777" w:rsidR="0098461B" w:rsidRPr="00F647CE" w:rsidRDefault="0098461B" w:rsidP="0098461B">
      <w:pPr>
        <w:pStyle w:val="Heading4"/>
        <w:rPr>
          <w:i/>
          <w:iCs w:val="0"/>
        </w:rPr>
      </w:pPr>
      <w:r w:rsidRPr="00F647CE">
        <w:rPr>
          <w:i/>
          <w:iCs w:val="0"/>
        </w:rPr>
        <w:t>after our bodies   </w:t>
      </w:r>
    </w:p>
    <w:p w14:paraId="32EE3A70" w14:textId="77777777" w:rsidR="0098461B" w:rsidRPr="002B0338" w:rsidRDefault="0098461B" w:rsidP="0098461B">
      <w:pPr>
        <w:pStyle w:val="Heading4"/>
        <w:rPr>
          <w:i/>
          <w:iCs w:val="0"/>
        </w:rPr>
      </w:pPr>
      <w:r w:rsidRPr="00F647CE">
        <w:rPr>
          <w:i/>
          <w:iCs w:val="0"/>
        </w:rPr>
        <w:t>meet</w:t>
      </w:r>
    </w:p>
    <w:p w14:paraId="78449B7F" w14:textId="77777777" w:rsidR="0098461B" w:rsidRPr="00F647CE" w:rsidRDefault="0098461B" w:rsidP="0098461B">
      <w:pPr>
        <w:pStyle w:val="Heading4"/>
        <w:rPr>
          <w:i/>
          <w:iCs w:val="0"/>
        </w:rPr>
      </w:pPr>
      <w:r w:rsidRPr="00F647CE">
        <w:rPr>
          <w:i/>
          <w:iCs w:val="0"/>
        </w:rPr>
        <w:t>paper and pen</w:t>
      </w:r>
    </w:p>
    <w:p w14:paraId="7B0E5BE8" w14:textId="77777777" w:rsidR="0098461B" w:rsidRPr="00F647CE" w:rsidRDefault="0098461B" w:rsidP="0098461B">
      <w:pPr>
        <w:pStyle w:val="Heading4"/>
        <w:rPr>
          <w:i/>
          <w:iCs w:val="0"/>
        </w:rPr>
      </w:pPr>
      <w:r w:rsidRPr="00F647CE">
        <w:rPr>
          <w:i/>
          <w:iCs w:val="0"/>
        </w:rPr>
        <w:t>neither care nor profit</w:t>
      </w:r>
    </w:p>
    <w:p w14:paraId="70E8CE63" w14:textId="77777777" w:rsidR="0098461B" w:rsidRPr="00F647CE" w:rsidRDefault="0098461B" w:rsidP="0098461B">
      <w:pPr>
        <w:pStyle w:val="Heading4"/>
        <w:rPr>
          <w:i/>
          <w:iCs w:val="0"/>
        </w:rPr>
      </w:pPr>
      <w:r w:rsidRPr="00F647CE">
        <w:rPr>
          <w:i/>
          <w:iCs w:val="0"/>
        </w:rPr>
        <w:t>whether we write or not</w:t>
      </w:r>
    </w:p>
    <w:p w14:paraId="2E429697" w14:textId="77777777" w:rsidR="0098461B" w:rsidRPr="00F647CE" w:rsidRDefault="0098461B" w:rsidP="0098461B">
      <w:pPr>
        <w:pStyle w:val="Heading4"/>
        <w:rPr>
          <w:i/>
          <w:iCs w:val="0"/>
        </w:rPr>
      </w:pPr>
      <w:r w:rsidRPr="00F647CE">
        <w:rPr>
          <w:i/>
          <w:iCs w:val="0"/>
        </w:rPr>
        <w:t>but as your body moves</w:t>
      </w:r>
    </w:p>
    <w:p w14:paraId="4B97E49D" w14:textId="77777777" w:rsidR="0098461B" w:rsidRPr="00F647CE" w:rsidRDefault="0098461B" w:rsidP="0098461B">
      <w:pPr>
        <w:pStyle w:val="Heading4"/>
        <w:rPr>
          <w:i/>
          <w:iCs w:val="0"/>
        </w:rPr>
      </w:pPr>
      <w:r w:rsidRPr="00F647CE">
        <w:rPr>
          <w:i/>
          <w:iCs w:val="0"/>
        </w:rPr>
        <w:t>under my hands   </w:t>
      </w:r>
    </w:p>
    <w:p w14:paraId="1D2A38FF" w14:textId="77777777" w:rsidR="0098461B" w:rsidRPr="00F647CE" w:rsidRDefault="0098461B" w:rsidP="0098461B">
      <w:pPr>
        <w:pStyle w:val="Heading4"/>
        <w:rPr>
          <w:i/>
          <w:iCs w:val="0"/>
        </w:rPr>
      </w:pPr>
      <w:r w:rsidRPr="00F647CE">
        <w:rPr>
          <w:i/>
          <w:iCs w:val="0"/>
        </w:rPr>
        <w:t>charged and waiting   </w:t>
      </w:r>
    </w:p>
    <w:p w14:paraId="77D95FEE" w14:textId="77777777" w:rsidR="0098461B" w:rsidRPr="00F647CE" w:rsidRDefault="0098461B" w:rsidP="0098461B">
      <w:pPr>
        <w:pStyle w:val="Heading4"/>
        <w:rPr>
          <w:i/>
          <w:iCs w:val="0"/>
        </w:rPr>
      </w:pPr>
      <w:r w:rsidRPr="00F647CE">
        <w:rPr>
          <w:i/>
          <w:iCs w:val="0"/>
        </w:rPr>
        <w:t>we cut the leash</w:t>
      </w:r>
    </w:p>
    <w:p w14:paraId="694230BC" w14:textId="77777777" w:rsidR="0098461B" w:rsidRPr="00F647CE" w:rsidRDefault="0098461B" w:rsidP="0098461B">
      <w:pPr>
        <w:pStyle w:val="Heading4"/>
        <w:rPr>
          <w:i/>
          <w:iCs w:val="0"/>
        </w:rPr>
      </w:pPr>
      <w:r w:rsidRPr="00F647CE">
        <w:rPr>
          <w:i/>
          <w:iCs w:val="0"/>
        </w:rPr>
        <w:t>you create me against your thighs   </w:t>
      </w:r>
    </w:p>
    <w:p w14:paraId="2B547F21" w14:textId="77777777" w:rsidR="0098461B" w:rsidRPr="00F647CE" w:rsidRDefault="0098461B" w:rsidP="0098461B">
      <w:pPr>
        <w:pStyle w:val="Heading4"/>
        <w:rPr>
          <w:i/>
          <w:iCs w:val="0"/>
        </w:rPr>
      </w:pPr>
      <w:r w:rsidRPr="00F647CE">
        <w:rPr>
          <w:i/>
          <w:iCs w:val="0"/>
        </w:rPr>
        <w:t>hilly with images</w:t>
      </w:r>
    </w:p>
    <w:p w14:paraId="639DDEDE" w14:textId="77777777" w:rsidR="0098461B" w:rsidRPr="00F647CE" w:rsidRDefault="0098461B" w:rsidP="0098461B">
      <w:pPr>
        <w:pStyle w:val="Heading4"/>
        <w:rPr>
          <w:i/>
          <w:iCs w:val="0"/>
        </w:rPr>
      </w:pPr>
      <w:r w:rsidRPr="00F647CE">
        <w:rPr>
          <w:i/>
          <w:iCs w:val="0"/>
        </w:rPr>
        <w:t>moving through our word countries   </w:t>
      </w:r>
    </w:p>
    <w:p w14:paraId="3A7BC83C" w14:textId="77777777" w:rsidR="0098461B" w:rsidRPr="00F647CE" w:rsidRDefault="0098461B" w:rsidP="0098461B">
      <w:pPr>
        <w:pStyle w:val="Heading4"/>
        <w:rPr>
          <w:i/>
          <w:iCs w:val="0"/>
        </w:rPr>
      </w:pPr>
      <w:r w:rsidRPr="00F647CE">
        <w:rPr>
          <w:i/>
          <w:iCs w:val="0"/>
        </w:rPr>
        <w:t>my body</w:t>
      </w:r>
    </w:p>
    <w:p w14:paraId="39BD7A9E" w14:textId="77777777" w:rsidR="0098461B" w:rsidRPr="00F647CE" w:rsidRDefault="0098461B" w:rsidP="0098461B">
      <w:pPr>
        <w:pStyle w:val="Heading4"/>
        <w:rPr>
          <w:i/>
          <w:iCs w:val="0"/>
        </w:rPr>
      </w:pPr>
      <w:r w:rsidRPr="00F647CE">
        <w:rPr>
          <w:i/>
          <w:iCs w:val="0"/>
        </w:rPr>
        <w:t>writes into your flesh</w:t>
      </w:r>
    </w:p>
    <w:p w14:paraId="3515CA8D" w14:textId="77777777" w:rsidR="0098461B" w:rsidRPr="00F647CE" w:rsidRDefault="0098461B" w:rsidP="0098461B">
      <w:pPr>
        <w:pStyle w:val="Heading4"/>
        <w:rPr>
          <w:i/>
          <w:iCs w:val="0"/>
        </w:rPr>
      </w:pPr>
      <w:r w:rsidRPr="00F647CE">
        <w:rPr>
          <w:i/>
          <w:iCs w:val="0"/>
        </w:rPr>
        <w:t>the poem</w:t>
      </w:r>
    </w:p>
    <w:p w14:paraId="2008642F" w14:textId="77777777" w:rsidR="0098461B" w:rsidRDefault="0098461B" w:rsidP="0098461B">
      <w:pPr>
        <w:pStyle w:val="Heading4"/>
        <w:rPr>
          <w:i/>
          <w:iCs w:val="0"/>
        </w:rPr>
      </w:pPr>
      <w:r w:rsidRPr="00F647CE">
        <w:rPr>
          <w:i/>
          <w:iCs w:val="0"/>
        </w:rPr>
        <w:t>you make of me.</w:t>
      </w:r>
    </w:p>
    <w:p w14:paraId="7CF81432" w14:textId="77777777" w:rsidR="0098461B" w:rsidRDefault="0098461B" w:rsidP="0098461B">
      <w:pPr>
        <w:pStyle w:val="Heading4"/>
      </w:pPr>
      <w:r>
        <w:t>The 1AC figures Blackness as trauma to forward a corrective of painlessness. Trauma and Violation characterize scholarly engagement with Black women’s experience at the expense of attending to the erotic.  Ultimately their scholarship requires trauma as the redress of pain in a politics of transparent uplift – just as the ballot’s determination of the success of Kansas JB’s correction of debate resutures militancy back to the symbolic of debate they claim to rupture, their theorization of the belly of the marketplace ties Black sexuality and gender’s entrance to the theoretical and the political to sexual victimization, securing the heterosexual family form.</w:t>
      </w:r>
    </w:p>
    <w:p w14:paraId="542BBA0C" w14:textId="77777777" w:rsidR="0098461B" w:rsidRDefault="0098461B" w:rsidP="0098461B">
      <w:pPr>
        <w:shd w:val="clear" w:color="auto" w:fill="FFFFFF"/>
        <w:jc w:val="both"/>
        <w:rPr>
          <w:color w:val="333333"/>
          <w:sz w:val="16"/>
        </w:rPr>
      </w:pPr>
      <w:r w:rsidRPr="000B78E7">
        <w:rPr>
          <w:b/>
          <w:color w:val="333333"/>
          <w:u w:val="single"/>
        </w:rPr>
        <w:t xml:space="preserve">Lindsey </w:t>
      </w:r>
      <w:r w:rsidRPr="000B78E7">
        <w:rPr>
          <w:color w:val="333333"/>
          <w:sz w:val="16"/>
        </w:rPr>
        <w:t xml:space="preserve">(Treva B) </w:t>
      </w:r>
      <w:r w:rsidRPr="000B78E7">
        <w:rPr>
          <w:b/>
          <w:color w:val="333333"/>
          <w:u w:val="single"/>
        </w:rPr>
        <w:t>&amp; Johnson</w:t>
      </w:r>
      <w:r w:rsidRPr="000B78E7">
        <w:rPr>
          <w:color w:val="333333"/>
          <w:sz w:val="16"/>
        </w:rPr>
        <w:t xml:space="preserve"> (Jessica Marie) </w:t>
      </w:r>
      <w:r w:rsidRPr="000B78E7">
        <w:rPr>
          <w:b/>
          <w:color w:val="333333"/>
          <w:u w:val="single"/>
        </w:rPr>
        <w:t xml:space="preserve">2014 </w:t>
      </w:r>
      <w:r w:rsidRPr="000B78E7">
        <w:rPr>
          <w:color w:val="333333"/>
          <w:sz w:val="16"/>
        </w:rPr>
        <w:t>(Searching for Climax: Black Erotic Lives in Slavery and Freedom, Meridians: feminism, race, transnationalism, Volume 12, Number 2, 2014, C.A.)</w:t>
      </w:r>
    </w:p>
    <w:p w14:paraId="2C8D502D" w14:textId="77777777" w:rsidR="0098461B" w:rsidRPr="005B79A9" w:rsidRDefault="0098461B" w:rsidP="0098461B">
      <w:pPr>
        <w:shd w:val="clear" w:color="auto" w:fill="FFFFFF"/>
        <w:jc w:val="both"/>
        <w:rPr>
          <w:color w:val="333333"/>
          <w:sz w:val="8"/>
        </w:rPr>
      </w:pPr>
      <w:r w:rsidRPr="005B79A9">
        <w:rPr>
          <w:color w:val="333333"/>
          <w:sz w:val="8"/>
        </w:rPr>
        <w:t xml:space="preserve">Sex, Family, and History </w:t>
      </w:r>
      <w:r w:rsidRPr="00157B11">
        <w:rPr>
          <w:b/>
          <w:color w:val="333333"/>
          <w:u w:val="single"/>
        </w:rPr>
        <w:t xml:space="preserve">Visceral </w:t>
      </w:r>
      <w:r w:rsidRPr="00C54DF5">
        <w:rPr>
          <w:b/>
          <w:color w:val="333333"/>
          <w:highlight w:val="green"/>
          <w:u w:val="single"/>
        </w:rPr>
        <w:t>reactions</w:t>
      </w:r>
      <w:r w:rsidRPr="00157B11">
        <w:rPr>
          <w:b/>
          <w:color w:val="333333"/>
          <w:u w:val="single"/>
        </w:rPr>
        <w:t xml:space="preserve"> to cultural </w:t>
      </w:r>
      <w:r w:rsidRPr="00C54DF5">
        <w:rPr>
          <w:b/>
          <w:color w:val="333333"/>
          <w:highlight w:val="green"/>
          <w:u w:val="single"/>
        </w:rPr>
        <w:t>narratives suggesting enslaved women took pleasure</w:t>
      </w:r>
      <w:r w:rsidRPr="00157B11">
        <w:rPr>
          <w:b/>
          <w:color w:val="333333"/>
          <w:u w:val="single"/>
        </w:rPr>
        <w:t xml:space="preserve"> </w:t>
      </w:r>
      <w:r w:rsidRPr="00C54DF5">
        <w:rPr>
          <w:b/>
          <w:color w:val="333333"/>
          <w:highlight w:val="green"/>
          <w:u w:val="single"/>
        </w:rPr>
        <w:t>in</w:t>
      </w:r>
      <w:r w:rsidRPr="00157B11">
        <w:rPr>
          <w:b/>
          <w:color w:val="333333"/>
          <w:u w:val="single"/>
        </w:rPr>
        <w:t xml:space="preserve"> or initiated </w:t>
      </w:r>
      <w:r w:rsidRPr="00C54DF5">
        <w:rPr>
          <w:b/>
          <w:color w:val="333333"/>
          <w:highlight w:val="green"/>
          <w:u w:val="single"/>
        </w:rPr>
        <w:t>sexual intimacy stem</w:t>
      </w:r>
      <w:r w:rsidRPr="00157B11">
        <w:rPr>
          <w:b/>
          <w:color w:val="333333"/>
          <w:u w:val="single"/>
        </w:rPr>
        <w:t xml:space="preserve"> in part </w:t>
      </w:r>
      <w:r w:rsidRPr="00C54DF5">
        <w:rPr>
          <w:b/>
          <w:color w:val="333333"/>
          <w:highlight w:val="green"/>
          <w:u w:val="single"/>
        </w:rPr>
        <w:t>from ways in which</w:t>
      </w:r>
      <w:r w:rsidRPr="00157B11">
        <w:rPr>
          <w:b/>
          <w:color w:val="333333"/>
          <w:u w:val="single"/>
        </w:rPr>
        <w:t xml:space="preserve"> United States </w:t>
      </w:r>
      <w:r w:rsidRPr="00C54DF5">
        <w:rPr>
          <w:b/>
          <w:color w:val="333333"/>
          <w:highlight w:val="green"/>
          <w:u w:val="single"/>
        </w:rPr>
        <w:t>histories of slavery</w:t>
      </w:r>
      <w:r w:rsidRPr="00157B11">
        <w:rPr>
          <w:b/>
          <w:color w:val="333333"/>
          <w:u w:val="single"/>
        </w:rPr>
        <w:t xml:space="preserve">, emancipation, and black political consciousness </w:t>
      </w:r>
      <w:r w:rsidRPr="00C54DF5">
        <w:rPr>
          <w:b/>
          <w:color w:val="333333"/>
          <w:highlight w:val="green"/>
          <w:u w:val="single"/>
        </w:rPr>
        <w:t>have invested in circumscribing black female sexuality to heterosexual family units</w:t>
      </w:r>
      <w:r w:rsidRPr="005B79A9">
        <w:rPr>
          <w:color w:val="333333"/>
          <w:sz w:val="8"/>
        </w:rPr>
        <w:t xml:space="preserve">. In history and memory, the enslaved black family is abused but resilient, violated but transcendent, heteropatriarchal but content to be so. Visualizing an enslaved black woman choosing to engage in sex acts outside of a committed union with a black man, even if for an emancipatory purpose, betrays the supposedly inviolate slave family. </w:t>
      </w:r>
      <w:r w:rsidRPr="00C54DF5">
        <w:rPr>
          <w:b/>
          <w:color w:val="333333"/>
          <w:highlight w:val="green"/>
          <w:u w:val="single"/>
        </w:rPr>
        <w:t>This outrage</w:t>
      </w:r>
      <w:r w:rsidRPr="00157B11">
        <w:rPr>
          <w:b/>
          <w:color w:val="333333"/>
          <w:u w:val="single"/>
        </w:rPr>
        <w:t xml:space="preserve">, however, </w:t>
      </w:r>
      <w:r w:rsidRPr="00C54DF5">
        <w:rPr>
          <w:b/>
          <w:color w:val="333333"/>
          <w:highlight w:val="green"/>
          <w:u w:val="single"/>
        </w:rPr>
        <w:t>and the straight, nuclear enslaved family it is meant to protect</w:t>
      </w:r>
      <w:r w:rsidRPr="00157B11">
        <w:rPr>
          <w:b/>
          <w:color w:val="333333"/>
          <w:u w:val="single"/>
        </w:rPr>
        <w:t xml:space="preserve"> or defend, is a construction that </w:t>
      </w:r>
      <w:r w:rsidRPr="00C54DF5">
        <w:rPr>
          <w:b/>
          <w:color w:val="333333"/>
          <w:highlight w:val="green"/>
          <w:u w:val="single"/>
        </w:rPr>
        <w:t>crystallized in</w:t>
      </w:r>
      <w:r w:rsidRPr="00157B11">
        <w:rPr>
          <w:b/>
          <w:color w:val="333333"/>
          <w:u w:val="single"/>
        </w:rPr>
        <w:t xml:space="preserve"> twentieth-century policy-makers’ </w:t>
      </w:r>
      <w:r w:rsidRPr="00C54DF5">
        <w:rPr>
          <w:b/>
          <w:color w:val="333333"/>
          <w:highlight w:val="green"/>
          <w:u w:val="single"/>
        </w:rPr>
        <w:t>condemnation of matrifocal black family units</w:t>
      </w:r>
      <w:r w:rsidRPr="005B79A9">
        <w:rPr>
          <w:color w:val="333333"/>
          <w:sz w:val="8"/>
        </w:rPr>
        <w:t xml:space="preserve"> (USDOL 1965; Reid-Pharr 1999; Miller 2008; Nyong’o 2009). </w:t>
      </w:r>
      <w:r w:rsidRPr="00157B11">
        <w:rPr>
          <w:b/>
          <w:color w:val="333333"/>
          <w:u w:val="single"/>
        </w:rPr>
        <w:t>Idealized, in part, as a contrast to the history and memory of chattel bondage, slaves and free people of color may have envisioned themselves as part of far more expansive kinship networks and theorized intimacy beyond the bounds of heteronormative desire</w:t>
      </w:r>
      <w:r w:rsidRPr="005B79A9">
        <w:rPr>
          <w:color w:val="333333"/>
          <w:sz w:val="8"/>
        </w:rPr>
        <w:t xml:space="preserve"> (Potter 1859; Jacobs 1861; Abdur-Rahman 2006; Winters 2009; Foster 2011). </w:t>
      </w:r>
      <w:r w:rsidRPr="00157B11">
        <w:rPr>
          <w:b/>
          <w:color w:val="333333"/>
          <w:u w:val="single"/>
        </w:rPr>
        <w:t>Unfortunately, a particular vision of black liberation remains tied to a cultural-nationalist and state-sanctioned model of sex and family, informing both historical memory and the methodologies we use to interrogate the lived experiences of slaves and free people of color.</w:t>
      </w:r>
      <w:r w:rsidRPr="005B79A9">
        <w:rPr>
          <w:color w:val="333333"/>
          <w:sz w:val="8"/>
        </w:rPr>
        <w:t xml:space="preserve"> </w:t>
      </w:r>
      <w:r w:rsidRPr="005B79A9">
        <w:rPr>
          <w:color w:val="333333"/>
          <w:sz w:val="8"/>
          <w:szCs w:val="8"/>
        </w:rPr>
        <w:t>Remapping Tubman as an erotic subject requires unpacking and rejecting the heteropatriarchal black family as morally ascendant and idyllic for enslaved blacks and free people of color and understanding slavery’s sexual economy of desire, exploitation, power, and pleasure (Davis 2002). Even Tubman’s documented partnerships, which appear to fit neatly within a heteropatriarchal imagining of black families, trouble idyllic models of the nuclear family. In the historiography of slavery, some of the most contentious debates have centered around sex and the black family in bondage. Just as with the Tubman Sex Tape, discussions responded as much to current events as to the reality of kinship and community among enslaved and free people of color in the United States. In 1965, when Daniel Moynihan published the controversial report, “The Negro Family: The Case for National Action,” he argued that the black population in the United States existed in a “tangle of pathology” inherited [End Page 176] from “three centuries of unimaginable mistreatment” (USDOL 1965).8 Slavery, the report noted, prevented black laborers from forming stable households, which, in their instability, took on “a fatherless matrifocal (mother-centered) pattern.” Slaves’ inability to form two-parent, male-headed households led to the prevalence of female-headed households in the black community, stunting modern black socioeconomic advancement. The Moynihan Report encouraged an outpouring of critique and a burst of fresh historical writing on slave family life.9 Moynihan intended to draw attention to the economic plight of black families, but the report’s assertion that female-headed households created pathology, degraded personality, and prevented slaves from forming stable kinship connections caused immediate outrage. Writing against the report, historians John Blassingame, Eugene Genovese, Herbert Gutman, and, later, others like Brenda Stevenson, Deborah Gray White, and Ira Berlin, produced a canon of work revisiting the experiences of enslaved and free black families during slavery and into emancipation. Basing their studies on nineteenth-century slave narratives, archival research in federal and state census records, Freedmen’s Bureau records, and Works Progress Administration interviews with ex-slaves, historians outlined the central role family played in slave life. For these revisionist scholars, defining the slave family while avoiding pathologizing black households proved difficult. Historians and policymakers wrote in the face of stereotypes of black families and communities as disorderly, subservient, indecent, and immoral (Odum 1910; Gutman 1975, 184). Many remained attached to the underlying assumption behind Moynihan’s thesis: that family stability required family structures to be comprised of two-parent (male-female) households headed by men. Slave family proponents labored to prove that bondspeople formed such nuclear unions in the face of great hardship. In the most well-known study from this period, Herbert Gutman argued that most enslaved families formed two-parent households and maintained connections with surprising success, even after one or the other parent was removed beyond the plantation on which his or her family resided. Naming patterns and the presence of grandparents or other extended family members further suggested that family remained central to black life despite the very real violence of bondage (Gutman 1975). At the time, illustrating the importance to slaves of nuclear and extended family offered the most direct and [End Page 177] effective challenge to Moynihan proponents. Alternative models of family, such as matrifocal family units, remained much maligned. Implicit in the revisionist challenge to the Moynihan Report was the toxic nature of matrifocal family structures, which itself spoke to a larger theme in policy, history, and sociology at the time: the presumed emasculation of black men. It was not uncommon to find prominent sociologists concluding, “The Negro male has, in a sense, been the victim of social and economic emasculation which has perpetuated and reinforced the matriarchal Negro family structure created by slavery” (Hauser 1965). Scholars were preoccupied with what they perceived as the threat of black matriarchy and lascivious morals of black women. At best, slaves went to superhuman lengths to form large, male-headed, two-parent households of extended kin. At worst, slaves attempted to form two parent-households under fathers but survived female-headed households as best they cou</w:t>
      </w:r>
      <w:r w:rsidRPr="005B79A9">
        <w:rPr>
          <w:sz w:val="8"/>
        </w:rPr>
        <w:t xml:space="preserve">ld. </w:t>
      </w:r>
      <w:r w:rsidRPr="005B79A9">
        <w:rPr>
          <w:rStyle w:val="StyleUnderline"/>
          <w:highlight w:val="green"/>
        </w:rPr>
        <w:t>Black feminist thinkers</w:t>
      </w:r>
      <w:r w:rsidRPr="005B79A9">
        <w:rPr>
          <w:rStyle w:val="StyleUnderline"/>
        </w:rPr>
        <w:t xml:space="preserve">, including scholars like Angela Davis, Deborah Gray White, and Darlene Clark Hine, </w:t>
      </w:r>
      <w:r w:rsidRPr="005B79A9">
        <w:rPr>
          <w:rStyle w:val="StyleUnderline"/>
          <w:highlight w:val="green"/>
        </w:rPr>
        <w:t xml:space="preserve">deconstructed </w:t>
      </w:r>
      <w:r w:rsidRPr="005B79A9">
        <w:rPr>
          <w:rStyle w:val="StyleUnderline"/>
        </w:rPr>
        <w:t xml:space="preserve">the </w:t>
      </w:r>
      <w:r w:rsidRPr="005B79A9">
        <w:rPr>
          <w:rStyle w:val="StyleUnderline"/>
          <w:highlight w:val="green"/>
        </w:rPr>
        <w:t>concern with matriarchy by attacking stereotypes and</w:t>
      </w:r>
      <w:r w:rsidRPr="005B79A9">
        <w:rPr>
          <w:rStyle w:val="StyleUnderline"/>
        </w:rPr>
        <w:t xml:space="preserve"> posing new methodologies for studying black women’s lives.</w:t>
      </w:r>
      <w:r w:rsidRPr="005B79A9">
        <w:rPr>
          <w:sz w:val="8"/>
        </w:rPr>
        <w:t xml:space="preserve"> </w:t>
      </w:r>
      <w:r w:rsidRPr="005B79A9">
        <w:rPr>
          <w:color w:val="333333"/>
          <w:sz w:val="8"/>
          <w:szCs w:val="8"/>
        </w:rPr>
        <w:t>A landmark study exposed the illicit sex at the heart of the “myth of the matriarchate.” According to the myth, enslaved women emasculated enslaved men by denying them their sexual, reproductive, and physical labor and engaging in illicit sex with slaveowners for easy workloads. Far from emasculating black men, Davis argued, the gender dynamics of skilled enslaved labor afforded men more opportunities for mobility off plantations, higher income, and special favor within plantation hierarchies. As women, enslaved women could not occupy similar positions, leaving them more likely to engage in grueling field labor, and they did not have the protection of their femininity when labor was demanded. Enslaved women also continued to perform the bulk of domestic labor within slave families. For Davis, far from emasculating black men, enslaved women suffered under multiple tiers of oppression unique to their gender and status, including rape by owners. Deborah Gray White likewise dismantled the related trope of the licentious “Jezebel in the United States.” White located Jezebel as part of a gendered racial ideology born of three related historical processes—European writers’ bias when encountering African women on the African continent; enslaved women’s subject position as laborers and chattel; and racialized standards of propriety meant to maintain slave order (White 1985/1999). [End Page 178] According to White, respectable women were “covered” physically and legally by their husbands, but enslaved women were “handled” by owners, purchasers, white male consorts, and those awaiting their opportunity to be one or all of the above. Covering and handling defined the distance between propriety and respectability, access and availability. Instead of being seen as an unjust fact of black women’s lives, the exposed nature of black life confirmed stereotypes of black women as oversexualized, titillating, and threatening. Sexual violence so pervaded black life from slavery’s inception unto its conclusion, Darlene Clark Hine has argued, that a necessary “culture of dissemblance,” or secrecy and silence, emerged among black women. This, Hine suggested, was why it remained difficult to tear down myths of matriarchy and to uncover more complicated stories of black women’s survival both in the archive and in real life (Hine 1997, 47).</w:t>
      </w:r>
      <w:r w:rsidRPr="005B79A9">
        <w:rPr>
          <w:color w:val="333333"/>
          <w:sz w:val="8"/>
        </w:rPr>
        <w:t xml:space="preserve"> </w:t>
      </w:r>
      <w:r w:rsidRPr="00C54DF5">
        <w:rPr>
          <w:b/>
          <w:color w:val="333333"/>
          <w:u w:val="single"/>
        </w:rPr>
        <w:t xml:space="preserve">Struggling to recover sexual violence and center it in histories of bondage, Angela Davis, White, Hine, and those who followed </w:t>
      </w:r>
      <w:r w:rsidRPr="00C54DF5">
        <w:rPr>
          <w:b/>
          <w:color w:val="333333"/>
          <w:highlight w:val="green"/>
          <w:u w:val="single"/>
        </w:rPr>
        <w:t>emphasized the brutality of rape</w:t>
      </w:r>
      <w:r w:rsidRPr="00C54DF5">
        <w:rPr>
          <w:b/>
          <w:color w:val="333333"/>
          <w:u w:val="single"/>
        </w:rPr>
        <w:t xml:space="preserve"> and its impact on enslaved and free women of color. At its heart, gendered violence was fundamental to maintaining slave-owner power over slaves and made enslaved and free women of color violated products and producers of tangled genealogies</w:t>
      </w:r>
      <w:r w:rsidRPr="005B79A9">
        <w:rPr>
          <w:color w:val="333333"/>
          <w:sz w:val="8"/>
        </w:rPr>
        <w:t>.</w:t>
      </w:r>
      <w:r w:rsidRPr="00157B11">
        <w:rPr>
          <w:b/>
          <w:color w:val="333333"/>
          <w:u w:val="single"/>
        </w:rPr>
        <w:t xml:space="preserve"> </w:t>
      </w:r>
      <w:r w:rsidRPr="00C54DF5">
        <w:rPr>
          <w:b/>
          <w:color w:val="333333"/>
          <w:highlight w:val="green"/>
          <w:u w:val="single"/>
        </w:rPr>
        <w:t>However, theses of black women as victims left little room for exploring black women in the throes of sex acts ranging from outright violence to consensual couplings</w:t>
      </w:r>
      <w:r w:rsidRPr="00C54DF5">
        <w:rPr>
          <w:b/>
          <w:color w:val="333333"/>
          <w:sz w:val="16"/>
          <w:highlight w:val="green"/>
          <w:u w:val="single"/>
        </w:rPr>
        <w:t>.</w:t>
      </w:r>
      <w:r w:rsidRPr="005B79A9">
        <w:rPr>
          <w:sz w:val="8"/>
        </w:rPr>
        <w:t xml:space="preserve"> </w:t>
      </w:r>
      <w:r w:rsidRPr="005B79A9">
        <w:rPr>
          <w:color w:val="333333"/>
          <w:sz w:val="8"/>
        </w:rPr>
        <w:t>Davis’s analysis of sexual assault is instructive of these tensions. For Davis, slave owners broke enslaved women who were central to nurturing revolutionary spirit in slave communities by “subjecting [them] to the most elemental form of terrorism distinctively suited for the female: rape,” but her challenge transformed all sex acts with slave owners into degradation (Davis 1972, 96).</w:t>
      </w:r>
      <w:r w:rsidRPr="00C54DF5">
        <w:rPr>
          <w:rStyle w:val="Emphasis"/>
        </w:rPr>
        <w:t xml:space="preserve"> </w:t>
      </w:r>
      <w:r w:rsidRPr="00C54DF5">
        <w:rPr>
          <w:rStyle w:val="Emphasis"/>
          <w:highlight w:val="green"/>
        </w:rPr>
        <w:t>In truth, black women’s erotic lives do not stand apart from a project of liberation</w:t>
      </w:r>
      <w:r w:rsidRPr="00C54DF5">
        <w:rPr>
          <w:rStyle w:val="Emphasis"/>
        </w:rPr>
        <w:t>.</w:t>
      </w:r>
      <w:r w:rsidRPr="00C54DF5">
        <w:rPr>
          <w:b/>
          <w:color w:val="333333"/>
          <w:u w:val="single"/>
        </w:rPr>
        <w:t xml:space="preserve"> During slavery, by law and fact, their sexual selves remained harnessed to the communities they were part of, subject to and challenging unspoken polemics of heteropatriarchal community politics.</w:t>
      </w:r>
      <w:r w:rsidRPr="005B79A9">
        <w:rPr>
          <w:color w:val="333333"/>
          <w:sz w:val="8"/>
        </w:rPr>
        <w:t xml:space="preserve"> </w:t>
      </w:r>
      <w:r w:rsidRPr="00C54DF5">
        <w:rPr>
          <w:b/>
          <w:color w:val="333333"/>
          <w:highlight w:val="green"/>
          <w:u w:val="single"/>
        </w:rPr>
        <w:t>Enslaved</w:t>
      </w:r>
      <w:r w:rsidRPr="00C54DF5">
        <w:rPr>
          <w:b/>
          <w:color w:val="333333"/>
          <w:u w:val="single"/>
        </w:rPr>
        <w:t xml:space="preserve"> and free women of color’s </w:t>
      </w:r>
      <w:r w:rsidRPr="00C54DF5">
        <w:rPr>
          <w:b/>
          <w:color w:val="333333"/>
          <w:highlight w:val="green"/>
          <w:u w:val="single"/>
        </w:rPr>
        <w:t>encounters with slave owners’ phalluses were never just encounters between</w:t>
      </w:r>
      <w:r w:rsidRPr="00C54DF5">
        <w:rPr>
          <w:b/>
          <w:color w:val="333333"/>
          <w:u w:val="single"/>
        </w:rPr>
        <w:t xml:space="preserve"> him as </w:t>
      </w:r>
      <w:r w:rsidRPr="00C54DF5">
        <w:rPr>
          <w:b/>
          <w:color w:val="333333"/>
          <w:highlight w:val="green"/>
          <w:u w:val="single"/>
        </w:rPr>
        <w:t xml:space="preserve">master and </w:t>
      </w:r>
      <w:r w:rsidRPr="00C54DF5">
        <w:rPr>
          <w:b/>
          <w:color w:val="333333"/>
          <w:u w:val="single"/>
        </w:rPr>
        <w:t xml:space="preserve">her as </w:t>
      </w:r>
      <w:r w:rsidRPr="00C54DF5">
        <w:rPr>
          <w:b/>
          <w:color w:val="333333"/>
          <w:highlight w:val="green"/>
          <w:u w:val="single"/>
        </w:rPr>
        <w:t>bonded subject. Such encounters occurred</w:t>
      </w:r>
      <w:r w:rsidRPr="00C54DF5">
        <w:rPr>
          <w:b/>
          <w:color w:val="333333"/>
          <w:u w:val="single"/>
        </w:rPr>
        <w:t xml:space="preserve"> between him and her as a black woman representing the enslaved community, </w:t>
      </w:r>
      <w:r w:rsidRPr="00C54DF5">
        <w:rPr>
          <w:b/>
          <w:color w:val="333333"/>
          <w:highlight w:val="green"/>
          <w:u w:val="single"/>
        </w:rPr>
        <w:t>as a black woman already claimed</w:t>
      </w:r>
      <w:r w:rsidRPr="00C54DF5">
        <w:rPr>
          <w:b/>
          <w:color w:val="333333"/>
          <w:u w:val="single"/>
        </w:rPr>
        <w:t xml:space="preserve"> as wife, mother, sister, and daughter </w:t>
      </w:r>
      <w:r w:rsidRPr="00C54DF5">
        <w:rPr>
          <w:b/>
          <w:color w:val="333333"/>
          <w:highlight w:val="green"/>
          <w:u w:val="single"/>
        </w:rPr>
        <w:t>by a broader network of chosen kin.</w:t>
      </w:r>
      <w:r w:rsidRPr="00157B11">
        <w:rPr>
          <w:b/>
          <w:color w:val="333333"/>
          <w:u w:val="single"/>
        </w:rPr>
        <w:t xml:space="preserve"> But</w:t>
      </w:r>
      <w:r w:rsidRPr="005B79A9">
        <w:rPr>
          <w:color w:val="333333"/>
          <w:sz w:val="8"/>
        </w:rPr>
        <w:t xml:space="preserve"> [End Page 179] </w:t>
      </w:r>
      <w:r w:rsidRPr="00157B11">
        <w:rPr>
          <w:b/>
          <w:color w:val="333333"/>
          <w:u w:val="single"/>
        </w:rPr>
        <w:t>this tension returns us to the importance of excavating enslaved and free women of color’s erotic lives during the period of slavery.</w:t>
      </w:r>
      <w:r w:rsidRPr="005B79A9">
        <w:rPr>
          <w:color w:val="333333"/>
          <w:sz w:val="8"/>
        </w:rPr>
        <w:t xml:space="preserve"> </w:t>
      </w:r>
      <w:r w:rsidRPr="00C54DF5">
        <w:rPr>
          <w:rStyle w:val="Emphasis"/>
          <w:highlight w:val="green"/>
        </w:rPr>
        <w:t>To find intimate encounters beyond the dialogic of slave-owner power is to envision enslaved and free black female sexuality as a thing beyond the Encounter, a thing belonging to itself</w:t>
      </w:r>
      <w:r w:rsidRPr="005B79A9">
        <w:rPr>
          <w:sz w:val="8"/>
        </w:rPr>
        <w:t>,</w:t>
      </w:r>
      <w:r w:rsidRPr="005B79A9">
        <w:rPr>
          <w:color w:val="333333"/>
          <w:sz w:val="8"/>
        </w:rPr>
        <w:t xml:space="preserve"> </w:t>
      </w:r>
      <w:r w:rsidRPr="005B79A9">
        <w:rPr>
          <w:color w:val="333333"/>
          <w:sz w:val="8"/>
          <w:szCs w:val="8"/>
        </w:rPr>
        <w:t>whether stolen away, self-purchased, or manumitted (Tinsley 2008). It is to reject the characterization of sex acts by or perpetrated on enslaved and free women of color as betrayals of invisible black men or of embodied communities in bondage. It is instead to visualize black female sex as flesh and sensation in bodies betrayed and violated, participating and initiating. To know when and where she climaxes, the whole race may climax with her. Sex suffused the history of slavery, both in the contemporary moment and in theories of emasculating black matriarchy centuries later. Jennifer Morgan’s history of women and reproduction stated outright the distressing reality of bondage—that across the diaspora, black women performed and embodied the symbolic labor necessary for the reproduction of slave laborers because slave status was literally made in their wombs and followed their mothers (Morgan 2004). Joseph Miller, drawing connections between “slaving” on the African continent and its emergence in the Americas, described slavery and slave trading as a “history of women” kidnapped, “domiciled and dominated” across oceans and continents (Miller 2008). Work by Dylan Penningroth problematizes the extent to which kinship between family or community members could be assumed based upon biological ties. In Claims of Kinfolk: African American Property and Community in the Nineteenth-Century South (Penningroth 2004), Penningroth suggests biological and marital ties played an important role, but individuals also made distinct “claims of kinship” well beyond nuclear and extended units, institutions of marriage, or genealogies. Centering a figure such as Tubman in Penningroth’s thesis, we might more thoughtfully engage when, how, and why she married both of her husbands. Tubman’s notions of kinship also expanded well beyond that of her biological and marital ties to encompass elders, orphans, freedpeople, and runaways with a desire for liberation. Many are likewise returning to the question of sexual violence during slavery. Studying sex across race and status, Tiya Miles, Joshua Rothman, Amrita Chakrabarti Myers, and Jennifer Spear reject binaries of consent or nonconsent (Rothman 2003; Miles 2006; Spear 2009; Myers 2011). Work by Trevor Burnard, Thomas Foster, and forthcoming work by Stephanie [End Page 180] Jones-Rogers interprets intimate violence during slavery along a further spectrum of straight and queer acts (Burnard 2004; Foster 2011; Jones-Rogers forthcoming). Such scholarship takes seriously slave-owners’ desire and slaves’ affective experience of bondage, employing microhistorical analyses to penetrate slave and free households, workspaces, and bedrooms. Provocative and challenging, it moves questions of rape and consent beyond slave-owner–slave binaries, into a terrain of intimate violence that crosses gender, race, and status. To those impressed with binaries of liberation or exploitation, this more recent work gives the appearance of messiness or exceptionalism. It does not resound with clear political goals. It suggests collaboration with masters and overseers, despite reflecting humanity and life. Those ambivalent about or even outright hostile to the turn toward chronicling the erotic life of slavery may concede that perhaps some individuals operated along a terrain of pleasure and consent, but certainly not most slaves or most families</w:t>
      </w:r>
      <w:r w:rsidRPr="005B79A9">
        <w:rPr>
          <w:color w:val="333333"/>
          <w:sz w:val="8"/>
        </w:rPr>
        <w:t xml:space="preserve">. </w:t>
      </w:r>
      <w:r w:rsidRPr="00157B11">
        <w:rPr>
          <w:b/>
          <w:color w:val="333333"/>
          <w:u w:val="single"/>
        </w:rPr>
        <w:t xml:space="preserve">Despite the increasing rigor with which scholars are approaching slavery and erotics, </w:t>
      </w:r>
      <w:r w:rsidRPr="00C54DF5">
        <w:rPr>
          <w:b/>
          <w:color w:val="333333"/>
          <w:highlight w:val="green"/>
          <w:u w:val="single"/>
        </w:rPr>
        <w:t xml:space="preserve">the pervasiveness of intellectual skepticism </w:t>
      </w:r>
      <w:r w:rsidRPr="00C54DF5">
        <w:rPr>
          <w:rStyle w:val="Emphasis"/>
          <w:highlight w:val="green"/>
        </w:rPr>
        <w:t>reflects how deeply entrenched narratives of violation, violence, and trauma are to our understanding of black female sexuality.</w:t>
      </w:r>
      <w:r w:rsidRPr="00C54DF5">
        <w:rPr>
          <w:b/>
          <w:color w:val="333333"/>
          <w:highlight w:val="green"/>
          <w:u w:val="single"/>
        </w:rPr>
        <w:t xml:space="preserve"> Emphasizing subjugation, exploitation, and dehumanization, however, cannot preclude fuller incorporation of pleasure and erotic possibility</w:t>
      </w:r>
      <w:r w:rsidRPr="00C54DF5">
        <w:rPr>
          <w:b/>
          <w:color w:val="333333"/>
          <w:u w:val="single"/>
        </w:rPr>
        <w:t xml:space="preserve"> in the lives of enslaved black women.</w:t>
      </w:r>
      <w:r w:rsidRPr="005B79A9">
        <w:rPr>
          <w:color w:val="333333"/>
          <w:sz w:val="8"/>
        </w:rPr>
        <w:t xml:space="preserve"> If we take black female sexuality seriously, we end up at two substantive conclusions. </w:t>
      </w:r>
      <w:r w:rsidRPr="00157B11">
        <w:rPr>
          <w:b/>
          <w:color w:val="333333"/>
          <w:u w:val="single"/>
        </w:rPr>
        <w:t>First, present-day constructions of black female sexuality are inextricably tied to slavery.</w:t>
      </w:r>
      <w:r w:rsidRPr="005B79A9">
        <w:rPr>
          <w:color w:val="333333"/>
          <w:sz w:val="8"/>
        </w:rPr>
        <w:t xml:space="preserve"> </w:t>
      </w:r>
      <w:r w:rsidRPr="00157B11">
        <w:rPr>
          <w:b/>
          <w:color w:val="333333"/>
          <w:u w:val="single"/>
        </w:rPr>
        <w:t>The ravages of blackness</w:t>
      </w:r>
      <w:r w:rsidRPr="005B79A9">
        <w:rPr>
          <w:color w:val="333333"/>
          <w:sz w:val="8"/>
        </w:rPr>
        <w:t xml:space="preserve">, the notion of race and its existence, </w:t>
      </w:r>
      <w:r w:rsidRPr="00157B11">
        <w:rPr>
          <w:b/>
          <w:color w:val="333333"/>
          <w:u w:val="single"/>
        </w:rPr>
        <w:t>are wrapped up almost entirely with the afterimage of slavery’s “monstrous intimacies” and the shackling of black female reproductive power to labor needed to produce plantation commodities</w:t>
      </w:r>
      <w:r w:rsidRPr="005B79A9">
        <w:rPr>
          <w:color w:val="333333"/>
          <w:sz w:val="8"/>
        </w:rPr>
        <w:t xml:space="preserve"> (Sharpe 2010). The grammar of slavery conceived in black women’s wombs spilled outward into social and political institutions, as well as ideologies of heredity and identity (Spillers 1987). </w:t>
      </w:r>
      <w:r w:rsidRPr="00157B11">
        <w:rPr>
          <w:b/>
          <w:color w:val="333333"/>
          <w:u w:val="single"/>
        </w:rPr>
        <w:t>Second, black women had sex, and not just with the heads of their households, whether white or black men—not just, even, with men.</w:t>
      </w:r>
      <w:r>
        <w:rPr>
          <w:b/>
          <w:color w:val="333333"/>
          <w:u w:val="single"/>
        </w:rPr>
        <w:t xml:space="preserve"> </w:t>
      </w:r>
      <w:r w:rsidRPr="00157B11">
        <w:rPr>
          <w:b/>
          <w:color w:val="333333"/>
          <w:u w:val="single"/>
        </w:rPr>
        <w:t xml:space="preserve">The archive is self-evident. </w:t>
      </w:r>
      <w:r w:rsidRPr="00C54DF5">
        <w:rPr>
          <w:b/>
          <w:color w:val="333333"/>
          <w:u w:val="single"/>
        </w:rPr>
        <w:t xml:space="preserve">Sex acts happened often during slavery. </w:t>
      </w:r>
      <w:r w:rsidRPr="00C54DF5">
        <w:rPr>
          <w:b/>
          <w:color w:val="333333"/>
          <w:highlight w:val="green"/>
          <w:u w:val="single"/>
        </w:rPr>
        <w:t>Political goals of the moment</w:t>
      </w:r>
      <w:r w:rsidRPr="00C54DF5">
        <w:rPr>
          <w:b/>
          <w:color w:val="333333"/>
          <w:u w:val="single"/>
        </w:rPr>
        <w:t xml:space="preserve"> do not rewrite the sexual lives, desires, and choices of enslaved and free women of color, but they can </w:t>
      </w:r>
      <w:r w:rsidRPr="00C54DF5">
        <w:rPr>
          <w:b/>
          <w:color w:val="333333"/>
          <w:highlight w:val="green"/>
          <w:u w:val="single"/>
        </w:rPr>
        <w:t>obscure those lives to our detriment</w:t>
      </w:r>
      <w:r w:rsidRPr="005B79A9">
        <w:rPr>
          <w:color w:val="333333"/>
          <w:sz w:val="8"/>
        </w:rPr>
        <w:t>. [End Page 181]</w:t>
      </w:r>
    </w:p>
    <w:p w14:paraId="4449A4D1" w14:textId="77777777" w:rsidR="0098461B" w:rsidRPr="00B84D31" w:rsidRDefault="0098461B" w:rsidP="0098461B">
      <w:pPr>
        <w:pStyle w:val="Heading4"/>
      </w:pPr>
      <w:r>
        <w:t>The 1AC has rendered Black women’s sexuality as unspeakable – this is not a link of omission, this is an active erasure located in the Black politics of racial uplift through boosting that hinges on the 1ACs investment in the analytic of visibility as the metric with which to measure violence – this locks Black women into an eternal abject position and staticizes the present as overdetermined by the past.</w:t>
      </w:r>
    </w:p>
    <w:p w14:paraId="5844B0EE" w14:textId="77777777" w:rsidR="0098461B" w:rsidRPr="00981054" w:rsidRDefault="0098461B" w:rsidP="0098461B">
      <w:r w:rsidRPr="00FC1CB4">
        <w:rPr>
          <w:rStyle w:val="Style13ptBold"/>
          <w:u w:val="single"/>
        </w:rPr>
        <w:t>Hammonds 94</w:t>
      </w:r>
      <w:r w:rsidRPr="00981054">
        <w:t xml:space="preserve"> [Evelynn Hammonds is a black feminist scholar. She is the Barbara Gutmann Rosenkrantz Professor of the History of Science and Professor of African and African-American Studies at Harvard University. “Black (W)holes and the Geometry of Black female sexuality,” </w:t>
      </w:r>
      <w:r w:rsidRPr="00981054">
        <w:rPr>
          <w:i/>
          <w:iCs/>
        </w:rPr>
        <w:t>differences: A Journal of Feminist Cultural Studies</w:t>
      </w:r>
      <w:r w:rsidRPr="00981054">
        <w:t>, 1994 //tjb]</w:t>
      </w:r>
    </w:p>
    <w:p w14:paraId="5E446D7B" w14:textId="77777777" w:rsidR="0098461B" w:rsidRPr="005B79A9" w:rsidRDefault="0098461B" w:rsidP="0098461B">
      <w:pPr>
        <w:rPr>
          <w:sz w:val="10"/>
        </w:rPr>
      </w:pPr>
      <w:r w:rsidRPr="003F7D67">
        <w:rPr>
          <w:b/>
          <w:bCs/>
          <w:highlight w:val="green"/>
          <w:u w:val="single"/>
        </w:rPr>
        <w:t>Black feminist theorists</w:t>
      </w:r>
      <w:r w:rsidRPr="00AF7BA9">
        <w:rPr>
          <w:b/>
          <w:bCs/>
          <w:u w:val="single"/>
        </w:rPr>
        <w:t xml:space="preserve"> have </w:t>
      </w:r>
      <w:r w:rsidRPr="003F7D67">
        <w:rPr>
          <w:b/>
          <w:bCs/>
          <w:highlight w:val="green"/>
          <w:u w:val="single"/>
        </w:rPr>
        <w:t>almost universally</w:t>
      </w:r>
      <w:r w:rsidRPr="00AF7BA9">
        <w:rPr>
          <w:b/>
          <w:bCs/>
          <w:u w:val="single"/>
        </w:rPr>
        <w:t xml:space="preserve"> </w:t>
      </w:r>
      <w:r w:rsidRPr="003F7D67">
        <w:rPr>
          <w:b/>
          <w:bCs/>
          <w:highlight w:val="green"/>
          <w:u w:val="single"/>
        </w:rPr>
        <w:t>describe</w:t>
      </w:r>
      <w:r w:rsidRPr="00AF7BA9">
        <w:rPr>
          <w:b/>
          <w:bCs/>
          <w:u w:val="single"/>
        </w:rPr>
        <w:t xml:space="preserve">d </w:t>
      </w:r>
      <w:r w:rsidRPr="003F7D67">
        <w:rPr>
          <w:b/>
          <w:bCs/>
          <w:highlight w:val="green"/>
          <w:u w:val="single"/>
        </w:rPr>
        <w:t>black women's sexuality</w:t>
      </w:r>
      <w:r w:rsidRPr="00AF7BA9">
        <w:rPr>
          <w:b/>
          <w:bCs/>
          <w:u w:val="single"/>
        </w:rPr>
        <w:t xml:space="preserve">, when viewed from the vantage of the dominant discourses, </w:t>
      </w:r>
      <w:r w:rsidRPr="003F7D67">
        <w:rPr>
          <w:b/>
          <w:bCs/>
          <w:highlight w:val="green"/>
          <w:u w:val="single"/>
        </w:rPr>
        <w:t>as an absence.</w:t>
      </w:r>
      <w:r w:rsidRPr="005B79A9">
        <w:rPr>
          <w:sz w:val="10"/>
        </w:rPr>
        <w:t xml:space="preserve"> </w:t>
      </w:r>
      <w:r w:rsidRPr="00AF7BA9">
        <w:rPr>
          <w:b/>
          <w:bCs/>
          <w:u w:val="single"/>
        </w:rPr>
        <w:t xml:space="preserve">In one of the earliest and most compelling discussions of black women's sexuality, the literary critic Hortense </w:t>
      </w:r>
      <w:r w:rsidRPr="003F7D67">
        <w:rPr>
          <w:b/>
          <w:bCs/>
          <w:highlight w:val="green"/>
          <w:u w:val="single"/>
        </w:rPr>
        <w:t>Spillers wrote:</w:t>
      </w:r>
      <w:r w:rsidRPr="00AF7BA9">
        <w:rPr>
          <w:b/>
          <w:bCs/>
          <w:u w:val="single"/>
        </w:rPr>
        <w:t xml:space="preserve"> "</w:t>
      </w:r>
      <w:r w:rsidRPr="003F7D67">
        <w:rPr>
          <w:b/>
          <w:bCs/>
          <w:highlight w:val="green"/>
          <w:u w:val="single"/>
        </w:rPr>
        <w:t>black women are the beached whales of the sexual universe, unvoiced, misseen, not doing, awaiting their verb</w:t>
      </w:r>
      <w:r w:rsidRPr="00AF7BA9">
        <w:rPr>
          <w:b/>
          <w:bCs/>
          <w:u w:val="single"/>
        </w:rPr>
        <w:t>"</w:t>
      </w:r>
      <w:r w:rsidRPr="005B79A9">
        <w:rPr>
          <w:sz w:val="10"/>
        </w:rPr>
        <w:t xml:space="preserve"> ("Interstices" 74)</w:t>
      </w:r>
      <w:r w:rsidRPr="003F7D67">
        <w:rPr>
          <w:b/>
          <w:bCs/>
          <w:highlight w:val="green"/>
          <w:u w:val="single"/>
        </w:rPr>
        <w:t>.</w:t>
      </w:r>
      <w:r w:rsidRPr="005B79A9">
        <w:rPr>
          <w:sz w:val="10"/>
        </w:rPr>
        <w:t xml:space="preserve"> </w:t>
      </w:r>
      <w:r w:rsidRPr="003F7D67">
        <w:rPr>
          <w:b/>
          <w:bCs/>
          <w:highlight w:val="green"/>
          <w:u w:val="single"/>
        </w:rPr>
        <w:t>For</w:t>
      </w:r>
      <w:r w:rsidRPr="00AF7BA9">
        <w:rPr>
          <w:b/>
          <w:bCs/>
          <w:u w:val="single"/>
        </w:rPr>
        <w:t xml:space="preserve"> writer Toni </w:t>
      </w:r>
      <w:r w:rsidRPr="003F7D67">
        <w:rPr>
          <w:b/>
          <w:bCs/>
          <w:highlight w:val="green"/>
          <w:u w:val="single"/>
        </w:rPr>
        <w:t>Morrison</w:t>
      </w:r>
      <w:r w:rsidRPr="00AF7BA9">
        <w:rPr>
          <w:b/>
          <w:bCs/>
          <w:u w:val="single"/>
        </w:rPr>
        <w:t xml:space="preserve">, </w:t>
      </w:r>
      <w:r w:rsidRPr="003F7D67">
        <w:rPr>
          <w:b/>
          <w:bCs/>
          <w:highlight w:val="green"/>
          <w:u w:val="single"/>
        </w:rPr>
        <w:t>black women's sexuality is</w:t>
      </w:r>
      <w:r w:rsidRPr="00AF7BA9">
        <w:rPr>
          <w:b/>
          <w:bCs/>
          <w:u w:val="single"/>
        </w:rPr>
        <w:t xml:space="preserve"> </w:t>
      </w:r>
      <w:r w:rsidRPr="003F7D67">
        <w:rPr>
          <w:b/>
          <w:bCs/>
          <w:u w:val="single"/>
        </w:rPr>
        <w:t xml:space="preserve">one of the </w:t>
      </w:r>
      <w:r w:rsidRPr="003F7D67">
        <w:rPr>
          <w:b/>
          <w:bCs/>
          <w:highlight w:val="green"/>
          <w:u w:val="single"/>
        </w:rPr>
        <w:t>"unspeakable things unspoken</w:t>
      </w:r>
      <w:r w:rsidRPr="00AF7BA9">
        <w:rPr>
          <w:b/>
          <w:bCs/>
          <w:u w:val="single"/>
        </w:rPr>
        <w:t>,</w:t>
      </w:r>
      <w:r w:rsidRPr="003F7D67">
        <w:rPr>
          <w:b/>
          <w:bCs/>
          <w:highlight w:val="green"/>
          <w:u w:val="single"/>
        </w:rPr>
        <w:t>"</w:t>
      </w:r>
      <w:r w:rsidRPr="00AF7BA9">
        <w:rPr>
          <w:b/>
          <w:bCs/>
          <w:u w:val="single"/>
        </w:rPr>
        <w:t xml:space="preserve"> of the African-American experience</w:t>
      </w:r>
      <w:r w:rsidRPr="003F7D67">
        <w:rPr>
          <w:b/>
          <w:bCs/>
          <w:highlight w:val="green"/>
          <w:u w:val="single"/>
        </w:rPr>
        <w:t>.</w:t>
      </w:r>
      <w:r w:rsidRPr="00AF7BA9">
        <w:rPr>
          <w:b/>
          <w:bCs/>
          <w:u w:val="single"/>
        </w:rPr>
        <w:t xml:space="preserve"> </w:t>
      </w:r>
      <w:r w:rsidRPr="003F7D67">
        <w:rPr>
          <w:b/>
          <w:bCs/>
          <w:highlight w:val="green"/>
          <w:u w:val="single"/>
        </w:rPr>
        <w:t>Black women's sexuality is</w:t>
      </w:r>
      <w:r w:rsidRPr="00AF7BA9">
        <w:rPr>
          <w:b/>
          <w:bCs/>
          <w:u w:val="single"/>
        </w:rPr>
        <w:t xml:space="preserve"> often </w:t>
      </w:r>
      <w:r w:rsidRPr="003F7D67">
        <w:rPr>
          <w:b/>
          <w:bCs/>
          <w:highlight w:val="green"/>
          <w:u w:val="single"/>
        </w:rPr>
        <w:t>described</w:t>
      </w:r>
      <w:r w:rsidRPr="00AF7BA9">
        <w:rPr>
          <w:b/>
          <w:bCs/>
          <w:u w:val="single"/>
        </w:rPr>
        <w:t xml:space="preserve"> in metaphors of speechlessness, space, or vision, </w:t>
      </w:r>
      <w:r w:rsidRPr="003F7D67">
        <w:rPr>
          <w:b/>
          <w:bCs/>
          <w:highlight w:val="green"/>
          <w:u w:val="single"/>
        </w:rPr>
        <w:t>as a "void" or empty space</w:t>
      </w:r>
      <w:r w:rsidRPr="00AF7BA9">
        <w:rPr>
          <w:b/>
          <w:bCs/>
          <w:u w:val="single"/>
        </w:rPr>
        <w:t xml:space="preserve"> that is simultaneously ever visible (exposed) and invisible and </w:t>
      </w:r>
      <w:r w:rsidRPr="003F7D67">
        <w:rPr>
          <w:b/>
          <w:bCs/>
          <w:highlight w:val="green"/>
          <w:u w:val="single"/>
        </w:rPr>
        <w:t>where black women's bodies are always already colonized.</w:t>
      </w:r>
      <w:r w:rsidRPr="005B79A9">
        <w:rPr>
          <w:sz w:val="10"/>
        </w:rPr>
        <w:t xml:space="preserve"> In addition, this always already colonized black female body has so much sexual potential that it has none at all ("Interstices" 85); Historically, black women have reacted to this repressive force of the hegemonic discourses on race and sex with silence, secrecy, and a partially self-chosen invisibility.</w:t>
      </w:r>
    </w:p>
    <w:p w14:paraId="0228EB6B" w14:textId="77777777" w:rsidR="0098461B" w:rsidRPr="005B79A9" w:rsidRDefault="0098461B" w:rsidP="0098461B">
      <w:pPr>
        <w:rPr>
          <w:sz w:val="8"/>
        </w:rPr>
      </w:pPr>
      <w:r w:rsidRPr="005B79A9">
        <w:rPr>
          <w:sz w:val="8"/>
        </w:rPr>
        <w:t xml:space="preserve">Black feminist theorists, historians, literary critics, sociologists, lawyers, and cultural critics have drawn upon a specific historical narrative which purportedly describes the factors that have produced and maintained perceptions of black women's sexuality (including their own). Three themes emerge in this history: first, the construction of the black female as the embodiment of sex and the attendant invisibility of black women as the unvoiced, unseen everything that is not white; second, the resistance of black women both to negative stereotypes of their sexuality and to the material effects of those stereotypes on their lives; and, finally, the evolution of a "culture of dissemblance" and a "politics of silence" by black women on the issue of their sexuality. </w:t>
      </w:r>
      <w:r w:rsidRPr="00AF7BA9">
        <w:rPr>
          <w:b/>
          <w:bCs/>
          <w:u w:val="single"/>
        </w:rPr>
        <w:t>The historical narrative begins with the production of the image of a pathologized black female "other" in the eighteenth century by European colonial elites and the new biological scientists.</w:t>
      </w:r>
      <w:r w:rsidRPr="005B79A9">
        <w:rPr>
          <w:sz w:val="8"/>
        </w:rPr>
        <w:t xml:space="preserve"> By the nineteenth century, with the increasing exploitation and abuse of black women during and after slavery, U.S. black women reformers began to develop strategies to counter negative stereotypes of their sexuality and their use as a justification for the rape, lynching, and other abuses of black women by whites. Although some of the strategies used by black women reformers might have initially been characterized as resistance to dominant and increasingly hegemonic constructions of their sexuality, by the early twentieth century black women reformers promoted a public silence about sexuality which, it could be argued, continues to the present? </w:t>
      </w:r>
      <w:r w:rsidRPr="005B79A9">
        <w:rPr>
          <w:rStyle w:val="StyleUnderline"/>
        </w:rPr>
        <w:t>This "politics of silence," as described by historian Evelyn Brooks Higginbotham, emerged as a political strategy by black women reformers who hoped by their silence and by the promotion of proper Victorian morality to demonstrate the lie of the image of the sexually immoral black woman</w:t>
      </w:r>
      <w:r w:rsidRPr="005B79A9">
        <w:rPr>
          <w:sz w:val="8"/>
        </w:rPr>
        <w:t xml:space="preserve"> (262)</w:t>
      </w:r>
      <w:r w:rsidRPr="005B79A9">
        <w:rPr>
          <w:rStyle w:val="StyleUnderline"/>
        </w:rPr>
        <w:t>.</w:t>
      </w:r>
      <w:r w:rsidRPr="005B79A9">
        <w:rPr>
          <w:sz w:val="8"/>
        </w:rPr>
        <w:t xml:space="preserve"> Historian Darlene Clark Hine argues that the "culture of dissemblance" that this politics engendered was seen as a way for black women to "protect the sanctity of inner aspects of their lives" (915). She defines this culture as "the behavior and attitudes of Black women that created the appearance of openness and disclosure but actually shielded the truth of their inner lives and selves from their oppressors" (915). "Only with secrecy," Hine argues, "thus achieving a self-imposed invisibility, could ordinary Black women accrue the psychic space and harness the resources needed to hold their own" (915). And by the projection of the image of a "super-moral" black woman, they hoped to garner greater respect, justice, and opportunity for all black Americans (915). Of course, as Higginbotham notes, there were problems with this strategy. First, it did not achieve its goal of ending the negative stereotyping of black women. And second, some middle-class black women engaged in policing the behavior of poor and working-class women and any who deviated from a Victorian norm in the name of protecting the "race."(3) </w:t>
      </w:r>
      <w:r w:rsidRPr="00AF7BA9">
        <w:rPr>
          <w:b/>
          <w:bCs/>
          <w:u w:val="single"/>
        </w:rPr>
        <w:t>My interpretation of the conservatizing and policing aspect of the "politics of silence" is that black women reformers were responding to the ways in which any black woman could find herself "exposed" and characterized in racist sexual terms no matter what the truth of her individual life, and that they saw this so-called deviant individual behavior as a threat to the race as a whole.</w:t>
      </w:r>
      <w:r w:rsidRPr="005B79A9">
        <w:rPr>
          <w:sz w:val="8"/>
        </w:rPr>
        <w:t xml:space="preserve"> Finally, </w:t>
      </w:r>
      <w:r w:rsidRPr="00AF7BA9">
        <w:rPr>
          <w:b/>
          <w:bCs/>
          <w:u w:val="single"/>
        </w:rPr>
        <w:t>one of the most enduring and problematic aspects of the "politics of silence" is that in choosing silence black women also lost the ability to articulate any conception of their sexuality.</w:t>
      </w:r>
    </w:p>
    <w:p w14:paraId="76DC1247" w14:textId="77777777" w:rsidR="0098461B" w:rsidRPr="00AF7BA9" w:rsidRDefault="0098461B" w:rsidP="0098461B">
      <w:pPr>
        <w:rPr>
          <w:b/>
          <w:bCs/>
          <w:u w:val="single"/>
        </w:rPr>
      </w:pPr>
      <w:r w:rsidRPr="005B79A9">
        <w:rPr>
          <w:sz w:val="8"/>
        </w:rPr>
        <w:t xml:space="preserve">Without more detailed historical studies we will not know the extent of this "culture of dissemblance," and many questions will remain to be answered.(4) Was it expressed differently in rural and in urban areas; in the north, west, or south? How was it maintained? Where and how was it resisted? How was it shaped by class? And, furthermore, how did it change over time? How did something that was initially adopted as a political strategy in a specific historical period become so ingrained in black life as to be recognizable as a culture? Or did it? </w:t>
      </w:r>
      <w:r w:rsidRPr="00AF7BA9">
        <w:rPr>
          <w:b/>
          <w:bCs/>
          <w:u w:val="single"/>
        </w:rPr>
        <w:t xml:space="preserve">What emerges from the very incomplete history we have is a situation in which </w:t>
      </w:r>
      <w:r w:rsidRPr="003F7D67">
        <w:rPr>
          <w:b/>
          <w:bCs/>
          <w:highlight w:val="green"/>
          <w:u w:val="single"/>
        </w:rPr>
        <w:t>black women's sexuality is ideologically located</w:t>
      </w:r>
      <w:r w:rsidRPr="00AF7BA9">
        <w:rPr>
          <w:b/>
          <w:bCs/>
          <w:u w:val="single"/>
        </w:rPr>
        <w:t xml:space="preserve"> in a nexus </w:t>
      </w:r>
      <w:r w:rsidRPr="003F7D67">
        <w:rPr>
          <w:b/>
          <w:bCs/>
          <w:highlight w:val="green"/>
          <w:u w:val="single"/>
        </w:rPr>
        <w:t>between race and gender, where the black female subject is not seen and has no voice.</w:t>
      </w:r>
      <w:r w:rsidRPr="005B79A9">
        <w:rPr>
          <w:sz w:val="8"/>
        </w:rPr>
        <w:t xml:space="preserve"> Methodologically, black feminists have found it difficult even to fully characterize this juncture, this point of erasure where African-American women are located. As legal scholar Kimberle Crenshaw puts it, "Existing within the overlapping margins of race and gender discourse and the empty spaces between, it is a location whose very nature resists telling" (403). </w:t>
      </w:r>
      <w:r w:rsidRPr="00AF7BA9">
        <w:rPr>
          <w:b/>
          <w:bCs/>
          <w:u w:val="single"/>
        </w:rPr>
        <w:t>And this silence about sexuality is enacted individually and collectively by black women and by black feminist theorists writing about black women.</w:t>
      </w:r>
    </w:p>
    <w:p w14:paraId="73B626A7" w14:textId="77777777" w:rsidR="0098461B" w:rsidRPr="00AF7BA9" w:rsidRDefault="0098461B" w:rsidP="0098461B">
      <w:pPr>
        <w:rPr>
          <w:b/>
          <w:bCs/>
          <w:u w:val="single"/>
        </w:rPr>
      </w:pPr>
      <w:r w:rsidRPr="005B79A9">
        <w:rPr>
          <w:sz w:val="8"/>
        </w:rPr>
        <w:t xml:space="preserve">It should not surprise us that black women are silent about sexuality. The imposed production of silence and the removal of any alternatives to the production of silence reflect the deployment of power against racialized subjects, "wherein those who could speak did not want to and those who did want to speak were prevented from doing so" (JanMohamed 105). It is this deployment of power at the level of the social and the individual which has to be historicized. </w:t>
      </w:r>
      <w:r w:rsidRPr="00AF7BA9">
        <w:rPr>
          <w:b/>
          <w:bCs/>
          <w:u w:val="single"/>
        </w:rPr>
        <w:t xml:space="preserve">It seems clear that </w:t>
      </w:r>
      <w:r w:rsidRPr="003F7D67">
        <w:rPr>
          <w:b/>
          <w:bCs/>
          <w:highlight w:val="green"/>
          <w:u w:val="single"/>
        </w:rPr>
        <w:t>we need a</w:t>
      </w:r>
      <w:r w:rsidRPr="00AF7BA9">
        <w:rPr>
          <w:b/>
          <w:bCs/>
          <w:u w:val="single"/>
        </w:rPr>
        <w:t xml:space="preserve"> </w:t>
      </w:r>
      <w:r w:rsidRPr="003F7D67">
        <w:rPr>
          <w:b/>
          <w:bCs/>
          <w:highlight w:val="green"/>
          <w:u w:val="single"/>
        </w:rPr>
        <w:t>methodology that allows us to contest rather than reproduce the ideological system</w:t>
      </w:r>
      <w:r w:rsidRPr="00AF7BA9">
        <w:rPr>
          <w:b/>
          <w:bCs/>
          <w:u w:val="single"/>
        </w:rPr>
        <w:t xml:space="preserve"> </w:t>
      </w:r>
      <w:r w:rsidRPr="003F7D67">
        <w:rPr>
          <w:b/>
          <w:bCs/>
          <w:highlight w:val="green"/>
          <w:u w:val="single"/>
        </w:rPr>
        <w:t>that has</w:t>
      </w:r>
      <w:r w:rsidRPr="00AF7BA9">
        <w:rPr>
          <w:b/>
          <w:bCs/>
          <w:u w:val="single"/>
        </w:rPr>
        <w:t xml:space="preserve"> up to now </w:t>
      </w:r>
      <w:r w:rsidRPr="003F7D67">
        <w:rPr>
          <w:b/>
          <w:bCs/>
          <w:highlight w:val="green"/>
          <w:u w:val="single"/>
        </w:rPr>
        <w:t>defined the terrain of black women's sexuality.</w:t>
      </w:r>
      <w:r w:rsidRPr="005B79A9">
        <w:rPr>
          <w:sz w:val="8"/>
        </w:rPr>
        <w:t xml:space="preserve"> Spillers made this point over a decade ago when she wrote: "Because black American women do not participate, as a category of social and cultural agents, in the legacies of symbolic power, they maintain no allegiances to a strategic formation of texts, or ways of talking about sexual experience, that even remotely resemble the paradigm of symbolic domination, except that such a paradigm has been their concrete disaster" ("Interstices" 80). </w:t>
      </w:r>
      <w:r w:rsidRPr="00AF7BA9">
        <w:rPr>
          <w:b/>
          <w:bCs/>
          <w:u w:val="single"/>
        </w:rPr>
        <w:t xml:space="preserve">To date, through the work of black feminist literary critics, </w:t>
      </w:r>
      <w:r w:rsidRPr="00CE51D1">
        <w:rPr>
          <w:b/>
          <w:bCs/>
          <w:highlight w:val="green"/>
          <w:u w:val="single"/>
        </w:rPr>
        <w:t>we know more about the elision of sexuality by black women than</w:t>
      </w:r>
      <w:r w:rsidRPr="00AF7BA9">
        <w:rPr>
          <w:b/>
          <w:bCs/>
          <w:u w:val="single"/>
        </w:rPr>
        <w:t xml:space="preserve"> we do about the </w:t>
      </w:r>
      <w:r w:rsidRPr="00CE51D1">
        <w:rPr>
          <w:b/>
          <w:bCs/>
          <w:u w:val="single"/>
        </w:rPr>
        <w:t>possible</w:t>
      </w:r>
      <w:r w:rsidRPr="00AF7BA9">
        <w:rPr>
          <w:b/>
          <w:bCs/>
          <w:u w:val="single"/>
        </w:rPr>
        <w:t xml:space="preserve"> varieties of </w:t>
      </w:r>
      <w:r w:rsidRPr="00CE51D1">
        <w:rPr>
          <w:b/>
          <w:bCs/>
          <w:highlight w:val="green"/>
          <w:u w:val="single"/>
        </w:rPr>
        <w:t>expression of sexual desire</w:t>
      </w:r>
      <w:r w:rsidRPr="00AF7BA9">
        <w:rPr>
          <w:b/>
          <w:bCs/>
          <w:u w:val="single"/>
        </w:rPr>
        <w:t xml:space="preserve">? Thus what </w:t>
      </w:r>
      <w:r w:rsidRPr="00CE51D1">
        <w:rPr>
          <w:b/>
          <w:bCs/>
          <w:highlight w:val="green"/>
          <w:u w:val="single"/>
        </w:rPr>
        <w:t>we have</w:t>
      </w:r>
      <w:r w:rsidRPr="00AF7BA9">
        <w:rPr>
          <w:b/>
          <w:bCs/>
          <w:u w:val="single"/>
        </w:rPr>
        <w:t xml:space="preserve"> is </w:t>
      </w:r>
      <w:r w:rsidRPr="00CE51D1">
        <w:rPr>
          <w:b/>
          <w:bCs/>
          <w:highlight w:val="green"/>
          <w:u w:val="single"/>
        </w:rPr>
        <w:t>a</w:t>
      </w:r>
      <w:r w:rsidRPr="00AF7BA9">
        <w:rPr>
          <w:b/>
          <w:bCs/>
          <w:u w:val="single"/>
        </w:rPr>
        <w:t xml:space="preserve"> very </w:t>
      </w:r>
      <w:r w:rsidRPr="00CE51D1">
        <w:rPr>
          <w:b/>
          <w:bCs/>
          <w:highlight w:val="green"/>
          <w:u w:val="single"/>
        </w:rPr>
        <w:t>narrow</w:t>
      </w:r>
      <w:r w:rsidRPr="00AF7BA9">
        <w:rPr>
          <w:b/>
          <w:bCs/>
          <w:u w:val="single"/>
        </w:rPr>
        <w:t xml:space="preserve"> </w:t>
      </w:r>
      <w:r w:rsidRPr="00CE51D1">
        <w:rPr>
          <w:b/>
          <w:bCs/>
          <w:highlight w:val="green"/>
          <w:u w:val="single"/>
        </w:rPr>
        <w:t>view of black women's sexuality.</w:t>
      </w:r>
      <w:r w:rsidRPr="005B79A9">
        <w:rPr>
          <w:sz w:val="8"/>
        </w:rPr>
        <w:t xml:space="preserve"> Certainly it is true, as Crenshaw notes, that "in feminist contexts, sexuality represents a central site of the oppression of women; rape and the rape trial are its dominant narrative trope. In antiracist discourse, sexuality is also a central site upon which the repression of blacks has been premised; the lynching narrative is embodied as its trope" (405). Sexuality is also, as Carol Vance defines it, "simultaneously a domain of restriction, repression, and danger as well as a domain of exploration, pleasure, and agency" (1). </w:t>
      </w:r>
      <w:r w:rsidRPr="00AF7BA9">
        <w:rPr>
          <w:b/>
          <w:bCs/>
          <w:u w:val="single"/>
        </w:rPr>
        <w:t xml:space="preserve">The </w:t>
      </w:r>
      <w:r w:rsidRPr="00CE51D1">
        <w:rPr>
          <w:b/>
          <w:bCs/>
          <w:highlight w:val="green"/>
          <w:u w:val="single"/>
        </w:rPr>
        <w:t>restrictive, repressive</w:t>
      </w:r>
      <w:r w:rsidRPr="00AF7BA9">
        <w:rPr>
          <w:b/>
          <w:bCs/>
          <w:u w:val="single"/>
        </w:rPr>
        <w:t xml:space="preserve">, and dangerous aspects of </w:t>
      </w:r>
      <w:r w:rsidRPr="00CE51D1">
        <w:rPr>
          <w:b/>
          <w:bCs/>
          <w:highlight w:val="green"/>
          <w:u w:val="single"/>
        </w:rPr>
        <w:t>black female sexuality have been emphasized</w:t>
      </w:r>
      <w:r w:rsidRPr="00AF7BA9">
        <w:rPr>
          <w:b/>
          <w:bCs/>
          <w:u w:val="single"/>
        </w:rPr>
        <w:t xml:space="preserve"> by black feminist writers </w:t>
      </w:r>
      <w:r w:rsidRPr="00CE51D1">
        <w:rPr>
          <w:b/>
          <w:bCs/>
          <w:highlight w:val="green"/>
          <w:u w:val="single"/>
        </w:rPr>
        <w:t>while pleasure, exploration, and agency</w:t>
      </w:r>
      <w:r w:rsidRPr="00AF7BA9">
        <w:rPr>
          <w:b/>
          <w:bCs/>
          <w:u w:val="single"/>
        </w:rPr>
        <w:t xml:space="preserve"> have gone </w:t>
      </w:r>
      <w:r w:rsidRPr="00CE51D1">
        <w:rPr>
          <w:b/>
          <w:bCs/>
          <w:highlight w:val="green"/>
          <w:u w:val="single"/>
        </w:rPr>
        <w:t>under-analyzed.</w:t>
      </w:r>
    </w:p>
    <w:p w14:paraId="2DF5C4FD" w14:textId="77777777" w:rsidR="0098461B" w:rsidRPr="005B79A9" w:rsidRDefault="0098461B" w:rsidP="0098461B">
      <w:pPr>
        <w:rPr>
          <w:sz w:val="8"/>
        </w:rPr>
      </w:pPr>
      <w:r w:rsidRPr="005B79A9">
        <w:rPr>
          <w:sz w:val="8"/>
        </w:rPr>
        <w:t xml:space="preserve">I want to suggest that black feminist theorists have not taken up this project in part because of their own status in the academy. Reclaiming the body as well as subjectivity is a process that black feminist theorists in the academy must go through themselves while they are doing the work of producing theory. </w:t>
      </w:r>
      <w:r w:rsidRPr="005B79A9">
        <w:rPr>
          <w:rStyle w:val="StyleUnderline"/>
        </w:rPr>
        <w:t>Black feminist theorists are themselves engaged in a process of fighting to reclaim the body - the maimed immoral black female body - which can be and still is used by others to discredit them as producers of knowledge and as speaking subjects.</w:t>
      </w:r>
      <w:r w:rsidRPr="005B79A9">
        <w:rPr>
          <w:sz w:val="8"/>
        </w:rPr>
        <w:t xml:space="preserve"> Legal scholar Patricia Williams illuminates my point: "no matter what degree of professional I am, people will greet and dismiss my black femaleness as unreliable, untrustworthy, hostile, angry, powerless, irrational, and probably destitute . . ." (95). When reading student evaluations, she finds comments about her teaching and her body: "I marvel, in a moment of genuine bitterness, that anonymous student evaluations speculating on dimensions of my anatomy are nevertheless counted into the statistical measurement of my teaching proficiency" (95). The hypervisibility of black women academics and the contemporary fascination with what bell hooks calls the "commodification of Otherness" (21) means that black women today find themselves precariously perched in the academy. Ann duCille notes:</w:t>
      </w:r>
    </w:p>
    <w:p w14:paraId="4892DC2D" w14:textId="77777777" w:rsidR="0098461B" w:rsidRPr="00AF7BA9" w:rsidRDefault="0098461B" w:rsidP="0098461B">
      <w:pPr>
        <w:rPr>
          <w:sz w:val="14"/>
        </w:rPr>
      </w:pPr>
      <w:r w:rsidRPr="00AF7BA9">
        <w:rPr>
          <w:sz w:val="14"/>
        </w:rPr>
        <w:t xml:space="preserve">Mass culture, as hooks argues, produces, promotes, and perpetuates the commodification of Otherness through the exploitation of the black female body. In the 1990s, however, the principal sites of exploitation are not simply the cabaret, the speakeasy, the music video, the glamour magazine; they are also the academy, the publishing industry, the </w:t>
      </w:r>
      <w:r w:rsidRPr="00AF7BA9">
        <w:rPr>
          <w:sz w:val="16"/>
        </w:rPr>
        <w:t>intellectual</w:t>
      </w:r>
      <w:r w:rsidRPr="00AF7BA9">
        <w:rPr>
          <w:sz w:val="14"/>
        </w:rPr>
        <w:t xml:space="preserve"> community. (592)</w:t>
      </w:r>
    </w:p>
    <w:p w14:paraId="45158204" w14:textId="77777777" w:rsidR="0098461B" w:rsidRPr="005B79A9" w:rsidRDefault="0098461B" w:rsidP="0098461B">
      <w:pPr>
        <w:rPr>
          <w:sz w:val="8"/>
        </w:rPr>
      </w:pPr>
      <w:r w:rsidRPr="00AF7BA9">
        <w:rPr>
          <w:b/>
          <w:bCs/>
          <w:u w:val="single"/>
        </w:rPr>
        <w:t xml:space="preserve">In tandem with the notion of silence, </w:t>
      </w:r>
      <w:r w:rsidRPr="00CE51D1">
        <w:rPr>
          <w:b/>
          <w:bCs/>
          <w:highlight w:val="green"/>
          <w:u w:val="single"/>
        </w:rPr>
        <w:t>black women writers</w:t>
      </w:r>
      <w:r w:rsidRPr="00AF7BA9">
        <w:rPr>
          <w:b/>
          <w:bCs/>
          <w:u w:val="single"/>
        </w:rPr>
        <w:t xml:space="preserve"> </w:t>
      </w:r>
      <w:r w:rsidRPr="00CE51D1">
        <w:rPr>
          <w:b/>
          <w:bCs/>
          <w:highlight w:val="green"/>
          <w:u w:val="single"/>
        </w:rPr>
        <w:t>have</w:t>
      </w:r>
      <w:r w:rsidRPr="00AF7BA9">
        <w:rPr>
          <w:b/>
          <w:bCs/>
          <w:u w:val="single"/>
        </w:rPr>
        <w:t xml:space="preserve"> repeatedly </w:t>
      </w:r>
      <w:r w:rsidRPr="00CE51D1">
        <w:rPr>
          <w:b/>
          <w:bCs/>
          <w:highlight w:val="green"/>
          <w:u w:val="single"/>
        </w:rPr>
        <w:t>drawn on</w:t>
      </w:r>
      <w:r w:rsidRPr="00AF7BA9">
        <w:rPr>
          <w:b/>
          <w:bCs/>
          <w:u w:val="single"/>
        </w:rPr>
        <w:t xml:space="preserve"> </w:t>
      </w:r>
      <w:r w:rsidRPr="00CE51D1">
        <w:rPr>
          <w:b/>
          <w:bCs/>
          <w:highlight w:val="green"/>
          <w:u w:val="single"/>
        </w:rPr>
        <w:t>the notion of the "invisible"</w:t>
      </w:r>
      <w:r w:rsidRPr="00AF7BA9">
        <w:rPr>
          <w:b/>
          <w:bCs/>
          <w:u w:val="single"/>
        </w:rPr>
        <w:t xml:space="preserve"> to describe aspects of black women's lives in general and sexuality in particular.</w:t>
      </w:r>
      <w:r w:rsidRPr="005B79A9">
        <w:rPr>
          <w:sz w:val="8"/>
        </w:rPr>
        <w:t xml:space="preserve"> Lorde writes that "within this country where racial difference creates a constant, if unspoken distortion of vision, Black women have on the one hand always been highly visible, and on the other hand, have been rendered invisible through the depersonalization of racism" (91). The hypervisibility of black women academics means that visibility too can be used to control the intellectual issues that black women can and cannot speak about. Already threatened with being sexualized and rendered inauthentic as knowledge producers in the academy by students and colleagues alike, this avoidance of theorizing about sexuality can be read as one contemporary manifestation of their structured silence. I want to stress here that the silence about sexuality on the part of black women academics is no more a "choice" than was the silence practiced by early twentieth-century black women. This production of silence instead of speech is an effect of the institutions such as the academy which are engaged in the commodification of Otherness. While hypervisibility can be used to silence black women academics it can also serve them. Lorde has argued that the "visibility which makes us most vulnerable," that of being black, "is that which is the source of our greatest strength." Patricia Hill Collins's interpretation of Lorde's comment is that "paradoxically, being treated as an invisible Other gives black women a peculiar angle of vision, the outsider-within stance that has served so many African-American women intellectuals as a source of tremendous strength" (94).</w:t>
      </w:r>
    </w:p>
    <w:p w14:paraId="65299ADC" w14:textId="77777777" w:rsidR="0098461B" w:rsidRPr="005B79A9" w:rsidRDefault="0098461B" w:rsidP="0098461B">
      <w:pPr>
        <w:rPr>
          <w:sz w:val="8"/>
        </w:rPr>
      </w:pPr>
      <w:r w:rsidRPr="005B79A9">
        <w:rPr>
          <w:sz w:val="8"/>
        </w:rPr>
        <w:t xml:space="preserve">Yet, while invisibility may be somewhat useful for academicians, the practice of a politics of silence belies the power of such a stance for social change. Most important, the outsider-within stance does not allow space for addressing the question of other outsiders, namely black lesbians. Black feminist theorizing about black female sexuality, with a few exceptions - Cheryl Clarke, Jewelle Gomez, Barbara Smith, and Audre Lorde - has been relentlessly focused on heterosexuality. </w:t>
      </w:r>
      <w:r w:rsidRPr="00AF7BA9">
        <w:rPr>
          <w:b/>
          <w:bCs/>
          <w:u w:val="single"/>
        </w:rPr>
        <w:t xml:space="preserve">The historical narrative that dominates </w:t>
      </w:r>
      <w:r w:rsidRPr="00CE51D1">
        <w:rPr>
          <w:b/>
          <w:bCs/>
          <w:highlight w:val="green"/>
          <w:u w:val="single"/>
        </w:rPr>
        <w:t>discussion of black female sexuality does not address</w:t>
      </w:r>
      <w:r w:rsidRPr="00AF7BA9">
        <w:rPr>
          <w:b/>
          <w:bCs/>
          <w:u w:val="single"/>
        </w:rPr>
        <w:t xml:space="preserve"> even </w:t>
      </w:r>
      <w:r w:rsidRPr="00CE51D1">
        <w:rPr>
          <w:b/>
          <w:bCs/>
          <w:highlight w:val="green"/>
          <w:u w:val="single"/>
        </w:rPr>
        <w:t>the possibility of</w:t>
      </w:r>
      <w:r w:rsidRPr="00AF7BA9">
        <w:rPr>
          <w:b/>
          <w:bCs/>
          <w:u w:val="single"/>
        </w:rPr>
        <w:t xml:space="preserve"> a </w:t>
      </w:r>
      <w:r w:rsidRPr="00CE51D1">
        <w:rPr>
          <w:b/>
          <w:bCs/>
          <w:highlight w:val="green"/>
          <w:u w:val="single"/>
        </w:rPr>
        <w:t>black lesbian sexuality</w:t>
      </w:r>
      <w:r w:rsidRPr="00AF7BA9">
        <w:rPr>
          <w:b/>
          <w:bCs/>
          <w:u w:val="single"/>
        </w:rPr>
        <w:t>, or of a lesbian or queer subject</w:t>
      </w:r>
      <w:r w:rsidRPr="00CE51D1">
        <w:rPr>
          <w:b/>
          <w:bCs/>
          <w:highlight w:val="green"/>
          <w:u w:val="single"/>
        </w:rPr>
        <w:t>.</w:t>
      </w:r>
      <w:r w:rsidRPr="005B79A9">
        <w:rPr>
          <w:sz w:val="8"/>
        </w:rPr>
        <w:t xml:space="preserve"> Spillers confirms this point when she notes that "the sexual realities of black American women across the spectrum of sexual preference and widened sexual styles tend to be a missing dialectical feature of the entire discussion" ("Interstices" 91).</w:t>
      </w:r>
    </w:p>
    <w:p w14:paraId="0826C7BC" w14:textId="77777777" w:rsidR="0098461B" w:rsidRPr="00AF7BA9" w:rsidRDefault="0098461B" w:rsidP="0098461B">
      <w:pPr>
        <w:rPr>
          <w:b/>
          <w:bCs/>
          <w:u w:val="single"/>
        </w:rPr>
      </w:pPr>
      <w:r w:rsidRPr="005B79A9">
        <w:rPr>
          <w:sz w:val="8"/>
        </w:rPr>
        <w:t xml:space="preserve">At this juncture, then, I cannot cast blame for a lack of attention to black lesbian sexuality solely on white feminist theorists. De Lauretis argues that female homosexualities may be conceptualized as social and cultural forms in their own right, which are undercoded or discursively dependent upon more established forms. They (and male homosexualities) therefore act as "an agency of social process whose mode of functioning is both interactive and yet resistant, both participatory and yet distinct, claiming at once equality and difference, and demanding political and historical representation while insisting on its material and historical specificity" ("Queer" iii). </w:t>
      </w:r>
      <w:r w:rsidRPr="00AF7BA9">
        <w:rPr>
          <w:b/>
          <w:bCs/>
          <w:u w:val="single"/>
        </w:rPr>
        <w:t xml:space="preserve">If this is true, then </w:t>
      </w:r>
      <w:r w:rsidRPr="00CE51D1">
        <w:rPr>
          <w:b/>
          <w:bCs/>
          <w:u w:val="single"/>
        </w:rPr>
        <w:t>theorizing</w:t>
      </w:r>
      <w:r w:rsidRPr="00AF7BA9">
        <w:rPr>
          <w:b/>
          <w:bCs/>
          <w:u w:val="single"/>
        </w:rPr>
        <w:t xml:space="preserve"> about </w:t>
      </w:r>
      <w:r w:rsidRPr="00CE51D1">
        <w:rPr>
          <w:b/>
          <w:bCs/>
          <w:u w:val="single"/>
        </w:rPr>
        <w:t>black lesbian sexuality</w:t>
      </w:r>
      <w:r w:rsidRPr="00AF7BA9">
        <w:rPr>
          <w:b/>
          <w:bCs/>
          <w:u w:val="single"/>
        </w:rPr>
        <w:t xml:space="preserve"> </w:t>
      </w:r>
      <w:r w:rsidRPr="00CE51D1">
        <w:rPr>
          <w:b/>
          <w:bCs/>
          <w:u w:val="single"/>
        </w:rPr>
        <w:t>is</w:t>
      </w:r>
      <w:r w:rsidRPr="00AF7BA9">
        <w:rPr>
          <w:b/>
          <w:bCs/>
          <w:u w:val="single"/>
        </w:rPr>
        <w:t xml:space="preserve"> crucially </w:t>
      </w:r>
      <w:r w:rsidRPr="00CE51D1">
        <w:rPr>
          <w:b/>
          <w:bCs/>
          <w:u w:val="single"/>
        </w:rPr>
        <w:t>dependent</w:t>
      </w:r>
      <w:r w:rsidRPr="00AF7BA9">
        <w:rPr>
          <w:b/>
          <w:bCs/>
          <w:u w:val="single"/>
        </w:rPr>
        <w:t xml:space="preserve"> </w:t>
      </w:r>
      <w:r w:rsidRPr="00CE51D1">
        <w:rPr>
          <w:b/>
          <w:bCs/>
          <w:u w:val="single"/>
        </w:rPr>
        <w:t>upon</w:t>
      </w:r>
      <w:r w:rsidRPr="00AF7BA9">
        <w:rPr>
          <w:b/>
          <w:bCs/>
          <w:u w:val="single"/>
        </w:rPr>
        <w:t xml:space="preserve"> the existence of </w:t>
      </w:r>
      <w:r w:rsidRPr="00CE51D1">
        <w:rPr>
          <w:b/>
          <w:bCs/>
          <w:u w:val="single"/>
        </w:rPr>
        <w:t>a conception</w:t>
      </w:r>
      <w:r w:rsidRPr="00AF7BA9">
        <w:rPr>
          <w:b/>
          <w:bCs/>
          <w:u w:val="single"/>
        </w:rPr>
        <w:t xml:space="preserve"> </w:t>
      </w:r>
      <w:r w:rsidRPr="00CE51D1">
        <w:rPr>
          <w:b/>
          <w:bCs/>
          <w:u w:val="single"/>
        </w:rPr>
        <w:t>of black women's sexuality in general.</w:t>
      </w:r>
      <w:r w:rsidRPr="00AF7BA9">
        <w:rPr>
          <w:b/>
          <w:bCs/>
          <w:u w:val="single"/>
        </w:rPr>
        <w:t xml:space="preserve"> I am not arguing that black lesbian sexualities are derivative of black female heterosexualities, but only that we cannot understand the latter without understanding it in relation to the former. In particular, </w:t>
      </w:r>
      <w:r w:rsidRPr="00CE51D1">
        <w:rPr>
          <w:b/>
          <w:bCs/>
          <w:highlight w:val="green"/>
          <w:u w:val="single"/>
        </w:rPr>
        <w:t>since discussions of black female sexuality</w:t>
      </w:r>
      <w:r w:rsidRPr="00AF7BA9">
        <w:rPr>
          <w:b/>
          <w:bCs/>
          <w:u w:val="single"/>
        </w:rPr>
        <w:t xml:space="preserve"> </w:t>
      </w:r>
      <w:r w:rsidRPr="00CE51D1">
        <w:rPr>
          <w:b/>
          <w:bCs/>
          <w:highlight w:val="green"/>
          <w:u w:val="single"/>
        </w:rPr>
        <w:t>often turn to</w:t>
      </w:r>
      <w:r w:rsidRPr="00AF7BA9">
        <w:rPr>
          <w:b/>
          <w:bCs/>
          <w:u w:val="single"/>
        </w:rPr>
        <w:t xml:space="preserve"> the issue of the devastating effects of </w:t>
      </w:r>
      <w:r w:rsidRPr="00CE51D1">
        <w:rPr>
          <w:b/>
          <w:bCs/>
          <w:highlight w:val="green"/>
          <w:u w:val="single"/>
        </w:rPr>
        <w:t>rape, incest, and sexual abuse,</w:t>
      </w:r>
      <w:r w:rsidRPr="00AF7BA9">
        <w:rPr>
          <w:b/>
          <w:bCs/>
          <w:u w:val="single"/>
        </w:rPr>
        <w:t xml:space="preserve"> I want to argue that </w:t>
      </w:r>
      <w:r w:rsidRPr="00CE51D1">
        <w:rPr>
          <w:b/>
          <w:bCs/>
          <w:highlight w:val="green"/>
          <w:u w:val="single"/>
        </w:rPr>
        <w:t>black queer female sexualities should be seen as one of the sites where black female desire is expressed.</w:t>
      </w:r>
    </w:p>
    <w:p w14:paraId="52C93AA8" w14:textId="77777777" w:rsidR="0098461B" w:rsidRPr="00AF7BA9" w:rsidRDefault="0098461B" w:rsidP="0098461B">
      <w:pPr>
        <w:rPr>
          <w:b/>
          <w:bCs/>
          <w:u w:val="single"/>
        </w:rPr>
      </w:pPr>
      <w:r w:rsidRPr="005B79A9">
        <w:rPr>
          <w:sz w:val="8"/>
        </w:rPr>
        <w:t xml:space="preserve">Discussions of black lesbian sexuality have most often focused on differences from or equivalencies with white lesbian sexualities, with "black" added to delimit the fact that black lesbians share a history with other black women. However, this addition tends to obfuscate rather than illuminate the subject position of black lesbians. One obvious example of distortion is that black lesbians do not experience homophobia in the same way as do white lesbians. Here, as with other oppressions, the homophobia experienced by black women is always shaped by racism. What has to be explored and historicized is the specificity of black lesbian experience. I want to understand in what way black lesbians are "outsiders" within black communities. This, I think, would force us to examine the construction of the "closet" by black lesbians. Although this is the topic for another essay, I want to argue here that </w:t>
      </w:r>
      <w:r w:rsidRPr="00CE51D1">
        <w:rPr>
          <w:b/>
          <w:bCs/>
          <w:highlight w:val="green"/>
          <w:u w:val="single"/>
        </w:rPr>
        <w:t>if we</w:t>
      </w:r>
      <w:r w:rsidRPr="00AF7BA9">
        <w:rPr>
          <w:b/>
          <w:bCs/>
          <w:u w:val="single"/>
        </w:rPr>
        <w:t xml:space="preserve"> </w:t>
      </w:r>
      <w:r w:rsidRPr="00CE51D1">
        <w:rPr>
          <w:b/>
          <w:bCs/>
          <w:highlight w:val="green"/>
          <w:u w:val="single"/>
        </w:rPr>
        <w:t>accept</w:t>
      </w:r>
      <w:r w:rsidRPr="00AF7BA9">
        <w:rPr>
          <w:b/>
          <w:bCs/>
          <w:u w:val="single"/>
        </w:rPr>
        <w:t xml:space="preserve"> the existence of </w:t>
      </w:r>
      <w:r w:rsidRPr="00CE51D1">
        <w:rPr>
          <w:b/>
          <w:bCs/>
          <w:highlight w:val="green"/>
          <w:u w:val="single"/>
        </w:rPr>
        <w:t>the "politics of silence"</w:t>
      </w:r>
      <w:r w:rsidRPr="00AF7BA9">
        <w:rPr>
          <w:b/>
          <w:bCs/>
          <w:u w:val="single"/>
        </w:rPr>
        <w:t xml:space="preserve"> as an historical legacy shared by all black women</w:t>
      </w:r>
      <w:r w:rsidRPr="00CE51D1">
        <w:rPr>
          <w:b/>
          <w:bCs/>
          <w:highlight w:val="green"/>
          <w:u w:val="single"/>
        </w:rPr>
        <w:t>,</w:t>
      </w:r>
      <w:r w:rsidRPr="00AF7BA9">
        <w:rPr>
          <w:b/>
          <w:bCs/>
          <w:u w:val="single"/>
        </w:rPr>
        <w:t xml:space="preserve"> then certain </w:t>
      </w:r>
      <w:r w:rsidRPr="00CE51D1">
        <w:rPr>
          <w:b/>
          <w:bCs/>
          <w:highlight w:val="green"/>
          <w:u w:val="single"/>
        </w:rPr>
        <w:t>expressions of black female sexuality</w:t>
      </w:r>
      <w:r w:rsidRPr="00AF7BA9">
        <w:rPr>
          <w:b/>
          <w:bCs/>
          <w:u w:val="single"/>
        </w:rPr>
        <w:t xml:space="preserve"> </w:t>
      </w:r>
      <w:r w:rsidRPr="00CE51D1">
        <w:rPr>
          <w:b/>
          <w:bCs/>
          <w:highlight w:val="green"/>
          <w:u w:val="single"/>
        </w:rPr>
        <w:t>will be rendered</w:t>
      </w:r>
      <w:r w:rsidRPr="00AF7BA9">
        <w:rPr>
          <w:b/>
          <w:bCs/>
          <w:u w:val="single"/>
        </w:rPr>
        <w:t xml:space="preserve"> as </w:t>
      </w:r>
      <w:r w:rsidRPr="00CE51D1">
        <w:rPr>
          <w:b/>
          <w:bCs/>
          <w:highlight w:val="green"/>
          <w:u w:val="single"/>
        </w:rPr>
        <w:t>dangerous</w:t>
      </w:r>
      <w:r w:rsidRPr="00AF7BA9">
        <w:rPr>
          <w:b/>
          <w:bCs/>
          <w:u w:val="single"/>
        </w:rPr>
        <w:t>, for individuals and for the collectivity</w:t>
      </w:r>
      <w:r w:rsidRPr="00CE51D1">
        <w:rPr>
          <w:b/>
          <w:bCs/>
          <w:highlight w:val="green"/>
          <w:u w:val="single"/>
        </w:rPr>
        <w:t>.</w:t>
      </w:r>
      <w:r w:rsidRPr="005B79A9">
        <w:rPr>
          <w:sz w:val="8"/>
        </w:rPr>
        <w:t xml:space="preserve"> From this it follows then that the culture of dissemblance makes it acceptable for some heterosexual black women to cast black lesbians as proverbial traitors to the race? And this in turn explains why black lesbians who would announce or act out desire for women - whose deviant sexuality exists within an already pre-existing deviant sexuality - have been wary of embracing the status of "traitor" and the attendant loss of community such an embrace engenders.(7) Of course, while some black lesbians have hidden the truth of their lives, there have been many forms of resistance to the conception of lesbian as traitor within black communities. Audre Lorde is one obvious example. Lorde's claiming of her black and lesbian difference "forced both her white and Black lesbian friends to contend with her historical agency in the face of [this] larger racial/sexual history that would reinvent her as dead" (Karla Scott, qtd. in de Lauretis, Practice 36). I would also argue that Lorde's writing, with its focus on the erotic, on passion and desire, suggests that black lesbian sexualities can be read as one expression of the reclamation of the despised black female body. </w:t>
      </w:r>
      <w:r w:rsidRPr="00AF7BA9">
        <w:rPr>
          <w:b/>
          <w:bCs/>
          <w:u w:val="single"/>
        </w:rPr>
        <w:t xml:space="preserve">Therefore, the works of Lorde and other </w:t>
      </w:r>
      <w:r w:rsidRPr="00CE51D1">
        <w:rPr>
          <w:b/>
          <w:bCs/>
          <w:highlight w:val="green"/>
          <w:u w:val="single"/>
        </w:rPr>
        <w:t>black lesbian writers</w:t>
      </w:r>
      <w:r w:rsidRPr="00AF7BA9">
        <w:rPr>
          <w:b/>
          <w:bCs/>
          <w:u w:val="single"/>
        </w:rPr>
        <w:t xml:space="preserve">, because they </w:t>
      </w:r>
      <w:r w:rsidRPr="00CE51D1">
        <w:rPr>
          <w:b/>
          <w:bCs/>
          <w:highlight w:val="green"/>
          <w:u w:val="single"/>
        </w:rPr>
        <w:t>foreground</w:t>
      </w:r>
      <w:r w:rsidRPr="00AF7BA9">
        <w:rPr>
          <w:b/>
          <w:bCs/>
          <w:u w:val="single"/>
        </w:rPr>
        <w:t xml:space="preserve"> the very </w:t>
      </w:r>
      <w:r w:rsidRPr="00CE51D1">
        <w:rPr>
          <w:b/>
          <w:bCs/>
          <w:highlight w:val="green"/>
          <w:u w:val="single"/>
        </w:rPr>
        <w:t>aspects of black female sexuality which are submerged</w:t>
      </w:r>
      <w:r w:rsidRPr="00AF7BA9">
        <w:rPr>
          <w:b/>
          <w:bCs/>
          <w:u w:val="single"/>
        </w:rPr>
        <w:t xml:space="preserve"> - that is, female desire and agency - </w:t>
      </w:r>
      <w:r w:rsidRPr="00CE51D1">
        <w:rPr>
          <w:b/>
          <w:bCs/>
          <w:u w:val="single"/>
        </w:rPr>
        <w:t>are critical to</w:t>
      </w:r>
      <w:r w:rsidRPr="00AF7BA9">
        <w:rPr>
          <w:b/>
          <w:bCs/>
          <w:u w:val="single"/>
        </w:rPr>
        <w:t xml:space="preserve"> our theorizing of black female sexualities</w:t>
      </w:r>
      <w:r w:rsidRPr="00CE51D1">
        <w:rPr>
          <w:b/>
          <w:bCs/>
          <w:highlight w:val="green"/>
          <w:u w:val="single"/>
        </w:rPr>
        <w:t>.</w:t>
      </w:r>
      <w:r w:rsidRPr="005B79A9">
        <w:rPr>
          <w:sz w:val="8"/>
        </w:rPr>
        <w:t xml:space="preserve"> </w:t>
      </w:r>
      <w:r w:rsidRPr="00AF7BA9">
        <w:rPr>
          <w:b/>
          <w:bCs/>
          <w:u w:val="single"/>
        </w:rPr>
        <w:t xml:space="preserve">Since silence about sexuality is being produced by black women and black feminist theorists, that silence itself suggests that black women do have some degree of agency. </w:t>
      </w:r>
      <w:r w:rsidRPr="00CE51D1">
        <w:rPr>
          <w:b/>
          <w:bCs/>
          <w:highlight w:val="green"/>
          <w:u w:val="single"/>
        </w:rPr>
        <w:t>A focus on black lesbian sexualities</w:t>
      </w:r>
      <w:r w:rsidRPr="00AF7BA9">
        <w:rPr>
          <w:b/>
          <w:bCs/>
          <w:u w:val="single"/>
        </w:rPr>
        <w:t xml:space="preserve">, I suggest, </w:t>
      </w:r>
      <w:r w:rsidRPr="00CE51D1">
        <w:rPr>
          <w:b/>
          <w:bCs/>
          <w:highlight w:val="green"/>
          <w:u w:val="single"/>
        </w:rPr>
        <w:t>implies</w:t>
      </w:r>
      <w:r w:rsidRPr="00AF7BA9">
        <w:rPr>
          <w:b/>
          <w:bCs/>
          <w:u w:val="single"/>
        </w:rPr>
        <w:t xml:space="preserve"> that </w:t>
      </w:r>
      <w:r w:rsidRPr="00CE51D1">
        <w:rPr>
          <w:b/>
          <w:bCs/>
          <w:highlight w:val="green"/>
          <w:u w:val="single"/>
        </w:rPr>
        <w:t>a</w:t>
      </w:r>
      <w:r w:rsidRPr="00CE51D1">
        <w:rPr>
          <w:b/>
          <w:bCs/>
          <w:u w:val="single"/>
        </w:rPr>
        <w:t xml:space="preserve">nother </w:t>
      </w:r>
      <w:r w:rsidRPr="00CE51D1">
        <w:rPr>
          <w:b/>
          <w:bCs/>
          <w:highlight w:val="green"/>
          <w:u w:val="single"/>
        </w:rPr>
        <w:t>discourse - other than silence</w:t>
      </w:r>
      <w:r w:rsidRPr="00AF7BA9">
        <w:rPr>
          <w:b/>
          <w:bCs/>
          <w:u w:val="single"/>
        </w:rPr>
        <w:t xml:space="preserve"> - </w:t>
      </w:r>
      <w:r w:rsidRPr="00CE51D1">
        <w:rPr>
          <w:b/>
          <w:bCs/>
          <w:highlight w:val="green"/>
          <w:u w:val="single"/>
        </w:rPr>
        <w:t>can be produced.</w:t>
      </w:r>
    </w:p>
    <w:p w14:paraId="0CDC2430" w14:textId="77777777" w:rsidR="0098461B" w:rsidRDefault="0098461B" w:rsidP="0098461B"/>
    <w:p w14:paraId="74650127" w14:textId="77777777" w:rsidR="0098461B" w:rsidRDefault="0098461B" w:rsidP="0098461B">
      <w:pPr>
        <w:pStyle w:val="Heading4"/>
      </w:pPr>
      <w:r>
        <w:t xml:space="preserve">We must shift away from the traditional Black Feminist Frame of the Wound as the scholarly foundation for encountering the black female body – we require a counter-reading that rejects the protectionist rhetoric of the 1AC in favor of an interpretive framework that marks complex and sometimes unnerving pleasures </w:t>
      </w:r>
    </w:p>
    <w:p w14:paraId="61EA2C74" w14:textId="77777777" w:rsidR="0098461B" w:rsidRPr="00495285" w:rsidRDefault="0098461B" w:rsidP="0098461B">
      <w:pPr>
        <w:jc w:val="both"/>
        <w:rPr>
          <w:sz w:val="16"/>
        </w:rPr>
      </w:pPr>
      <w:r w:rsidRPr="0036084C">
        <w:rPr>
          <w:rStyle w:val="Style13ptBold"/>
        </w:rPr>
        <w:t>Nash 14</w:t>
      </w:r>
      <w:r w:rsidRPr="00957BB7">
        <w:t xml:space="preserve"> </w:t>
      </w:r>
      <w:r w:rsidRPr="00495285">
        <w:rPr>
          <w:sz w:val="16"/>
        </w:rPr>
        <w:t xml:space="preserve">(Jennifer, The Black Body in Ecstasy: Reading Race, Reading Pornography, </w:t>
      </w:r>
      <w:r>
        <w:rPr>
          <w:sz w:val="16"/>
        </w:rPr>
        <w:t xml:space="preserve">Introduction, </w:t>
      </w:r>
      <w:r w:rsidRPr="00495285">
        <w:rPr>
          <w:sz w:val="16"/>
        </w:rPr>
        <w:t>Duke University Press Books, C.A.)</w:t>
      </w:r>
    </w:p>
    <w:p w14:paraId="6FB83E92" w14:textId="77777777" w:rsidR="0098461B" w:rsidRDefault="0098461B" w:rsidP="0098461B">
      <w:pPr>
        <w:jc w:val="both"/>
        <w:rPr>
          <w:sz w:val="16"/>
        </w:rPr>
      </w:pPr>
      <w:r w:rsidRPr="00495285">
        <w:rPr>
          <w:sz w:val="10"/>
          <w:szCs w:val="10"/>
        </w:rPr>
        <w:t>INTRODUCTION Reading Race, Reading Pornography Over the years, a ritual has evolved around my work. Every time I tell curious strangers that I am writing a book about pornographic representations of black women, I am met with great interest. There are often follow-­ up questions, some titillated and some inspired by a kind of racialized curiosity, a desire to know what is distinctive about racialized pornography, and, at times, a desire to know what is distinctive about black women’s bodies and pleasures. The most consistent response, though, is praise for my courage, for my brave willingness to expose pornography’s racist exploitation of black women’s bodies. My interest in how black women are depicted in pornography is often heard— or misheard —as an interest in how black women are violated by pornography. These experiences of being misheard prompted me to wonder if a black feminist project on pornography could articulate a theoretical and political stance that avoided a condemnation of the racism imagined to underpin racialized pornography.1 What would it mean to read racialized pornography not for evidence of the wounds it inflicts on black women’s flesh, but for moments of racialized excitement, for instances of surprising pleasures in racialization, and for hyperbolic performances of race that poke fun at the very project of race?2 The Black Body in Ecstasy ’s engagement with these questions requires a critical interrogation of black feminism’s approach to representation, which treats visual culture, unless produced by black women, as presumptively problematic</w:t>
      </w:r>
      <w:r w:rsidRPr="00495285">
        <w:rPr>
          <w:b/>
          <w:sz w:val="10"/>
          <w:szCs w:val="10"/>
          <w:u w:val="single"/>
        </w:rPr>
        <w:t>.</w:t>
      </w:r>
      <w:r w:rsidRPr="00495285">
        <w:rPr>
          <w:b/>
          <w:u w:val="single"/>
        </w:rPr>
        <w:t xml:space="preserve"> My critique of black feminism’s theory of representation is rooted in a particular visual archive that has long troubled black feminists: </w:t>
      </w:r>
      <w:r w:rsidRPr="00D357F3">
        <w:rPr>
          <w:b/>
          <w:highlight w:val="green"/>
          <w:u w:val="single"/>
        </w:rPr>
        <w:t>racialized pornography</w:t>
      </w:r>
      <w:r w:rsidRPr="00495285">
        <w:rPr>
          <w:b/>
          <w:u w:val="single"/>
        </w:rPr>
        <w:t>.</w:t>
      </w:r>
      <w:r w:rsidRPr="00495285">
        <w:rPr>
          <w:sz w:val="16"/>
        </w:rPr>
        <w:t xml:space="preserve"> In this book, </w:t>
      </w:r>
      <w:r w:rsidRPr="00495285">
        <w:rPr>
          <w:b/>
          <w:u w:val="single"/>
        </w:rPr>
        <w:t>I use the term racialized pornography to describe hard-­ core moving-­ image pornography featuring black women</w:t>
      </w:r>
      <w:r w:rsidRPr="00495285">
        <w:rPr>
          <w:sz w:val="16"/>
        </w:rPr>
        <w:t xml:space="preserve">. It is certainly true, as the film scholar Celine Parreñas Shimizu notes, that “porn shelves are organized by race” and that a host of female bodies— black, Asian, and Latina, to name just a few— generate racial (and sexual) meanings on the pornographic screen, but I am particularly interested in the relationship between black women and pornography’s representational economy.3 </w:t>
      </w:r>
      <w:r w:rsidRPr="00495285">
        <w:rPr>
          <w:b/>
          <w:u w:val="single"/>
        </w:rPr>
        <w:t xml:space="preserve">Black women’s projection on the hard-­ core pornographic screen </w:t>
      </w:r>
      <w:r w:rsidRPr="00D357F3">
        <w:rPr>
          <w:b/>
          <w:highlight w:val="green"/>
          <w:u w:val="single"/>
        </w:rPr>
        <w:t>has concerned black feminists precisely because it has been imagined to make explicit the exploitation that representation already inflicts on black women</w:t>
      </w:r>
      <w:r w:rsidRPr="00D357F3">
        <w:rPr>
          <w:sz w:val="16"/>
          <w:highlight w:val="green"/>
        </w:rPr>
        <w:t>.</w:t>
      </w:r>
      <w:r w:rsidRPr="00495285">
        <w:rPr>
          <w:sz w:val="16"/>
        </w:rPr>
        <w:t xml:space="preserve"> Indeed, if dominant visual culture objectifies black female bodies, racialized pornography is imagined to be particularly demanding in its incessant exposure of black female flesh and its insistence on black female sexual excess and alterity. </w:t>
      </w:r>
      <w:r w:rsidRPr="00D357F3">
        <w:rPr>
          <w:rStyle w:val="Emphasis"/>
          <w:highlight w:val="green"/>
        </w:rPr>
        <w:t>In place of reading racialized pornography for evidence of the wound</w:t>
      </w:r>
      <w:r w:rsidRPr="00495285">
        <w:rPr>
          <w:b/>
          <w:u w:val="single"/>
        </w:rPr>
        <w:t xml:space="preserve">, as is the tradition within black feminist visual culture studies, I develop a new method of analyzing racialized </w:t>
      </w:r>
      <w:r>
        <w:rPr>
          <w:b/>
          <w:u w:val="single"/>
        </w:rPr>
        <w:t>pornography: racial iconography</w:t>
      </w:r>
      <w:r w:rsidRPr="00495285">
        <w:rPr>
          <w:b/>
          <w:u w:val="single"/>
        </w:rPr>
        <w:t>.</w:t>
      </w:r>
      <w:r w:rsidRPr="00495285">
        <w:rPr>
          <w:sz w:val="16"/>
        </w:rPr>
        <w:t xml:space="preserve"> </w:t>
      </w:r>
      <w:r w:rsidRPr="00D357F3">
        <w:rPr>
          <w:b/>
          <w:highlight w:val="green"/>
          <w:u w:val="single"/>
        </w:rPr>
        <w:t>Racial iconography is a critical hermeneutic, a reading practice that shifts from a preoccupation with the injuries that racialized pornography engenders to an investigation of the ecstasy that racialized pornography can unleash.</w:t>
      </w:r>
      <w:r w:rsidRPr="00D357F3">
        <w:rPr>
          <w:sz w:val="16"/>
          <w:highlight w:val="green"/>
        </w:rPr>
        <w:t xml:space="preserve"> </w:t>
      </w:r>
      <w:r w:rsidRPr="00D357F3">
        <w:rPr>
          <w:b/>
          <w:highlight w:val="green"/>
          <w:u w:val="single"/>
        </w:rPr>
        <w:t>By reading for ecstasy rather than injury, racial iconography performs what Judith Butler terms an “aggressive counter-­ reading,” one which suspends normative readings of racialized pornography and instead advances readings which emphasize black performances and pleasures</w:t>
      </w:r>
      <w:r w:rsidRPr="00495285">
        <w:rPr>
          <w:b/>
          <w:u w:val="single"/>
        </w:rPr>
        <w:t xml:space="preserve"> represented on the racialized pornographic screen</w:t>
      </w:r>
      <w:r w:rsidRPr="00495285">
        <w:rPr>
          <w:sz w:val="16"/>
        </w:rPr>
        <w:t xml:space="preserve">.4 By ecstasy , </w:t>
      </w:r>
      <w:r w:rsidRPr="00495285">
        <w:rPr>
          <w:b/>
          <w:u w:val="single"/>
        </w:rPr>
        <w:t xml:space="preserve">I refer </w:t>
      </w:r>
      <w:r w:rsidRPr="00D357F3">
        <w:rPr>
          <w:b/>
          <w:highlight w:val="green"/>
          <w:u w:val="single"/>
        </w:rPr>
        <w:t>both</w:t>
      </w:r>
      <w:r w:rsidRPr="00495285">
        <w:rPr>
          <w:b/>
          <w:u w:val="single"/>
        </w:rPr>
        <w:t xml:space="preserve"> to the </w:t>
      </w:r>
      <w:r w:rsidRPr="00D357F3">
        <w:rPr>
          <w:b/>
          <w:highlight w:val="green"/>
          <w:u w:val="single"/>
        </w:rPr>
        <w:t>possibilities of female pleasures within a phallic economy and</w:t>
      </w:r>
      <w:r w:rsidRPr="00495285">
        <w:rPr>
          <w:b/>
          <w:u w:val="single"/>
        </w:rPr>
        <w:t xml:space="preserve"> to the possibilities of black female pleasures </w:t>
      </w:r>
      <w:r w:rsidRPr="00D357F3">
        <w:rPr>
          <w:b/>
          <w:highlight w:val="green"/>
          <w:u w:val="single"/>
        </w:rPr>
        <w:t>within a white-­ dominated representational economy</w:t>
      </w:r>
      <w:r w:rsidRPr="00495285">
        <w:rPr>
          <w:sz w:val="16"/>
        </w:rPr>
        <w:t xml:space="preserve">. I am drawn to the term ecstasy in much the same way some feminists have been drawn to the term jouissance , </w:t>
      </w:r>
      <w:r w:rsidRPr="00495285">
        <w:rPr>
          <w:b/>
          <w:u w:val="single"/>
        </w:rPr>
        <w:t xml:space="preserve">to </w:t>
      </w:r>
      <w:r w:rsidRPr="00D357F3">
        <w:rPr>
          <w:b/>
          <w:highlight w:val="green"/>
          <w:u w:val="single"/>
        </w:rPr>
        <w:t>describe pleasures that exceed or transcend the self and to capture a bliss that exceeds languag</w:t>
      </w:r>
      <w:r w:rsidRPr="00D357F3">
        <w:rPr>
          <w:sz w:val="16"/>
          <w:highlight w:val="green"/>
        </w:rPr>
        <w:t>e</w:t>
      </w:r>
      <w:r w:rsidRPr="00495285">
        <w:rPr>
          <w:sz w:val="16"/>
        </w:rPr>
        <w:t xml:space="preserve">.5 </w:t>
      </w:r>
      <w:r w:rsidRPr="00D357F3">
        <w:rPr>
          <w:b/>
          <w:highlight w:val="green"/>
          <w:u w:val="single"/>
        </w:rPr>
        <w:t>If jouissance describes an unnamable sexual pleasure, my use of ecstasy aspires to capture forms of racial-­sexual pleasure that have heretofore been unnamed</w:t>
      </w:r>
      <w:r w:rsidRPr="00495285">
        <w:rPr>
          <w:sz w:val="16"/>
        </w:rPr>
        <w:t xml:space="preserve"> (and some that have been too taboo to name), including blissful performances of hyperbolic racialization and uncomfortable 2 / Introduction enjoyment in embodied racialization. The ecstatic pleasures that this book locates are varied and multiple— pleasures in looking, pleasures in being looked at, pleasures in performing racial fictions, pleasures in upending racial fictions. </w:t>
      </w:r>
      <w:r w:rsidRPr="00D357F3">
        <w:rPr>
          <w:b/>
          <w:highlight w:val="green"/>
          <w:u w:val="single"/>
        </w:rPr>
        <w:t>I am particularly interested in the ecstatic possibilities of racialization, pleasures which are both deeply personal</w:t>
      </w:r>
      <w:r w:rsidRPr="00D357F3">
        <w:rPr>
          <w:sz w:val="16"/>
          <w:highlight w:val="green"/>
        </w:rPr>
        <w:t xml:space="preserve"> (aesthetic, erotic, sexual) </w:t>
      </w:r>
      <w:r w:rsidRPr="00D357F3">
        <w:rPr>
          <w:b/>
          <w:highlight w:val="green"/>
          <w:u w:val="single"/>
        </w:rPr>
        <w:t>and deeply social, and that form the basis of political communities and identities</w:t>
      </w:r>
      <w:r w:rsidRPr="00495285">
        <w:rPr>
          <w:sz w:val="16"/>
        </w:rPr>
        <w:t xml:space="preserve">. To that end, I </w:t>
      </w:r>
      <w:r w:rsidRPr="00495285">
        <w:rPr>
          <w:b/>
          <w:u w:val="single"/>
        </w:rPr>
        <w:t xml:space="preserve">use </w:t>
      </w:r>
      <w:r w:rsidRPr="00D357F3">
        <w:rPr>
          <w:b/>
          <w:highlight w:val="green"/>
          <w:u w:val="single"/>
        </w:rPr>
        <w:t>ecstasy</w:t>
      </w:r>
      <w:r w:rsidRPr="00495285">
        <w:rPr>
          <w:b/>
          <w:u w:val="single"/>
        </w:rPr>
        <w:t xml:space="preserve"> to </w:t>
      </w:r>
      <w:r w:rsidRPr="00D357F3">
        <w:rPr>
          <w:b/>
          <w:highlight w:val="green"/>
          <w:u w:val="single"/>
        </w:rPr>
        <w:t>consider how race aids pornographic protagonists in staging, enacting, and naming pleasures, even as it always already constrains protagonists’ lexicons of desire</w:t>
      </w:r>
      <w:r w:rsidRPr="00495285">
        <w:rPr>
          <w:sz w:val="16"/>
        </w:rPr>
        <w:t xml:space="preserve">. My investment in the term ecstasy also contains a utopian wish for black feminist theory. </w:t>
      </w:r>
      <w:r w:rsidRPr="00495285">
        <w:rPr>
          <w:b/>
          <w:u w:val="single"/>
        </w:rPr>
        <w:t xml:space="preserve">Drawing on José Muñoz’s conception of </w:t>
      </w:r>
      <w:r w:rsidRPr="00D357F3">
        <w:rPr>
          <w:b/>
          <w:highlight w:val="green"/>
          <w:u w:val="single"/>
        </w:rPr>
        <w:t>ecstasy as “an invitation, a call, to a then-­ and-­ there, a not-­ yet-­ here . . . a collective potentiality</w:t>
      </w:r>
      <w:r w:rsidRPr="00495285">
        <w:rPr>
          <w:b/>
          <w:u w:val="single"/>
        </w:rPr>
        <w:t xml:space="preserve">,” I use ecstasy </w:t>
      </w:r>
      <w:r w:rsidRPr="00D357F3">
        <w:rPr>
          <w:b/>
          <w:highlight w:val="green"/>
          <w:u w:val="single"/>
        </w:rPr>
        <w:t>as a corrective to injury and as a critical response to a black feminist tradition tha</w:t>
      </w:r>
      <w:r w:rsidRPr="00D357F3">
        <w:rPr>
          <w:sz w:val="16"/>
          <w:highlight w:val="green"/>
        </w:rPr>
        <w:t>t</w:t>
      </w:r>
      <w:r w:rsidRPr="00495285">
        <w:rPr>
          <w:sz w:val="16"/>
        </w:rPr>
        <w:t xml:space="preserve">, as Judith Wilson notes, </w:t>
      </w:r>
      <w:r w:rsidRPr="00D357F3">
        <w:rPr>
          <w:b/>
          <w:highlight w:val="green"/>
          <w:u w:val="single"/>
        </w:rPr>
        <w:t>treats “the Hottentot Venus and Josephine Baker [as] . . . twin poles of visual theory about the black female body</w:t>
      </w:r>
      <w:r w:rsidRPr="00D357F3">
        <w:rPr>
          <w:sz w:val="16"/>
          <w:highlight w:val="green"/>
        </w:rPr>
        <w:t>.”</w:t>
      </w:r>
      <w:r w:rsidRPr="00495285">
        <w:rPr>
          <w:sz w:val="16"/>
        </w:rPr>
        <w:t xml:space="preserve">6 For Muñoz, </w:t>
      </w:r>
      <w:r w:rsidRPr="00D357F3">
        <w:rPr>
          <w:b/>
          <w:highlight w:val="green"/>
          <w:u w:val="single"/>
        </w:rPr>
        <w:t>ecstasy is an “invitation</w:t>
      </w:r>
      <w:r w:rsidRPr="00495285">
        <w:rPr>
          <w:sz w:val="16"/>
        </w:rPr>
        <w:t xml:space="preserve">” to “step out of the here and now of straight time” and </w:t>
      </w:r>
      <w:r w:rsidRPr="00495285">
        <w:rPr>
          <w:b/>
          <w:u w:val="single"/>
        </w:rPr>
        <w:t>to embrace the possibility of futurity</w:t>
      </w:r>
      <w:r w:rsidRPr="00495285">
        <w:rPr>
          <w:sz w:val="16"/>
        </w:rPr>
        <w:t xml:space="preserve">.7 For me, ecstasy offers an opportunity to “step out of the here and now” of the logic of injury emphasized by black feminist visual culture studies, and to embrace the potential of doing black feminist visual culture studies (and, implicitly, black feminist politics) differently, of organizing around the paradoxes of pleasure rather than woundedness or the elisions of shared injury, around possibilities rather than pain. </w:t>
      </w:r>
      <w:r w:rsidRPr="00495285">
        <w:rPr>
          <w:b/>
          <w:u w:val="single"/>
        </w:rPr>
        <w:t xml:space="preserve">To be clear, the book does not exculpate racialized pornography or suggest that racialized pornography is the pathway to black women’s political freedom. Instead, </w:t>
      </w:r>
      <w:r w:rsidRPr="00D357F3">
        <w:rPr>
          <w:b/>
          <w:highlight w:val="green"/>
          <w:u w:val="single"/>
        </w:rPr>
        <w:t>I use racialized pornography as a tool for shifting the black feminist theoretical archive away from the production and enforcement of a “protectionist” reading of representation, and toward an interpretative framework centered on complex and sometimes unnerving pleasures.</w:t>
      </w:r>
      <w:r w:rsidRPr="00D357F3">
        <w:rPr>
          <w:sz w:val="16"/>
          <w:highlight w:val="green"/>
        </w:rPr>
        <w:t>8</w:t>
      </w:r>
    </w:p>
    <w:p w14:paraId="0A455E7A" w14:textId="77777777" w:rsidR="0098461B" w:rsidRPr="00BA736C" w:rsidRDefault="0098461B" w:rsidP="0098461B"/>
    <w:p w14:paraId="2246367A" w14:textId="77777777" w:rsidR="0098461B" w:rsidRDefault="0098461B" w:rsidP="0098461B">
      <w:pPr>
        <w:pStyle w:val="Heading4"/>
      </w:pPr>
      <w:r>
        <w:t>Labor is a violent analytic that renders Black and Native fungibility essential to the perpetuation of the settler state</w:t>
      </w:r>
    </w:p>
    <w:p w14:paraId="7AA4BD16" w14:textId="77777777" w:rsidR="0098461B" w:rsidRPr="00362619" w:rsidRDefault="0098461B" w:rsidP="0098461B">
      <w:pPr>
        <w:rPr>
          <w:rStyle w:val="Style13ptBold"/>
          <w:b w:val="0"/>
          <w:bCs w:val="0"/>
          <w:sz w:val="16"/>
        </w:rPr>
      </w:pPr>
      <w:r w:rsidRPr="00362619">
        <w:rPr>
          <w:sz w:val="16"/>
        </w:rPr>
        <w:t>Tiffany Lethabo</w:t>
      </w:r>
      <w:r w:rsidRPr="00362619">
        <w:rPr>
          <w:rStyle w:val="Style13ptBold"/>
          <w:b w:val="0"/>
          <w:sz w:val="16"/>
        </w:rPr>
        <w:t xml:space="preserve"> </w:t>
      </w:r>
      <w:r>
        <w:rPr>
          <w:rStyle w:val="Style13ptBold"/>
        </w:rPr>
        <w:t>King ’14</w:t>
      </w:r>
      <w:r w:rsidRPr="00E71E05">
        <w:rPr>
          <w:rStyle w:val="Style13ptBold"/>
          <w:b w:val="0"/>
          <w:sz w:val="16"/>
          <w:szCs w:val="16"/>
        </w:rPr>
        <w:t>,</w:t>
      </w:r>
      <w:r w:rsidRPr="00362619">
        <w:t xml:space="preserve"> </w:t>
      </w:r>
      <w:r w:rsidRPr="00362619">
        <w:rPr>
          <w:sz w:val="16"/>
        </w:rPr>
        <w:t>is an assistant professor of Women’s, Gender and Sexuality Studies at Georgia State University., “Labor’s Aphasia: Toward Antiblackness as Constitutive to Settler Colonialism”, Decolonization, 6/10/14, https://decolonization.wordpress.com/2014/06/10/labors-aphasia-toward-antiblackness-as-constitutive-to-settler-colonialism/</w:t>
      </w:r>
    </w:p>
    <w:p w14:paraId="1CF6DBDF" w14:textId="77777777" w:rsidR="0098461B" w:rsidRPr="00193A63" w:rsidRDefault="0098461B" w:rsidP="0098461B">
      <w:pPr>
        <w:rPr>
          <w:sz w:val="16"/>
        </w:rPr>
      </w:pPr>
      <w:r w:rsidRPr="00193A63">
        <w:rPr>
          <w:sz w:val="16"/>
        </w:rPr>
        <w:t xml:space="preserve">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 </w:t>
      </w:r>
      <w:r w:rsidRPr="00193A63">
        <w:rPr>
          <w:rStyle w:val="StyleUnderline"/>
        </w:rPr>
        <w:t xml:space="preserve">I would like to take a moment to focus on the conceptual </w:t>
      </w:r>
      <w:r w:rsidRPr="007833A4">
        <w:rPr>
          <w:rStyle w:val="StyleUnderline"/>
          <w:highlight w:val="green"/>
        </w:rPr>
        <w:t>limits of</w:t>
      </w:r>
      <w:r w:rsidRPr="00193A63">
        <w:rPr>
          <w:rStyle w:val="StyleUnderline"/>
        </w:rPr>
        <w:t xml:space="preserve"> </w:t>
      </w:r>
      <w:r w:rsidRPr="007833A4">
        <w:rPr>
          <w:rStyle w:val="StyleUnderline"/>
          <w:highlight w:val="green"/>
        </w:rPr>
        <w:t>labor as an epistemic frame for thinking about Blackness</w:t>
      </w:r>
      <w:r w:rsidRPr="00193A63">
        <w:rPr>
          <w:rStyle w:val="StyleUnderline"/>
        </w:rPr>
        <w:t xml:space="preserve"> (as bodies and discourse) </w:t>
      </w:r>
      <w:r w:rsidRPr="007833A4">
        <w:rPr>
          <w:rStyle w:val="StyleUnderline"/>
          <w:highlight w:val="green"/>
        </w:rPr>
        <w:t>and</w:t>
      </w:r>
      <w:r w:rsidRPr="00193A63">
        <w:rPr>
          <w:rStyle w:val="StyleUnderline"/>
        </w:rPr>
        <w:t xml:space="preserve"> its relationship to </w:t>
      </w:r>
      <w:r w:rsidRPr="007833A4">
        <w:rPr>
          <w:rStyle w:val="StyleUnderline"/>
          <w:highlight w:val="green"/>
        </w:rPr>
        <w:t>settler colonialism</w:t>
      </w:r>
      <w:r w:rsidRPr="00193A63">
        <w:rPr>
          <w:sz w:val="16"/>
        </w:rPr>
        <w:t xml:space="preserve">. </w:t>
      </w:r>
      <w:r w:rsidRPr="00193A63">
        <w:rPr>
          <w:rStyle w:val="StyleUnderline"/>
        </w:rPr>
        <w:t>I am particularly concerned about the ways that Black labor may crowd out Black fungibility as a conceptual frame for thinking about Blackness within settler colonial discourses</w:t>
      </w:r>
      <w:r w:rsidRPr="00193A63">
        <w:rPr>
          <w:sz w:val="16"/>
        </w:rPr>
        <w:t>.</w:t>
      </w:r>
    </w:p>
    <w:p w14:paraId="455DBC9F" w14:textId="77777777" w:rsidR="0098461B" w:rsidRPr="00193A63" w:rsidRDefault="0098461B" w:rsidP="0098461B">
      <w:pPr>
        <w:rPr>
          <w:sz w:val="16"/>
        </w:rPr>
      </w:pPr>
      <w:r w:rsidRPr="00193A63">
        <w:rPr>
          <w:sz w:val="16"/>
        </w:rPr>
        <w:t xml:space="preserve">While many scholars who understand themselves as humanists have long ago conceded that strict or heavy-handed Marxian (political economic) analyses are generally impoverished and wanting; </w:t>
      </w:r>
      <w:r w:rsidRPr="007833A4">
        <w:rPr>
          <w:rStyle w:val="Emphasis"/>
          <w:highlight w:val="green"/>
        </w:rPr>
        <w:t>labor as an analytic persists</w:t>
      </w:r>
      <w:r w:rsidRPr="00193A63">
        <w:rPr>
          <w:sz w:val="16"/>
        </w:rPr>
        <w:t xml:space="preserve">. </w:t>
      </w:r>
      <w:r w:rsidRPr="00193A63">
        <w:rPr>
          <w:rStyle w:val="StyleUnderline"/>
        </w:rPr>
        <w:t>Indeed, labor as a discourse, or</w:t>
      </w:r>
      <w:r w:rsidRPr="00193A63">
        <w:rPr>
          <w:sz w:val="16"/>
        </w:rPr>
        <w:t xml:space="preserve"> what Shona Jackson </w:t>
      </w:r>
      <w:r w:rsidRPr="00193A63">
        <w:rPr>
          <w:rStyle w:val="StyleUnderline"/>
        </w:rPr>
        <w:t>would call a “metaphysics” and “ontoepistemology”—a way of living and a way of articulating this mode of living— still haunts our critical theories</w:t>
      </w:r>
      <w:r w:rsidRPr="00193A63">
        <w:rPr>
          <w:sz w:val="16"/>
        </w:rPr>
        <w:t xml:space="preserve"> (Jackson, 2012, p. 217).[2] </w:t>
      </w:r>
      <w:r w:rsidRPr="007833A4">
        <w:rPr>
          <w:rStyle w:val="StyleUnderline"/>
          <w:highlight w:val="green"/>
        </w:rPr>
        <w:t>This i</w:t>
      </w:r>
      <w:r w:rsidRPr="00193A63">
        <w:rPr>
          <w:rStyle w:val="StyleUnderline"/>
        </w:rPr>
        <w:t xml:space="preserve">s particularly </w:t>
      </w:r>
      <w:r w:rsidRPr="007833A4">
        <w:rPr>
          <w:rStyle w:val="StyleUnderline"/>
          <w:highlight w:val="green"/>
        </w:rPr>
        <w:t>true as scholars undertake the</w:t>
      </w:r>
      <w:r w:rsidRPr="00193A63">
        <w:rPr>
          <w:rStyle w:val="StyleUnderline"/>
        </w:rPr>
        <w:t xml:space="preserve"> difficult </w:t>
      </w:r>
      <w:r w:rsidRPr="007833A4">
        <w:rPr>
          <w:rStyle w:val="StyleUnderline"/>
          <w:highlight w:val="green"/>
        </w:rPr>
        <w:t>work of understanding</w:t>
      </w:r>
      <w:r w:rsidRPr="00193A63">
        <w:rPr>
          <w:rStyle w:val="StyleUnderline"/>
        </w:rPr>
        <w:t xml:space="preserve"> and naming </w:t>
      </w:r>
      <w:r w:rsidRPr="007833A4">
        <w:rPr>
          <w:rStyle w:val="StyleUnderline"/>
          <w:highlight w:val="green"/>
        </w:rPr>
        <w:t>how racialized people are</w:t>
      </w:r>
      <w:r w:rsidRPr="00193A63">
        <w:rPr>
          <w:rStyle w:val="StyleUnderline"/>
        </w:rPr>
        <w:t xml:space="preserve"> </w:t>
      </w:r>
      <w:r w:rsidRPr="007833A4">
        <w:rPr>
          <w:rStyle w:val="StyleUnderline"/>
          <w:highlight w:val="green"/>
        </w:rPr>
        <w:t>situated within White settler colonial states</w:t>
      </w:r>
      <w:r w:rsidRPr="00193A63">
        <w:rPr>
          <w:sz w:val="16"/>
        </w:rPr>
        <w:t>. Configuring People of Color into the calculus of settler colonial relations is onerous and in fact laborious. It is especially difficult when trying to conceptualize the unique location of Blackness. I commend scholars for taking on this task.</w:t>
      </w:r>
    </w:p>
    <w:p w14:paraId="381A0BF5" w14:textId="77777777" w:rsidR="0098461B" w:rsidRPr="00193A63" w:rsidRDefault="0098461B" w:rsidP="0098461B">
      <w:pPr>
        <w:rPr>
          <w:sz w:val="16"/>
        </w:rPr>
      </w:pPr>
      <w:r w:rsidRPr="00193A63">
        <w:rPr>
          <w:sz w:val="16"/>
        </w:rPr>
        <w:t xml:space="preserve">In order to do this cumbersome work, scholars tend to rely on the tried and true rubric of labor. </w:t>
      </w:r>
      <w:r w:rsidRPr="007833A4">
        <w:rPr>
          <w:rStyle w:val="Emphasis"/>
          <w:highlight w:val="green"/>
        </w:rPr>
        <w:t>Labor becomes the</w:t>
      </w:r>
      <w:r w:rsidRPr="00193A63">
        <w:rPr>
          <w:rStyle w:val="Emphasis"/>
        </w:rPr>
        <w:t xml:space="preserve"> site and </w:t>
      </w:r>
      <w:r w:rsidRPr="007833A4">
        <w:rPr>
          <w:rStyle w:val="Emphasis"/>
          <w:highlight w:val="green"/>
        </w:rPr>
        <w:t>mode of incorporating non-Black and non-Indigenous people into</w:t>
      </w:r>
      <w:r w:rsidRPr="00193A63">
        <w:rPr>
          <w:rStyle w:val="Emphasis"/>
        </w:rPr>
        <w:t xml:space="preserve"> </w:t>
      </w:r>
      <w:r w:rsidRPr="007833A4">
        <w:rPr>
          <w:rStyle w:val="Emphasis"/>
          <w:highlight w:val="green"/>
        </w:rPr>
        <w:t>settler</w:t>
      </w:r>
      <w:r w:rsidRPr="00193A63">
        <w:rPr>
          <w:rStyle w:val="Emphasis"/>
        </w:rPr>
        <w:t xml:space="preserve"> colonial </w:t>
      </w:r>
      <w:r w:rsidRPr="007833A4">
        <w:rPr>
          <w:rStyle w:val="Emphasis"/>
          <w:highlight w:val="green"/>
        </w:rPr>
        <w:t>relations</w:t>
      </w:r>
      <w:r w:rsidRPr="00193A63">
        <w:rPr>
          <w:rStyle w:val="Emphasis"/>
        </w:rPr>
        <w:t xml:space="preserve"> in White settler nation-states</w:t>
      </w:r>
      <w:r w:rsidRPr="00193A63">
        <w:rPr>
          <w:sz w:val="16"/>
        </w:rPr>
        <w:t xml:space="preserve">. </w:t>
      </w:r>
      <w:r w:rsidRPr="00193A63">
        <w:rPr>
          <w:rStyle w:val="StyleUnderline"/>
        </w:rPr>
        <w:t>People of Color scholars often rehearse histories of arrival as populations of coerced labor as a way of explaining their presence, as well as distance or proximity to the category of the Settler</w:t>
      </w:r>
      <w:r w:rsidRPr="00193A63">
        <w:rPr>
          <w:sz w:val="16"/>
        </w:rPr>
        <w:t xml:space="preserve">. </w:t>
      </w:r>
      <w:r w:rsidRPr="007833A4">
        <w:rPr>
          <w:rStyle w:val="StyleUnderline"/>
          <w:highlight w:val="green"/>
        </w:rPr>
        <w:t>Labor</w:t>
      </w:r>
      <w:r w:rsidRPr="00193A63">
        <w:rPr>
          <w:rStyle w:val="StyleUnderline"/>
        </w:rPr>
        <w:t xml:space="preserve"> also </w:t>
      </w:r>
      <w:r w:rsidRPr="007833A4">
        <w:rPr>
          <w:rStyle w:val="StyleUnderline"/>
          <w:highlight w:val="green"/>
        </w:rPr>
        <w:t>becomes a liberal discourse that allows immigrants and migrants to narrate</w:t>
      </w:r>
      <w:r w:rsidRPr="00193A63">
        <w:rPr>
          <w:rStyle w:val="StyleUnderline"/>
        </w:rPr>
        <w:t xml:space="preserve"> the </w:t>
      </w:r>
      <w:r w:rsidRPr="007833A4">
        <w:rPr>
          <w:rStyle w:val="StyleUnderline"/>
          <w:highlight w:val="green"/>
        </w:rPr>
        <w:t>terms of</w:t>
      </w:r>
      <w:r w:rsidRPr="00193A63">
        <w:rPr>
          <w:rStyle w:val="StyleUnderline"/>
        </w:rPr>
        <w:t xml:space="preserve"> their </w:t>
      </w:r>
      <w:r w:rsidRPr="007833A4">
        <w:rPr>
          <w:rStyle w:val="StyleUnderline"/>
          <w:highlight w:val="green"/>
        </w:rPr>
        <w:t>belonging</w:t>
      </w:r>
      <w:r w:rsidRPr="00193A63">
        <w:rPr>
          <w:rStyle w:val="StyleUnderline"/>
        </w:rPr>
        <w:t xml:space="preserve"> and citizenship within White settler colonial states</w:t>
      </w:r>
      <w:r w:rsidRPr="00193A63">
        <w:rPr>
          <w:sz w:val="16"/>
        </w:rPr>
        <w:t xml:space="preserve">. In this way, </w:t>
      </w:r>
      <w:r w:rsidRPr="00193A63">
        <w:rPr>
          <w:rStyle w:val="Emphasis"/>
        </w:rPr>
        <w:t xml:space="preserve">labor functions as </w:t>
      </w:r>
      <w:r w:rsidRPr="007833A4">
        <w:rPr>
          <w:rStyle w:val="Emphasis"/>
          <w:highlight w:val="green"/>
        </w:rPr>
        <w:t>another discourse of inclusion</w:t>
      </w:r>
      <w:r w:rsidRPr="00193A63">
        <w:rPr>
          <w:sz w:val="16"/>
        </w:rPr>
        <w:t xml:space="preserve">. Recently, Jamilah Martin in response to Ta-Nehisi Coates’ article “The Case for Reparations” made a similar and astute point in her blog post “On Reparations: Resisting Inclusion and Co-optation” that </w:t>
      </w:r>
      <w:r w:rsidRPr="00193A63">
        <w:rPr>
          <w:rStyle w:val="StyleUnderline"/>
        </w:rPr>
        <w:t xml:space="preserve">reparations work as a discourse of inclusion within the project of American Democracy within the “U.S. anti-Black settler-imperial state.” While the </w:t>
      </w:r>
      <w:r w:rsidRPr="007833A4">
        <w:rPr>
          <w:rStyle w:val="StyleUnderline"/>
          <w:highlight w:val="green"/>
        </w:rPr>
        <w:t>integrationist project</w:t>
      </w:r>
      <w:r w:rsidRPr="00193A63">
        <w:rPr>
          <w:rStyle w:val="StyleUnderline"/>
        </w:rPr>
        <w:t xml:space="preserve"> of reparations may be a liberal project of inclusion, it also </w:t>
      </w:r>
      <w:r w:rsidRPr="007833A4">
        <w:rPr>
          <w:rStyle w:val="StyleUnderline"/>
          <w:highlight w:val="green"/>
        </w:rPr>
        <w:t>relies on a “teleology of modern labor”</w:t>
      </w:r>
      <w:r w:rsidRPr="00193A63">
        <w:rPr>
          <w:sz w:val="16"/>
        </w:rPr>
        <w:t xml:space="preserve"> (Jackson 2012, p. 147). </w:t>
      </w:r>
      <w:r w:rsidRPr="00193A63">
        <w:rPr>
          <w:rStyle w:val="StyleUnderline"/>
        </w:rPr>
        <w:t>It holds out hope for Black inclusion into a human family of laborers/workers</w:t>
      </w:r>
      <w:r w:rsidRPr="00193A63">
        <w:rPr>
          <w:sz w:val="16"/>
        </w:rPr>
        <w:t>. Yet, despite the claim of the Black laborer as “subject”, embedded within the metaphysics of labor, the bill H.R. 40 (otherwise known as the Reparations Bill) has not gained traction.</w:t>
      </w:r>
    </w:p>
    <w:p w14:paraId="5A499AEE" w14:textId="77777777" w:rsidR="0098461B" w:rsidRPr="00193A63" w:rsidRDefault="0098461B" w:rsidP="0098461B">
      <w:pPr>
        <w:rPr>
          <w:sz w:val="16"/>
        </w:rPr>
      </w:pPr>
      <w:r w:rsidRPr="00193A63">
        <w:rPr>
          <w:rStyle w:val="StyleUnderline"/>
        </w:rPr>
        <w:t xml:space="preserve">H.R. 40’s lack of success partially </w:t>
      </w:r>
      <w:r w:rsidRPr="007833A4">
        <w:rPr>
          <w:rStyle w:val="StyleUnderline"/>
          <w:highlight w:val="green"/>
        </w:rPr>
        <w:t>speaks to the inability of Blackness to become</w:t>
      </w:r>
      <w:r w:rsidRPr="00193A63">
        <w:rPr>
          <w:rStyle w:val="StyleUnderline"/>
        </w:rPr>
        <w:t xml:space="preserve"> fully </w:t>
      </w:r>
      <w:r w:rsidRPr="007833A4">
        <w:rPr>
          <w:rStyle w:val="StyleUnderline"/>
          <w:highlight w:val="green"/>
        </w:rPr>
        <w:t>legible through</w:t>
      </w:r>
      <w:r w:rsidRPr="00193A63">
        <w:rPr>
          <w:rStyle w:val="StyleUnderline"/>
        </w:rPr>
        <w:t xml:space="preserve"> human </w:t>
      </w:r>
      <w:r w:rsidRPr="007833A4">
        <w:rPr>
          <w:rStyle w:val="StyleUnderline"/>
          <w:highlight w:val="green"/>
        </w:rPr>
        <w:t>categories like</w:t>
      </w:r>
      <w:r w:rsidRPr="00193A63">
        <w:rPr>
          <w:rStyle w:val="StyleUnderline"/>
        </w:rPr>
        <w:t xml:space="preserve"> the </w:t>
      </w:r>
      <w:r w:rsidRPr="007833A4">
        <w:rPr>
          <w:rStyle w:val="StyleUnderline"/>
          <w:highlight w:val="green"/>
        </w:rPr>
        <w:t>laborer/worker</w:t>
      </w:r>
      <w:r w:rsidRPr="00193A63">
        <w:rPr>
          <w:sz w:val="16"/>
        </w:rPr>
        <w:t xml:space="preserve">. Further, </w:t>
      </w:r>
      <w:r w:rsidRPr="00193A63">
        <w:rPr>
          <w:rStyle w:val="Emphasis"/>
        </w:rPr>
        <w:t xml:space="preserve">it evinces the ways that </w:t>
      </w:r>
      <w:r w:rsidRPr="007833A4">
        <w:rPr>
          <w:rStyle w:val="Emphasis"/>
          <w:highlight w:val="green"/>
        </w:rPr>
        <w:t>laborer and worker do not explain the ontological state of Blackness</w:t>
      </w:r>
      <w:r w:rsidRPr="00193A63">
        <w:rPr>
          <w:sz w:val="16"/>
        </w:rPr>
        <w:t xml:space="preserve">. In Red, White and Black, Wilderson attends to the ways that Afropessimists “have gone considerable lengths to show that, point of fact, </w:t>
      </w:r>
      <w:r w:rsidRPr="00193A63">
        <w:rPr>
          <w:rStyle w:val="StyleUnderline"/>
        </w:rPr>
        <w:t>slavery is and connotes an ontological status for blackness; and that the constituent elements of slavery are not exploitation and alienation but accumulation and fungibility</w:t>
      </w:r>
      <w:r w:rsidRPr="00193A63">
        <w:rPr>
          <w:sz w:val="16"/>
        </w:rPr>
        <w:t xml:space="preserve"> (Wilderson 2010, 14). The “alienation” and “exploitation” that the human worker experiences through labor are contingent conditions resulting from human conflicts.</w:t>
      </w:r>
    </w:p>
    <w:p w14:paraId="54C99000" w14:textId="77777777" w:rsidR="0098461B" w:rsidRPr="00193A63" w:rsidRDefault="0098461B" w:rsidP="0098461B">
      <w:pPr>
        <w:rPr>
          <w:rStyle w:val="Emphasis"/>
        </w:rPr>
      </w:pPr>
      <w:r w:rsidRPr="00193A63">
        <w:rPr>
          <w:rStyle w:val="StyleUnderline"/>
        </w:rPr>
        <w:t>Many people can and have occupied these temporary and conditional abased human coordinates</w:t>
      </w:r>
      <w:r w:rsidRPr="00193A63">
        <w:rPr>
          <w:sz w:val="16"/>
        </w:rPr>
        <w:t xml:space="preserve">. </w:t>
      </w:r>
      <w:r w:rsidRPr="00193A63">
        <w:rPr>
          <w:rStyle w:val="StyleUnderline"/>
        </w:rPr>
        <w:t>White, Asian and South Asian, Latina/o and Middle Eastern indentured and other kinds of laborers have long inhabited White settler territories and nation-states and, as laborers, immigrants and migrants have all helped build the settler nation</w:t>
      </w:r>
      <w:r w:rsidRPr="00193A63">
        <w:rPr>
          <w:sz w:val="16"/>
        </w:rPr>
        <w:t xml:space="preserve">. Black laboring bodies have even been used to build the settler nation. </w:t>
      </w:r>
      <w:r w:rsidRPr="00193A63">
        <w:rPr>
          <w:rStyle w:val="Emphasis"/>
        </w:rPr>
        <w:t xml:space="preserve">However, </w:t>
      </w:r>
      <w:r w:rsidRPr="007833A4">
        <w:rPr>
          <w:rStyle w:val="Emphasis"/>
          <w:highlight w:val="green"/>
        </w:rPr>
        <w:t>Black labor is just one kind of use within an open, violent and infinite repertoire of practices of making Black flesh fungible.</w:t>
      </w:r>
    </w:p>
    <w:p w14:paraId="53A62D49" w14:textId="77777777" w:rsidR="0098461B" w:rsidRPr="00193A63" w:rsidRDefault="0098461B" w:rsidP="0098461B">
      <w:pPr>
        <w:rPr>
          <w:sz w:val="16"/>
          <w:szCs w:val="16"/>
        </w:rPr>
      </w:pPr>
      <w:r w:rsidRPr="00193A63">
        <w:rPr>
          <w:sz w:val="16"/>
          <w:szCs w:val="16"/>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292428D4" w14:textId="77777777" w:rsidR="0098461B" w:rsidRPr="00193A63" w:rsidRDefault="0098461B" w:rsidP="0098461B">
      <w:pPr>
        <w:rPr>
          <w:rStyle w:val="Emphasis"/>
        </w:rPr>
      </w:pPr>
      <w:r w:rsidRPr="00193A63">
        <w:rPr>
          <w:rStyle w:val="StyleUnderline"/>
        </w:rPr>
        <w:t>The infinite possibilities for fungible Black flesh mark a fundamental distinction between fungible slave bodies and non-Black (exploited) laboring bodies. Further, Black bodies cannot effectively be incorporated into the human category of laborers</w:t>
      </w:r>
      <w:r w:rsidRPr="00193A63">
        <w:rPr>
          <w:sz w:val="16"/>
        </w:rPr>
        <w:t xml:space="preserve">. </w:t>
      </w:r>
      <w:r w:rsidRPr="007833A4">
        <w:rPr>
          <w:rStyle w:val="StyleUnderline"/>
          <w:highlight w:val="green"/>
        </w:rPr>
        <w:t>If Black laboring bodies were incorporated into</w:t>
      </w:r>
      <w:r w:rsidRPr="00193A63">
        <w:rPr>
          <w:rStyle w:val="StyleUnderline"/>
        </w:rPr>
        <w:t xml:space="preserve"> the category; “</w:t>
      </w:r>
      <w:r w:rsidRPr="007833A4">
        <w:rPr>
          <w:rStyle w:val="StyleUnderline"/>
          <w:highlight w:val="green"/>
        </w:rPr>
        <w:t>laborer</w:t>
      </w:r>
      <w:r w:rsidRPr="00193A63">
        <w:rPr>
          <w:rStyle w:val="StyleUnderline"/>
        </w:rPr>
        <w:t xml:space="preserve">” </w:t>
      </w:r>
      <w:r w:rsidRPr="007833A4">
        <w:rPr>
          <w:rStyle w:val="StyleUnderline"/>
          <w:highlight w:val="green"/>
        </w:rPr>
        <w:t>would have no</w:t>
      </w:r>
      <w:r w:rsidRPr="00193A63">
        <w:rPr>
          <w:rStyle w:val="StyleUnderline"/>
        </w:rPr>
        <w:t xml:space="preserve"> </w:t>
      </w:r>
      <w:r w:rsidRPr="007833A4">
        <w:rPr>
          <w:rStyle w:val="StyleUnderline"/>
          <w:highlight w:val="green"/>
        </w:rPr>
        <w:t>meaning as a human condition</w:t>
      </w:r>
      <w:r w:rsidRPr="00193A63">
        <w:rPr>
          <w:sz w:val="16"/>
        </w:rPr>
        <w:t xml:space="preserve">.  Blackness is constituted by a fungibility and accumulation that must exist outside the edge and boundary of the laborer-as-human. </w:t>
      </w:r>
      <w:r w:rsidRPr="007833A4">
        <w:rPr>
          <w:rStyle w:val="Emphasis"/>
          <w:highlight w:val="green"/>
        </w:rPr>
        <w:t>If there were no Black fungible and accumulable bodies there could be no</w:t>
      </w:r>
      <w:r w:rsidRPr="00193A63">
        <w:rPr>
          <w:rStyle w:val="Emphasis"/>
        </w:rPr>
        <w:t xml:space="preserve"> “</w:t>
      </w:r>
      <w:r w:rsidRPr="007833A4">
        <w:rPr>
          <w:rStyle w:val="Emphasis"/>
          <w:highlight w:val="green"/>
        </w:rPr>
        <w:t>wage laborer</w:t>
      </w:r>
      <w:r w:rsidRPr="00193A63">
        <w:rPr>
          <w:rStyle w:val="Emphasis"/>
        </w:rPr>
        <w:t xml:space="preserve">” that </w:t>
      </w:r>
      <w:r w:rsidRPr="007833A4">
        <w:rPr>
          <w:rStyle w:val="Emphasis"/>
          <w:highlight w:val="green"/>
        </w:rPr>
        <w:t>cohered</w:t>
      </w:r>
      <w:r w:rsidRPr="00193A63">
        <w:rPr>
          <w:rStyle w:val="Emphasis"/>
        </w:rPr>
        <w:t xml:space="preserve"> into a proletariat.</w:t>
      </w:r>
    </w:p>
    <w:p w14:paraId="6B3F28A7" w14:textId="77777777" w:rsidR="0098461B" w:rsidRPr="00193A63" w:rsidRDefault="0098461B" w:rsidP="0098461B">
      <w:pPr>
        <w:rPr>
          <w:sz w:val="16"/>
        </w:rPr>
      </w:pPr>
      <w:r w:rsidRPr="00957EE6">
        <w:rPr>
          <w:rStyle w:val="StyleUnderline"/>
        </w:rPr>
        <w:t xml:space="preserve">While </w:t>
      </w:r>
      <w:r w:rsidRPr="007833A4">
        <w:rPr>
          <w:rStyle w:val="StyleUnderline"/>
          <w:highlight w:val="green"/>
        </w:rPr>
        <w:t>labor</w:t>
      </w:r>
      <w:r w:rsidRPr="00957EE6">
        <w:rPr>
          <w:rStyle w:val="StyleUnderline"/>
        </w:rPr>
        <w:t xml:space="preserve"> as a discourse </w:t>
      </w:r>
      <w:r w:rsidRPr="007833A4">
        <w:rPr>
          <w:rStyle w:val="StyleUnderline"/>
          <w:highlight w:val="green"/>
        </w:rPr>
        <w:t>may work for non-Black and non-Native people</w:t>
      </w:r>
      <w:r w:rsidRPr="00957EE6">
        <w:rPr>
          <w:rStyle w:val="StyleUnderline"/>
        </w:rPr>
        <w:t xml:space="preserve"> of color as a way of interpellating themselves within settler colonial relations, </w:t>
      </w:r>
      <w:r w:rsidRPr="007833A4">
        <w:rPr>
          <w:rStyle w:val="StyleUnderline"/>
          <w:highlight w:val="green"/>
        </w:rPr>
        <w:t>it does not</w:t>
      </w:r>
      <w:r w:rsidRPr="00957EE6">
        <w:rPr>
          <w:rStyle w:val="StyleUnderline"/>
        </w:rPr>
        <w:t xml:space="preserve"> </w:t>
      </w:r>
      <w:r w:rsidRPr="007833A4">
        <w:rPr>
          <w:rStyle w:val="StyleUnderline"/>
          <w:highlight w:val="green"/>
        </w:rPr>
        <w:t>explain Black presence</w:t>
      </w:r>
      <w:r w:rsidRPr="00957EE6">
        <w:rPr>
          <w:rStyle w:val="StyleUnderline"/>
        </w:rPr>
        <w:t xml:space="preserve">, Black </w:t>
      </w:r>
      <w:r w:rsidRPr="007833A4">
        <w:rPr>
          <w:rStyle w:val="StyleUnderline"/>
          <w:highlight w:val="green"/>
        </w:rPr>
        <w:t>labor or</w:t>
      </w:r>
      <w:r w:rsidRPr="00957EE6">
        <w:rPr>
          <w:rStyle w:val="StyleUnderline"/>
        </w:rPr>
        <w:t xml:space="preserve"> Black </w:t>
      </w:r>
      <w:r w:rsidRPr="007833A4">
        <w:rPr>
          <w:rStyle w:val="StyleUnderline"/>
          <w:highlight w:val="green"/>
        </w:rPr>
        <w:t>use in White</w:t>
      </w:r>
      <w:r w:rsidRPr="00957EE6">
        <w:rPr>
          <w:rStyle w:val="StyleUnderline"/>
        </w:rPr>
        <w:t xml:space="preserve"> </w:t>
      </w:r>
      <w:r w:rsidRPr="007833A4">
        <w:rPr>
          <w:rStyle w:val="StyleUnderline"/>
          <w:highlight w:val="green"/>
        </w:rPr>
        <w:t>settler</w:t>
      </w:r>
      <w:r w:rsidRPr="00957EE6">
        <w:rPr>
          <w:rStyle w:val="StyleUnderline"/>
        </w:rPr>
        <w:t xml:space="preserve"> nation-</w:t>
      </w:r>
      <w:r w:rsidRPr="007833A4">
        <w:rPr>
          <w:rStyle w:val="StyleUnderline"/>
          <w:highlight w:val="green"/>
        </w:rPr>
        <w:t>states</w:t>
      </w:r>
      <w:r w:rsidRPr="00193A63">
        <w:rPr>
          <w:sz w:val="16"/>
        </w:rPr>
        <w:t xml:space="preserve">. </w:t>
      </w:r>
      <w:r w:rsidRPr="00193A63">
        <w:rPr>
          <w:rStyle w:val="StyleUnderline"/>
        </w:rPr>
        <w:t>Theories that attempt to triangulate Blackness into the Settler/Native antagonism in White settler states do so by positing Blackness as the labor force that helps make the settler landscape possible</w:t>
      </w:r>
      <w:r w:rsidRPr="00193A63">
        <w:rPr>
          <w:sz w:val="16"/>
        </w:rPr>
        <w:t xml:space="preserve">.[3] It is true that Black labor literally tills, fences in and cultivates the settler’s land. </w:t>
      </w:r>
      <w:r w:rsidRPr="00193A63">
        <w:rPr>
          <w:rStyle w:val="StyleUnderline"/>
        </w:rPr>
        <w:t xml:space="preserve">However, </w:t>
      </w:r>
      <w:r w:rsidRPr="007833A4">
        <w:rPr>
          <w:rStyle w:val="StyleUnderline"/>
          <w:highlight w:val="green"/>
        </w:rPr>
        <w:t>this singular analysis</w:t>
      </w:r>
      <w:r w:rsidRPr="00193A63">
        <w:rPr>
          <w:rStyle w:val="StyleUnderline"/>
        </w:rPr>
        <w:t xml:space="preserve"> both </w:t>
      </w:r>
      <w:r w:rsidRPr="007833A4">
        <w:rPr>
          <w:rStyle w:val="StyleUnderline"/>
          <w:highlight w:val="green"/>
        </w:rPr>
        <w:t>obscures</w:t>
      </w:r>
      <w:r w:rsidRPr="00193A63">
        <w:rPr>
          <w:rStyle w:val="StyleUnderline"/>
        </w:rPr>
        <w:t xml:space="preserve"> the issue of </w:t>
      </w:r>
      <w:r w:rsidRPr="007833A4">
        <w:rPr>
          <w:rStyle w:val="StyleUnderline"/>
          <w:highlight w:val="green"/>
        </w:rPr>
        <w:t>Black fungibility and reduces Blackness to a</w:t>
      </w:r>
      <w:r w:rsidRPr="00193A63">
        <w:rPr>
          <w:rStyle w:val="StyleUnderline"/>
        </w:rPr>
        <w:t xml:space="preserve"> mere </w:t>
      </w:r>
      <w:r w:rsidRPr="007833A4">
        <w:rPr>
          <w:rStyle w:val="StyleUnderline"/>
          <w:highlight w:val="green"/>
        </w:rPr>
        <w:t>tool of settlement rather than</w:t>
      </w:r>
      <w:r w:rsidRPr="00193A63">
        <w:rPr>
          <w:rStyle w:val="StyleUnderline"/>
        </w:rPr>
        <w:t xml:space="preserve"> a </w:t>
      </w:r>
      <w:r w:rsidRPr="007833A4">
        <w:rPr>
          <w:rStyle w:val="StyleUnderline"/>
          <w:highlight w:val="green"/>
        </w:rPr>
        <w:t>constitutive element of</w:t>
      </w:r>
      <w:r w:rsidRPr="00193A63">
        <w:rPr>
          <w:rStyle w:val="StyleUnderline"/>
        </w:rPr>
        <w:t xml:space="preserve"> </w:t>
      </w:r>
      <w:r w:rsidRPr="007833A4">
        <w:rPr>
          <w:rStyle w:val="StyleUnderline"/>
          <w:highlight w:val="green"/>
        </w:rPr>
        <w:t>settler</w:t>
      </w:r>
      <w:r w:rsidRPr="00193A63">
        <w:rPr>
          <w:rStyle w:val="StyleUnderline"/>
        </w:rPr>
        <w:t xml:space="preserve"> colonialism</w:t>
      </w:r>
      <w:r w:rsidRPr="007833A4">
        <w:rPr>
          <w:rStyle w:val="StyleUnderline"/>
          <w:highlight w:val="green"/>
        </w:rPr>
        <w:t>’s</w:t>
      </w:r>
      <w:r w:rsidRPr="00193A63">
        <w:rPr>
          <w:rStyle w:val="StyleUnderline"/>
        </w:rPr>
        <w:t xml:space="preserve"> </w:t>
      </w:r>
      <w:r w:rsidRPr="007833A4">
        <w:rPr>
          <w:rStyle w:val="StyleUnderline"/>
          <w:highlight w:val="green"/>
        </w:rPr>
        <w:t>conceptual order</w:t>
      </w:r>
      <w:r w:rsidRPr="007833A4">
        <w:rPr>
          <w:sz w:val="16"/>
          <w:highlight w:val="green"/>
        </w:rPr>
        <w:t>.</w:t>
      </w:r>
    </w:p>
    <w:p w14:paraId="71076E20" w14:textId="77777777" w:rsidR="0098461B" w:rsidRDefault="0098461B" w:rsidP="0098461B">
      <w:pPr>
        <w:rPr>
          <w:sz w:val="16"/>
        </w:rPr>
      </w:pPr>
      <w:r w:rsidRPr="00193A63">
        <w:rPr>
          <w:sz w:val="16"/>
        </w:rPr>
        <w:t xml:space="preserve">Fungibility represents a key analytic for thinking about Blackness and settler colonialism in White settler nation-states. </w:t>
      </w:r>
      <w:r w:rsidRPr="007833A4">
        <w:rPr>
          <w:rStyle w:val="Emphasis"/>
          <w:highlight w:val="green"/>
        </w:rPr>
        <w:t>Black fungible bodies are the</w:t>
      </w:r>
      <w:r w:rsidRPr="00193A63">
        <w:rPr>
          <w:rStyle w:val="Emphasis"/>
        </w:rPr>
        <w:t xml:space="preserve"> conceptual and discursive </w:t>
      </w:r>
      <w:r w:rsidRPr="007833A4">
        <w:rPr>
          <w:rStyle w:val="Emphasis"/>
          <w:highlight w:val="green"/>
        </w:rPr>
        <w:t>fodder through which the</w:t>
      </w:r>
      <w:r w:rsidRPr="00193A63">
        <w:rPr>
          <w:rStyle w:val="Emphasis"/>
        </w:rPr>
        <w:t xml:space="preserve"> </w:t>
      </w:r>
      <w:r w:rsidRPr="007833A4">
        <w:rPr>
          <w:rStyle w:val="Emphasis"/>
          <w:highlight w:val="green"/>
        </w:rPr>
        <w:t>Settler-Master can</w:t>
      </w:r>
      <w:r w:rsidRPr="00193A63">
        <w:rPr>
          <w:rStyle w:val="Emphasis"/>
        </w:rPr>
        <w:t xml:space="preserve"> even </w:t>
      </w:r>
      <w:r w:rsidRPr="007833A4">
        <w:rPr>
          <w:rStyle w:val="Emphasis"/>
          <w:highlight w:val="green"/>
        </w:rPr>
        <w:t>begin to</w:t>
      </w:r>
      <w:r w:rsidRPr="00193A63">
        <w:rPr>
          <w:rStyle w:val="Emphasis"/>
        </w:rPr>
        <w:t xml:space="preserve"> imagine or “</w:t>
      </w:r>
      <w:r w:rsidRPr="007833A4">
        <w:rPr>
          <w:rStyle w:val="Emphasis"/>
          <w:highlight w:val="green"/>
        </w:rPr>
        <w:t>think</w:t>
      </w:r>
      <w:r w:rsidRPr="00193A63">
        <w:rPr>
          <w:rStyle w:val="Emphasis"/>
        </w:rPr>
        <w:t xml:space="preserve">” </w:t>
      </w:r>
      <w:r w:rsidRPr="007833A4">
        <w:rPr>
          <w:rStyle w:val="Emphasis"/>
          <w:highlight w:val="green"/>
        </w:rPr>
        <w:t>spatial expansion</w:t>
      </w:r>
      <w:r w:rsidRPr="00193A63">
        <w:rPr>
          <w:sz w:val="16"/>
        </w:rPr>
        <w:t xml:space="preserve"> (King, 2013). </w:t>
      </w:r>
      <w:r w:rsidRPr="00193A63">
        <w:rPr>
          <w:rStyle w:val="StyleUnderline"/>
        </w:rPr>
        <w:t>The space making practices of settler colonialism require the production of Black flesh as a fungible form of property, not just as a form of labor</w:t>
      </w:r>
      <w:r w:rsidRPr="00193A63">
        <w:rPr>
          <w:sz w:val="16"/>
        </w:rPr>
        <w:t>. In Scenes of Subjection, Saidiya Hartman argues that the enslaved embody the abstract “interchangeability and replaceability” that is endemic to the commodity (Hartman, 1997, p. 21</w:t>
      </w:r>
      <w:r w:rsidRPr="00193A63">
        <w:rPr>
          <w:rStyle w:val="StyleUnderline"/>
        </w:rPr>
        <w:t>). Beyond, the captive body’s use as labor, the Black body has a figurative and metaphorical value that extends into the realm of the discursive and symbolic. What Hartman names as the “figurative capacities of blackness,” allows the Settler-Master to conceptualize Blackness as the ultimate sign for expansion and unending space within the symbolic economy of settlement</w:t>
      </w:r>
      <w:r w:rsidRPr="00193A63">
        <w:rPr>
          <w:sz w:val="16"/>
        </w:rPr>
        <w:t xml:space="preserve"> (Hartman, 1997, p. 7; and King, forthcoming). </w:t>
      </w:r>
      <w:r w:rsidRPr="007833A4">
        <w:rPr>
          <w:rStyle w:val="Emphasis"/>
          <w:highlight w:val="green"/>
        </w:rPr>
        <w:t>Blackness is much more than labor within both</w:t>
      </w:r>
      <w:r w:rsidRPr="00193A63">
        <w:rPr>
          <w:rStyle w:val="Emphasis"/>
        </w:rPr>
        <w:t xml:space="preserve"> slavery’s and settler colonialism’s </w:t>
      </w:r>
      <w:r w:rsidRPr="007833A4">
        <w:rPr>
          <w:rStyle w:val="Emphasis"/>
          <w:highlight w:val="green"/>
        </w:rPr>
        <w:t>imaginaries</w:t>
      </w:r>
      <w:r w:rsidRPr="00193A63">
        <w:rPr>
          <w:sz w:val="16"/>
        </w:rPr>
        <w:t>.</w:t>
      </w:r>
    </w:p>
    <w:p w14:paraId="4518AB59" w14:textId="77777777" w:rsidR="0098461B" w:rsidRDefault="0098461B" w:rsidP="0098461B">
      <w:pPr>
        <w:rPr>
          <w:sz w:val="16"/>
        </w:rPr>
      </w:pPr>
      <w:r>
        <w:rPr>
          <w:sz w:val="16"/>
        </w:rPr>
        <w:t>Like Hartman</w:t>
      </w:r>
      <w:r w:rsidRPr="00193A63">
        <w:rPr>
          <w:rStyle w:val="StyleUnderline"/>
        </w:rPr>
        <w:t>, I argue that Blackness’ figurative capacity and interchangeability has a life—or afterlife—within the discursive and spatial projects of settler colonial expansion</w:t>
      </w:r>
      <w:r>
        <w:rPr>
          <w:sz w:val="16"/>
        </w:rPr>
        <w:t xml:space="preserve"> (King, forthcoming). </w:t>
      </w:r>
      <w:r w:rsidRPr="007833A4">
        <w:rPr>
          <w:rStyle w:val="StyleUnderline"/>
          <w:highlight w:val="green"/>
        </w:rPr>
        <w:t>Settler colonialism requires</w:t>
      </w:r>
      <w:r w:rsidRPr="00193A63">
        <w:rPr>
          <w:rStyle w:val="StyleUnderline"/>
        </w:rPr>
        <w:t xml:space="preserve"> a </w:t>
      </w:r>
      <w:r w:rsidRPr="007833A4">
        <w:rPr>
          <w:rStyle w:val="StyleUnderline"/>
          <w:highlight w:val="green"/>
        </w:rPr>
        <w:t>symbol of</w:t>
      </w:r>
      <w:r w:rsidRPr="00193A63">
        <w:rPr>
          <w:rStyle w:val="StyleUnderline"/>
        </w:rPr>
        <w:t xml:space="preserve"> infinite </w:t>
      </w:r>
      <w:r w:rsidRPr="007833A4">
        <w:rPr>
          <w:rStyle w:val="StyleUnderline"/>
          <w:highlight w:val="green"/>
        </w:rPr>
        <w:t>flux</w:t>
      </w:r>
      <w:r w:rsidRPr="00193A63">
        <w:rPr>
          <w:rStyle w:val="StyleUnderline"/>
        </w:rPr>
        <w:t xml:space="preserve"> in order </w:t>
      </w:r>
      <w:r w:rsidRPr="007833A4">
        <w:rPr>
          <w:rStyle w:val="StyleUnderline"/>
          <w:highlight w:val="green"/>
        </w:rPr>
        <w:t>to animate and imagine its spatial project</w:t>
      </w:r>
      <w:r>
        <w:rPr>
          <w:sz w:val="16"/>
        </w:rPr>
        <w:t xml:space="preserve"> (King, 2013). In my dissertation, In the Clearing, I argue that </w:t>
      </w:r>
      <w:r w:rsidRPr="00193A63">
        <w:rPr>
          <w:rStyle w:val="StyleUnderline"/>
        </w:rPr>
        <w:t>Jennifer Morgan’s book Laboring Women: Women and Reproduction in New World Slavery, configures Black women as spatial agents who are [symbolically] essential to the settlement of land during the colonial period in the coastal regions of the South and the West Indies</w:t>
      </w:r>
      <w:r>
        <w:rPr>
          <w:sz w:val="16"/>
        </w:rPr>
        <w:t>. In fact, the Black female body must be discursively constructed in order to make it possible to even conceive of planting settlements during the “first generations of settlement and slave ownership” in South Carolina and Barbados (Morgan, 2004). Morgan argues that 18th century settlement required particular symbolic constructions and particular uses of the Black female body (Morgan, 2004, p. 26).[4]</w:t>
      </w:r>
    </w:p>
    <w:p w14:paraId="5E725A8F" w14:textId="77777777" w:rsidR="0098461B" w:rsidRPr="00193A63" w:rsidRDefault="0098461B" w:rsidP="0098461B">
      <w:pPr>
        <w:rPr>
          <w:sz w:val="16"/>
        </w:rPr>
      </w:pPr>
      <w:r w:rsidRPr="007833A4">
        <w:rPr>
          <w:rStyle w:val="Emphasis"/>
          <w:highlight w:val="green"/>
        </w:rPr>
        <w:t>Black fungibility represents this space of</w:t>
      </w:r>
      <w:r w:rsidRPr="00193A63">
        <w:rPr>
          <w:rStyle w:val="Emphasis"/>
        </w:rPr>
        <w:t xml:space="preserve"> discursive and conceptual </w:t>
      </w:r>
      <w:r w:rsidRPr="007833A4">
        <w:rPr>
          <w:rStyle w:val="Emphasis"/>
          <w:highlight w:val="green"/>
        </w:rPr>
        <w:t>possibility for settler colonial imaginaries</w:t>
      </w:r>
      <w:r>
        <w:rPr>
          <w:sz w:val="16"/>
        </w:rPr>
        <w:t xml:space="preserve">. </w:t>
      </w:r>
      <w:r w:rsidRPr="00193A63">
        <w:rPr>
          <w:rStyle w:val="StyleUnderline"/>
        </w:rPr>
        <w:t>Black fungible bodies work beyond the metrics and “metaphysics of labor” in White settler colonial states</w:t>
      </w:r>
      <w:r>
        <w:rPr>
          <w:sz w:val="16"/>
        </w:rPr>
        <w:t xml:space="preserve"> (Jackson, 2012, p. 215). </w:t>
      </w:r>
      <w:r w:rsidRPr="007833A4">
        <w:rPr>
          <w:rStyle w:val="Emphasis"/>
          <w:highlight w:val="green"/>
        </w:rPr>
        <w:t>Labor becomes a limiting frame</w:t>
      </w:r>
      <w:r w:rsidRPr="00193A63">
        <w:rPr>
          <w:rStyle w:val="Emphasis"/>
        </w:rPr>
        <w:t xml:space="preserve"> for conceptualizing Blackness on White settler colonial terrain</w:t>
      </w:r>
      <w:r>
        <w:rPr>
          <w:sz w:val="16"/>
        </w:rPr>
        <w:t xml:space="preserve">. Reimagining Blackness and theorizing anti-Black racism on unusual landscapes requires that we rethink the usefulness of convenient and orthodox epistemic frames. </w:t>
      </w:r>
      <w:r w:rsidRPr="007833A4">
        <w:rPr>
          <w:rStyle w:val="Emphasis"/>
          <w:highlight w:val="green"/>
        </w:rPr>
        <w:t>We must venture beyond labor and its limits</w:t>
      </w:r>
      <w:r w:rsidRPr="00193A63">
        <w:rPr>
          <w:rStyle w:val="Emphasis"/>
        </w:rPr>
        <w:t xml:space="preserve"> in order </w:t>
      </w:r>
      <w:r w:rsidRPr="007833A4">
        <w:rPr>
          <w:rStyle w:val="Emphasis"/>
          <w:highlight w:val="green"/>
        </w:rPr>
        <w:t>to think about settler colonialism’s anti-Black modalities</w:t>
      </w:r>
      <w:r w:rsidRPr="00193A63">
        <w:rPr>
          <w:rStyle w:val="Emphasis"/>
        </w:rPr>
        <w:t>.</w:t>
      </w:r>
      <w:r>
        <w:rPr>
          <w:sz w:val="16"/>
        </w:rPr>
        <w:t xml:space="preserve"> </w:t>
      </w:r>
      <w:r w:rsidRPr="007833A4">
        <w:rPr>
          <w:rStyle w:val="Emphasis"/>
          <w:highlight w:val="green"/>
        </w:rPr>
        <w:t>Fungibility and other frames deserve our attention as we</w:t>
      </w:r>
      <w:r w:rsidRPr="00193A63">
        <w:rPr>
          <w:rStyle w:val="Emphasis"/>
        </w:rPr>
        <w:t xml:space="preserve"> continue to </w:t>
      </w:r>
      <w:r w:rsidRPr="007833A4">
        <w:rPr>
          <w:rStyle w:val="Emphasis"/>
          <w:highlight w:val="green"/>
        </w:rPr>
        <w:t>think about anti-Black racism,</w:t>
      </w:r>
      <w:r w:rsidRPr="00193A63">
        <w:rPr>
          <w:rStyle w:val="Emphasis"/>
        </w:rPr>
        <w:t xml:space="preserve"> </w:t>
      </w:r>
      <w:r w:rsidRPr="007833A4">
        <w:rPr>
          <w:rStyle w:val="Emphasis"/>
          <w:highlight w:val="green"/>
        </w:rPr>
        <w:t>Native genocide and the</w:t>
      </w:r>
      <w:r w:rsidRPr="00193A63">
        <w:rPr>
          <w:rStyle w:val="Emphasis"/>
        </w:rPr>
        <w:t xml:space="preserve"> </w:t>
      </w:r>
      <w:r w:rsidRPr="007833A4">
        <w:rPr>
          <w:rStyle w:val="Emphasis"/>
          <w:highlight w:val="green"/>
        </w:rPr>
        <w:t>US settler-slave</w:t>
      </w:r>
      <w:r w:rsidRPr="00193A63">
        <w:rPr>
          <w:rStyle w:val="Emphasis"/>
        </w:rPr>
        <w:t xml:space="preserve"> (e)</w:t>
      </w:r>
      <w:r w:rsidRPr="007833A4">
        <w:rPr>
          <w:rStyle w:val="Emphasis"/>
          <w:highlight w:val="green"/>
        </w:rPr>
        <w:t>state</w:t>
      </w:r>
      <w:r>
        <w:rPr>
          <w:sz w:val="16"/>
        </w:rPr>
        <w:t>.</w:t>
      </w:r>
    </w:p>
    <w:p w14:paraId="640908FF" w14:textId="77777777" w:rsidR="0098461B" w:rsidRDefault="0098461B" w:rsidP="0098461B">
      <w:pPr>
        <w:rPr>
          <w:rFonts w:eastAsiaTheme="majorEastAsia" w:cstheme="majorBidi"/>
          <w:b/>
          <w:iCs/>
          <w:sz w:val="26"/>
        </w:rPr>
      </w:pPr>
    </w:p>
    <w:p w14:paraId="49AB11CD" w14:textId="77777777" w:rsidR="0098461B" w:rsidRPr="00E04387" w:rsidRDefault="0098461B" w:rsidP="0098461B">
      <w:pPr>
        <w:pStyle w:val="Heading4"/>
      </w:pPr>
      <w:r>
        <w:t>Whorephobia impact turns the aff – they advocate specifically for a transsexual proletarian militancy that positions blackness as always in relation to woundedness. The AFF participates in this through their relation to black women but also specifically to the people they cite in their 1AC – they cite people from the global south and south America but don’t actually engage with their literature. Aff3rm is an example.</w:t>
      </w:r>
    </w:p>
    <w:p w14:paraId="42D6C648" w14:textId="77777777" w:rsidR="0098461B" w:rsidRPr="00E04387" w:rsidRDefault="0098461B" w:rsidP="0098461B">
      <w:r w:rsidRPr="00E04387">
        <w:rPr>
          <w:rStyle w:val="Style13ptBold"/>
        </w:rPr>
        <w:t xml:space="preserve">Rose 21 </w:t>
      </w:r>
      <w:r w:rsidRPr="00E04387">
        <w:t>(“Anti-Capitalism Won’t Save Us If We Can’t Confront White Supremacy, Transphobia and Colonialism” by Adrie Rose, “Sociology student, book hoarder, and mother to Misty (16). I believe in the power of the glitter accent nail, sex workers, and black people”; April 29, 2021; https://www.autostraddle.com/anti-capitalism-wont-save-us-if-we-cant-confront-white-supremacy-transphobia-and-colonialism/) Wolfe</w:t>
      </w:r>
    </w:p>
    <w:p w14:paraId="448185B5" w14:textId="77777777" w:rsidR="0098461B" w:rsidRPr="002A7D46" w:rsidRDefault="0098461B" w:rsidP="0098461B">
      <w:pPr>
        <w:rPr>
          <w:sz w:val="16"/>
        </w:rPr>
      </w:pPr>
      <w:r w:rsidRPr="002A7D46">
        <w:rPr>
          <w:sz w:val="16"/>
        </w:rPr>
        <w:t xml:space="preserve">If it feels like transphobia has become the most common word on everyone’s tongue, or keyboard, you’re not wrong. Trans people have been warning us for years that hate crimes, bigotry, and casual occurrences of transphobia have become more common than ever before. </w:t>
      </w:r>
      <w:r w:rsidRPr="00E04387">
        <w:rPr>
          <w:highlight w:val="green"/>
          <w:u w:val="single"/>
        </w:rPr>
        <w:t>In the Western world</w:t>
      </w:r>
      <w:r w:rsidRPr="00E04387">
        <w:rPr>
          <w:u w:val="single"/>
        </w:rPr>
        <w:t xml:space="preserve">, </w:t>
      </w:r>
      <w:r w:rsidRPr="00E04387">
        <w:rPr>
          <w:highlight w:val="green"/>
          <w:u w:val="single"/>
        </w:rPr>
        <w:t>legislation targeting trans people dominates</w:t>
      </w:r>
      <w:r w:rsidRPr="00E04387">
        <w:rPr>
          <w:u w:val="single"/>
        </w:rPr>
        <w:t xml:space="preserve"> headlines and </w:t>
      </w:r>
      <w:r w:rsidRPr="00E04387">
        <w:rPr>
          <w:highlight w:val="green"/>
          <w:u w:val="single"/>
        </w:rPr>
        <w:t>conversations</w:t>
      </w:r>
      <w:r w:rsidRPr="00E04387">
        <w:rPr>
          <w:u w:val="single"/>
        </w:rPr>
        <w:t xml:space="preserve">. Perhaps worse still, </w:t>
      </w:r>
      <w:r w:rsidRPr="00E04387">
        <w:rPr>
          <w:highlight w:val="green"/>
          <w:u w:val="single"/>
        </w:rPr>
        <w:t>acts of</w:t>
      </w:r>
      <w:r w:rsidRPr="00E04387">
        <w:rPr>
          <w:u w:val="single"/>
        </w:rPr>
        <w:t xml:space="preserve"> physical </w:t>
      </w:r>
      <w:r w:rsidRPr="00E04387">
        <w:rPr>
          <w:highlight w:val="green"/>
          <w:u w:val="single"/>
        </w:rPr>
        <w:t>violence become more</w:t>
      </w:r>
      <w:r w:rsidRPr="00E04387">
        <w:rPr>
          <w:u w:val="single"/>
        </w:rPr>
        <w:t xml:space="preserve"> familiar, almost </w:t>
      </w:r>
      <w:r w:rsidRPr="00E04387">
        <w:rPr>
          <w:highlight w:val="green"/>
          <w:u w:val="single"/>
        </w:rPr>
        <w:t>universal</w:t>
      </w:r>
      <w:r w:rsidRPr="00E04387">
        <w:rPr>
          <w:u w:val="single"/>
        </w:rPr>
        <w:t xml:space="preserve">. “A pandemic within a pandemic,” says one Harvard student, decrying </w:t>
      </w:r>
      <w:r w:rsidRPr="00E04387">
        <w:rPr>
          <w:highlight w:val="green"/>
          <w:u w:val="single"/>
        </w:rPr>
        <w:t>the rise in hate crimes against Black trans women</w:t>
      </w:r>
      <w:r w:rsidRPr="002A7D46">
        <w:rPr>
          <w:sz w:val="16"/>
        </w:rPr>
        <w:t>. Government officials in the UK have reported a more than 15% rise in anti-trans hate crimes across the nation.</w:t>
      </w:r>
    </w:p>
    <w:p w14:paraId="37F34A85" w14:textId="77777777" w:rsidR="0098461B" w:rsidRPr="00193598" w:rsidRDefault="0098461B" w:rsidP="0098461B">
      <w:pPr>
        <w:rPr>
          <w:u w:val="single"/>
        </w:rPr>
      </w:pPr>
      <w:r w:rsidRPr="00E04387">
        <w:rPr>
          <w:u w:val="single"/>
        </w:rPr>
        <w:t xml:space="preserve">If you’ve been paying attention to ever-changing political conversation in the allegedly developed world, </w:t>
      </w:r>
      <w:r w:rsidRPr="00E04387">
        <w:rPr>
          <w:highlight w:val="green"/>
          <w:u w:val="single"/>
        </w:rPr>
        <w:t xml:space="preserve">this wave of anti-trans sentiment shouldn’t surprise you </w:t>
      </w:r>
      <w:r w:rsidRPr="00E04387">
        <w:rPr>
          <w:b/>
          <w:bCs/>
          <w:highlight w:val="green"/>
          <w:u w:val="single"/>
        </w:rPr>
        <w:t>given the parallel rise of nationalist political rhetoric</w:t>
      </w:r>
      <w:r w:rsidRPr="002A7D46">
        <w:rPr>
          <w:sz w:val="16"/>
        </w:rPr>
        <w:t xml:space="preserve">. More specifically, it shouldn’t surprise anyone that understands </w:t>
      </w:r>
      <w:r w:rsidRPr="00E04387">
        <w:rPr>
          <w:b/>
          <w:bCs/>
          <w:highlight w:val="green"/>
          <w:u w:val="single"/>
        </w:rPr>
        <w:t>the inherent ties between white supremacist ideology and transphobic beliefs</w:t>
      </w:r>
      <w:r w:rsidRPr="002A7D46">
        <w:rPr>
          <w:sz w:val="16"/>
        </w:rPr>
        <w:t>. The constant refrain of “well, scientifically speaking…” is</w:t>
      </w:r>
      <w:r w:rsidRPr="00E04387">
        <w:rPr>
          <w:u w:val="single"/>
        </w:rPr>
        <w:t xml:space="preserve"> familiar to anyone</w:t>
      </w:r>
      <w:r w:rsidRPr="00E04387">
        <w:rPr>
          <w:highlight w:val="green"/>
          <w:u w:val="single"/>
        </w:rPr>
        <w:t xml:space="preserve"> acquainted with eugenic thought</w:t>
      </w:r>
      <w:r w:rsidRPr="002A7D46">
        <w:rPr>
          <w:sz w:val="16"/>
        </w:rPr>
        <w:t xml:space="preserve"> experiments throughout history. Sad tales of declining birth rates are a common lead-in to the argument that nationalism isn’t really about racism, just </w:t>
      </w:r>
      <w:r w:rsidRPr="00E04387">
        <w:rPr>
          <w:highlight w:val="green"/>
          <w:u w:val="single"/>
        </w:rPr>
        <w:t>the preservation of the “family.”</w:t>
      </w:r>
      <w:r w:rsidRPr="002A7D46">
        <w:rPr>
          <w:sz w:val="16"/>
        </w:rPr>
        <w:t xml:space="preserve"> The family </w:t>
      </w:r>
      <w:r w:rsidRPr="00E04387">
        <w:rPr>
          <w:highlight w:val="green"/>
          <w:u w:val="single"/>
        </w:rPr>
        <w:t>being</w:t>
      </w:r>
      <w:r w:rsidRPr="002A7D46">
        <w:rPr>
          <w:sz w:val="16"/>
        </w:rPr>
        <w:t xml:space="preserve">, of course, </w:t>
      </w:r>
      <w:r w:rsidRPr="00E04387">
        <w:rPr>
          <w:highlight w:val="green"/>
          <w:u w:val="single"/>
        </w:rPr>
        <w:t>a homogeneous blend of</w:t>
      </w:r>
      <w:r w:rsidRPr="00E04387">
        <w:rPr>
          <w:u w:val="single"/>
        </w:rPr>
        <w:t xml:space="preserve"> patriarchal norms and </w:t>
      </w:r>
      <w:r w:rsidRPr="00E04387">
        <w:rPr>
          <w:highlight w:val="green"/>
          <w:u w:val="single"/>
        </w:rPr>
        <w:t>“ideal” genetics.</w:t>
      </w:r>
    </w:p>
    <w:p w14:paraId="0B7E9B06" w14:textId="77777777" w:rsidR="0098461B" w:rsidRPr="002A7D46" w:rsidRDefault="0098461B" w:rsidP="0098461B">
      <w:pPr>
        <w:rPr>
          <w:sz w:val="16"/>
        </w:rPr>
      </w:pPr>
      <w:r w:rsidRPr="002A7D46">
        <w:rPr>
          <w:sz w:val="16"/>
        </w:rPr>
        <w:t xml:space="preserve">And if you haven’t been paying attention, “it’s just a few bad apples,” might come to mind. Scientifically speaking, bad apples often spring from compromised roots. </w:t>
      </w:r>
      <w:r w:rsidRPr="00E04387">
        <w:rPr>
          <w:b/>
          <w:bCs/>
          <w:highlight w:val="green"/>
          <w:u w:val="single"/>
        </w:rPr>
        <w:t>White supremacy</w:t>
      </w:r>
      <w:r w:rsidRPr="00E04387">
        <w:rPr>
          <w:b/>
          <w:bCs/>
          <w:u w:val="single"/>
        </w:rPr>
        <w:t xml:space="preserve"> is most insidious because it </w:t>
      </w:r>
      <w:r w:rsidRPr="00E04387">
        <w:rPr>
          <w:b/>
          <w:bCs/>
          <w:highlight w:val="green"/>
          <w:u w:val="single"/>
        </w:rPr>
        <w:t>creates false comfort</w:t>
      </w:r>
      <w:r w:rsidRPr="002A7D46">
        <w:rPr>
          <w:sz w:val="16"/>
        </w:rPr>
        <w:t xml:space="preserve">. From empty platitudes about “representation” and seats at the proverbial table to ultimately meaningless conversations about the validity and importance of identity politics — </w:t>
      </w:r>
      <w:r w:rsidRPr="00E04387">
        <w:rPr>
          <w:u w:val="single"/>
        </w:rPr>
        <w:t xml:space="preserve">white supremacy thrives </w:t>
      </w:r>
      <w:r w:rsidRPr="00E04387">
        <w:rPr>
          <w:highlight w:val="green"/>
          <w:u w:val="single"/>
        </w:rPr>
        <w:t>because it gives people small</w:t>
      </w:r>
      <w:r w:rsidRPr="00E04387">
        <w:rPr>
          <w:u w:val="single"/>
        </w:rPr>
        <w:t xml:space="preserve">, token </w:t>
      </w:r>
      <w:r w:rsidRPr="00E04387">
        <w:rPr>
          <w:highlight w:val="green"/>
          <w:u w:val="single"/>
        </w:rPr>
        <w:t>moments that feel good but offer</w:t>
      </w:r>
      <w:r w:rsidRPr="00E04387">
        <w:rPr>
          <w:u w:val="single"/>
        </w:rPr>
        <w:t xml:space="preserve"> them </w:t>
      </w:r>
      <w:r w:rsidRPr="00E04387">
        <w:rPr>
          <w:highlight w:val="green"/>
          <w:u w:val="single"/>
        </w:rPr>
        <w:t>nothing material</w:t>
      </w:r>
      <w:r w:rsidRPr="00E04387">
        <w:rPr>
          <w:u w:val="single"/>
        </w:rPr>
        <w:t>.</w:t>
      </w:r>
    </w:p>
    <w:p w14:paraId="130DEC54" w14:textId="77777777" w:rsidR="0098461B" w:rsidRPr="002A7D46" w:rsidRDefault="0098461B" w:rsidP="0098461B">
      <w:pPr>
        <w:rPr>
          <w:sz w:val="16"/>
        </w:rPr>
      </w:pPr>
      <w:r w:rsidRPr="002A7D46">
        <w:rPr>
          <w:sz w:val="16"/>
        </w:rPr>
        <w:t>You’re welcome to call it “economic insecurity” if it helps soften the blow, but everyone likes to feel powerful</w:t>
      </w:r>
      <w:r w:rsidRPr="002A7D46">
        <w:rPr>
          <w:sz w:val="16"/>
          <w:highlight w:val="green"/>
        </w:rPr>
        <w:t xml:space="preserve">. </w:t>
      </w:r>
      <w:r w:rsidRPr="00E04387">
        <w:rPr>
          <w:highlight w:val="green"/>
          <w:u w:val="single"/>
        </w:rPr>
        <w:t>White supremacy</w:t>
      </w:r>
      <w:r w:rsidRPr="00E04387">
        <w:rPr>
          <w:u w:val="single"/>
        </w:rPr>
        <w:t xml:space="preserve"> and its ideological offshoots </w:t>
      </w:r>
      <w:r w:rsidRPr="00E04387">
        <w:rPr>
          <w:highlight w:val="green"/>
          <w:u w:val="single"/>
        </w:rPr>
        <w:t>thrive</w:t>
      </w:r>
      <w:r w:rsidRPr="00E04387">
        <w:rPr>
          <w:u w:val="single"/>
        </w:rPr>
        <w:t xml:space="preserve">, </w:t>
      </w:r>
      <w:r w:rsidRPr="002A7D46">
        <w:rPr>
          <w:sz w:val="16"/>
        </w:rPr>
        <w:t>often</w:t>
      </w:r>
      <w:r w:rsidRPr="00E04387">
        <w:rPr>
          <w:u w:val="single"/>
        </w:rPr>
        <w:t xml:space="preserve"> </w:t>
      </w:r>
      <w:r w:rsidRPr="00E04387">
        <w:rPr>
          <w:highlight w:val="green"/>
          <w:u w:val="single"/>
        </w:rPr>
        <w:t>unnoticed</w:t>
      </w:r>
      <w:r w:rsidRPr="00E04387">
        <w:rPr>
          <w:u w:val="single"/>
        </w:rPr>
        <w:t xml:space="preserve">, </w:t>
      </w:r>
      <w:r w:rsidRPr="00E04387">
        <w:rPr>
          <w:highlight w:val="green"/>
          <w:u w:val="single"/>
        </w:rPr>
        <w:t>because they target</w:t>
      </w:r>
      <w:r w:rsidRPr="00E04387">
        <w:rPr>
          <w:u w:val="single"/>
        </w:rPr>
        <w:t xml:space="preserve"> the deepest </w:t>
      </w:r>
      <w:r w:rsidRPr="00E04387">
        <w:rPr>
          <w:highlight w:val="green"/>
          <w:u w:val="single"/>
        </w:rPr>
        <w:t>insecurities about “otherness”</w:t>
      </w:r>
      <w:r w:rsidRPr="00E04387">
        <w:rPr>
          <w:u w:val="single"/>
        </w:rPr>
        <w:t xml:space="preserve"> that </w:t>
      </w:r>
      <w:r w:rsidRPr="00E04387">
        <w:rPr>
          <w:highlight w:val="green"/>
          <w:u w:val="single"/>
        </w:rPr>
        <w:t>we share</w:t>
      </w:r>
      <w:r w:rsidRPr="002A7D46">
        <w:rPr>
          <w:sz w:val="16"/>
        </w:rPr>
        <w:t>.</w:t>
      </w:r>
    </w:p>
    <w:p w14:paraId="1830205E" w14:textId="77777777" w:rsidR="0098461B" w:rsidRPr="002A7D46" w:rsidRDefault="0098461B" w:rsidP="0098461B">
      <w:pPr>
        <w:rPr>
          <w:sz w:val="16"/>
        </w:rPr>
      </w:pPr>
      <w:r w:rsidRPr="00E04387">
        <w:rPr>
          <w:highlight w:val="green"/>
          <w:u w:val="single"/>
        </w:rPr>
        <w:t>Black people, disabled people, trans people, migrants</w:t>
      </w:r>
      <w:r w:rsidRPr="00E04387">
        <w:rPr>
          <w:u w:val="single"/>
        </w:rPr>
        <w:t xml:space="preserve">, </w:t>
      </w:r>
      <w:r w:rsidRPr="002A7D46">
        <w:rPr>
          <w:sz w:val="16"/>
        </w:rPr>
        <w:t xml:space="preserve">the most impoverished are an often visual representation of everything that just doesn’t fit. In a word, </w:t>
      </w:r>
      <w:r w:rsidRPr="00E04387">
        <w:rPr>
          <w:b/>
          <w:bCs/>
          <w:highlight w:val="green"/>
          <w:u w:val="single"/>
        </w:rPr>
        <w:t>those most likely to exist outside</w:t>
      </w:r>
      <w:r w:rsidRPr="00E04387">
        <w:rPr>
          <w:b/>
          <w:bCs/>
          <w:u w:val="single"/>
        </w:rPr>
        <w:t xml:space="preserve"> of </w:t>
      </w:r>
      <w:r w:rsidRPr="00E04387">
        <w:rPr>
          <w:b/>
          <w:bCs/>
          <w:highlight w:val="green"/>
          <w:u w:val="single"/>
        </w:rPr>
        <w:t>“traditional”</w:t>
      </w:r>
      <w:r w:rsidRPr="00E04387">
        <w:rPr>
          <w:b/>
          <w:bCs/>
          <w:u w:val="single"/>
        </w:rPr>
        <w:t xml:space="preserve"> means of </w:t>
      </w:r>
      <w:r w:rsidRPr="00E04387">
        <w:rPr>
          <w:b/>
          <w:bCs/>
          <w:highlight w:val="green"/>
          <w:u w:val="single"/>
        </w:rPr>
        <w:t>employment</w:t>
      </w:r>
      <w:r w:rsidRPr="002A7D46">
        <w:rPr>
          <w:sz w:val="16"/>
        </w:rPr>
        <w:t xml:space="preserve"> and socioeconomic mobility </w:t>
      </w:r>
      <w:r w:rsidRPr="00E04387">
        <w:rPr>
          <w:highlight w:val="green"/>
          <w:u w:val="single"/>
        </w:rPr>
        <w:t>are</w:t>
      </w:r>
      <w:r w:rsidRPr="002A7D46">
        <w:rPr>
          <w:sz w:val="16"/>
        </w:rPr>
        <w:t xml:space="preserve"> the </w:t>
      </w:r>
      <w:r w:rsidRPr="00E04387">
        <w:rPr>
          <w:b/>
          <w:bCs/>
          <w:highlight w:val="green"/>
          <w:u w:val="single"/>
        </w:rPr>
        <w:t>most likely to be targeted for</w:t>
      </w:r>
      <w:r w:rsidRPr="00E04387">
        <w:rPr>
          <w:b/>
          <w:bCs/>
          <w:u w:val="single"/>
        </w:rPr>
        <w:t xml:space="preserve"> identity-based </w:t>
      </w:r>
      <w:r w:rsidRPr="00E04387">
        <w:rPr>
          <w:b/>
          <w:bCs/>
          <w:highlight w:val="green"/>
          <w:u w:val="single"/>
        </w:rPr>
        <w:t>hatred while simultaneously</w:t>
      </w:r>
      <w:r w:rsidRPr="00E04387">
        <w:rPr>
          <w:b/>
          <w:bCs/>
          <w:u w:val="single"/>
        </w:rPr>
        <w:t xml:space="preserve"> being </w:t>
      </w:r>
      <w:r w:rsidRPr="00E04387">
        <w:rPr>
          <w:b/>
          <w:bCs/>
          <w:highlight w:val="green"/>
          <w:u w:val="single"/>
        </w:rPr>
        <w:t>bombarded</w:t>
      </w:r>
      <w:r w:rsidRPr="00E04387">
        <w:rPr>
          <w:b/>
          <w:bCs/>
          <w:u w:val="single"/>
        </w:rPr>
        <w:t xml:space="preserve"> </w:t>
      </w:r>
      <w:r w:rsidRPr="00E04387">
        <w:rPr>
          <w:b/>
          <w:bCs/>
          <w:highlight w:val="green"/>
          <w:u w:val="single"/>
        </w:rPr>
        <w:t>with messages of “class solidarity.”</w:t>
      </w:r>
      <w:r w:rsidRPr="002A7D46">
        <w:rPr>
          <w:sz w:val="16"/>
        </w:rPr>
        <w:t xml:space="preserve"> The darker the skin, the more visually disparate from our surroundings, the less pleasing and familiar to the ear someone’s cadence is — the more obviously they stand out. </w:t>
      </w:r>
      <w:r w:rsidRPr="00E04387">
        <w:rPr>
          <w:u w:val="single"/>
        </w:rPr>
        <w:t xml:space="preserve">This </w:t>
      </w:r>
      <w:r w:rsidRPr="00E04387">
        <w:rPr>
          <w:highlight w:val="green"/>
          <w:u w:val="single"/>
        </w:rPr>
        <w:t>makes</w:t>
      </w:r>
      <w:r w:rsidRPr="00E04387">
        <w:rPr>
          <w:u w:val="single"/>
        </w:rPr>
        <w:t xml:space="preserve"> </w:t>
      </w:r>
      <w:r w:rsidRPr="00E04387">
        <w:rPr>
          <w:highlight w:val="green"/>
          <w:u w:val="single"/>
        </w:rPr>
        <w:t>the most marginalized</w:t>
      </w:r>
      <w:r w:rsidRPr="002A7D46">
        <w:rPr>
          <w:sz w:val="16"/>
        </w:rPr>
        <w:t xml:space="preserve"> of us </w:t>
      </w:r>
      <w:r w:rsidRPr="00E04387">
        <w:rPr>
          <w:highlight w:val="green"/>
          <w:u w:val="single"/>
        </w:rPr>
        <w:t>easier to</w:t>
      </w:r>
      <w:r w:rsidRPr="00E04387">
        <w:rPr>
          <w:u w:val="single"/>
        </w:rPr>
        <w:t xml:space="preserve"> identify and more available for use as a </w:t>
      </w:r>
      <w:r w:rsidRPr="00E04387">
        <w:rPr>
          <w:highlight w:val="green"/>
          <w:u w:val="single"/>
        </w:rPr>
        <w:t>scapegoat</w:t>
      </w:r>
      <w:r w:rsidRPr="00E04387">
        <w:rPr>
          <w:u w:val="single"/>
        </w:rPr>
        <w:t>.</w:t>
      </w:r>
    </w:p>
    <w:p w14:paraId="0956856D" w14:textId="77777777" w:rsidR="0098461B" w:rsidRPr="002A7D46" w:rsidRDefault="0098461B" w:rsidP="0098461B">
      <w:pPr>
        <w:rPr>
          <w:sz w:val="16"/>
        </w:rPr>
      </w:pPr>
      <w:r w:rsidRPr="002A7D46">
        <w:rPr>
          <w:sz w:val="16"/>
        </w:rPr>
        <w:t>This othering can be simple enough to recognize — the 44 trans people murdered in 2020, for example. It can be simple enough to understand — crimes against Asian people rising by almost 150% in 2020 in the wake of former President Trump’s violent, inflammatory language surrounding the Covid-19 pandemic. But it can be more insidious, more commonplace, more difficult to identify.</w:t>
      </w:r>
    </w:p>
    <w:p w14:paraId="574960D1" w14:textId="77777777" w:rsidR="0098461B" w:rsidRPr="002A7D46" w:rsidRDefault="0098461B" w:rsidP="0098461B">
      <w:pPr>
        <w:rPr>
          <w:sz w:val="16"/>
        </w:rPr>
      </w:pPr>
      <w:r w:rsidRPr="002A7D46">
        <w:rPr>
          <w:sz w:val="16"/>
        </w:rPr>
        <w:t>The fear of non-normative bodies leading adults to openly and unashamedly debate and discuss the genitalia of minors in legislative proceedings…</w:t>
      </w:r>
    </w:p>
    <w:p w14:paraId="351410F0" w14:textId="77777777" w:rsidR="0098461B" w:rsidRPr="002A7D46" w:rsidRDefault="0098461B" w:rsidP="0098461B">
      <w:pPr>
        <w:rPr>
          <w:sz w:val="16"/>
        </w:rPr>
      </w:pPr>
      <w:r w:rsidRPr="00E04387">
        <w:rPr>
          <w:u w:val="single"/>
        </w:rPr>
        <w:t xml:space="preserve">And so, </w:t>
      </w:r>
      <w:r w:rsidRPr="00E04387">
        <w:rPr>
          <w:highlight w:val="green"/>
          <w:u w:val="single"/>
        </w:rPr>
        <w:t>the more commonalities</w:t>
      </w:r>
      <w:r w:rsidRPr="00E04387">
        <w:rPr>
          <w:u w:val="single"/>
        </w:rPr>
        <w:t xml:space="preserve"> </w:t>
      </w:r>
      <w:r w:rsidRPr="00E04387">
        <w:rPr>
          <w:highlight w:val="green"/>
          <w:u w:val="single"/>
        </w:rPr>
        <w:t>we</w:t>
      </w:r>
      <w:r w:rsidRPr="00E04387">
        <w:rPr>
          <w:u w:val="single"/>
        </w:rPr>
        <w:t xml:space="preserve"> can find and </w:t>
      </w:r>
      <w:r w:rsidRPr="00E04387">
        <w:rPr>
          <w:highlight w:val="green"/>
          <w:u w:val="single"/>
        </w:rPr>
        <w:t>identify</w:t>
      </w:r>
      <w:r w:rsidRPr="002A7D46">
        <w:rPr>
          <w:sz w:val="16"/>
        </w:rPr>
        <w:t xml:space="preserve"> with the hierarchical “winners,” </w:t>
      </w:r>
      <w:r w:rsidRPr="00E04387">
        <w:rPr>
          <w:highlight w:val="green"/>
          <w:u w:val="single"/>
        </w:rPr>
        <w:t>the easier it is to say</w:t>
      </w:r>
      <w:r w:rsidRPr="00E04387">
        <w:rPr>
          <w:u w:val="single"/>
        </w:rPr>
        <w:t>, “don’t look at me</w:t>
      </w:r>
      <w:r w:rsidRPr="00E04387">
        <w:rPr>
          <w:highlight w:val="green"/>
          <w:u w:val="single"/>
        </w:rPr>
        <w:t>, i’m just like you</w:t>
      </w:r>
      <w:r w:rsidRPr="00E04387">
        <w:rPr>
          <w:u w:val="single"/>
        </w:rPr>
        <w:t>.”</w:t>
      </w:r>
      <w:r w:rsidRPr="002A7D46">
        <w:rPr>
          <w:sz w:val="16"/>
        </w:rPr>
        <w:t xml:space="preserve"> The less identifiable we are as “other,” the easier it is for us to blend in, deflect, and point out the identifiable flaws in others. </w:t>
      </w:r>
      <w:r w:rsidRPr="00E04387">
        <w:rPr>
          <w:highlight w:val="green"/>
          <w:u w:val="single"/>
        </w:rPr>
        <w:t>For</w:t>
      </w:r>
      <w:r w:rsidRPr="002A7D46">
        <w:rPr>
          <w:sz w:val="16"/>
        </w:rPr>
        <w:t xml:space="preserve"> white women, particularly </w:t>
      </w:r>
      <w:r w:rsidRPr="00E04387">
        <w:rPr>
          <w:highlight w:val="green"/>
          <w:u w:val="single"/>
        </w:rPr>
        <w:t>cishet white women, this is a simple</w:t>
      </w:r>
      <w:r w:rsidRPr="00E04387">
        <w:rPr>
          <w:u w:val="single"/>
        </w:rPr>
        <w:t xml:space="preserve"> enough </w:t>
      </w:r>
      <w:r w:rsidRPr="00E04387">
        <w:rPr>
          <w:highlight w:val="green"/>
          <w:u w:val="single"/>
        </w:rPr>
        <w:t>task</w:t>
      </w:r>
      <w:r w:rsidRPr="00E04387">
        <w:rPr>
          <w:u w:val="single"/>
        </w:rPr>
        <w:t>. They are near indistinguishable from the ones that hold the most power</w:t>
      </w:r>
      <w:r w:rsidRPr="002A7D46">
        <w:rPr>
          <w:sz w:val="16"/>
        </w:rPr>
        <w:t xml:space="preserve">. </w:t>
      </w:r>
      <w:r w:rsidRPr="00E04387">
        <w:rPr>
          <w:highlight w:val="green"/>
          <w:u w:val="single"/>
        </w:rPr>
        <w:t>If</w:t>
      </w:r>
      <w:r w:rsidRPr="002A7D46">
        <w:rPr>
          <w:sz w:val="16"/>
        </w:rPr>
        <w:t xml:space="preserve"> the slightest </w:t>
      </w:r>
      <w:r w:rsidRPr="00E04387">
        <w:rPr>
          <w:highlight w:val="green"/>
          <w:u w:val="single"/>
        </w:rPr>
        <w:t>alignment with those beneath them paints a target on their backs</w:t>
      </w:r>
      <w:r w:rsidRPr="00E04387">
        <w:rPr>
          <w:u w:val="single"/>
        </w:rPr>
        <w:t xml:space="preserve">, </w:t>
      </w:r>
      <w:r w:rsidRPr="00E04387">
        <w:rPr>
          <w:highlight w:val="green"/>
          <w:u w:val="single"/>
        </w:rPr>
        <w:t>what incentive is there to upset the status quo?</w:t>
      </w:r>
      <w:r w:rsidRPr="002A7D46">
        <w:rPr>
          <w:sz w:val="16"/>
        </w:rPr>
        <w:t xml:space="preserve"> So long as they remain positioned above everyone else, there is less ground for them to cover in their ascent to the top. </w:t>
      </w:r>
      <w:r w:rsidRPr="00E04387">
        <w:rPr>
          <w:u w:val="single"/>
        </w:rPr>
        <w:t xml:space="preserve">Token protests against misogyny and sexism will abound but </w:t>
      </w:r>
      <w:r w:rsidRPr="00E04387">
        <w:rPr>
          <w:highlight w:val="green"/>
          <w:u w:val="single"/>
        </w:rPr>
        <w:t>rarely</w:t>
      </w:r>
      <w:r w:rsidRPr="00E04387">
        <w:rPr>
          <w:u w:val="single"/>
        </w:rPr>
        <w:t xml:space="preserve">, if ever, </w:t>
      </w:r>
      <w:r w:rsidRPr="00E04387">
        <w:rPr>
          <w:b/>
          <w:bCs/>
          <w:highlight w:val="green"/>
          <w:u w:val="single"/>
        </w:rPr>
        <w:t>will</w:t>
      </w:r>
      <w:r w:rsidRPr="00E04387">
        <w:rPr>
          <w:b/>
          <w:bCs/>
          <w:u w:val="single"/>
        </w:rPr>
        <w:t xml:space="preserve"> those </w:t>
      </w:r>
      <w:r w:rsidRPr="00E04387">
        <w:rPr>
          <w:b/>
          <w:bCs/>
          <w:highlight w:val="green"/>
          <w:u w:val="single"/>
        </w:rPr>
        <w:t>protests extend to those below</w:t>
      </w:r>
      <w:r w:rsidRPr="002A7D46">
        <w:rPr>
          <w:sz w:val="16"/>
        </w:rPr>
        <w:t>.</w:t>
      </w:r>
    </w:p>
    <w:p w14:paraId="5DDA86F3" w14:textId="77777777" w:rsidR="0098461B" w:rsidRPr="002A7D46" w:rsidRDefault="0098461B" w:rsidP="0098461B">
      <w:pPr>
        <w:rPr>
          <w:sz w:val="16"/>
        </w:rPr>
      </w:pPr>
      <w:r w:rsidRPr="002A7D46">
        <w:rPr>
          <w:sz w:val="16"/>
        </w:rPr>
        <w:t xml:space="preserve">For those of us on the bottom of said hierarchy, </w:t>
      </w:r>
      <w:r w:rsidRPr="00E04387">
        <w:rPr>
          <w:highlight w:val="green"/>
          <w:u w:val="single"/>
        </w:rPr>
        <w:t>the</w:t>
      </w:r>
      <w:r w:rsidRPr="002A7D46">
        <w:rPr>
          <w:sz w:val="16"/>
        </w:rPr>
        <w:t xml:space="preserve"> inability (or </w:t>
      </w:r>
      <w:r w:rsidRPr="00E04387">
        <w:rPr>
          <w:highlight w:val="green"/>
          <w:u w:val="single"/>
        </w:rPr>
        <w:t>refusal</w:t>
      </w:r>
      <w:r w:rsidRPr="00E04387">
        <w:rPr>
          <w:u w:val="single"/>
        </w:rPr>
        <w:t xml:space="preserve">) </w:t>
      </w:r>
      <w:r w:rsidRPr="00E04387">
        <w:rPr>
          <w:highlight w:val="green"/>
          <w:u w:val="single"/>
        </w:rPr>
        <w:t>to understand this</w:t>
      </w:r>
      <w:r w:rsidRPr="00E04387">
        <w:rPr>
          <w:u w:val="single"/>
        </w:rPr>
        <w:t xml:space="preserve"> </w:t>
      </w:r>
      <w:r w:rsidRPr="002A7D46">
        <w:rPr>
          <w:sz w:val="16"/>
        </w:rPr>
        <w:t xml:space="preserve">simple leap of </w:t>
      </w:r>
      <w:r w:rsidRPr="00E04387">
        <w:rPr>
          <w:highlight w:val="green"/>
          <w:u w:val="single"/>
        </w:rPr>
        <w:t>logic</w:t>
      </w:r>
      <w:r w:rsidRPr="002A7D46">
        <w:rPr>
          <w:sz w:val="16"/>
        </w:rPr>
        <w:t xml:space="preserve">, </w:t>
      </w:r>
      <w:r w:rsidRPr="00E04387">
        <w:rPr>
          <w:highlight w:val="green"/>
          <w:u w:val="single"/>
        </w:rPr>
        <w:t>is</w:t>
      </w:r>
      <w:r w:rsidRPr="00E04387">
        <w:rPr>
          <w:u w:val="single"/>
        </w:rPr>
        <w:t xml:space="preserve"> most </w:t>
      </w:r>
      <w:r w:rsidRPr="00E04387">
        <w:rPr>
          <w:highlight w:val="green"/>
          <w:u w:val="single"/>
        </w:rPr>
        <w:t>frustrating from those who claim to understand</w:t>
      </w:r>
      <w:r w:rsidRPr="002A7D46">
        <w:rPr>
          <w:sz w:val="16"/>
        </w:rPr>
        <w:t xml:space="preserve"> the allegedly common </w:t>
      </w:r>
      <w:r w:rsidRPr="00E04387">
        <w:rPr>
          <w:highlight w:val="green"/>
          <w:u w:val="single"/>
        </w:rPr>
        <w:t>class struggle</w:t>
      </w:r>
      <w:r w:rsidRPr="002A7D46">
        <w:rPr>
          <w:sz w:val="16"/>
        </w:rPr>
        <w:t xml:space="preserve">. </w:t>
      </w:r>
      <w:r w:rsidRPr="00E04387">
        <w:rPr>
          <w:u w:val="single"/>
        </w:rPr>
        <w:t>Ideals of</w:t>
      </w:r>
      <w:r w:rsidRPr="002A7D46">
        <w:rPr>
          <w:sz w:val="16"/>
        </w:rPr>
        <w:t xml:space="preserve"> “comrades” and </w:t>
      </w:r>
      <w:r w:rsidRPr="00E04387">
        <w:rPr>
          <w:highlight w:val="green"/>
          <w:u w:val="single"/>
        </w:rPr>
        <w:t>“class consciousness” ring hollow when confronted with</w:t>
      </w:r>
      <w:r w:rsidRPr="00E04387">
        <w:rPr>
          <w:u w:val="single"/>
        </w:rPr>
        <w:t xml:space="preserve"> the reality that even those who espouse</w:t>
      </w:r>
      <w:r w:rsidRPr="002A7D46">
        <w:rPr>
          <w:sz w:val="16"/>
        </w:rPr>
        <w:t xml:space="preserve"> the most </w:t>
      </w:r>
      <w:r w:rsidRPr="00E04387">
        <w:rPr>
          <w:u w:val="single"/>
        </w:rPr>
        <w:t>progressive</w:t>
      </w:r>
      <w:r w:rsidRPr="002A7D46">
        <w:rPr>
          <w:sz w:val="16"/>
        </w:rPr>
        <w:t xml:space="preserve"> of </w:t>
      </w:r>
      <w:r w:rsidRPr="00E04387">
        <w:rPr>
          <w:u w:val="single"/>
        </w:rPr>
        <w:t xml:space="preserve">ideals are </w:t>
      </w:r>
      <w:r w:rsidRPr="002A7D46">
        <w:rPr>
          <w:sz w:val="16"/>
        </w:rPr>
        <w:t xml:space="preserve">still </w:t>
      </w:r>
      <w:r w:rsidRPr="00E04387">
        <w:rPr>
          <w:b/>
          <w:bCs/>
          <w:u w:val="single"/>
        </w:rPr>
        <w:t xml:space="preserve">susceptible to </w:t>
      </w:r>
      <w:r w:rsidRPr="00E04387">
        <w:rPr>
          <w:b/>
          <w:bCs/>
          <w:highlight w:val="green"/>
          <w:u w:val="single"/>
        </w:rPr>
        <w:t>the “master’s tools.”</w:t>
      </w:r>
      <w:r w:rsidRPr="002A7D46">
        <w:rPr>
          <w:sz w:val="16"/>
        </w:rPr>
        <w:t xml:space="preserve"> Self-professed </w:t>
      </w:r>
      <w:r w:rsidRPr="00E04387">
        <w:rPr>
          <w:u w:val="single"/>
        </w:rPr>
        <w:t>“</w:t>
      </w:r>
      <w:r w:rsidRPr="00E04387">
        <w:rPr>
          <w:highlight w:val="green"/>
          <w:u w:val="single"/>
        </w:rPr>
        <w:t>leftists</w:t>
      </w:r>
      <w:r w:rsidRPr="00E04387">
        <w:rPr>
          <w:u w:val="single"/>
        </w:rPr>
        <w:t>”</w:t>
      </w:r>
      <w:r w:rsidRPr="002A7D46">
        <w:rPr>
          <w:sz w:val="16"/>
        </w:rPr>
        <w:t xml:space="preserve"> (and other assorted communists, socialists, anarchists, etc.) are still </w:t>
      </w:r>
      <w:r w:rsidRPr="00E04387">
        <w:rPr>
          <w:highlight w:val="green"/>
          <w:u w:val="single"/>
        </w:rPr>
        <w:t>promoting eugenic, transphobic, whorephobic, and/or racist, nationalist talking points with cherry-picked verses from</w:t>
      </w:r>
      <w:r w:rsidRPr="002A7D46">
        <w:rPr>
          <w:sz w:val="16"/>
        </w:rPr>
        <w:t xml:space="preserve"> the theological schools of </w:t>
      </w:r>
      <w:r w:rsidRPr="00E04387">
        <w:rPr>
          <w:highlight w:val="green"/>
          <w:u w:val="single"/>
        </w:rPr>
        <w:t>Marx, Stalin, Mao, and others</w:t>
      </w:r>
      <w:r w:rsidRPr="002A7D46">
        <w:rPr>
          <w:sz w:val="16"/>
        </w:rPr>
        <w:t>.</w:t>
      </w:r>
    </w:p>
    <w:p w14:paraId="23780839" w14:textId="77777777" w:rsidR="0098461B" w:rsidRPr="00193598" w:rsidRDefault="0098461B" w:rsidP="0098461B">
      <w:pPr>
        <w:rPr>
          <w:u w:val="single"/>
        </w:rPr>
      </w:pPr>
      <w:r w:rsidRPr="002A7D46">
        <w:rPr>
          <w:sz w:val="16"/>
        </w:rPr>
        <w:t xml:space="preserve">The same people then turn their old, tired arguments on the rest of us, admonishing us for not seeing the same reality as them. The reality, that </w:t>
      </w:r>
      <w:r w:rsidRPr="00E04387">
        <w:rPr>
          <w:highlight w:val="green"/>
          <w:u w:val="single"/>
        </w:rPr>
        <w:t>paints trans people, sex workers, Black and indigenous people decrying the racism, whorephobia, and transphobia</w:t>
      </w:r>
      <w:r w:rsidRPr="00E04387">
        <w:rPr>
          <w:u w:val="single"/>
        </w:rPr>
        <w:t xml:space="preserve"> within their ranks, and migrants without privilege of status — </w:t>
      </w:r>
      <w:r w:rsidRPr="00E04387">
        <w:rPr>
          <w:b/>
          <w:bCs/>
          <w:highlight w:val="green"/>
          <w:u w:val="single"/>
        </w:rPr>
        <w:t>as dangerous heretics</w:t>
      </w:r>
      <w:r w:rsidRPr="00E04387">
        <w:rPr>
          <w:u w:val="single"/>
        </w:rPr>
        <w:t xml:space="preserve"> looking to sow discord and stop progress in its tracks.</w:t>
      </w:r>
    </w:p>
    <w:p w14:paraId="4EE0346B" w14:textId="77777777" w:rsidR="0098461B" w:rsidRPr="005C2BCA" w:rsidRDefault="0098461B" w:rsidP="0098461B">
      <w:pPr>
        <w:rPr>
          <w:sz w:val="16"/>
        </w:rPr>
      </w:pPr>
      <w:r w:rsidRPr="00E04387">
        <w:rPr>
          <w:highlight w:val="green"/>
          <w:u w:val="single"/>
        </w:rPr>
        <w:t>The draw of leftist political ideology</w:t>
      </w:r>
      <w:r w:rsidRPr="002A7D46">
        <w:rPr>
          <w:sz w:val="16"/>
        </w:rPr>
        <w:t xml:space="preserve"> — and its many hyphenated camps — </w:t>
      </w:r>
      <w:r w:rsidRPr="00E04387">
        <w:rPr>
          <w:highlight w:val="green"/>
          <w:u w:val="single"/>
        </w:rPr>
        <w:t>is</w:t>
      </w:r>
      <w:r w:rsidRPr="00E04387">
        <w:rPr>
          <w:u w:val="single"/>
        </w:rPr>
        <w:t xml:space="preserve"> that it creates a world where liberation is more than a pipe dream</w:t>
      </w:r>
      <w:r w:rsidRPr="002A7D46">
        <w:rPr>
          <w:sz w:val="16"/>
        </w:rPr>
        <w:t xml:space="preserve">. It makes real </w:t>
      </w:r>
      <w:r w:rsidRPr="00E04387">
        <w:rPr>
          <w:highlight w:val="green"/>
          <w:u w:val="single"/>
        </w:rPr>
        <w:t>the hope that</w:t>
      </w:r>
      <w:r w:rsidRPr="002A7D46">
        <w:rPr>
          <w:sz w:val="16"/>
        </w:rPr>
        <w:t xml:space="preserve"> socioeconomic </w:t>
      </w:r>
      <w:r w:rsidRPr="00E04387">
        <w:rPr>
          <w:highlight w:val="green"/>
          <w:u w:val="single"/>
        </w:rPr>
        <w:t>policy changes can undo centuries of colonial, fascist, white supremacist violence in the blink of an eye.</w:t>
      </w:r>
      <w:r w:rsidRPr="002A7D46">
        <w:rPr>
          <w:sz w:val="16"/>
        </w:rPr>
        <w:t xml:space="preserve"> Si se puede, or something I guess</w:t>
      </w:r>
      <w:r w:rsidRPr="00E04387">
        <w:rPr>
          <w:u w:val="single"/>
        </w:rPr>
        <w:t xml:space="preserve">. But this short-sightedness comes at the expense of people without </w:t>
      </w:r>
      <w:r w:rsidRPr="002A7D46">
        <w:rPr>
          <w:sz w:val="16"/>
        </w:rPr>
        <w:t xml:space="preserve">the </w:t>
      </w:r>
      <w:r w:rsidRPr="00E04387">
        <w:rPr>
          <w:u w:val="single"/>
        </w:rPr>
        <w:t xml:space="preserve">privilege </w:t>
      </w:r>
      <w:r w:rsidRPr="002A7D46">
        <w:rPr>
          <w:sz w:val="16"/>
        </w:rPr>
        <w:t xml:space="preserve">of thought experiments that don’t address the reality of their tenuous survival. </w:t>
      </w:r>
      <w:r w:rsidRPr="00E04387">
        <w:rPr>
          <w:highlight w:val="green"/>
          <w:u w:val="single"/>
        </w:rPr>
        <w:t>Endless conversations</w:t>
      </w:r>
      <w:r w:rsidRPr="00E04387">
        <w:rPr>
          <w:u w:val="single"/>
        </w:rPr>
        <w:t xml:space="preserve"> on</w:t>
      </w:r>
      <w:r w:rsidRPr="002A7D46">
        <w:rPr>
          <w:sz w:val="16"/>
        </w:rPr>
        <w:t xml:space="preserve"> dialectical materialism, </w:t>
      </w:r>
      <w:r w:rsidRPr="00E04387">
        <w:rPr>
          <w:u w:val="single"/>
        </w:rPr>
        <w:t>class wars</w:t>
      </w:r>
      <w:r w:rsidRPr="002A7D46">
        <w:rPr>
          <w:sz w:val="16"/>
        </w:rPr>
        <w:t xml:space="preserve">, and late-stage capitalism </w:t>
      </w:r>
      <w:r w:rsidRPr="00E04387">
        <w:rPr>
          <w:b/>
          <w:bCs/>
          <w:highlight w:val="green"/>
          <w:u w:val="single"/>
        </w:rPr>
        <w:t>do little to address the current realities that plague visibly non-white people, trans people, and sex workers</w:t>
      </w:r>
      <w:r w:rsidRPr="00E04387">
        <w:rPr>
          <w:b/>
          <w:bCs/>
          <w:u w:val="single"/>
        </w:rPr>
        <w:t>.</w:t>
      </w:r>
      <w:r w:rsidRPr="002A7D46">
        <w:rPr>
          <w:sz w:val="16"/>
        </w:rPr>
        <w:t xml:space="preserve"> </w:t>
      </w:r>
      <w:r w:rsidRPr="00E04387">
        <w:rPr>
          <w:highlight w:val="green"/>
          <w:u w:val="single"/>
        </w:rPr>
        <w:t>The violent realities of capitalism</w:t>
      </w:r>
      <w:r w:rsidRPr="002A7D46">
        <w:rPr>
          <w:sz w:val="16"/>
        </w:rPr>
        <w:t xml:space="preserve"> </w:t>
      </w:r>
      <w:r w:rsidRPr="00E04387">
        <w:rPr>
          <w:highlight w:val="green"/>
          <w:u w:val="single"/>
        </w:rPr>
        <w:t>have</w:t>
      </w:r>
      <w:r w:rsidRPr="002A7D46">
        <w:rPr>
          <w:sz w:val="16"/>
        </w:rPr>
        <w:t xml:space="preserve"> real, </w:t>
      </w:r>
      <w:r w:rsidRPr="00E04387">
        <w:rPr>
          <w:highlight w:val="green"/>
          <w:u w:val="single"/>
        </w:rPr>
        <w:t xml:space="preserve">tangible consequences for people </w:t>
      </w:r>
      <w:r w:rsidRPr="00E04387">
        <w:rPr>
          <w:b/>
          <w:bCs/>
          <w:highlight w:val="green"/>
          <w:u w:val="single"/>
        </w:rPr>
        <w:t>most affected by white supremacist violence</w:t>
      </w:r>
      <w:r w:rsidRPr="002A7D46">
        <w:rPr>
          <w:sz w:val="16"/>
        </w:rPr>
        <w:t xml:space="preserve"> and the constant refrain of “do the reading” does nothing to address them. The most oppressed people can not take a gamble on the theoretical liberation promised to them by (usually white) leftists admonishing them for how they survive capitalism</w:t>
      </w:r>
      <w:r w:rsidRPr="00E04387">
        <w:rPr>
          <w:u w:val="single"/>
        </w:rPr>
        <w:t>. There is little to recommend aligning themselves with people who deny their agency, humanity, and lived experiences</w:t>
      </w:r>
      <w:r w:rsidRPr="002A7D46">
        <w:rPr>
          <w:sz w:val="16"/>
        </w:rPr>
        <w:t xml:space="preserve">. </w:t>
      </w:r>
      <w:r w:rsidRPr="00E04387">
        <w:rPr>
          <w:b/>
          <w:bCs/>
          <w:highlight w:val="green"/>
          <w:u w:val="single"/>
        </w:rPr>
        <w:t>At best, it is a tenuous proposal that might pay off after they are dead</w:t>
      </w:r>
      <w:r w:rsidRPr="002A7D46">
        <w:rPr>
          <w:sz w:val="16"/>
        </w:rPr>
        <w:t>. And herein lies the greatest mistake that proponents of anti-capitalist thought continue to make. The insistence on denying the varied experiences of those most affected by capitalism will be the very thing that continues to divide us all. Because class consciousness cannot come until liberation acknowledges all of us, makes room for the realities we do not share.</w:t>
      </w:r>
      <w:r>
        <w:t xml:space="preserve"> </w:t>
      </w:r>
    </w:p>
    <w:p w14:paraId="0A47D22E" w14:textId="77777777" w:rsidR="0098461B" w:rsidRPr="00E04FBA" w:rsidRDefault="0098461B" w:rsidP="0098461B">
      <w:pPr>
        <w:pStyle w:val="Heading4"/>
      </w:pPr>
      <w:r>
        <w:t xml:space="preserve">Racialized trans life is </w:t>
      </w:r>
      <w:r>
        <w:rPr>
          <w:u w:val="single"/>
        </w:rPr>
        <w:t>lived</w:t>
      </w:r>
      <w:r>
        <w:t xml:space="preserve"> through necropolitical affect that </w:t>
      </w:r>
      <w:r>
        <w:rPr>
          <w:u w:val="single"/>
        </w:rPr>
        <w:t>requires</w:t>
      </w:r>
      <w:r>
        <w:t xml:space="preserve"> their death to cohere white futurity. They </w:t>
      </w:r>
      <w:r>
        <w:rPr>
          <w:u w:val="single"/>
        </w:rPr>
        <w:t>mobilize</w:t>
      </w:r>
      <w:r>
        <w:t xml:space="preserve"> their militancy through black and brown </w:t>
      </w:r>
      <w:r>
        <w:rPr>
          <w:u w:val="single"/>
        </w:rPr>
        <w:t>bodies</w:t>
      </w:r>
      <w:r>
        <w:t xml:space="preserve"> to cohere their politics, reinscribing </w:t>
      </w:r>
      <w:r>
        <w:rPr>
          <w:u w:val="single"/>
        </w:rPr>
        <w:t>violence and dispossession</w:t>
      </w:r>
      <w:r>
        <w:t xml:space="preserve"> for the sake of capitalism’s </w:t>
      </w:r>
      <w:r>
        <w:rPr>
          <w:u w:val="single"/>
        </w:rPr>
        <w:t>end</w:t>
      </w:r>
      <w:r>
        <w:t>.</w:t>
      </w:r>
    </w:p>
    <w:p w14:paraId="0056D202" w14:textId="77777777" w:rsidR="0098461B" w:rsidRDefault="0098461B" w:rsidP="0098461B">
      <w:r>
        <w:t xml:space="preserve">Nael </w:t>
      </w:r>
      <w:r w:rsidRPr="00E04FBA">
        <w:rPr>
          <w:rStyle w:val="Style13ptBold"/>
        </w:rPr>
        <w:t>Bhanji 19</w:t>
      </w:r>
      <w:r>
        <w:t>, Assistant Professor at Trent University's Department of Gender &amp; Women's Studies, “Necrointimacies: Affect and the Virtual Reverberations of Violent Intimacy,” https://doi.org/10.22387/CAP2019.28, eden</w:t>
      </w:r>
    </w:p>
    <w:p w14:paraId="1DC3390C" w14:textId="77777777" w:rsidR="0098461B" w:rsidRPr="00E04FBA" w:rsidRDefault="0098461B" w:rsidP="0098461B">
      <w:pPr>
        <w:rPr>
          <w:sz w:val="16"/>
        </w:rPr>
      </w:pPr>
      <w:r w:rsidRPr="00315247">
        <w:rPr>
          <w:sz w:val="14"/>
        </w:rPr>
        <w:t xml:space="preserve">In “Necropolitics,” Achille </w:t>
      </w:r>
      <w:r w:rsidRPr="00441CC3">
        <w:rPr>
          <w:u w:val="single"/>
        </w:rPr>
        <w:t>Mbembe suggests that “</w:t>
      </w:r>
      <w:r w:rsidRPr="00D6365F">
        <w:rPr>
          <w:rStyle w:val="Emphasis"/>
          <w:highlight w:val="green"/>
        </w:rPr>
        <w:t>becoming subject</w:t>
      </w:r>
      <w:r w:rsidRPr="00D6365F">
        <w:rPr>
          <w:sz w:val="16"/>
          <w:highlight w:val="green"/>
        </w:rPr>
        <w:t>…</w:t>
      </w:r>
      <w:r w:rsidRPr="00D6365F">
        <w:rPr>
          <w:highlight w:val="green"/>
          <w:u w:val="single"/>
        </w:rPr>
        <w:t xml:space="preserve">supposes </w:t>
      </w:r>
      <w:r w:rsidRPr="00D6365F">
        <w:rPr>
          <w:rStyle w:val="Emphasis"/>
          <w:highlight w:val="green"/>
        </w:rPr>
        <w:t>upholding</w:t>
      </w:r>
      <w:r w:rsidRPr="00441CC3">
        <w:rPr>
          <w:rStyle w:val="Emphasis"/>
        </w:rPr>
        <w:t xml:space="preserve"> the work of </w:t>
      </w:r>
      <w:r w:rsidRPr="00D6365F">
        <w:rPr>
          <w:rStyle w:val="Emphasis"/>
          <w:highlight w:val="green"/>
        </w:rPr>
        <w:t>death</w:t>
      </w:r>
      <w:r w:rsidRPr="00E04FBA">
        <w:rPr>
          <w:sz w:val="16"/>
        </w:rPr>
        <w:t xml:space="preserve">” (2003, 14). Mbembe argues that, </w:t>
      </w:r>
      <w:r w:rsidRPr="00D6365F">
        <w:rPr>
          <w:highlight w:val="green"/>
          <w:u w:val="single"/>
        </w:rPr>
        <w:t xml:space="preserve">so </w:t>
      </w:r>
      <w:r w:rsidRPr="00D6365F">
        <w:rPr>
          <w:rStyle w:val="Emphasis"/>
          <w:highlight w:val="green"/>
        </w:rPr>
        <w:t>inextricable</w:t>
      </w:r>
      <w:r w:rsidRPr="00D6365F">
        <w:rPr>
          <w:highlight w:val="green"/>
          <w:u w:val="single"/>
        </w:rPr>
        <w:t xml:space="preserve"> is the politics of </w:t>
      </w:r>
      <w:r w:rsidRPr="00D6365F">
        <w:rPr>
          <w:rStyle w:val="Emphasis"/>
          <w:highlight w:val="green"/>
        </w:rPr>
        <w:t>race</w:t>
      </w:r>
      <w:r w:rsidRPr="00D6365F">
        <w:rPr>
          <w:highlight w:val="green"/>
          <w:u w:val="single"/>
        </w:rPr>
        <w:t xml:space="preserve"> from the politics of </w:t>
      </w:r>
      <w:r w:rsidRPr="00D6365F">
        <w:rPr>
          <w:rStyle w:val="Emphasis"/>
          <w:highlight w:val="green"/>
        </w:rPr>
        <w:t>death</w:t>
      </w:r>
      <w:r w:rsidRPr="00D6365F">
        <w:rPr>
          <w:highlight w:val="green"/>
          <w:u w:val="single"/>
        </w:rPr>
        <w:t>, that one</w:t>
      </w:r>
      <w:r w:rsidRPr="00441CC3">
        <w:rPr>
          <w:u w:val="single"/>
        </w:rPr>
        <w:t xml:space="preserve"> only truly </w:t>
      </w:r>
      <w:r w:rsidRPr="00D6365F">
        <w:rPr>
          <w:highlight w:val="green"/>
          <w:u w:val="single"/>
        </w:rPr>
        <w:t>becomes</w:t>
      </w:r>
      <w:r w:rsidRPr="00441CC3">
        <w:rPr>
          <w:u w:val="single"/>
        </w:rPr>
        <w:t xml:space="preserve"> a </w:t>
      </w:r>
      <w:r w:rsidRPr="00D6365F">
        <w:rPr>
          <w:highlight w:val="green"/>
          <w:u w:val="single"/>
        </w:rPr>
        <w:t>subject through</w:t>
      </w:r>
      <w:r w:rsidRPr="00441CC3">
        <w:rPr>
          <w:u w:val="single"/>
        </w:rPr>
        <w:t xml:space="preserve"> </w:t>
      </w:r>
      <w:r w:rsidRPr="00441CC3">
        <w:rPr>
          <w:rStyle w:val="Emphasis"/>
        </w:rPr>
        <w:t xml:space="preserve">confrontation with the </w:t>
      </w:r>
      <w:r w:rsidRPr="00D6365F">
        <w:rPr>
          <w:rStyle w:val="Emphasis"/>
          <w:highlight w:val="green"/>
        </w:rPr>
        <w:t>death of an Other</w:t>
      </w:r>
      <w:r w:rsidRPr="00E04FBA">
        <w:rPr>
          <w:sz w:val="16"/>
        </w:rPr>
        <w:t xml:space="preserve">. To date, Mbembe’s formulation of necropolitics has been of great interest to critical race theorists in examining how </w:t>
      </w:r>
      <w:r w:rsidRPr="00441CC3">
        <w:rPr>
          <w:u w:val="single"/>
        </w:rPr>
        <w:t xml:space="preserve">dead or </w:t>
      </w:r>
      <w:r w:rsidRPr="00D6365F">
        <w:rPr>
          <w:highlight w:val="green"/>
          <w:u w:val="single"/>
        </w:rPr>
        <w:t>dying</w:t>
      </w:r>
      <w:r w:rsidRPr="00441CC3">
        <w:rPr>
          <w:u w:val="single"/>
        </w:rPr>
        <w:t xml:space="preserve"> marginalized </w:t>
      </w:r>
      <w:r w:rsidRPr="00D6365F">
        <w:rPr>
          <w:highlight w:val="green"/>
          <w:u w:val="single"/>
        </w:rPr>
        <w:t>bodies</w:t>
      </w:r>
      <w:r w:rsidRPr="00441CC3">
        <w:rPr>
          <w:u w:val="single"/>
        </w:rPr>
        <w:t xml:space="preserve"> have been </w:t>
      </w:r>
      <w:r w:rsidRPr="00441CC3">
        <w:rPr>
          <w:rStyle w:val="Emphasis"/>
        </w:rPr>
        <w:t xml:space="preserve">fetishistically </w:t>
      </w:r>
      <w:r w:rsidRPr="00D6365F">
        <w:rPr>
          <w:rStyle w:val="Emphasis"/>
          <w:highlight w:val="green"/>
        </w:rPr>
        <w:t>inscribed</w:t>
      </w:r>
      <w:r w:rsidRPr="00441CC3">
        <w:rPr>
          <w:u w:val="single"/>
        </w:rPr>
        <w:t xml:space="preserve"> into the order of power </w:t>
      </w:r>
      <w:r w:rsidRPr="00D6365F">
        <w:rPr>
          <w:highlight w:val="green"/>
          <w:u w:val="single"/>
        </w:rPr>
        <w:t>within</w:t>
      </w:r>
      <w:r w:rsidRPr="00441CC3">
        <w:rPr>
          <w:u w:val="single"/>
        </w:rPr>
        <w:t xml:space="preserve"> state </w:t>
      </w:r>
      <w:r w:rsidRPr="00D6365F">
        <w:rPr>
          <w:highlight w:val="green"/>
          <w:u w:val="single"/>
        </w:rPr>
        <w:t xml:space="preserve">narratives to </w:t>
      </w:r>
      <w:r w:rsidRPr="00D6365F">
        <w:rPr>
          <w:rStyle w:val="Emphasis"/>
          <w:highlight w:val="green"/>
        </w:rPr>
        <w:t>justify</w:t>
      </w:r>
      <w:r w:rsidRPr="00441CC3">
        <w:rPr>
          <w:rStyle w:val="Emphasis"/>
        </w:rPr>
        <w:t xml:space="preserve"> the geopolitical </w:t>
      </w:r>
      <w:r w:rsidRPr="00D6365F">
        <w:rPr>
          <w:rStyle w:val="Emphasis"/>
          <w:highlight w:val="green"/>
        </w:rPr>
        <w:t>landscape of torture</w:t>
      </w:r>
      <w:r w:rsidRPr="00E04FBA">
        <w:rPr>
          <w:sz w:val="16"/>
        </w:rPr>
        <w:t xml:space="preserve"> (Alves 2013; Dillon 2012; Haritaworn 2015; Puar 2017; Smith 2013). Several trans scholars, too, have explored the place of the racialized trans body using a necropolitical critique. Within these critiques, </w:t>
      </w:r>
      <w:r w:rsidRPr="00D6365F">
        <w:rPr>
          <w:highlight w:val="green"/>
          <w:u w:val="single"/>
        </w:rPr>
        <w:t xml:space="preserve">necropolitics </w:t>
      </w:r>
      <w:r w:rsidRPr="00D6365F">
        <w:rPr>
          <w:rStyle w:val="Emphasis"/>
          <w:highlight w:val="green"/>
        </w:rPr>
        <w:t>converges with trans bodies</w:t>
      </w:r>
      <w:r w:rsidRPr="00D6365F">
        <w:rPr>
          <w:highlight w:val="green"/>
          <w:u w:val="single"/>
        </w:rPr>
        <w:t xml:space="preserve"> via </w:t>
      </w:r>
      <w:r w:rsidRPr="00D6365F">
        <w:rPr>
          <w:rStyle w:val="Emphasis"/>
          <w:highlight w:val="green"/>
        </w:rPr>
        <w:t>civilizational discourses</w:t>
      </w:r>
      <w:r w:rsidRPr="00441CC3">
        <w:rPr>
          <w:u w:val="single"/>
        </w:rPr>
        <w:t xml:space="preserve"> that are inscribed upon the </w:t>
      </w:r>
      <w:r w:rsidRPr="00441CC3">
        <w:rPr>
          <w:rStyle w:val="Emphasis"/>
        </w:rPr>
        <w:t>Iranian refugee trans body</w:t>
      </w:r>
      <w:r w:rsidRPr="00441CC3">
        <w:rPr>
          <w:u w:val="single"/>
        </w:rPr>
        <w:t xml:space="preserve">, whose death “is </w:t>
      </w:r>
      <w:r w:rsidRPr="00D6365F">
        <w:rPr>
          <w:highlight w:val="green"/>
          <w:u w:val="single"/>
        </w:rPr>
        <w:t xml:space="preserve">sanctioned in the </w:t>
      </w:r>
      <w:r w:rsidRPr="00D6365F">
        <w:rPr>
          <w:rStyle w:val="Emphasis"/>
          <w:highlight w:val="green"/>
        </w:rPr>
        <w:t>state of exception</w:t>
      </w:r>
      <w:r w:rsidRPr="00AA37CF">
        <w:rPr>
          <w:rStyle w:val="Emphasis"/>
        </w:rPr>
        <w:t xml:space="preserve"> as</w:t>
      </w:r>
      <w:r w:rsidRPr="00441CC3">
        <w:rPr>
          <w:rStyle w:val="Emphasis"/>
        </w:rPr>
        <w:t xml:space="preserve"> a </w:t>
      </w:r>
      <w:r w:rsidRPr="00AA37CF">
        <w:rPr>
          <w:rStyle w:val="Emphasis"/>
        </w:rPr>
        <w:t>refugee</w:t>
      </w:r>
      <w:r w:rsidRPr="00441CC3">
        <w:rPr>
          <w:u w:val="single"/>
        </w:rPr>
        <w:t xml:space="preserve"> (outside of the nation-state) and as transgender</w:t>
      </w:r>
      <w:r w:rsidRPr="00E04FBA">
        <w:rPr>
          <w:sz w:val="16"/>
        </w:rPr>
        <w:t xml:space="preserve"> (outside of the naturalized binaries of sex)” (Shakhsari 2013, 340). For others, </w:t>
      </w:r>
      <w:r w:rsidRPr="00441CC3">
        <w:rPr>
          <w:u w:val="single"/>
        </w:rPr>
        <w:t xml:space="preserve">necropolitics and homonationalism can be brought to bear on the </w:t>
      </w:r>
      <w:r w:rsidRPr="00441CC3">
        <w:rPr>
          <w:rStyle w:val="Emphasis"/>
        </w:rPr>
        <w:t>geospatial distribution and regulation of erotic labor</w:t>
      </w:r>
      <w:r w:rsidRPr="00E04FBA">
        <w:rPr>
          <w:sz w:val="16"/>
        </w:rPr>
        <w:t xml:space="preserve">; </w:t>
      </w:r>
      <w:r w:rsidRPr="00441CC3">
        <w:rPr>
          <w:u w:val="single"/>
        </w:rPr>
        <w:t>the resulting “</w:t>
      </w:r>
      <w:r w:rsidRPr="00AA37CF">
        <w:rPr>
          <w:rStyle w:val="Emphasis"/>
        </w:rPr>
        <w:t>homo(necro)nationalism</w:t>
      </w:r>
      <w:r w:rsidRPr="00E04FBA">
        <w:rPr>
          <w:sz w:val="16"/>
        </w:rPr>
        <w:t xml:space="preserve">” (Edelman 2014) </w:t>
      </w:r>
      <w:r w:rsidRPr="00441CC3">
        <w:rPr>
          <w:u w:val="single"/>
        </w:rPr>
        <w:t xml:space="preserve">is </w:t>
      </w:r>
      <w:r w:rsidRPr="00AA37CF">
        <w:rPr>
          <w:u w:val="single"/>
        </w:rPr>
        <w:t xml:space="preserve">reflective of the exclusionary practices that </w:t>
      </w:r>
      <w:r w:rsidRPr="00AA37CF">
        <w:rPr>
          <w:rStyle w:val="Emphasis"/>
        </w:rPr>
        <w:t>neoliberal citizenship</w:t>
      </w:r>
      <w:r w:rsidRPr="00AA37CF">
        <w:rPr>
          <w:u w:val="single"/>
        </w:rPr>
        <w:t xml:space="preserve"> demands</w:t>
      </w:r>
      <w:r w:rsidRPr="00E04FBA">
        <w:rPr>
          <w:sz w:val="16"/>
        </w:rPr>
        <w:t xml:space="preserve">. </w:t>
      </w:r>
      <w:r w:rsidRPr="00D6365F">
        <w:rPr>
          <w:highlight w:val="green"/>
          <w:u w:val="single"/>
        </w:rPr>
        <w:t>Necropolitics</w:t>
      </w:r>
      <w:r w:rsidRPr="00441CC3">
        <w:rPr>
          <w:u w:val="single"/>
        </w:rPr>
        <w:t xml:space="preserve"> has also been </w:t>
      </w:r>
      <w:r w:rsidRPr="00D6365F">
        <w:rPr>
          <w:highlight w:val="green"/>
          <w:u w:val="single"/>
        </w:rPr>
        <w:t>linked to</w:t>
      </w:r>
      <w:r w:rsidRPr="00441CC3">
        <w:rPr>
          <w:u w:val="single"/>
        </w:rPr>
        <w:t xml:space="preserve"> the </w:t>
      </w:r>
      <w:r w:rsidRPr="00AA37CF">
        <w:rPr>
          <w:u w:val="single"/>
        </w:rPr>
        <w:t>rehabilitation</w:t>
      </w:r>
      <w:r w:rsidRPr="00441CC3">
        <w:rPr>
          <w:u w:val="single"/>
        </w:rPr>
        <w:t xml:space="preserve"> of </w:t>
      </w:r>
      <w:r w:rsidRPr="00D6365F">
        <w:rPr>
          <w:highlight w:val="green"/>
          <w:u w:val="single"/>
        </w:rPr>
        <w:t>trans women of color as ‘</w:t>
      </w:r>
      <w:r w:rsidRPr="00D6365F">
        <w:rPr>
          <w:rStyle w:val="Emphasis"/>
          <w:highlight w:val="green"/>
        </w:rPr>
        <w:t>good victims</w:t>
      </w:r>
      <w:r w:rsidRPr="00D6365F">
        <w:rPr>
          <w:highlight w:val="green"/>
          <w:u w:val="single"/>
        </w:rPr>
        <w:t>’ that</w:t>
      </w:r>
      <w:r w:rsidRPr="00441CC3">
        <w:rPr>
          <w:u w:val="single"/>
        </w:rPr>
        <w:t xml:space="preserve">, in their death, </w:t>
      </w:r>
      <w:r w:rsidRPr="00D6365F">
        <w:rPr>
          <w:highlight w:val="green"/>
          <w:u w:val="single"/>
        </w:rPr>
        <w:t>ignite political activity</w:t>
      </w:r>
      <w:r w:rsidRPr="00441CC3">
        <w:rPr>
          <w:u w:val="single"/>
        </w:rPr>
        <w:t xml:space="preserve"> under the </w:t>
      </w:r>
      <w:r w:rsidRPr="00441CC3">
        <w:rPr>
          <w:rStyle w:val="Emphasis"/>
        </w:rPr>
        <w:t>umbrella of trans universality</w:t>
      </w:r>
      <w:r w:rsidRPr="00E04FBA">
        <w:rPr>
          <w:sz w:val="16"/>
        </w:rPr>
        <w:t xml:space="preserve"> (Snorton and Haritaworn 2013). Finally, </w:t>
      </w:r>
      <w:r w:rsidRPr="00441CC3">
        <w:rPr>
          <w:u w:val="single"/>
        </w:rPr>
        <w:t>we see the “</w:t>
      </w:r>
      <w:r w:rsidRPr="00441CC3">
        <w:rPr>
          <w:rStyle w:val="Emphasis"/>
        </w:rPr>
        <w:t>dark shimmers</w:t>
      </w:r>
      <w:r w:rsidRPr="00441CC3">
        <w:rPr>
          <w:u w:val="single"/>
        </w:rPr>
        <w:t>”</w:t>
      </w:r>
      <w:r w:rsidRPr="00E04FBA">
        <w:rPr>
          <w:sz w:val="16"/>
        </w:rPr>
        <w:t xml:space="preserve"> (ćardenas 2017) </w:t>
      </w:r>
      <w:r w:rsidRPr="00441CC3">
        <w:rPr>
          <w:u w:val="single"/>
        </w:rPr>
        <w:t xml:space="preserve">of these necropolitical impulses in the </w:t>
      </w:r>
      <w:r w:rsidRPr="00441CC3">
        <w:rPr>
          <w:rStyle w:val="Emphasis"/>
        </w:rPr>
        <w:t>digitization of trans of color death</w:t>
      </w:r>
      <w:r w:rsidRPr="00441CC3">
        <w:rPr>
          <w:u w:val="single"/>
        </w:rPr>
        <w:t xml:space="preserve"> in social media</w:t>
      </w:r>
      <w:r w:rsidRPr="00E04FBA">
        <w:rPr>
          <w:sz w:val="16"/>
        </w:rPr>
        <w:t>.</w:t>
      </w:r>
    </w:p>
    <w:p w14:paraId="65703C2D" w14:textId="77777777" w:rsidR="0098461B" w:rsidRPr="00E04FBA" w:rsidRDefault="0098461B" w:rsidP="0098461B">
      <w:pPr>
        <w:rPr>
          <w:sz w:val="16"/>
        </w:rPr>
      </w:pPr>
      <w:r w:rsidRPr="00E04FBA">
        <w:rPr>
          <w:sz w:val="16"/>
        </w:rPr>
        <w:t xml:space="preserve">These convergences illustrate that </w:t>
      </w:r>
      <w:r w:rsidRPr="00441CC3">
        <w:rPr>
          <w:u w:val="single"/>
        </w:rPr>
        <w:t xml:space="preserve">there is a pressing need to </w:t>
      </w:r>
      <w:r w:rsidRPr="00441CC3">
        <w:rPr>
          <w:rStyle w:val="Emphasis"/>
        </w:rPr>
        <w:t xml:space="preserve">theorize </w:t>
      </w:r>
      <w:r w:rsidRPr="00D6365F">
        <w:rPr>
          <w:rStyle w:val="Emphasis"/>
          <w:highlight w:val="green"/>
        </w:rPr>
        <w:t>trans politicality</w:t>
      </w:r>
      <w:r w:rsidRPr="00441CC3">
        <w:rPr>
          <w:u w:val="single"/>
        </w:rPr>
        <w:t xml:space="preserve"> through an </w:t>
      </w:r>
      <w:r w:rsidRPr="00441CC3">
        <w:rPr>
          <w:rStyle w:val="Emphasis"/>
        </w:rPr>
        <w:t>intersectional framework</w:t>
      </w:r>
      <w:r w:rsidRPr="00441CC3">
        <w:rPr>
          <w:u w:val="single"/>
        </w:rPr>
        <w:t xml:space="preserve"> that goes beyond static formulations of “gridlocked” identity</w:t>
      </w:r>
      <w:r w:rsidRPr="00E04FBA">
        <w:rPr>
          <w:sz w:val="16"/>
        </w:rPr>
        <w:t xml:space="preserve"> (Massumi 2002), </w:t>
      </w:r>
      <w:r w:rsidRPr="00441CC3">
        <w:rPr>
          <w:u w:val="single"/>
        </w:rPr>
        <w:t xml:space="preserve">and </w:t>
      </w:r>
      <w:r w:rsidRPr="00D6365F">
        <w:rPr>
          <w:highlight w:val="green"/>
          <w:u w:val="single"/>
        </w:rPr>
        <w:t>takes</w:t>
      </w:r>
      <w:r w:rsidRPr="00441CC3">
        <w:rPr>
          <w:u w:val="single"/>
        </w:rPr>
        <w:t xml:space="preserve"> into account the </w:t>
      </w:r>
      <w:r w:rsidRPr="00D6365F">
        <w:rPr>
          <w:rStyle w:val="Emphasis"/>
          <w:highlight w:val="green"/>
        </w:rPr>
        <w:t xml:space="preserve">affective intensities that circulate </w:t>
      </w:r>
      <w:r w:rsidRPr="00AA37CF">
        <w:rPr>
          <w:rStyle w:val="Emphasis"/>
        </w:rPr>
        <w:t xml:space="preserve">around, </w:t>
      </w:r>
      <w:r w:rsidRPr="00D6365F">
        <w:rPr>
          <w:rStyle w:val="Emphasis"/>
          <w:highlight w:val="green"/>
        </w:rPr>
        <w:t>through</w:t>
      </w:r>
      <w:r w:rsidRPr="00AA37CF">
        <w:rPr>
          <w:rStyle w:val="Emphasis"/>
        </w:rPr>
        <w:t xml:space="preserve">, and within </w:t>
      </w:r>
      <w:r w:rsidRPr="00D6365F">
        <w:rPr>
          <w:rStyle w:val="Emphasis"/>
          <w:highlight w:val="green"/>
        </w:rPr>
        <w:t>the trans body</w:t>
      </w:r>
      <w:r w:rsidRPr="00E04FBA">
        <w:rPr>
          <w:sz w:val="16"/>
        </w:rPr>
        <w:t xml:space="preserve">. As this article illustrates, </w:t>
      </w:r>
      <w:r w:rsidRPr="00441CC3">
        <w:rPr>
          <w:u w:val="single"/>
        </w:rPr>
        <w:t xml:space="preserve">although </w:t>
      </w:r>
      <w:r w:rsidRPr="00D6365F">
        <w:rPr>
          <w:highlight w:val="green"/>
          <w:u w:val="single"/>
        </w:rPr>
        <w:t>trans lives are</w:t>
      </w:r>
      <w:r w:rsidRPr="00441CC3">
        <w:rPr>
          <w:u w:val="single"/>
        </w:rPr>
        <w:t xml:space="preserve"> seemingly </w:t>
      </w:r>
      <w:r w:rsidRPr="00D6365F">
        <w:rPr>
          <w:rStyle w:val="Emphasis"/>
          <w:highlight w:val="green"/>
        </w:rPr>
        <w:t>expendable</w:t>
      </w:r>
      <w:r w:rsidRPr="00D6365F">
        <w:rPr>
          <w:highlight w:val="green"/>
          <w:u w:val="single"/>
        </w:rPr>
        <w:t xml:space="preserve">, trans deaths are </w:t>
      </w:r>
      <w:r w:rsidRPr="00D6365F">
        <w:rPr>
          <w:rStyle w:val="Emphasis"/>
          <w:highlight w:val="green"/>
        </w:rPr>
        <w:t>not</w:t>
      </w:r>
      <w:r w:rsidRPr="00E04FBA">
        <w:rPr>
          <w:sz w:val="16"/>
        </w:rPr>
        <w:t xml:space="preserve">. </w:t>
      </w:r>
      <w:r w:rsidRPr="00441CC3">
        <w:rPr>
          <w:u w:val="single"/>
        </w:rPr>
        <w:t xml:space="preserve">The </w:t>
      </w:r>
      <w:r w:rsidRPr="00441CC3">
        <w:rPr>
          <w:rStyle w:val="Emphasis"/>
        </w:rPr>
        <w:t>afterlife of trans death</w:t>
      </w:r>
      <w:r w:rsidRPr="00441CC3">
        <w:rPr>
          <w:u w:val="single"/>
        </w:rPr>
        <w:t xml:space="preserve"> is a time of politicality: memorials and vigils are at once performed enactments of mourning and formative elements of </w:t>
      </w:r>
      <w:r w:rsidRPr="00441CC3">
        <w:rPr>
          <w:rStyle w:val="Emphasis"/>
        </w:rPr>
        <w:t>melancholic worldings</w:t>
      </w:r>
      <w:r w:rsidRPr="00E04FBA">
        <w:rPr>
          <w:sz w:val="16"/>
        </w:rPr>
        <w:t xml:space="preserve"> (Stewart 2007). </w:t>
      </w:r>
      <w:r w:rsidRPr="00441CC3">
        <w:rPr>
          <w:u w:val="single"/>
        </w:rPr>
        <w:t xml:space="preserve">Yet these </w:t>
      </w:r>
      <w:r w:rsidRPr="00D6365F">
        <w:rPr>
          <w:highlight w:val="green"/>
          <w:u w:val="single"/>
        </w:rPr>
        <w:t xml:space="preserve">unfolding worlds depend on a </w:t>
      </w:r>
      <w:r w:rsidRPr="00D6365F">
        <w:rPr>
          <w:rStyle w:val="Emphasis"/>
          <w:highlight w:val="green"/>
        </w:rPr>
        <w:t>trans-normative whiteness</w:t>
      </w:r>
      <w:r w:rsidRPr="00441CC3">
        <w:rPr>
          <w:u w:val="single"/>
        </w:rPr>
        <w:t xml:space="preserve"> that is </w:t>
      </w:r>
      <w:r w:rsidRPr="00D6365F">
        <w:rPr>
          <w:highlight w:val="green"/>
          <w:u w:val="single"/>
        </w:rPr>
        <w:t>predicated upon</w:t>
      </w:r>
      <w:r w:rsidRPr="00441CC3">
        <w:rPr>
          <w:u w:val="single"/>
        </w:rPr>
        <w:t xml:space="preserve"> the mobilization of </w:t>
      </w:r>
      <w:r w:rsidRPr="00D6365F">
        <w:rPr>
          <w:highlight w:val="green"/>
          <w:u w:val="single"/>
        </w:rPr>
        <w:t>spectacularized</w:t>
      </w:r>
      <w:r w:rsidRPr="00441CC3">
        <w:rPr>
          <w:u w:val="single"/>
        </w:rPr>
        <w:t xml:space="preserve"> and </w:t>
      </w:r>
      <w:r w:rsidRPr="00D6365F">
        <w:rPr>
          <w:highlight w:val="green"/>
          <w:u w:val="single"/>
        </w:rPr>
        <w:t>racialized trans death</w:t>
      </w:r>
      <w:r w:rsidRPr="00E04FBA">
        <w:rPr>
          <w:sz w:val="16"/>
        </w:rPr>
        <w:t>.</w:t>
      </w:r>
    </w:p>
    <w:p w14:paraId="1DC18921" w14:textId="77777777" w:rsidR="0098461B" w:rsidRPr="00E04FBA" w:rsidRDefault="0098461B" w:rsidP="0098461B">
      <w:pPr>
        <w:rPr>
          <w:sz w:val="16"/>
        </w:rPr>
      </w:pPr>
      <w:r w:rsidRPr="00E04FBA">
        <w:rPr>
          <w:sz w:val="16"/>
        </w:rPr>
        <w:t xml:space="preserve">I argue that </w:t>
      </w:r>
      <w:r w:rsidRPr="00D818DD">
        <w:rPr>
          <w:rStyle w:val="Emphasis"/>
        </w:rPr>
        <w:t xml:space="preserve">entrance into trans-normative belonging depends upon such </w:t>
      </w:r>
      <w:r w:rsidRPr="00D6365F">
        <w:rPr>
          <w:rStyle w:val="Emphasis"/>
          <w:highlight w:val="green"/>
        </w:rPr>
        <w:t>spectacularized</w:t>
      </w:r>
      <w:r w:rsidRPr="00D818DD">
        <w:rPr>
          <w:rStyle w:val="Emphasis"/>
        </w:rPr>
        <w:t xml:space="preserve">, racialized </w:t>
      </w:r>
      <w:r w:rsidRPr="00D6365F">
        <w:rPr>
          <w:rStyle w:val="Emphasis"/>
          <w:highlight w:val="green"/>
        </w:rPr>
        <w:t>violence</w:t>
      </w:r>
      <w:r w:rsidRPr="00E04FBA">
        <w:rPr>
          <w:sz w:val="16"/>
        </w:rPr>
        <w:t xml:space="preserve">. As such, </w:t>
      </w:r>
      <w:r w:rsidRPr="00AA37CF">
        <w:rPr>
          <w:u w:val="single"/>
        </w:rPr>
        <w:t>racialized trans deaths</w:t>
      </w:r>
      <w:r w:rsidRPr="00D818DD">
        <w:rPr>
          <w:u w:val="single"/>
        </w:rPr>
        <w:t xml:space="preserve"> are memorialized retroflexively as losses whose re-membrances or re-enactions </w:t>
      </w:r>
      <w:r w:rsidRPr="001C1C1A">
        <w:rPr>
          <w:u w:val="single"/>
        </w:rPr>
        <w:t xml:space="preserve">mark the </w:t>
      </w:r>
      <w:r w:rsidRPr="001C1C1A">
        <w:rPr>
          <w:rStyle w:val="Emphasis"/>
        </w:rPr>
        <w:t>limits of trans futurity within state-sanctioned rights protections</w:t>
      </w:r>
      <w:r w:rsidRPr="001C1C1A">
        <w:rPr>
          <w:sz w:val="16"/>
        </w:rPr>
        <w:t>.</w:t>
      </w:r>
      <w:r w:rsidRPr="00E04FBA">
        <w:rPr>
          <w:sz w:val="16"/>
        </w:rPr>
        <w:t xml:space="preserve"> </w:t>
      </w:r>
      <w:r w:rsidRPr="00D818DD">
        <w:rPr>
          <w:u w:val="single"/>
        </w:rPr>
        <w:t xml:space="preserve">This occurs at the very point where the </w:t>
      </w:r>
      <w:r w:rsidRPr="001C1C1A">
        <w:rPr>
          <w:rStyle w:val="Emphasis"/>
        </w:rPr>
        <w:t xml:space="preserve">materiality of race </w:t>
      </w:r>
      <w:r w:rsidRPr="00D6365F">
        <w:rPr>
          <w:rStyle w:val="Emphasis"/>
          <w:highlight w:val="green"/>
        </w:rPr>
        <w:t>circulates as</w:t>
      </w:r>
      <w:r w:rsidRPr="00D818DD">
        <w:rPr>
          <w:rStyle w:val="Emphasis"/>
        </w:rPr>
        <w:t xml:space="preserve"> pure </w:t>
      </w:r>
      <w:r w:rsidRPr="00D6365F">
        <w:rPr>
          <w:rStyle w:val="Emphasis"/>
          <w:highlight w:val="green"/>
        </w:rPr>
        <w:t>abstraction</w:t>
      </w:r>
      <w:r w:rsidRPr="00E04FBA">
        <w:rPr>
          <w:sz w:val="16"/>
        </w:rPr>
        <w:t xml:space="preserve">. </w:t>
      </w:r>
      <w:r w:rsidRPr="00D818DD">
        <w:rPr>
          <w:u w:val="single"/>
        </w:rPr>
        <w:t>While impermanent by design, chalk dust is contaminative and stubborn, always leaving us with the traces of its instructive labor</w:t>
      </w:r>
      <w:r w:rsidRPr="00E04FBA">
        <w:rPr>
          <w:sz w:val="16"/>
        </w:rPr>
        <w:t xml:space="preserve">. </w:t>
      </w:r>
      <w:r w:rsidRPr="00D818DD">
        <w:rPr>
          <w:u w:val="single"/>
        </w:rPr>
        <w:t>Being attentive to these chalky encounters of memorialization requires an uncertain willingness to play with</w:t>
      </w:r>
      <w:r w:rsidRPr="00E04FBA">
        <w:rPr>
          <w:sz w:val="16"/>
        </w:rPr>
        <w:t>—what Todd Ramón Ochoa describes as—</w:t>
      </w:r>
      <w:r w:rsidRPr="00D818DD">
        <w:rPr>
          <w:u w:val="single"/>
        </w:rPr>
        <w:t xml:space="preserve">an </w:t>
      </w:r>
      <w:r w:rsidRPr="00AA37CF">
        <w:rPr>
          <w:rStyle w:val="Emphasis"/>
        </w:rPr>
        <w:t>unnameable</w:t>
      </w:r>
      <w:r w:rsidRPr="00D818DD">
        <w:rPr>
          <w:u w:val="single"/>
        </w:rPr>
        <w:t xml:space="preserve"> “something that overflows, that cannot be captured, that saturates and consumes</w:t>
      </w:r>
      <w:r w:rsidRPr="00E04FBA">
        <w:rPr>
          <w:sz w:val="16"/>
        </w:rPr>
        <w:t xml:space="preserve">” (2007, 487; emphasis mine). Throughout this article, </w:t>
      </w:r>
      <w:r w:rsidRPr="001C1C1A">
        <w:rPr>
          <w:u w:val="single"/>
        </w:rPr>
        <w:t>chalk marks the liminality of ordinary violence and raises questions about the haunting visibility of</w:t>
      </w:r>
      <w:r w:rsidRPr="001C1C1A">
        <w:rPr>
          <w:sz w:val="16"/>
        </w:rPr>
        <w:t>, as Avery Gordon has written, “</w:t>
      </w:r>
      <w:r w:rsidRPr="001C1C1A">
        <w:rPr>
          <w:rStyle w:val="Emphasis"/>
        </w:rPr>
        <w:t>what modern history has rendered ghostly</w:t>
      </w:r>
      <w:r w:rsidRPr="001C1C1A">
        <w:rPr>
          <w:sz w:val="16"/>
        </w:rPr>
        <w:t>” (2008</w:t>
      </w:r>
      <w:r w:rsidRPr="00E04FBA">
        <w:rPr>
          <w:sz w:val="16"/>
        </w:rPr>
        <w:t xml:space="preserve">, 18). Extending Achille Mbembe’s (2003) concept of necropolitics to bear upon the centrality of racialized trans death in organizing contemporary trans life, I argue that the </w:t>
      </w:r>
      <w:r w:rsidRPr="00D818DD">
        <w:rPr>
          <w:u w:val="single"/>
        </w:rPr>
        <w:t>circulation of necropolitical affects</w:t>
      </w:r>
      <w:r w:rsidRPr="00E04FBA">
        <w:rPr>
          <w:sz w:val="16"/>
        </w:rPr>
        <w:t>—</w:t>
      </w:r>
      <w:r w:rsidRPr="00D818DD">
        <w:rPr>
          <w:u w:val="single"/>
        </w:rPr>
        <w:t xml:space="preserve">what I have termed </w:t>
      </w:r>
      <w:r w:rsidRPr="00D6365F">
        <w:rPr>
          <w:rStyle w:val="Emphasis"/>
          <w:highlight w:val="green"/>
        </w:rPr>
        <w:t>trans necrointimacies</w:t>
      </w:r>
      <w:r w:rsidRPr="00E04FBA">
        <w:rPr>
          <w:sz w:val="16"/>
        </w:rPr>
        <w:t>—</w:t>
      </w:r>
      <w:r w:rsidRPr="00D6365F">
        <w:rPr>
          <w:highlight w:val="green"/>
          <w:u w:val="single"/>
        </w:rPr>
        <w:t>coheres</w:t>
      </w:r>
      <w:r w:rsidRPr="00D818DD">
        <w:rPr>
          <w:u w:val="single"/>
        </w:rPr>
        <w:t xml:space="preserve"> a morbid sense of belonging through fear, trauma, and the </w:t>
      </w:r>
      <w:r w:rsidRPr="00D6365F">
        <w:rPr>
          <w:highlight w:val="green"/>
          <w:u w:val="single"/>
        </w:rPr>
        <w:t>consumption of racialized death</w:t>
      </w:r>
      <w:r w:rsidRPr="00E04FBA">
        <w:rPr>
          <w:sz w:val="16"/>
        </w:rPr>
        <w:t>.</w:t>
      </w:r>
    </w:p>
    <w:p w14:paraId="24B6775B" w14:textId="77777777" w:rsidR="0098461B" w:rsidRPr="00E04FBA" w:rsidRDefault="0098461B" w:rsidP="0098461B">
      <w:pPr>
        <w:rPr>
          <w:sz w:val="16"/>
        </w:rPr>
      </w:pPr>
      <w:r w:rsidRPr="00E04FBA">
        <w:rPr>
          <w:sz w:val="16"/>
        </w:rPr>
        <w:t xml:space="preserve">Key to this argument is Jasbir Puar’s formulation of homonationalism (2007). First, in Terrorist Assemblages, </w:t>
      </w:r>
      <w:r w:rsidRPr="00D818DD">
        <w:rPr>
          <w:u w:val="single"/>
        </w:rPr>
        <w:t xml:space="preserve">Puar describes </w:t>
      </w:r>
      <w:r w:rsidRPr="00D6365F">
        <w:rPr>
          <w:highlight w:val="green"/>
          <w:u w:val="single"/>
        </w:rPr>
        <w:t>homonationalism</w:t>
      </w:r>
      <w:r w:rsidRPr="00D818DD">
        <w:rPr>
          <w:u w:val="single"/>
        </w:rPr>
        <w:t xml:space="preserve"> as a form of “homonormative nationalism</w:t>
      </w:r>
      <w:r w:rsidRPr="00E04FBA">
        <w:rPr>
          <w:sz w:val="16"/>
        </w:rPr>
        <w:t xml:space="preserve">” (2007, 10) </w:t>
      </w:r>
      <w:r w:rsidRPr="00D818DD">
        <w:rPr>
          <w:u w:val="single"/>
        </w:rPr>
        <w:t xml:space="preserve">that </w:t>
      </w:r>
      <w:r w:rsidRPr="00D6365F">
        <w:rPr>
          <w:highlight w:val="green"/>
          <w:u w:val="single"/>
        </w:rPr>
        <w:t>results from</w:t>
      </w:r>
      <w:r w:rsidRPr="00D818DD">
        <w:rPr>
          <w:u w:val="single"/>
        </w:rPr>
        <w:t xml:space="preserve"> the </w:t>
      </w:r>
      <w:r w:rsidRPr="00D6365F">
        <w:rPr>
          <w:rStyle w:val="Emphasis"/>
          <w:highlight w:val="green"/>
        </w:rPr>
        <w:t>alignment</w:t>
      </w:r>
      <w:r w:rsidRPr="00D6365F">
        <w:rPr>
          <w:highlight w:val="green"/>
          <w:u w:val="single"/>
        </w:rPr>
        <w:t xml:space="preserve"> of</w:t>
      </w:r>
      <w:r w:rsidRPr="00D818DD">
        <w:rPr>
          <w:u w:val="single"/>
        </w:rPr>
        <w:t xml:space="preserve"> normative </w:t>
      </w:r>
      <w:r w:rsidRPr="00D6365F">
        <w:rPr>
          <w:highlight w:val="green"/>
          <w:u w:val="single"/>
        </w:rPr>
        <w:t>homosexual subjects within</w:t>
      </w:r>
      <w:r w:rsidRPr="00D818DD">
        <w:rPr>
          <w:u w:val="single"/>
        </w:rPr>
        <w:t xml:space="preserve"> </w:t>
      </w:r>
      <w:r w:rsidRPr="00D818DD">
        <w:rPr>
          <w:rStyle w:val="Emphasis"/>
        </w:rPr>
        <w:t xml:space="preserve">US </w:t>
      </w:r>
      <w:r w:rsidRPr="001C1C1A">
        <w:rPr>
          <w:rStyle w:val="Emphasis"/>
        </w:rPr>
        <w:t xml:space="preserve">imperialist </w:t>
      </w:r>
      <w:r w:rsidRPr="00D6365F">
        <w:rPr>
          <w:rStyle w:val="Emphasis"/>
          <w:highlight w:val="green"/>
        </w:rPr>
        <w:t>exceptionalism</w:t>
      </w:r>
      <w:r w:rsidRPr="00E04FBA">
        <w:rPr>
          <w:sz w:val="16"/>
        </w:rPr>
        <w:t xml:space="preserve">. Subsequently, in The Right to Maim, </w:t>
      </w:r>
      <w:r w:rsidRPr="00D818DD">
        <w:rPr>
          <w:u w:val="single"/>
        </w:rPr>
        <w:t>Puar</w:t>
      </w:r>
      <w:r w:rsidRPr="00E04FBA">
        <w:rPr>
          <w:sz w:val="16"/>
        </w:rPr>
        <w:t xml:space="preserve"> further </w:t>
      </w:r>
      <w:r w:rsidRPr="00D818DD">
        <w:rPr>
          <w:u w:val="single"/>
        </w:rPr>
        <w:t>develops homonationalism to reflect upon</w:t>
      </w:r>
      <w:r w:rsidRPr="00E04FBA">
        <w:rPr>
          <w:sz w:val="16"/>
        </w:rPr>
        <w:t xml:space="preserve"> the increasing </w:t>
      </w:r>
      <w:r w:rsidRPr="00D818DD">
        <w:rPr>
          <w:u w:val="single"/>
        </w:rPr>
        <w:t xml:space="preserve">incorporation of trans subjects within “national discourse and </w:t>
      </w:r>
      <w:r w:rsidRPr="00D818DD">
        <w:rPr>
          <w:rStyle w:val="Emphasis"/>
        </w:rPr>
        <w:t>legal frames of recognition</w:t>
      </w:r>
      <w:r w:rsidRPr="00E04FBA">
        <w:rPr>
          <w:sz w:val="16"/>
        </w:rPr>
        <w:t xml:space="preserve">” (2017, 34). In this article, I draw upon Puar’s work to illustrate how </w:t>
      </w:r>
      <w:r w:rsidRPr="00D6365F">
        <w:rPr>
          <w:highlight w:val="green"/>
          <w:u w:val="single"/>
        </w:rPr>
        <w:t>practices</w:t>
      </w:r>
      <w:r w:rsidRPr="00D818DD">
        <w:rPr>
          <w:u w:val="single"/>
        </w:rPr>
        <w:t xml:space="preserve"> of trans remembrance </w:t>
      </w:r>
      <w:r w:rsidRPr="00D6365F">
        <w:rPr>
          <w:highlight w:val="green"/>
          <w:u w:val="single"/>
        </w:rPr>
        <w:t>rely</w:t>
      </w:r>
      <w:r w:rsidRPr="00D818DD">
        <w:rPr>
          <w:u w:val="single"/>
        </w:rPr>
        <w:t xml:space="preserve"> up</w:t>
      </w:r>
      <w:r w:rsidRPr="00D6365F">
        <w:rPr>
          <w:highlight w:val="green"/>
          <w:u w:val="single"/>
        </w:rPr>
        <w:t>on</w:t>
      </w:r>
      <w:r w:rsidRPr="00D818DD">
        <w:rPr>
          <w:u w:val="single"/>
        </w:rPr>
        <w:t xml:space="preserve"> both the </w:t>
      </w:r>
      <w:r w:rsidRPr="00D6365F">
        <w:rPr>
          <w:rStyle w:val="Emphasis"/>
          <w:highlight w:val="green"/>
        </w:rPr>
        <w:t>anachronistic presence of racialized death</w:t>
      </w:r>
      <w:r w:rsidRPr="00D818DD">
        <w:rPr>
          <w:u w:val="single"/>
        </w:rPr>
        <w:t xml:space="preserve"> and </w:t>
      </w:r>
      <w:r w:rsidRPr="00D6365F">
        <w:rPr>
          <w:highlight w:val="green"/>
          <w:u w:val="single"/>
        </w:rPr>
        <w:t xml:space="preserve">the </w:t>
      </w:r>
      <w:r w:rsidRPr="00D6365F">
        <w:rPr>
          <w:rStyle w:val="Emphasis"/>
          <w:highlight w:val="green"/>
        </w:rPr>
        <w:t>absence of the racialized body</w:t>
      </w:r>
      <w:r w:rsidRPr="00E04FBA">
        <w:rPr>
          <w:sz w:val="16"/>
        </w:rPr>
        <w:t xml:space="preserve">, </w:t>
      </w:r>
      <w:r w:rsidRPr="00D818DD">
        <w:rPr>
          <w:u w:val="single"/>
        </w:rPr>
        <w:t xml:space="preserve">thus </w:t>
      </w:r>
      <w:r w:rsidRPr="00D6365F">
        <w:rPr>
          <w:highlight w:val="green"/>
          <w:u w:val="single"/>
        </w:rPr>
        <w:t>entrenching necropolitical forms</w:t>
      </w:r>
      <w:r w:rsidRPr="00D818DD">
        <w:rPr>
          <w:u w:val="single"/>
        </w:rPr>
        <w:t xml:space="preserve"> of trans-homonationalism </w:t>
      </w:r>
      <w:r w:rsidRPr="001C1C1A">
        <w:rPr>
          <w:u w:val="single"/>
        </w:rPr>
        <w:t>through</w:t>
      </w:r>
      <w:r w:rsidRPr="00D818DD">
        <w:rPr>
          <w:u w:val="single"/>
        </w:rPr>
        <w:t xml:space="preserve"> the spectacularized, affective circulation of racialized trans deaths</w:t>
      </w:r>
      <w:r w:rsidRPr="00E04FBA">
        <w:rPr>
          <w:sz w:val="16"/>
        </w:rPr>
        <w:t xml:space="preserve">. </w:t>
      </w:r>
      <w:r w:rsidRPr="00D818DD">
        <w:rPr>
          <w:u w:val="single"/>
        </w:rPr>
        <w:t xml:space="preserve">Emerging as </w:t>
      </w:r>
      <w:r w:rsidRPr="00D818DD">
        <w:rPr>
          <w:rStyle w:val="Emphasis"/>
        </w:rPr>
        <w:t>history’s ghostly residues</w:t>
      </w:r>
      <w:r w:rsidRPr="00D818DD">
        <w:rPr>
          <w:u w:val="single"/>
        </w:rPr>
        <w:t xml:space="preserve"> within neoliberal narratives of trans rights and national freedoms, I utilize the concept of trans necrointimacies to </w:t>
      </w:r>
      <w:r w:rsidRPr="00D6365F">
        <w:rPr>
          <w:highlight w:val="green"/>
          <w:u w:val="single"/>
        </w:rPr>
        <w:t>position</w:t>
      </w:r>
      <w:r w:rsidRPr="00D818DD">
        <w:rPr>
          <w:u w:val="single"/>
        </w:rPr>
        <w:t xml:space="preserve"> this racialized </w:t>
      </w:r>
      <w:r w:rsidRPr="00D6365F">
        <w:rPr>
          <w:highlight w:val="green"/>
          <w:u w:val="single"/>
        </w:rPr>
        <w:t xml:space="preserve">circulation of </w:t>
      </w:r>
      <w:r w:rsidRPr="00D6365F">
        <w:rPr>
          <w:rStyle w:val="Emphasis"/>
          <w:highlight w:val="green"/>
        </w:rPr>
        <w:t>cannibalistic affects</w:t>
      </w:r>
      <w:r w:rsidRPr="00D6365F">
        <w:rPr>
          <w:highlight w:val="green"/>
          <w:u w:val="single"/>
        </w:rPr>
        <w:t xml:space="preserve"> as structuring trans-homonational </w:t>
      </w:r>
      <w:r w:rsidRPr="001C1C1A">
        <w:rPr>
          <w:u w:val="single"/>
        </w:rPr>
        <w:t xml:space="preserve">narratives of </w:t>
      </w:r>
      <w:r w:rsidRPr="00D6365F">
        <w:rPr>
          <w:highlight w:val="green"/>
          <w:u w:val="single"/>
        </w:rPr>
        <w:t>belonging</w:t>
      </w:r>
      <w:r w:rsidRPr="00E04FBA">
        <w:rPr>
          <w:sz w:val="16"/>
        </w:rPr>
        <w:t>.</w:t>
      </w:r>
    </w:p>
    <w:p w14:paraId="070D92A9" w14:textId="77777777" w:rsidR="0098461B" w:rsidRPr="00E04FBA" w:rsidRDefault="0098461B" w:rsidP="0098461B">
      <w:pPr>
        <w:rPr>
          <w:sz w:val="16"/>
        </w:rPr>
      </w:pPr>
      <w:r w:rsidRPr="00E04FBA">
        <w:rPr>
          <w:sz w:val="16"/>
        </w:rPr>
        <w:t>Chalked Up: Expendability and the limits of (ac)countability</w:t>
      </w:r>
    </w:p>
    <w:p w14:paraId="2EC02481" w14:textId="77777777" w:rsidR="0098461B" w:rsidRPr="00E04FBA" w:rsidRDefault="0098461B" w:rsidP="0098461B">
      <w:pPr>
        <w:rPr>
          <w:sz w:val="16"/>
        </w:rPr>
      </w:pPr>
      <w:r w:rsidRPr="00E04FBA">
        <w:rPr>
          <w:sz w:val="16"/>
        </w:rPr>
        <w:t>Chalked up [chawked up] n. Brit. A score, tally, or record. —Oxford English Dictionary</w:t>
      </w:r>
    </w:p>
    <w:p w14:paraId="1C452ACD" w14:textId="77777777" w:rsidR="0098461B" w:rsidRPr="00E04FBA" w:rsidRDefault="0098461B" w:rsidP="0098461B">
      <w:pPr>
        <w:rPr>
          <w:sz w:val="16"/>
        </w:rPr>
      </w:pPr>
      <w:r w:rsidRPr="00E04FBA">
        <w:rPr>
          <w:sz w:val="16"/>
        </w:rPr>
        <w:t xml:space="preserve">Imagine the single, vertical stroke of a piece of white chalk against a blackboard. As a signifier for a single count, chalk marks are typically grouped in sets of five, such that each cluster is a simple representation of a number of related objects. Each chalked line indicates an ongoing count that need not be considered a final score; rather, these counts are cumulative, shifting, and open to subjective interpretation and human interference. A tally, then, is an additive record or an archive of gains. Paradoxically, each tally mark can also represent a loss. For instance, each vertical notch on the wall of a prison cell simultaneously signifies another day of freedom lost whilst gesturing to a gain in time as one moves closer to eventual release. </w:t>
      </w:r>
      <w:r w:rsidRPr="00D6365F">
        <w:rPr>
          <w:highlight w:val="green"/>
          <w:u w:val="single"/>
        </w:rPr>
        <w:t>Death tolls</w:t>
      </w:r>
      <w:r w:rsidRPr="00E04FBA">
        <w:rPr>
          <w:sz w:val="16"/>
        </w:rPr>
        <w:t xml:space="preserve">, tracked in times of war or conflict, also </w:t>
      </w:r>
      <w:r w:rsidRPr="00D6365F">
        <w:rPr>
          <w:highlight w:val="green"/>
          <w:u w:val="single"/>
        </w:rPr>
        <w:t>constitute tallies of loss</w:t>
      </w:r>
      <w:r w:rsidRPr="00E04FBA">
        <w:rPr>
          <w:sz w:val="16"/>
        </w:rPr>
        <w:t xml:space="preserve">. Therefore, </w:t>
      </w:r>
      <w:r w:rsidRPr="00AA37CF">
        <w:rPr>
          <w:u w:val="single"/>
        </w:rPr>
        <w:t>the tally is a</w:t>
      </w:r>
      <w:r w:rsidRPr="00D818DD">
        <w:rPr>
          <w:u w:val="single"/>
        </w:rPr>
        <w:t xml:space="preserve"> non-static (ac)count where a </w:t>
      </w:r>
      <w:r w:rsidRPr="00D6365F">
        <w:rPr>
          <w:rStyle w:val="Emphasis"/>
          <w:highlight w:val="green"/>
        </w:rPr>
        <w:t>positive accumulation</w:t>
      </w:r>
      <w:r w:rsidRPr="00D818DD">
        <w:rPr>
          <w:u w:val="single"/>
        </w:rPr>
        <w:t xml:space="preserve"> may be </w:t>
      </w:r>
      <w:r w:rsidRPr="00D6365F">
        <w:rPr>
          <w:highlight w:val="green"/>
          <w:u w:val="single"/>
        </w:rPr>
        <w:t xml:space="preserve">read in </w:t>
      </w:r>
      <w:r w:rsidRPr="00D6365F">
        <w:rPr>
          <w:rStyle w:val="Emphasis"/>
          <w:highlight w:val="green"/>
        </w:rPr>
        <w:t>conjunction with a negative loss</w:t>
      </w:r>
      <w:r w:rsidRPr="00E04FBA">
        <w:rPr>
          <w:sz w:val="16"/>
        </w:rPr>
        <w:t>.</w:t>
      </w:r>
    </w:p>
    <w:p w14:paraId="2487CE52" w14:textId="77777777" w:rsidR="0098461B" w:rsidRPr="00E04FBA" w:rsidRDefault="0098461B" w:rsidP="0098461B">
      <w:pPr>
        <w:rPr>
          <w:sz w:val="16"/>
        </w:rPr>
      </w:pPr>
      <w:r w:rsidRPr="00D818DD">
        <w:rPr>
          <w:u w:val="single"/>
        </w:rPr>
        <w:t>The work of tallying lives lost</w:t>
      </w:r>
      <w:r w:rsidRPr="00E04FBA">
        <w:rPr>
          <w:sz w:val="16"/>
        </w:rPr>
        <w:t xml:space="preserve">, in particular, </w:t>
      </w:r>
      <w:r w:rsidRPr="00D818DD">
        <w:rPr>
          <w:u w:val="single"/>
        </w:rPr>
        <w:t>illustrates how the aggregate representation of death</w:t>
      </w:r>
      <w:r w:rsidRPr="00E04FBA">
        <w:rPr>
          <w:sz w:val="16"/>
        </w:rPr>
        <w:t>—the positive numerical sum of each life added to a running score—</w:t>
      </w:r>
      <w:r w:rsidRPr="00D818DD">
        <w:rPr>
          <w:u w:val="single"/>
        </w:rPr>
        <w:t>is</w:t>
      </w:r>
      <w:r w:rsidRPr="00E04FBA">
        <w:rPr>
          <w:sz w:val="16"/>
        </w:rPr>
        <w:t xml:space="preserve"> simultaneously </w:t>
      </w:r>
      <w:r w:rsidRPr="00D818DD">
        <w:rPr>
          <w:u w:val="single"/>
        </w:rPr>
        <w:t>a negative assemblage of individual losses</w:t>
      </w:r>
      <w:r w:rsidRPr="00E04FBA">
        <w:rPr>
          <w:sz w:val="16"/>
        </w:rPr>
        <w:t xml:space="preserve">. Typically, death tallies have been used to represent the number of lives lost within a specific location and timeframe, often due to natural causes or deliberate acts of violence. Importantly, in the latter case, </w:t>
      </w:r>
      <w:r w:rsidRPr="00D6365F">
        <w:rPr>
          <w:highlight w:val="green"/>
          <w:u w:val="single"/>
        </w:rPr>
        <w:t>numerical data</w:t>
      </w:r>
      <w:r w:rsidRPr="00D818DD">
        <w:rPr>
          <w:u w:val="single"/>
        </w:rPr>
        <w:t xml:space="preserve"> on pre-meditated violence </w:t>
      </w:r>
      <w:r w:rsidRPr="00D6365F">
        <w:rPr>
          <w:highlight w:val="green"/>
          <w:u w:val="single"/>
        </w:rPr>
        <w:t>allows for</w:t>
      </w:r>
      <w:r w:rsidRPr="00D818DD">
        <w:rPr>
          <w:u w:val="single"/>
        </w:rPr>
        <w:t xml:space="preserve"> an </w:t>
      </w:r>
      <w:r w:rsidRPr="00D6365F">
        <w:rPr>
          <w:rStyle w:val="Emphasis"/>
          <w:highlight w:val="green"/>
        </w:rPr>
        <w:t>extrapolation of patterns of mortality</w:t>
      </w:r>
      <w:r w:rsidRPr="00D6365F">
        <w:rPr>
          <w:highlight w:val="green"/>
          <w:u w:val="single"/>
        </w:rPr>
        <w:t xml:space="preserve"> from</w:t>
      </w:r>
      <w:r w:rsidRPr="00D818DD">
        <w:rPr>
          <w:u w:val="single"/>
        </w:rPr>
        <w:t xml:space="preserve"> the </w:t>
      </w:r>
      <w:r w:rsidRPr="00D6365F">
        <w:rPr>
          <w:rStyle w:val="Emphasis"/>
          <w:highlight w:val="green"/>
        </w:rPr>
        <w:t>chaos</w:t>
      </w:r>
      <w:r w:rsidRPr="00D6365F">
        <w:rPr>
          <w:highlight w:val="green"/>
          <w:u w:val="single"/>
        </w:rPr>
        <w:t xml:space="preserve"> of each</w:t>
      </w:r>
      <w:r w:rsidRPr="00D818DD">
        <w:rPr>
          <w:u w:val="single"/>
        </w:rPr>
        <w:t xml:space="preserve"> individual </w:t>
      </w:r>
      <w:r w:rsidRPr="00D6365F">
        <w:rPr>
          <w:highlight w:val="green"/>
          <w:u w:val="single"/>
        </w:rPr>
        <w:t>death</w:t>
      </w:r>
      <w:r w:rsidRPr="00E04FBA">
        <w:rPr>
          <w:sz w:val="16"/>
        </w:rPr>
        <w:t xml:space="preserve">. In so doing, </w:t>
      </w:r>
      <w:r w:rsidRPr="00D818DD">
        <w:rPr>
          <w:u w:val="single"/>
        </w:rPr>
        <w:t>they offer an explanation not just of the ‘why’ or ‘how’ of the deaths but also of the ‘whom</w:t>
      </w:r>
      <w:r w:rsidRPr="00E04FBA">
        <w:rPr>
          <w:sz w:val="16"/>
        </w:rPr>
        <w:t xml:space="preserve">.’ Tracing the lives lost draws attention to certain lives that were (in theory) de-valued. Conversely, </w:t>
      </w:r>
      <w:r w:rsidRPr="00D818DD">
        <w:rPr>
          <w:u w:val="single"/>
        </w:rPr>
        <w:t xml:space="preserve">it is precisely through the valuation of loss that we come to understand </w:t>
      </w:r>
      <w:r w:rsidRPr="00D818DD">
        <w:rPr>
          <w:rStyle w:val="Emphasis"/>
        </w:rPr>
        <w:t>registers of expendability</w:t>
      </w:r>
      <w:r w:rsidRPr="00E04FBA">
        <w:rPr>
          <w:sz w:val="16"/>
        </w:rPr>
        <w:t>. In this sense, the death tally becomes a symptom of our times, an indicator of expendability. For what is it if not the sum of those human lives that are worth remembering?</w:t>
      </w:r>
    </w:p>
    <w:p w14:paraId="0902DD16" w14:textId="77777777" w:rsidR="0098461B" w:rsidRPr="00E04FBA" w:rsidRDefault="0098461B" w:rsidP="0098461B">
      <w:pPr>
        <w:rPr>
          <w:sz w:val="16"/>
        </w:rPr>
      </w:pPr>
      <w:r w:rsidRPr="00D6365F">
        <w:rPr>
          <w:highlight w:val="green"/>
          <w:u w:val="single"/>
        </w:rPr>
        <w:t>Few remember</w:t>
      </w:r>
      <w:r w:rsidRPr="00D818DD">
        <w:rPr>
          <w:u w:val="single"/>
        </w:rPr>
        <w:t xml:space="preserve"> the life or death of </w:t>
      </w:r>
      <w:r w:rsidRPr="00D6365F">
        <w:rPr>
          <w:rStyle w:val="Emphasis"/>
          <w:highlight w:val="green"/>
        </w:rPr>
        <w:t>Chanelle Pickett</w:t>
      </w:r>
      <w:r w:rsidRPr="00E04FBA">
        <w:rPr>
          <w:sz w:val="16"/>
        </w:rPr>
        <w:t xml:space="preserve">. In 1995, twenty-three-yearold Pickett, </w:t>
      </w:r>
      <w:r w:rsidRPr="00D818DD">
        <w:rPr>
          <w:u w:val="single"/>
        </w:rPr>
        <w:t xml:space="preserve">a </w:t>
      </w:r>
      <w:r w:rsidRPr="00D818DD">
        <w:rPr>
          <w:rStyle w:val="Emphasis"/>
        </w:rPr>
        <w:t>black woman</w:t>
      </w:r>
      <w:r w:rsidRPr="00D818DD">
        <w:rPr>
          <w:u w:val="single"/>
        </w:rPr>
        <w:t xml:space="preserve"> living in Boston, was savagely attacked when a man she had met in a bar </w:t>
      </w:r>
      <w:r w:rsidRPr="00D818DD">
        <w:rPr>
          <w:rStyle w:val="Emphasis"/>
        </w:rPr>
        <w:t>discovered that she had a penis</w:t>
      </w:r>
      <w:r w:rsidRPr="00E04FBA">
        <w:rPr>
          <w:sz w:val="16"/>
        </w:rPr>
        <w:t xml:space="preserve">. According to reports, </w:t>
      </w:r>
      <w:r w:rsidRPr="00D818DD">
        <w:rPr>
          <w:u w:val="single"/>
        </w:rPr>
        <w:t>he beat and throttled her for almost eight minutes before she died</w:t>
      </w:r>
      <w:r w:rsidRPr="00E04FBA">
        <w:rPr>
          <w:sz w:val="16"/>
        </w:rPr>
        <w:t xml:space="preserve">. </w:t>
      </w:r>
      <w:r w:rsidRPr="00D818DD">
        <w:rPr>
          <w:u w:val="single"/>
        </w:rPr>
        <w:t xml:space="preserve">Her attacker, a thirty-five-year-old white man, was eventually </w:t>
      </w:r>
      <w:r w:rsidRPr="00D818DD">
        <w:rPr>
          <w:rStyle w:val="Emphasis"/>
        </w:rPr>
        <w:t>acquitted</w:t>
      </w:r>
      <w:r w:rsidRPr="00E04FBA">
        <w:rPr>
          <w:sz w:val="16"/>
        </w:rPr>
        <w:t xml:space="preserve">. </w:t>
      </w:r>
      <w:r w:rsidRPr="00D818DD">
        <w:rPr>
          <w:u w:val="single"/>
        </w:rPr>
        <w:t>Upon hearing of the lesser assault charge of two-and-a-half years, Toni Black, a transgender activist, expressed dismay, stating, “</w:t>
      </w:r>
      <w:r w:rsidRPr="00D818DD">
        <w:rPr>
          <w:rStyle w:val="Emphasis"/>
        </w:rPr>
        <w:t>I’ve seen people get more jail time for abusing animals…</w:t>
      </w:r>
      <w:r w:rsidRPr="00D6365F">
        <w:rPr>
          <w:rStyle w:val="Emphasis"/>
          <w:highlight w:val="green"/>
        </w:rPr>
        <w:t>we’ve been judged expendable</w:t>
      </w:r>
      <w:r w:rsidRPr="00E04FBA">
        <w:rPr>
          <w:sz w:val="16"/>
        </w:rPr>
        <w:t>” (Steinberg 2005, 522).</w:t>
      </w:r>
    </w:p>
    <w:p w14:paraId="4DE8386F" w14:textId="77777777" w:rsidR="0098461B" w:rsidRPr="00E04FBA" w:rsidRDefault="0098461B" w:rsidP="0098461B">
      <w:pPr>
        <w:rPr>
          <w:sz w:val="16"/>
        </w:rPr>
      </w:pPr>
      <w:r w:rsidRPr="00D818DD">
        <w:rPr>
          <w:u w:val="single"/>
        </w:rPr>
        <w:t xml:space="preserve">Black’s observation about the ways in which trans lives have been “judged expendable” suggests that trans liveability is always already </w:t>
      </w:r>
      <w:r w:rsidRPr="00D6365F">
        <w:rPr>
          <w:highlight w:val="green"/>
          <w:u w:val="single"/>
        </w:rPr>
        <w:t>foreclosed by</w:t>
      </w:r>
      <w:r w:rsidRPr="00D818DD">
        <w:rPr>
          <w:u w:val="single"/>
        </w:rPr>
        <w:t xml:space="preserve"> the predestined fate of a </w:t>
      </w:r>
      <w:r w:rsidRPr="00D6365F">
        <w:rPr>
          <w:rStyle w:val="Emphasis"/>
          <w:highlight w:val="green"/>
        </w:rPr>
        <w:t>necessary sacrifice</w:t>
      </w:r>
      <w:r w:rsidRPr="00E04FBA">
        <w:rPr>
          <w:sz w:val="16"/>
        </w:rPr>
        <w:t xml:space="preserve">.1 </w:t>
      </w:r>
      <w:r w:rsidRPr="00D818DD">
        <w:rPr>
          <w:u w:val="single"/>
        </w:rPr>
        <w:t>The disposability of Pickett’s life allows for an appreciation of the multiple arcs of expendability that characterize the narratives of trans women of color as marked by a banal disposability that</w:t>
      </w:r>
      <w:r w:rsidRPr="00E04FBA">
        <w:rPr>
          <w:sz w:val="16"/>
        </w:rPr>
        <w:t xml:space="preserve"> Giorgio </w:t>
      </w:r>
      <w:r w:rsidRPr="00D818DD">
        <w:rPr>
          <w:u w:val="single"/>
        </w:rPr>
        <w:t>Agamben has previously called the “</w:t>
      </w:r>
      <w:r w:rsidRPr="00D818DD">
        <w:rPr>
          <w:rStyle w:val="Emphasis"/>
        </w:rPr>
        <w:t>state of exception</w:t>
      </w:r>
      <w:r w:rsidRPr="00E04FBA">
        <w:rPr>
          <w:sz w:val="16"/>
        </w:rPr>
        <w:t xml:space="preserve">” (1998, 12). </w:t>
      </w:r>
      <w:r w:rsidRPr="00D818DD">
        <w:rPr>
          <w:u w:val="single"/>
        </w:rPr>
        <w:t xml:space="preserve">What is especially peculiar about the privilege of these states of exception is their indispensability to the </w:t>
      </w:r>
      <w:r w:rsidRPr="00D818DD">
        <w:rPr>
          <w:rStyle w:val="Emphasis"/>
        </w:rPr>
        <w:t>project of communal meaning-making</w:t>
      </w:r>
      <w:r w:rsidRPr="00E04FBA">
        <w:rPr>
          <w:sz w:val="16"/>
        </w:rPr>
        <w:t xml:space="preserve">. To this end, I argue that first, </w:t>
      </w:r>
      <w:r w:rsidRPr="00D818DD">
        <w:rPr>
          <w:u w:val="single"/>
        </w:rPr>
        <w:t xml:space="preserve">it is </w:t>
      </w:r>
      <w:r w:rsidRPr="00D818DD">
        <w:rPr>
          <w:rStyle w:val="Emphasis"/>
        </w:rPr>
        <w:t>only in premature death that these disposable (trans) lives have surplus value</w:t>
      </w:r>
      <w:r w:rsidRPr="00D818DD">
        <w:rPr>
          <w:u w:val="single"/>
        </w:rPr>
        <w:t xml:space="preserve">, and second, this is the case precisely because of their </w:t>
      </w:r>
      <w:r w:rsidRPr="00D818DD">
        <w:rPr>
          <w:rStyle w:val="Emphasis"/>
        </w:rPr>
        <w:t>affective capacity to produce political effects</w:t>
      </w:r>
      <w:r w:rsidRPr="00D818DD">
        <w:rPr>
          <w:u w:val="single"/>
        </w:rPr>
        <w:t xml:space="preserve"> within the trans community</w:t>
      </w:r>
      <w:r w:rsidRPr="00E04FBA">
        <w:rPr>
          <w:sz w:val="16"/>
        </w:rPr>
        <w:t>.</w:t>
      </w:r>
    </w:p>
    <w:p w14:paraId="60C9D0F1" w14:textId="77777777" w:rsidR="0098461B" w:rsidRPr="00E04FBA" w:rsidRDefault="0098461B" w:rsidP="0098461B">
      <w:pPr>
        <w:rPr>
          <w:sz w:val="16"/>
        </w:rPr>
      </w:pPr>
      <w:r w:rsidRPr="00E04FBA">
        <w:rPr>
          <w:sz w:val="16"/>
        </w:rPr>
        <w:t xml:space="preserve">Globally, </w:t>
      </w:r>
      <w:r w:rsidRPr="00D818DD">
        <w:rPr>
          <w:u w:val="single"/>
        </w:rPr>
        <w:t>between March 1970 and December 2018, over 3000 trans-identified individuals were rendered ‘expendable’ as a result of anti-trans violence</w:t>
      </w:r>
      <w:r w:rsidRPr="00E04FBA">
        <w:rPr>
          <w:sz w:val="16"/>
        </w:rPr>
        <w:t xml:space="preserve">, yet </w:t>
      </w:r>
      <w:r w:rsidRPr="00D818DD">
        <w:rPr>
          <w:u w:val="single"/>
        </w:rPr>
        <w:t>only a handful of these people have been documented by name</w:t>
      </w:r>
      <w:r w:rsidRPr="00E04FBA">
        <w:rPr>
          <w:sz w:val="16"/>
        </w:rPr>
        <w:t xml:space="preserve">.2 While the sheer number of trans murders is disquieting, my primary interest lies neither in a detailed account of the policies that foreclose trans lives as liveable nor in the increasingly sophisticated community-led methods of data collection for tallying their deaths. Rather, I am drawn to the haunting concept of human expendability: </w:t>
      </w:r>
      <w:r w:rsidRPr="00D818DD">
        <w:rPr>
          <w:u w:val="single"/>
        </w:rPr>
        <w:t>What is an expendable life? How does a community (ac)count for its own expendability? Can we reduce life even further within the margins of expendability? And, finally, does this quality of expendability, or valuelessness, endure even after death?</w:t>
      </w:r>
    </w:p>
    <w:p w14:paraId="3961867E" w14:textId="77777777" w:rsidR="0098461B" w:rsidRPr="00E04FBA" w:rsidRDefault="0098461B" w:rsidP="0098461B">
      <w:pPr>
        <w:rPr>
          <w:sz w:val="16"/>
        </w:rPr>
      </w:pPr>
      <w:r w:rsidRPr="00E04FBA">
        <w:rPr>
          <w:sz w:val="16"/>
        </w:rPr>
        <w:t xml:space="preserve">Each additional chalk mark on the TDOR tally of violent anti-trans murders represents the negative loss of a life that has a perversely positive post-mortem value and which, in turn, carries important affective currency. But if a tally is a kept score or a number to be accounted for, how do we reckon with the stories of loss that are likewise marked by its ongoing calculation? </w:t>
      </w:r>
      <w:r w:rsidRPr="00D818DD">
        <w:rPr>
          <w:u w:val="single"/>
        </w:rPr>
        <w:t>What bodily remains (are) accounted for in the painful work of classifying, labeling, isolating, and aggregating loss?</w:t>
      </w:r>
      <w:r w:rsidRPr="00E04FBA">
        <w:rPr>
          <w:sz w:val="16"/>
        </w:rPr>
        <w:t xml:space="preserve"> For each count, there is an account—likewise, every death has an attending narrative.</w:t>
      </w:r>
    </w:p>
    <w:p w14:paraId="6D715A8D" w14:textId="77777777" w:rsidR="0098461B" w:rsidRPr="00E04FBA" w:rsidRDefault="0098461B" w:rsidP="0098461B">
      <w:pPr>
        <w:rPr>
          <w:sz w:val="16"/>
        </w:rPr>
      </w:pPr>
      <w:r w:rsidRPr="00D818DD">
        <w:rPr>
          <w:u w:val="single"/>
        </w:rPr>
        <w:t xml:space="preserve">The recent </w:t>
      </w:r>
      <w:r w:rsidRPr="00D6365F">
        <w:rPr>
          <w:rStyle w:val="Emphasis"/>
          <w:highlight w:val="green"/>
        </w:rPr>
        <w:t>hypervisibility</w:t>
      </w:r>
      <w:r w:rsidRPr="00D818DD">
        <w:rPr>
          <w:u w:val="single"/>
        </w:rPr>
        <w:t xml:space="preserve"> of the violated corpse of the trans person of color </w:t>
      </w:r>
      <w:r w:rsidRPr="00D6365F">
        <w:rPr>
          <w:highlight w:val="green"/>
          <w:u w:val="single"/>
        </w:rPr>
        <w:t>signals a</w:t>
      </w:r>
      <w:r w:rsidRPr="00D818DD">
        <w:rPr>
          <w:u w:val="single"/>
        </w:rPr>
        <w:t xml:space="preserve"> </w:t>
      </w:r>
      <w:r w:rsidRPr="00D818DD">
        <w:rPr>
          <w:rStyle w:val="Emphasis"/>
        </w:rPr>
        <w:t xml:space="preserve">profoundly </w:t>
      </w:r>
      <w:r w:rsidRPr="00D6365F">
        <w:rPr>
          <w:rStyle w:val="Emphasis"/>
          <w:highlight w:val="green"/>
        </w:rPr>
        <w:t>political project</w:t>
      </w:r>
      <w:r w:rsidRPr="00D818DD">
        <w:rPr>
          <w:u w:val="single"/>
        </w:rPr>
        <w:t xml:space="preserve"> wherein spectacularized violence has come to characterize the </w:t>
      </w:r>
      <w:r w:rsidRPr="00D818DD">
        <w:rPr>
          <w:rStyle w:val="Emphasis"/>
        </w:rPr>
        <w:t>brutal poetics</w:t>
      </w:r>
      <w:r w:rsidRPr="00D818DD">
        <w:rPr>
          <w:u w:val="single"/>
        </w:rPr>
        <w:t xml:space="preserve"> through which </w:t>
      </w:r>
      <w:r w:rsidRPr="00D818DD">
        <w:rPr>
          <w:rStyle w:val="Emphasis"/>
        </w:rPr>
        <w:t>trans-normative intimacy is founded</w:t>
      </w:r>
      <w:r w:rsidRPr="00E04FBA">
        <w:rPr>
          <w:sz w:val="16"/>
        </w:rPr>
        <w:t xml:space="preserve">. The introduction of the internet era and subsequent ease of online accessibility—when paired with technological advancements and competitive electronic markets—have given rise to electronically mediated practices of mourning and facilitated the birth of virtual crypts. Certainly, the presence of memorial pages on Facebook and websites such as The World Wide Cemetery show this new turn to the uninhibited “broadcasting” of grief (Margry and Sánchez-Carretero 2011, 10). </w:t>
      </w:r>
      <w:r w:rsidRPr="00D818DD">
        <w:rPr>
          <w:u w:val="single"/>
        </w:rPr>
        <w:t>Today’s virtual graveyards are the twenty-first century’s response to older forms of collective mourning, effectively shifting experiences of grief from private spaces into the public realm</w:t>
      </w:r>
      <w:r w:rsidRPr="00E04FBA">
        <w:rPr>
          <w:sz w:val="16"/>
        </w:rPr>
        <w:t xml:space="preserve">. As Margaret Gibson explains, “the modern experience of ‘sequestered death’ has passed” (2007, 415). No longer a private affair, </w:t>
      </w:r>
      <w:r w:rsidRPr="00D818DD">
        <w:rPr>
          <w:rStyle w:val="Emphasis"/>
        </w:rPr>
        <w:t xml:space="preserve">the </w:t>
      </w:r>
      <w:r w:rsidRPr="00D6365F">
        <w:rPr>
          <w:rStyle w:val="Emphasis"/>
          <w:highlight w:val="green"/>
        </w:rPr>
        <w:t>specter of death has become one of</w:t>
      </w:r>
      <w:r w:rsidRPr="00AE6530">
        <w:rPr>
          <w:rStyle w:val="Emphasis"/>
        </w:rPr>
        <w:t xml:space="preserve"> a </w:t>
      </w:r>
      <w:r w:rsidRPr="00D6365F">
        <w:rPr>
          <w:rStyle w:val="Emphasis"/>
          <w:highlight w:val="green"/>
        </w:rPr>
        <w:t>public intimacy</w:t>
      </w:r>
      <w:r w:rsidRPr="00E04FBA">
        <w:rPr>
          <w:sz w:val="16"/>
        </w:rPr>
        <w:t>.</w:t>
      </w:r>
    </w:p>
    <w:p w14:paraId="30ABB7B4" w14:textId="77777777" w:rsidR="0098461B" w:rsidRPr="00E04FBA" w:rsidRDefault="0098461B" w:rsidP="0098461B">
      <w:pPr>
        <w:rPr>
          <w:sz w:val="16"/>
        </w:rPr>
      </w:pPr>
      <w:r w:rsidRPr="00E04FBA">
        <w:rPr>
          <w:sz w:val="16"/>
        </w:rPr>
        <w:t>Necrointimacies: Affect and the virtual reverberations of violent intimacy</w:t>
      </w:r>
    </w:p>
    <w:p w14:paraId="46B33E32" w14:textId="77777777" w:rsidR="0098461B" w:rsidRPr="00E04FBA" w:rsidRDefault="0098461B" w:rsidP="0098461B">
      <w:pPr>
        <w:rPr>
          <w:sz w:val="16"/>
        </w:rPr>
      </w:pPr>
      <w:r w:rsidRPr="00D818DD">
        <w:rPr>
          <w:u w:val="single"/>
        </w:rPr>
        <w:t xml:space="preserve">The face on my laptop screen is frozen in a </w:t>
      </w:r>
      <w:r w:rsidRPr="00D818DD">
        <w:rPr>
          <w:rStyle w:val="Emphasis"/>
        </w:rPr>
        <w:t>mute scream of pain</w:t>
      </w:r>
      <w:r w:rsidRPr="00E04FBA">
        <w:rPr>
          <w:sz w:val="16"/>
        </w:rPr>
        <w:t xml:space="preserve">. Her matted hair and t-shirt are almost the same shade of yellow, splattered with shocking blooms of bright red blood. </w:t>
      </w:r>
      <w:r w:rsidRPr="00D818DD">
        <w:rPr>
          <w:u w:val="single"/>
        </w:rPr>
        <w:t>Her brown body, contorted with the exhausting agony of trying to protect itself from the blows being rained on it by the man looming over her, is covered in dust and streaks of blood</w:t>
      </w:r>
      <w:r w:rsidRPr="00E04FBA">
        <w:rPr>
          <w:sz w:val="16"/>
        </w:rPr>
        <w:t xml:space="preserve">. Captured with his arm mid-swing, </w:t>
      </w:r>
      <w:r w:rsidRPr="00D818DD">
        <w:rPr>
          <w:u w:val="single"/>
        </w:rPr>
        <w:t xml:space="preserve">the man’s threatening trajectory signals the </w:t>
      </w:r>
      <w:r w:rsidRPr="00D818DD">
        <w:rPr>
          <w:rStyle w:val="Emphasis"/>
        </w:rPr>
        <w:t>certainty of further violence</w:t>
      </w:r>
      <w:r w:rsidRPr="00D818DD">
        <w:rPr>
          <w:u w:val="single"/>
        </w:rPr>
        <w:t xml:space="preserve"> that will be directed at the pleading woman lying in the pockmarked rubble of a deteriorating street</w:t>
      </w:r>
      <w:r w:rsidRPr="00E04FBA">
        <w:rPr>
          <w:sz w:val="16"/>
        </w:rPr>
        <w:t xml:space="preserve">. </w:t>
      </w:r>
      <w:r w:rsidRPr="00D818DD">
        <w:rPr>
          <w:u w:val="single"/>
        </w:rPr>
        <w:t xml:space="preserve">A man in a blue shirt walks towards them, his </w:t>
      </w:r>
      <w:r w:rsidRPr="00D818DD">
        <w:rPr>
          <w:rStyle w:val="Emphasis"/>
        </w:rPr>
        <w:t>indifference to the brutality</w:t>
      </w:r>
      <w:r w:rsidRPr="00D818DD">
        <w:rPr>
          <w:u w:val="single"/>
        </w:rPr>
        <w:t xml:space="preserve"> betrayed by the casual trajectory of his stride</w:t>
      </w:r>
      <w:r w:rsidRPr="00E04FBA">
        <w:rPr>
          <w:sz w:val="16"/>
        </w:rPr>
        <w:t xml:space="preserve">. Nearby, with his arms hanging loosely by his side and his hands tensed in the universal gesture of readiness, another man stands, watching the scene unfold with an eerie expression of calmness on his face. </w:t>
      </w:r>
      <w:r w:rsidRPr="00C327AB">
        <w:rPr>
          <w:u w:val="single"/>
        </w:rPr>
        <w:t xml:space="preserve">There is no help for the woman being beaten in this screenshot: the men are at once </w:t>
      </w:r>
      <w:r w:rsidRPr="00C327AB">
        <w:rPr>
          <w:rStyle w:val="Emphasis"/>
        </w:rPr>
        <w:t>casual observers</w:t>
      </w:r>
      <w:r w:rsidRPr="00C327AB">
        <w:rPr>
          <w:u w:val="single"/>
        </w:rPr>
        <w:t xml:space="preserve"> and </w:t>
      </w:r>
      <w:r w:rsidRPr="00C327AB">
        <w:rPr>
          <w:rStyle w:val="Emphasis"/>
        </w:rPr>
        <w:t>willing participants in this spectacle of violence</w:t>
      </w:r>
      <w:r w:rsidRPr="00E04FBA">
        <w:rPr>
          <w:sz w:val="16"/>
        </w:rPr>
        <w:t>.</w:t>
      </w:r>
    </w:p>
    <w:p w14:paraId="6565DAC7" w14:textId="77777777" w:rsidR="0098461B" w:rsidRPr="00E04FBA" w:rsidRDefault="0098461B" w:rsidP="0098461B">
      <w:pPr>
        <w:rPr>
          <w:sz w:val="16"/>
        </w:rPr>
      </w:pPr>
      <w:r w:rsidRPr="00E04FBA">
        <w:rPr>
          <w:sz w:val="16"/>
        </w:rPr>
        <w:t>In the second picture, the woman has clearly already been beaten for some time. The ground beneath the sky blue of her denim shorts is wet with the errant droplets of blood that completely obscure her swollen face. In the foreground, the bodies of the men have been frozen in a moment of malevolent deliberation. The third picture in this frame remains the hardest to look at. Because I now know what will happen next. In this final screenshot, there are five men in the process of lifting the woman’s limp body and dumping it into a wheelbarrow. As two men wrestle with her legs, another man clutches the drenched collar of the woman’s t-shirt in order to gain better leverage over her body. Partially obscured by the others, the last man in this frame carries a large plank of wood.</w:t>
      </w:r>
    </w:p>
    <w:p w14:paraId="0F870399" w14:textId="77777777" w:rsidR="0098461B" w:rsidRPr="00E04FBA" w:rsidRDefault="0098461B" w:rsidP="0098461B">
      <w:pPr>
        <w:rPr>
          <w:sz w:val="16"/>
        </w:rPr>
      </w:pPr>
      <w:r w:rsidRPr="00C327AB">
        <w:rPr>
          <w:rStyle w:val="Emphasis"/>
        </w:rPr>
        <w:t xml:space="preserve">Her name was Dandara </w:t>
      </w:r>
      <w:r w:rsidRPr="00D6365F">
        <w:rPr>
          <w:rStyle w:val="Emphasis"/>
          <w:highlight w:val="green"/>
        </w:rPr>
        <w:t>dos Santos</w:t>
      </w:r>
      <w:r w:rsidRPr="00E04FBA">
        <w:rPr>
          <w:sz w:val="16"/>
        </w:rPr>
        <w:t xml:space="preserve">. On February 15, 2017, </w:t>
      </w:r>
      <w:r w:rsidRPr="00C327AB">
        <w:rPr>
          <w:u w:val="single"/>
        </w:rPr>
        <w:t xml:space="preserve">the 42-year-old trans woman was </w:t>
      </w:r>
      <w:r w:rsidRPr="00D6365F">
        <w:rPr>
          <w:highlight w:val="green"/>
          <w:u w:val="single"/>
        </w:rPr>
        <w:t>dragged</w:t>
      </w:r>
      <w:r w:rsidRPr="00C327AB">
        <w:rPr>
          <w:u w:val="single"/>
        </w:rPr>
        <w:t xml:space="preserve"> from her home in Fortaleza, Brazil, by eight men</w:t>
      </w:r>
      <w:r w:rsidRPr="00E04FBA">
        <w:rPr>
          <w:sz w:val="16"/>
        </w:rPr>
        <w:t xml:space="preserve">. </w:t>
      </w:r>
      <w:r w:rsidRPr="00D6365F">
        <w:rPr>
          <w:highlight w:val="green"/>
          <w:u w:val="single"/>
        </w:rPr>
        <w:t>In front of</w:t>
      </w:r>
      <w:r w:rsidRPr="00C327AB">
        <w:rPr>
          <w:u w:val="single"/>
        </w:rPr>
        <w:t xml:space="preserve"> a </w:t>
      </w:r>
      <w:r w:rsidRPr="00C327AB">
        <w:rPr>
          <w:rStyle w:val="Emphasis"/>
        </w:rPr>
        <w:t xml:space="preserve">group of cheering </w:t>
      </w:r>
      <w:r w:rsidRPr="00D6365F">
        <w:rPr>
          <w:rStyle w:val="Emphasis"/>
          <w:highlight w:val="green"/>
        </w:rPr>
        <w:t>neighbors</w:t>
      </w:r>
      <w:r w:rsidRPr="00C327AB">
        <w:rPr>
          <w:u w:val="single"/>
        </w:rPr>
        <w:t xml:space="preserve">, Santos was </w:t>
      </w:r>
      <w:r w:rsidRPr="00D6365F">
        <w:rPr>
          <w:rStyle w:val="Emphasis"/>
          <w:highlight w:val="green"/>
        </w:rPr>
        <w:t>kicked, punched</w:t>
      </w:r>
      <w:r w:rsidRPr="00C327AB">
        <w:rPr>
          <w:rStyle w:val="Emphasis"/>
        </w:rPr>
        <w:t xml:space="preserve">, and </w:t>
      </w:r>
      <w:r w:rsidRPr="00AE6530">
        <w:rPr>
          <w:rStyle w:val="Emphasis"/>
        </w:rPr>
        <w:t>hit</w:t>
      </w:r>
      <w:r w:rsidRPr="00C327AB">
        <w:rPr>
          <w:rStyle w:val="Emphasis"/>
        </w:rPr>
        <w:t xml:space="preserve"> with shoes and a large plank of wood</w:t>
      </w:r>
      <w:r w:rsidRPr="00E04FBA">
        <w:rPr>
          <w:sz w:val="16"/>
        </w:rPr>
        <w:t xml:space="preserve">. </w:t>
      </w:r>
      <w:r w:rsidRPr="00C327AB">
        <w:rPr>
          <w:u w:val="single"/>
        </w:rPr>
        <w:t xml:space="preserve">Still conscious and bleeding profusely, she was then </w:t>
      </w:r>
      <w:r w:rsidRPr="00D6365F">
        <w:rPr>
          <w:highlight w:val="green"/>
          <w:u w:val="single"/>
        </w:rPr>
        <w:t>dumped into a wheelbarrow and</w:t>
      </w:r>
      <w:r w:rsidRPr="00C327AB">
        <w:rPr>
          <w:u w:val="single"/>
        </w:rPr>
        <w:t xml:space="preserve"> taken to a back alley where she was beaten again before being </w:t>
      </w:r>
      <w:r w:rsidRPr="00D6365F">
        <w:rPr>
          <w:rStyle w:val="Emphasis"/>
          <w:highlight w:val="green"/>
        </w:rPr>
        <w:t>shot</w:t>
      </w:r>
      <w:r w:rsidRPr="00C327AB">
        <w:rPr>
          <w:rStyle w:val="Emphasis"/>
        </w:rPr>
        <w:t xml:space="preserve"> to death</w:t>
      </w:r>
      <w:r w:rsidRPr="00E04FBA">
        <w:rPr>
          <w:sz w:val="16"/>
        </w:rPr>
        <w:t xml:space="preserve">. </w:t>
      </w:r>
      <w:r w:rsidRPr="00C327AB">
        <w:rPr>
          <w:u w:val="single"/>
        </w:rPr>
        <w:t>Every painful minute of the savage attack</w:t>
      </w:r>
      <w:r w:rsidRPr="00E04FBA">
        <w:rPr>
          <w:sz w:val="16"/>
        </w:rPr>
        <w:t>—</w:t>
      </w:r>
      <w:r w:rsidRPr="00C327AB">
        <w:rPr>
          <w:u w:val="single"/>
        </w:rPr>
        <w:t>the laughter, the taunts, the sounds of an unyielding plank of wood on vulnerable skin, and those horrifying last minutes during which a terrified, bare-breasted Santos pleads for her life—</w:t>
      </w:r>
      <w:r w:rsidRPr="00C327AB">
        <w:rPr>
          <w:rStyle w:val="Emphasis"/>
        </w:rPr>
        <w:t>was captured on video, shared on the internet, and circulated on Facebook</w:t>
      </w:r>
      <w:r w:rsidRPr="00E04FBA">
        <w:rPr>
          <w:sz w:val="16"/>
        </w:rPr>
        <w:t>.</w:t>
      </w:r>
    </w:p>
    <w:p w14:paraId="49A1CF5C" w14:textId="77777777" w:rsidR="0098461B" w:rsidRPr="00E04FBA" w:rsidRDefault="0098461B" w:rsidP="0098461B">
      <w:pPr>
        <w:rPr>
          <w:sz w:val="16"/>
        </w:rPr>
      </w:pPr>
      <w:r w:rsidRPr="00E04FBA">
        <w:rPr>
          <w:sz w:val="16"/>
        </w:rPr>
        <w:t xml:space="preserve">Within a month of her death, </w:t>
      </w:r>
      <w:r w:rsidRPr="00C327AB">
        <w:rPr>
          <w:u w:val="single"/>
        </w:rPr>
        <w:t>these images of Santos’ battered body appeared on my social media feeds</w:t>
      </w:r>
      <w:r w:rsidRPr="00E04FBA">
        <w:rPr>
          <w:sz w:val="16"/>
        </w:rPr>
        <w:t xml:space="preserve">. The most commonly shared link was to an article published by the Daily Mail; titled “Transsexual woman is beaten to death in Fortaleza, Brazil,” this article included both video stills of Santos’ murder as well as the streamable, uncensored video of her final moments (Al-Othman 2017). </w:t>
      </w:r>
      <w:r w:rsidRPr="00C327AB">
        <w:rPr>
          <w:u w:val="single"/>
        </w:rPr>
        <w:t xml:space="preserve">Shared publicly by trans-identified and gender-nonconforming friends and acquaintances, the real-time spectacle of </w:t>
      </w:r>
      <w:r w:rsidRPr="00D6365F">
        <w:rPr>
          <w:highlight w:val="green"/>
          <w:u w:val="single"/>
        </w:rPr>
        <w:t>Santos’ death became an</w:t>
      </w:r>
      <w:r w:rsidRPr="00C327AB">
        <w:rPr>
          <w:u w:val="single"/>
        </w:rPr>
        <w:t xml:space="preserve"> </w:t>
      </w:r>
      <w:r w:rsidRPr="00C327AB">
        <w:rPr>
          <w:rStyle w:val="Emphasis"/>
        </w:rPr>
        <w:t xml:space="preserve">instantaneous </w:t>
      </w:r>
      <w:r w:rsidRPr="00D6365F">
        <w:rPr>
          <w:rStyle w:val="Emphasis"/>
          <w:highlight w:val="green"/>
        </w:rPr>
        <w:t>anchoring point</w:t>
      </w:r>
      <w:r w:rsidRPr="00AE6530">
        <w:rPr>
          <w:u w:val="single"/>
        </w:rPr>
        <w:t xml:space="preserve"> for</w:t>
      </w:r>
      <w:r w:rsidRPr="00C327AB">
        <w:rPr>
          <w:u w:val="single"/>
        </w:rPr>
        <w:t xml:space="preserve"> reactions that ranged from the immediacy of communal outrage to disclosures of individual anger</w:t>
      </w:r>
      <w:r w:rsidRPr="00E04FBA">
        <w:rPr>
          <w:sz w:val="16"/>
        </w:rPr>
        <w:t xml:space="preserve">. Shaken, trans people in Canada reached out publicly and re-affirmed the need to keep fighting for the passage of Bill C-16.3 Meanwhile, peppered amongst reflections on the precarious nature of trans rights under the Trump regime, </w:t>
      </w:r>
      <w:r w:rsidRPr="00C327AB">
        <w:rPr>
          <w:u w:val="single"/>
        </w:rPr>
        <w:t>many comments from American allies also alluded to the barbarism of the cultural heritage of the Brazilian men responsible for Santos’ murder</w:t>
      </w:r>
      <w:r w:rsidRPr="00E04FBA">
        <w:rPr>
          <w:sz w:val="16"/>
        </w:rPr>
        <w:t>.</w:t>
      </w:r>
    </w:p>
    <w:p w14:paraId="5F9CE0E6" w14:textId="77777777" w:rsidR="0098461B" w:rsidRPr="00E04FBA" w:rsidRDefault="0098461B" w:rsidP="0098461B">
      <w:pPr>
        <w:rPr>
          <w:sz w:val="16"/>
        </w:rPr>
      </w:pPr>
      <w:r w:rsidRPr="00C327AB">
        <w:rPr>
          <w:u w:val="single"/>
        </w:rPr>
        <w:t xml:space="preserve">Sifting through these comments and reactions, many of which cemented the brutality of anti-trans violence as characteristic of life ‘over there,’ another pattern emerged: </w:t>
      </w:r>
      <w:r w:rsidRPr="00C327AB">
        <w:rPr>
          <w:rStyle w:val="Emphasis"/>
        </w:rPr>
        <w:t xml:space="preserve">an </w:t>
      </w:r>
      <w:r w:rsidRPr="00AE6530">
        <w:rPr>
          <w:rStyle w:val="Emphasis"/>
        </w:rPr>
        <w:t>intimacy</w:t>
      </w:r>
      <w:r w:rsidRPr="00C327AB">
        <w:rPr>
          <w:rStyle w:val="Emphasis"/>
        </w:rPr>
        <w:t>, or sense of belonging; a “shock or relief at being ‘in’ something with others</w:t>
      </w:r>
      <w:r w:rsidRPr="00E04FBA">
        <w:rPr>
          <w:sz w:val="16"/>
        </w:rPr>
        <w:t xml:space="preserve">” (Stewart 2007, 27) </w:t>
      </w:r>
      <w:r w:rsidRPr="00C327AB">
        <w:rPr>
          <w:u w:val="single"/>
        </w:rPr>
        <w:t xml:space="preserve">that can only be </w:t>
      </w:r>
      <w:r w:rsidRPr="00D6365F">
        <w:rPr>
          <w:highlight w:val="green"/>
          <w:u w:val="single"/>
        </w:rPr>
        <w:t>wrought from</w:t>
      </w:r>
      <w:r w:rsidRPr="00C327AB">
        <w:rPr>
          <w:u w:val="single"/>
        </w:rPr>
        <w:t xml:space="preserve"> the unassimilable nature of </w:t>
      </w:r>
      <w:r w:rsidRPr="00D6365F">
        <w:rPr>
          <w:rStyle w:val="Emphasis"/>
          <w:highlight w:val="green"/>
        </w:rPr>
        <w:t>proximity to a spectacle of violence</w:t>
      </w:r>
      <w:r w:rsidRPr="00E04FBA">
        <w:rPr>
          <w:sz w:val="16"/>
        </w:rPr>
        <w:t>. Nowhere was this clearer than in a Facebook post that encouraged everyone to watch the video and “tell a trans person you love them.”</w:t>
      </w:r>
    </w:p>
    <w:p w14:paraId="206CC7A6" w14:textId="77777777" w:rsidR="0098461B" w:rsidRPr="00E04FBA" w:rsidRDefault="0098461B" w:rsidP="0098461B">
      <w:pPr>
        <w:rPr>
          <w:sz w:val="16"/>
        </w:rPr>
      </w:pPr>
      <w:r w:rsidRPr="00E04FBA">
        <w:rPr>
          <w:sz w:val="16"/>
        </w:rPr>
        <w:t>Posted by a white trans man living in Canada, this public status update subsequently appeared on my Facebook’s newsfeed because it had garnered over 261 reactions, including expressions of anger or sadness. What was immediately startling was how many times this post had been shared. Together with the embedded video, the screenshots of Santos’ final moments in this call to “[g]o tell a trans person you love them” was circulated 69 more times within the span of a few days.</w:t>
      </w:r>
    </w:p>
    <w:p w14:paraId="0833FAF5" w14:textId="77777777" w:rsidR="0098461B" w:rsidRPr="00E04FBA" w:rsidRDefault="0098461B" w:rsidP="0098461B">
      <w:pPr>
        <w:rPr>
          <w:sz w:val="16"/>
        </w:rPr>
      </w:pPr>
      <w:r w:rsidRPr="00E04FBA">
        <w:rPr>
          <w:sz w:val="16"/>
        </w:rPr>
        <w:t xml:space="preserve">In the midst of all of the political debates and emotional reactions, a handful of trans-identified people of colour posted their own responses to the Santos video, asking others to stop sharing this video of a trans woman of colour being killed. Qwo-Li Driskill, a prominent Two-spirit scholar, issued a public Facebook post critiquing the commodification of Santos’ death in the service of trans remembrance (Figure 2). For Driskill, </w:t>
      </w:r>
      <w:r w:rsidRPr="00C327AB">
        <w:rPr>
          <w:u w:val="single"/>
        </w:rPr>
        <w:t xml:space="preserve">the </w:t>
      </w:r>
      <w:r w:rsidRPr="00D6365F">
        <w:rPr>
          <w:highlight w:val="green"/>
          <w:u w:val="single"/>
        </w:rPr>
        <w:t>circulation of</w:t>
      </w:r>
      <w:r w:rsidRPr="00C327AB">
        <w:rPr>
          <w:u w:val="single"/>
        </w:rPr>
        <w:t xml:space="preserve"> Santos’ </w:t>
      </w:r>
      <w:r w:rsidRPr="00D6365F">
        <w:rPr>
          <w:highlight w:val="green"/>
          <w:u w:val="single"/>
        </w:rPr>
        <w:t>death was akin to “</w:t>
      </w:r>
      <w:r w:rsidRPr="00D6365F">
        <w:rPr>
          <w:rStyle w:val="Emphasis"/>
          <w:highlight w:val="green"/>
        </w:rPr>
        <w:t>postcards of lynchings</w:t>
      </w:r>
      <w:r w:rsidRPr="00C327AB">
        <w:rPr>
          <w:u w:val="single"/>
        </w:rPr>
        <w:t xml:space="preserve">,” a reminder of the ambivalence with which the racialized and gendered subject has historically been </w:t>
      </w:r>
      <w:r w:rsidRPr="00C327AB">
        <w:rPr>
          <w:rStyle w:val="Emphasis"/>
        </w:rPr>
        <w:t>objectified and then disappeared</w:t>
      </w:r>
      <w:r w:rsidRPr="00C327AB">
        <w:rPr>
          <w:u w:val="single"/>
        </w:rPr>
        <w:t xml:space="preserve"> </w:t>
      </w:r>
      <w:r w:rsidRPr="00D6365F">
        <w:rPr>
          <w:highlight w:val="green"/>
          <w:u w:val="single"/>
        </w:rPr>
        <w:t xml:space="preserve">in the service of </w:t>
      </w:r>
      <w:r w:rsidRPr="00D6365F">
        <w:rPr>
          <w:rStyle w:val="Emphasis"/>
          <w:highlight w:val="green"/>
        </w:rPr>
        <w:t>whiteness, capitalism and empire</w:t>
      </w:r>
      <w:r w:rsidRPr="00E04FBA">
        <w:rPr>
          <w:sz w:val="16"/>
        </w:rPr>
        <w:t>.</w:t>
      </w:r>
    </w:p>
    <w:p w14:paraId="4D2F3FB3" w14:textId="77777777" w:rsidR="0098461B" w:rsidRPr="00E04FBA" w:rsidRDefault="0098461B" w:rsidP="0098461B">
      <w:pPr>
        <w:rPr>
          <w:sz w:val="16"/>
        </w:rPr>
      </w:pPr>
      <w:r w:rsidRPr="00E04FBA">
        <w:rPr>
          <w:sz w:val="16"/>
        </w:rPr>
        <w:t xml:space="preserve">Driskill’s reference to postcards of lynchings is particularly salient as </w:t>
      </w:r>
      <w:r w:rsidRPr="00C327AB">
        <w:rPr>
          <w:u w:val="single"/>
        </w:rPr>
        <w:t xml:space="preserve">it points to the complex ways through which </w:t>
      </w:r>
      <w:r w:rsidRPr="00C327AB">
        <w:rPr>
          <w:rStyle w:val="Emphasis"/>
        </w:rPr>
        <w:t>individual freedom</w:t>
      </w:r>
      <w:r w:rsidRPr="00C327AB">
        <w:rPr>
          <w:u w:val="single"/>
        </w:rPr>
        <w:t xml:space="preserve"> has historically been </w:t>
      </w:r>
      <w:r w:rsidRPr="00C327AB">
        <w:rPr>
          <w:rStyle w:val="Emphasis"/>
        </w:rPr>
        <w:t>predicated on making visible intimate spectacles of racialized violence</w:t>
      </w:r>
      <w:r w:rsidRPr="00E04FBA">
        <w:rPr>
          <w:sz w:val="16"/>
        </w:rPr>
        <w:t xml:space="preserve">. To date, several critical race scholars have explored how the </w:t>
      </w:r>
      <w:r w:rsidRPr="00C327AB">
        <w:rPr>
          <w:u w:val="single"/>
        </w:rPr>
        <w:t xml:space="preserve">images of racial corporeal decay undergird the </w:t>
      </w:r>
      <w:r w:rsidRPr="00C327AB">
        <w:rPr>
          <w:rStyle w:val="Emphasis"/>
        </w:rPr>
        <w:t>structure of historical white supremacy</w:t>
      </w:r>
      <w:r w:rsidRPr="00C327AB">
        <w:rPr>
          <w:u w:val="single"/>
        </w:rPr>
        <w:t xml:space="preserve"> in the US</w:t>
      </w:r>
      <w:r w:rsidRPr="00E04FBA">
        <w:rPr>
          <w:sz w:val="16"/>
        </w:rPr>
        <w:t xml:space="preserve"> (Carby 2004; hooks 2006). Likewise, </w:t>
      </w:r>
      <w:r w:rsidRPr="00C327AB">
        <w:rPr>
          <w:u w:val="single"/>
        </w:rPr>
        <w:t xml:space="preserve">these </w:t>
      </w:r>
      <w:r w:rsidRPr="00AE6530">
        <w:rPr>
          <w:u w:val="single"/>
        </w:rPr>
        <w:t>images of racialized trans death</w:t>
      </w:r>
      <w:r w:rsidRPr="00C327AB">
        <w:rPr>
          <w:u w:val="single"/>
        </w:rPr>
        <w:t xml:space="preserve"> continue to </w:t>
      </w:r>
      <w:r w:rsidRPr="00AE6530">
        <w:rPr>
          <w:u w:val="single"/>
        </w:rPr>
        <w:t>bear the “strange fruit” of</w:t>
      </w:r>
      <w:r w:rsidRPr="00C327AB">
        <w:rPr>
          <w:u w:val="single"/>
        </w:rPr>
        <w:t xml:space="preserve"> the </w:t>
      </w:r>
      <w:r w:rsidRPr="00C327AB">
        <w:rPr>
          <w:rStyle w:val="Emphasis"/>
        </w:rPr>
        <w:t>stat</w:t>
      </w:r>
      <w:r w:rsidRPr="00AE6530">
        <w:rPr>
          <w:rStyle w:val="Emphasis"/>
        </w:rPr>
        <w:t>e</w:t>
      </w:r>
      <w:r w:rsidRPr="00C327AB">
        <w:rPr>
          <w:rStyle w:val="Emphasis"/>
        </w:rPr>
        <w:t xml:space="preserve">-sanctioned spectacularization of </w:t>
      </w:r>
      <w:r w:rsidRPr="00D6365F">
        <w:rPr>
          <w:rStyle w:val="Emphasis"/>
          <w:highlight w:val="green"/>
        </w:rPr>
        <w:t>states of exception</w:t>
      </w:r>
      <w:r w:rsidRPr="00C327AB">
        <w:rPr>
          <w:u w:val="single"/>
        </w:rPr>
        <w:t xml:space="preserve"> that </w:t>
      </w:r>
      <w:r w:rsidRPr="00D6365F">
        <w:rPr>
          <w:highlight w:val="green"/>
          <w:u w:val="single"/>
        </w:rPr>
        <w:t>are</w:t>
      </w:r>
      <w:r w:rsidRPr="00C327AB">
        <w:rPr>
          <w:u w:val="single"/>
        </w:rPr>
        <w:t xml:space="preserve"> so </w:t>
      </w:r>
      <w:r w:rsidRPr="00D6365F">
        <w:rPr>
          <w:rStyle w:val="Emphasis"/>
          <w:highlight w:val="green"/>
        </w:rPr>
        <w:t>integral</w:t>
      </w:r>
      <w:r w:rsidRPr="00D6365F">
        <w:rPr>
          <w:highlight w:val="green"/>
          <w:u w:val="single"/>
        </w:rPr>
        <w:t xml:space="preserve"> to maintaining “</w:t>
      </w:r>
      <w:r w:rsidRPr="00D6365F">
        <w:rPr>
          <w:rStyle w:val="Emphasis"/>
          <w:highlight w:val="green"/>
        </w:rPr>
        <w:t>landscapes of</w:t>
      </w:r>
      <w:r w:rsidRPr="00C327AB">
        <w:rPr>
          <w:rStyle w:val="Emphasis"/>
        </w:rPr>
        <w:t xml:space="preserve"> inequality</w:t>
      </w:r>
      <w:r w:rsidRPr="00E04FBA">
        <w:rPr>
          <w:sz w:val="16"/>
        </w:rPr>
        <w:t xml:space="preserve">” (C. Smith 2013). </w:t>
      </w:r>
      <w:r w:rsidRPr="00C327AB">
        <w:rPr>
          <w:u w:val="single"/>
        </w:rPr>
        <w:t>As a technique of discipline, the photographs of bloodied, unrecognizable brown and black “</w:t>
      </w:r>
      <w:r w:rsidRPr="00D6365F">
        <w:rPr>
          <w:rStyle w:val="Emphasis"/>
          <w:highlight w:val="green"/>
        </w:rPr>
        <w:t>unruly” bodies</w:t>
      </w:r>
      <w:r w:rsidRPr="00E04FBA">
        <w:rPr>
          <w:sz w:val="16"/>
        </w:rPr>
        <w:t xml:space="preserve"> (Snorton and Haritaworn 2013, 68) </w:t>
      </w:r>
      <w:r w:rsidRPr="00C327AB">
        <w:rPr>
          <w:u w:val="single"/>
        </w:rPr>
        <w:t>that litter the landscape of American memory find their genealogical parallel in contemporary displays of sovereign domination producing “</w:t>
      </w:r>
      <w:r w:rsidRPr="00C327AB">
        <w:rPr>
          <w:rStyle w:val="Emphasis"/>
        </w:rPr>
        <w:t>macabre spatialities</w:t>
      </w:r>
      <w:r w:rsidRPr="00E04FBA">
        <w:rPr>
          <w:sz w:val="16"/>
        </w:rPr>
        <w:t xml:space="preserve">” (Alves 2013, 2). </w:t>
      </w:r>
      <w:r w:rsidRPr="00C327AB">
        <w:rPr>
          <w:u w:val="single"/>
        </w:rPr>
        <w:t xml:space="preserve">These topographies of </w:t>
      </w:r>
      <w:r w:rsidRPr="00D6365F">
        <w:rPr>
          <w:highlight w:val="green"/>
          <w:u w:val="single"/>
        </w:rPr>
        <w:t xml:space="preserve">racial abjection justify </w:t>
      </w:r>
      <w:r w:rsidRPr="00D6365F">
        <w:rPr>
          <w:rStyle w:val="Emphasis"/>
          <w:highlight w:val="green"/>
        </w:rPr>
        <w:t>exercises of sovereign power</w:t>
      </w:r>
      <w:r w:rsidRPr="00D6365F">
        <w:rPr>
          <w:highlight w:val="green"/>
          <w:u w:val="single"/>
        </w:rPr>
        <w:t xml:space="preserve"> over those</w:t>
      </w:r>
      <w:r w:rsidRPr="00C327AB">
        <w:rPr>
          <w:u w:val="single"/>
        </w:rPr>
        <w:t xml:space="preserve"> who must always be </w:t>
      </w:r>
      <w:r w:rsidRPr="00D6365F">
        <w:rPr>
          <w:rStyle w:val="Emphasis"/>
          <w:highlight w:val="green"/>
        </w:rPr>
        <w:t>excluded from society</w:t>
      </w:r>
      <w:r w:rsidRPr="00E04FBA">
        <w:rPr>
          <w:sz w:val="16"/>
        </w:rPr>
        <w:t>.</w:t>
      </w:r>
    </w:p>
    <w:p w14:paraId="28ABA6CC" w14:textId="77777777" w:rsidR="0098461B" w:rsidRDefault="0098461B" w:rsidP="0098461B">
      <w:pPr>
        <w:rPr>
          <w:sz w:val="16"/>
        </w:rPr>
      </w:pPr>
      <w:r w:rsidRPr="00E04FBA">
        <w:rPr>
          <w:sz w:val="16"/>
        </w:rPr>
        <w:t>The work of Hazel Carby (2004), for instance, highlights how the “</w:t>
      </w:r>
      <w:r w:rsidRPr="00D6365F">
        <w:rPr>
          <w:rStyle w:val="Emphasis"/>
          <w:highlight w:val="green"/>
        </w:rPr>
        <w:t>enslavement and dispossession</w:t>
      </w:r>
      <w:r w:rsidRPr="00C327AB">
        <w:rPr>
          <w:rStyle w:val="Emphasis"/>
        </w:rPr>
        <w:t xml:space="preserve"> of the not-fully-human” has been </w:t>
      </w:r>
      <w:r w:rsidRPr="00D6365F">
        <w:rPr>
          <w:rStyle w:val="Emphasis"/>
          <w:highlight w:val="green"/>
        </w:rPr>
        <w:t>integral to building “the land of the free</w:t>
      </w:r>
      <w:r w:rsidRPr="00E04FBA">
        <w:rPr>
          <w:sz w:val="16"/>
        </w:rPr>
        <w:t xml:space="preserve">” (n.p.). </w:t>
      </w:r>
      <w:r w:rsidRPr="00C327AB">
        <w:rPr>
          <w:u w:val="single"/>
        </w:rPr>
        <w:t>Pointing to the images of tortured Iraqi civilians in the American-run Abu Ghraib prison</w:t>
      </w:r>
      <w:r w:rsidRPr="00E04FBA">
        <w:rPr>
          <w:sz w:val="16"/>
        </w:rPr>
        <w:t xml:space="preserve">, she explains: </w:t>
      </w:r>
      <w:r w:rsidRPr="00C327AB">
        <w:rPr>
          <w:u w:val="single"/>
        </w:rPr>
        <w:t xml:space="preserve">The combination of </w:t>
      </w:r>
      <w:r w:rsidRPr="00D6365F">
        <w:rPr>
          <w:highlight w:val="green"/>
          <w:u w:val="single"/>
        </w:rPr>
        <w:t>brutal violence</w:t>
      </w:r>
      <w:r w:rsidRPr="00C327AB">
        <w:rPr>
          <w:u w:val="single"/>
        </w:rPr>
        <w:t xml:space="preserve"> and desire that characterised lynching was developed and </w:t>
      </w:r>
      <w:r w:rsidRPr="00D6365F">
        <w:rPr>
          <w:rStyle w:val="Emphasis"/>
          <w:highlight w:val="green"/>
        </w:rPr>
        <w:t>refined on the landscape of colonialism</w:t>
      </w:r>
      <w:r w:rsidRPr="00E04FBA">
        <w:rPr>
          <w:sz w:val="16"/>
        </w:rPr>
        <w:t xml:space="preserve">, </w:t>
      </w:r>
      <w:r w:rsidRPr="00C327AB">
        <w:rPr>
          <w:u w:val="single"/>
        </w:rPr>
        <w:t xml:space="preserve">has been </w:t>
      </w:r>
      <w:r w:rsidRPr="00D6365F">
        <w:rPr>
          <w:highlight w:val="green"/>
          <w:u w:val="single"/>
        </w:rPr>
        <w:t xml:space="preserve">taught by the </w:t>
      </w:r>
      <w:r w:rsidRPr="00D6365F">
        <w:rPr>
          <w:rStyle w:val="Emphasis"/>
          <w:highlight w:val="green"/>
        </w:rPr>
        <w:t>US military to death squads</w:t>
      </w:r>
      <w:r w:rsidRPr="00C327AB">
        <w:rPr>
          <w:rStyle w:val="Emphasis"/>
        </w:rPr>
        <w:t xml:space="preserve"> in Latin America</w:t>
      </w:r>
      <w:r w:rsidRPr="00C327AB">
        <w:rPr>
          <w:u w:val="single"/>
        </w:rPr>
        <w:t xml:space="preserve">, and is to be found today in the prisons and </w:t>
      </w:r>
      <w:r w:rsidRPr="00C327AB">
        <w:rPr>
          <w:rStyle w:val="Emphasis"/>
        </w:rPr>
        <w:t>precinct houses of the homeland</w:t>
      </w:r>
      <w:r w:rsidRPr="00E04FBA">
        <w:rPr>
          <w:sz w:val="16"/>
        </w:rPr>
        <w:t xml:space="preserve">. </w:t>
      </w:r>
      <w:r w:rsidRPr="00C327AB">
        <w:rPr>
          <w:u w:val="single"/>
        </w:rPr>
        <w:t xml:space="preserve">From lynching to Abu Ghraib, </w:t>
      </w:r>
      <w:r w:rsidRPr="00D6365F">
        <w:rPr>
          <w:highlight w:val="green"/>
          <w:u w:val="single"/>
        </w:rPr>
        <w:t>the</w:t>
      </w:r>
      <w:r w:rsidRPr="00C327AB">
        <w:rPr>
          <w:u w:val="single"/>
        </w:rPr>
        <w:t xml:space="preserve"> continuous </w:t>
      </w:r>
      <w:r w:rsidRPr="00D6365F">
        <w:rPr>
          <w:highlight w:val="green"/>
          <w:u w:val="single"/>
        </w:rPr>
        <w:t>aim is</w:t>
      </w:r>
      <w:r w:rsidRPr="00C327AB">
        <w:rPr>
          <w:u w:val="single"/>
        </w:rPr>
        <w:t xml:space="preserve"> the </w:t>
      </w:r>
      <w:r w:rsidRPr="00D6365F">
        <w:rPr>
          <w:highlight w:val="green"/>
          <w:u w:val="single"/>
        </w:rPr>
        <w:t>transformation of</w:t>
      </w:r>
      <w:r w:rsidRPr="00C327AB">
        <w:rPr>
          <w:u w:val="single"/>
        </w:rPr>
        <w:t xml:space="preserve"> peoples from </w:t>
      </w:r>
      <w:r w:rsidRPr="00D6365F">
        <w:rPr>
          <w:highlight w:val="green"/>
          <w:u w:val="single"/>
        </w:rPr>
        <w:t>subjects into objects</w:t>
      </w:r>
      <w:r w:rsidRPr="00C327AB">
        <w:rPr>
          <w:u w:val="single"/>
        </w:rPr>
        <w:t>, what Frantz Fanon called ‘</w:t>
      </w:r>
      <w:r w:rsidRPr="00C327AB">
        <w:rPr>
          <w:rStyle w:val="Emphasis"/>
        </w:rPr>
        <w:t>decerebralisation</w:t>
      </w:r>
      <w:r w:rsidRPr="00E04FBA">
        <w:rPr>
          <w:sz w:val="16"/>
        </w:rPr>
        <w:t xml:space="preserve">.’ </w:t>
      </w:r>
      <w:r w:rsidRPr="00C327AB">
        <w:rPr>
          <w:rStyle w:val="Emphasis"/>
          <w:sz w:val="28"/>
          <w:szCs w:val="28"/>
        </w:rPr>
        <w:t>In the shadow of the flag, of the Pentagon, and of an imperial democracy, lies the other’s tortured body</w:t>
      </w:r>
      <w:r w:rsidRPr="00E04FBA">
        <w:rPr>
          <w:sz w:val="16"/>
        </w:rPr>
        <w:t xml:space="preserve">. (Carby 2004, n.p.) </w:t>
      </w:r>
      <w:r w:rsidRPr="00C327AB">
        <w:rPr>
          <w:u w:val="single"/>
        </w:rPr>
        <w:t xml:space="preserve">Macabre spatialities point to the </w:t>
      </w:r>
      <w:r w:rsidRPr="00C327AB">
        <w:rPr>
          <w:rStyle w:val="Emphasis"/>
        </w:rPr>
        <w:t xml:space="preserve">mundane work of </w:t>
      </w:r>
      <w:r w:rsidRPr="00D6365F">
        <w:rPr>
          <w:rStyle w:val="Emphasis"/>
          <w:highlight w:val="green"/>
        </w:rPr>
        <w:t>racialized death</w:t>
      </w:r>
      <w:r w:rsidRPr="00C327AB">
        <w:rPr>
          <w:rStyle w:val="Emphasis"/>
        </w:rPr>
        <w:t xml:space="preserve"> in producing imagined political communities</w:t>
      </w:r>
      <w:r w:rsidRPr="00E04FBA">
        <w:rPr>
          <w:sz w:val="16"/>
        </w:rPr>
        <w:t xml:space="preserve">. </w:t>
      </w:r>
      <w:r w:rsidRPr="00C327AB">
        <w:rPr>
          <w:u w:val="single"/>
        </w:rPr>
        <w:t xml:space="preserve">They are likewise </w:t>
      </w:r>
      <w:r w:rsidRPr="00D6365F">
        <w:rPr>
          <w:highlight w:val="green"/>
          <w:u w:val="single"/>
        </w:rPr>
        <w:t>central to</w:t>
      </w:r>
      <w:r w:rsidRPr="00C327AB">
        <w:rPr>
          <w:u w:val="single"/>
        </w:rPr>
        <w:t xml:space="preserve"> the </w:t>
      </w:r>
      <w:r w:rsidRPr="00D6365F">
        <w:rPr>
          <w:highlight w:val="green"/>
          <w:u w:val="single"/>
        </w:rPr>
        <w:t xml:space="preserve">organization of social relations, </w:t>
      </w:r>
      <w:r w:rsidRPr="00AE6530">
        <w:rPr>
          <w:u w:val="single"/>
        </w:rPr>
        <w:t>forming</w:t>
      </w:r>
      <w:r w:rsidRPr="00C327AB">
        <w:rPr>
          <w:u w:val="single"/>
        </w:rPr>
        <w:t xml:space="preserve"> the “basis on which </w:t>
      </w:r>
      <w:r w:rsidRPr="00D6365F">
        <w:rPr>
          <w:rStyle w:val="Emphasis"/>
          <w:highlight w:val="green"/>
        </w:rPr>
        <w:t>white life</w:t>
      </w:r>
      <w:r w:rsidRPr="00C327AB">
        <w:rPr>
          <w:rStyle w:val="Emphasis"/>
        </w:rPr>
        <w:t xml:space="preserve"> and citizenship [</w:t>
      </w:r>
      <w:r w:rsidRPr="00D6365F">
        <w:rPr>
          <w:rStyle w:val="Emphasis"/>
          <w:highlight w:val="green"/>
        </w:rPr>
        <w:t>becomes] knowable</w:t>
      </w:r>
      <w:r w:rsidRPr="00E04FBA">
        <w:rPr>
          <w:sz w:val="16"/>
        </w:rPr>
        <w:t xml:space="preserve">” (Bassichis and Spade 2014, 195) </w:t>
      </w:r>
      <w:r w:rsidRPr="00C327AB">
        <w:rPr>
          <w:u w:val="single"/>
        </w:rPr>
        <w:t xml:space="preserve">through a consumptive </w:t>
      </w:r>
      <w:r w:rsidRPr="00D6365F">
        <w:rPr>
          <w:highlight w:val="green"/>
          <w:u w:val="single"/>
        </w:rPr>
        <w:t>racial economy</w:t>
      </w:r>
      <w:r w:rsidRPr="00C327AB">
        <w:rPr>
          <w:u w:val="single"/>
        </w:rPr>
        <w:t xml:space="preserve"> that </w:t>
      </w:r>
      <w:r w:rsidRPr="00D6365F">
        <w:rPr>
          <w:highlight w:val="green"/>
          <w:u w:val="single"/>
        </w:rPr>
        <w:t>yokes whiteness to futurity</w:t>
      </w:r>
      <w:r w:rsidRPr="00C327AB">
        <w:rPr>
          <w:u w:val="single"/>
        </w:rPr>
        <w:t xml:space="preserve"> and victimhood while relegating the racialized body to death and pathology</w:t>
      </w:r>
      <w:r w:rsidRPr="00E04FBA">
        <w:rPr>
          <w:sz w:val="16"/>
        </w:rPr>
        <w:t xml:space="preserve">. Still, </w:t>
      </w:r>
      <w:r w:rsidRPr="00C327AB">
        <w:rPr>
          <w:u w:val="single"/>
        </w:rPr>
        <w:t>while “the work of death</w:t>
      </w:r>
      <w:r w:rsidRPr="00E04FBA">
        <w:rPr>
          <w:sz w:val="16"/>
        </w:rPr>
        <w:t xml:space="preserve">” (Mbembe 2003, 16) </w:t>
      </w:r>
      <w:r w:rsidRPr="00C327AB">
        <w:rPr>
          <w:u w:val="single"/>
        </w:rPr>
        <w:t xml:space="preserve">is </w:t>
      </w:r>
      <w:r w:rsidRPr="00D6365F">
        <w:rPr>
          <w:highlight w:val="green"/>
          <w:u w:val="single"/>
        </w:rPr>
        <w:t xml:space="preserve">central to the </w:t>
      </w:r>
      <w:r w:rsidRPr="00D6365F">
        <w:rPr>
          <w:rStyle w:val="Emphasis"/>
          <w:highlight w:val="green"/>
        </w:rPr>
        <w:t>reproduction of state sovereignty</w:t>
      </w:r>
      <w:r w:rsidRPr="00C327AB">
        <w:rPr>
          <w:u w:val="single"/>
        </w:rPr>
        <w:t xml:space="preserve"> and the continuing </w:t>
      </w:r>
      <w:r w:rsidRPr="00C327AB">
        <w:rPr>
          <w:rStyle w:val="Emphasis"/>
        </w:rPr>
        <w:t>assertion of power over racialized and gendered topographies</w:t>
      </w:r>
      <w:r w:rsidRPr="00C327AB">
        <w:rPr>
          <w:u w:val="single"/>
        </w:rPr>
        <w:t xml:space="preserve"> of inclusion and exclusion, </w:t>
      </w:r>
      <w:r w:rsidRPr="00D6365F">
        <w:rPr>
          <w:rStyle w:val="Emphasis"/>
          <w:highlight w:val="green"/>
        </w:rPr>
        <w:t>the corpse</w:t>
      </w:r>
      <w:r w:rsidRPr="00C327AB">
        <w:rPr>
          <w:rStyle w:val="Emphasis"/>
        </w:rPr>
        <w:t xml:space="preserve"> itself is not always the end of the story</w:t>
      </w:r>
      <w:r w:rsidRPr="00C327AB">
        <w:rPr>
          <w:u w:val="single"/>
        </w:rPr>
        <w:t xml:space="preserve">. Rather, it continues to </w:t>
      </w:r>
      <w:r w:rsidRPr="00D6365F">
        <w:rPr>
          <w:rStyle w:val="Emphasis"/>
          <w:highlight w:val="green"/>
        </w:rPr>
        <w:t>hold the power to stir up more death</w:t>
      </w:r>
      <w:r w:rsidRPr="00AE6530">
        <w:rPr>
          <w:u w:val="single"/>
        </w:rPr>
        <w:t>.</w:t>
      </w:r>
      <w:r w:rsidRPr="00C327AB">
        <w:rPr>
          <w:u w:val="single"/>
        </w:rPr>
        <w:t xml:space="preserve"> An object in perpetual motion, </w:t>
      </w:r>
      <w:r w:rsidRPr="00C327AB">
        <w:rPr>
          <w:rStyle w:val="Emphasis"/>
        </w:rPr>
        <w:t>the corpse animates the stuff of life</w:t>
      </w:r>
      <w:r w:rsidRPr="00E04FBA">
        <w:rPr>
          <w:sz w:val="16"/>
        </w:rPr>
        <w:t>.</w:t>
      </w:r>
    </w:p>
    <w:p w14:paraId="5C2AA1BF" w14:textId="77777777" w:rsidR="0098461B" w:rsidRDefault="0098461B" w:rsidP="0098461B"/>
    <w:p w14:paraId="2CD03F6B" w14:textId="77777777" w:rsidR="0098461B" w:rsidRPr="00F647CE" w:rsidRDefault="0098461B" w:rsidP="0098461B">
      <w:pPr>
        <w:pStyle w:val="Heading4"/>
        <w:rPr>
          <w:i/>
          <w:iCs w:val="0"/>
        </w:rPr>
      </w:pPr>
      <w:r w:rsidRPr="00F647CE">
        <w:rPr>
          <w:i/>
          <w:iCs w:val="0"/>
        </w:rPr>
        <w:t>Touching you I catch midnight   </w:t>
      </w:r>
    </w:p>
    <w:p w14:paraId="4C1DAA10" w14:textId="77777777" w:rsidR="0098461B" w:rsidRPr="00F647CE" w:rsidRDefault="0098461B" w:rsidP="0098461B">
      <w:pPr>
        <w:pStyle w:val="Heading4"/>
        <w:rPr>
          <w:i/>
          <w:iCs w:val="0"/>
        </w:rPr>
      </w:pPr>
      <w:r w:rsidRPr="00F647CE">
        <w:rPr>
          <w:i/>
          <w:iCs w:val="0"/>
        </w:rPr>
        <w:t>as moon fires set in my throat   </w:t>
      </w:r>
    </w:p>
    <w:p w14:paraId="2911F883" w14:textId="77777777" w:rsidR="0098461B" w:rsidRPr="00F647CE" w:rsidRDefault="0098461B" w:rsidP="0098461B">
      <w:pPr>
        <w:pStyle w:val="Heading4"/>
        <w:rPr>
          <w:i/>
          <w:iCs w:val="0"/>
        </w:rPr>
      </w:pPr>
      <w:r w:rsidRPr="00F647CE">
        <w:rPr>
          <w:i/>
          <w:iCs w:val="0"/>
        </w:rPr>
        <w:t>I love you flesh into blossom   </w:t>
      </w:r>
    </w:p>
    <w:p w14:paraId="3177851E" w14:textId="77777777" w:rsidR="0098461B" w:rsidRPr="00F647CE" w:rsidRDefault="0098461B" w:rsidP="0098461B">
      <w:pPr>
        <w:pStyle w:val="Heading4"/>
        <w:rPr>
          <w:i/>
          <w:iCs w:val="0"/>
        </w:rPr>
      </w:pPr>
      <w:r w:rsidRPr="00F647CE">
        <w:rPr>
          <w:i/>
          <w:iCs w:val="0"/>
        </w:rPr>
        <w:t>I made you</w:t>
      </w:r>
    </w:p>
    <w:p w14:paraId="513AAD55" w14:textId="77777777" w:rsidR="0098461B" w:rsidRPr="00F647CE" w:rsidRDefault="0098461B" w:rsidP="0098461B">
      <w:pPr>
        <w:pStyle w:val="Heading4"/>
        <w:rPr>
          <w:i/>
          <w:iCs w:val="0"/>
        </w:rPr>
      </w:pPr>
      <w:r w:rsidRPr="00F647CE">
        <w:rPr>
          <w:i/>
          <w:iCs w:val="0"/>
        </w:rPr>
        <w:t>and take you made</w:t>
      </w:r>
    </w:p>
    <w:p w14:paraId="53188320" w14:textId="77777777" w:rsidR="0098461B" w:rsidRPr="00F647CE" w:rsidRDefault="0098461B" w:rsidP="0098461B">
      <w:pPr>
        <w:pStyle w:val="Heading4"/>
        <w:rPr>
          <w:i/>
          <w:iCs w:val="0"/>
        </w:rPr>
      </w:pPr>
      <w:r w:rsidRPr="00F647CE">
        <w:rPr>
          <w:i/>
          <w:iCs w:val="0"/>
        </w:rPr>
        <w:t>into me.</w:t>
      </w:r>
      <w:r w:rsidRPr="00F647CE">
        <w:rPr>
          <w:rStyle w:val="FootnoteReference"/>
          <w:i/>
          <w:iCs w:val="0"/>
        </w:rPr>
        <w:footnoteReference w:id="1"/>
      </w:r>
    </w:p>
    <w:p w14:paraId="17CC4EB7" w14:textId="77777777" w:rsidR="0098461B" w:rsidRDefault="0098461B" w:rsidP="0098461B"/>
    <w:p w14:paraId="13F4707D" w14:textId="77777777" w:rsidR="0098461B" w:rsidRPr="005D388F" w:rsidRDefault="0098461B" w:rsidP="0098461B"/>
    <w:p w14:paraId="5FB1AFD9" w14:textId="77777777" w:rsidR="0098461B" w:rsidRPr="0098461B" w:rsidRDefault="0098461B" w:rsidP="0098461B"/>
    <w:p w14:paraId="5164E2ED" w14:textId="7AD90566" w:rsidR="0098461B" w:rsidRDefault="0098461B" w:rsidP="0098461B">
      <w:pPr>
        <w:pStyle w:val="Heading2"/>
      </w:pPr>
      <w:r>
        <w:t>Block</w:t>
      </w:r>
    </w:p>
    <w:p w14:paraId="767D6CE4" w14:textId="77777777" w:rsidR="0098461B" w:rsidRPr="00CD079C" w:rsidRDefault="0098461B" w:rsidP="0098461B">
      <w:pPr>
        <w:pStyle w:val="Heading4"/>
      </w:pPr>
      <w:r>
        <w:t xml:space="preserve">Black women are able to participate in the erotic freely now </w:t>
      </w:r>
    </w:p>
    <w:p w14:paraId="44C75DD0" w14:textId="77777777" w:rsidR="0098461B" w:rsidRPr="00721ECE" w:rsidRDefault="0098461B" w:rsidP="0098461B">
      <w:r w:rsidRPr="007346C2">
        <w:rPr>
          <w:rStyle w:val="Style13ptBold"/>
        </w:rPr>
        <w:t>Musser 14</w:t>
      </w:r>
      <w:r>
        <w:t xml:space="preserve"> – [Amber Musser, </w:t>
      </w:r>
      <w:r w:rsidRPr="007346C2">
        <w:t>English professor at CUNY Graduate Cente</w:t>
      </w:r>
      <w:r>
        <w:t xml:space="preserve">r, “Sensational Flesh: Race, Power, and Masochism,” NYU Press, September 2014, accessed 11-14-25, pg 177-183, DOI: </w:t>
      </w:r>
      <w:hyperlink r:id="rId8" w:tgtFrame="_blank" w:history="1">
        <w:r w:rsidRPr="007346C2">
          <w:rPr>
            <w:rStyle w:val="Hyperlink"/>
          </w:rPr>
          <w:t>10.1080/01419870.2015.1031152</w:t>
        </w:r>
      </w:hyperlink>
      <w:r>
        <w:t>] /jsam</w:t>
      </w:r>
    </w:p>
    <w:p w14:paraId="2F66DF7D" w14:textId="77777777" w:rsidR="0098461B" w:rsidRPr="002B7770" w:rsidRDefault="0098461B" w:rsidP="0098461B">
      <w:pPr>
        <w:rPr>
          <w:rStyle w:val="Emphasis"/>
        </w:rPr>
      </w:pPr>
      <w:r w:rsidRPr="004A77AF">
        <w:rPr>
          <w:rStyle w:val="StyleUnderline"/>
        </w:rPr>
        <w:t>Most literally, the gallery walls provide the conditions of visibility for</w:t>
      </w:r>
      <w:r w:rsidRPr="002B7770">
        <w:rPr>
          <w:rStyle w:val="StyleUnderline"/>
        </w:rPr>
        <w:t xml:space="preserve"> </w:t>
      </w:r>
      <w:r w:rsidRPr="004A77AF">
        <w:rPr>
          <w:rStyle w:val="StyleUnderline"/>
        </w:rPr>
        <w:t>Walker’s work. The galleries, as arms of the artistic establishment, have</w:t>
      </w:r>
      <w:r w:rsidRPr="002B7770">
        <w:rPr>
          <w:rStyle w:val="StyleUnderline"/>
        </w:rPr>
        <w:t xml:space="preserve"> </w:t>
      </w:r>
      <w:r w:rsidRPr="004A77AF">
        <w:rPr>
          <w:rStyle w:val="StyleUnderline"/>
        </w:rPr>
        <w:t>deemed Walker’s art to have artistic merit and to be worthy of display,</w:t>
      </w:r>
      <w:r w:rsidRPr="002B7770">
        <w:rPr>
          <w:rStyle w:val="StyleUnderline"/>
        </w:rPr>
        <w:t xml:space="preserve"> </w:t>
      </w:r>
      <w:r w:rsidRPr="004A77AF">
        <w:rPr>
          <w:rStyle w:val="StyleUnderline"/>
        </w:rPr>
        <w:t>backing up that commitment with physical space, financial support, and</w:t>
      </w:r>
      <w:r w:rsidRPr="002B7770">
        <w:rPr>
          <w:rStyle w:val="StyleUnderline"/>
        </w:rPr>
        <w:t xml:space="preserve"> </w:t>
      </w:r>
      <w:r w:rsidRPr="004A77AF">
        <w:rPr>
          <w:rStyle w:val="StyleUnderline"/>
        </w:rPr>
        <w:t>cultural approval.</w:t>
      </w:r>
      <w:r w:rsidRPr="004A77AF">
        <w:t xml:space="preserve"> </w:t>
      </w:r>
      <w:r w:rsidRPr="004A77AF">
        <w:rPr>
          <w:sz w:val="16"/>
        </w:rPr>
        <w:t>What this institutionalization of the work calls forth,</w:t>
      </w:r>
      <w:r w:rsidRPr="004C7213">
        <w:rPr>
          <w:sz w:val="16"/>
        </w:rPr>
        <w:t xml:space="preserve"> </w:t>
      </w:r>
      <w:r w:rsidRPr="004A77AF">
        <w:rPr>
          <w:sz w:val="16"/>
        </w:rPr>
        <w:t>however, is a longer, larger history of the representation of race, gender,</w:t>
      </w:r>
      <w:r w:rsidRPr="004C7213">
        <w:rPr>
          <w:sz w:val="16"/>
        </w:rPr>
        <w:t xml:space="preserve"> </w:t>
      </w:r>
      <w:r w:rsidRPr="004A77AF">
        <w:rPr>
          <w:sz w:val="16"/>
        </w:rPr>
        <w:t>and sexuality in America</w:t>
      </w:r>
      <w:r w:rsidRPr="004A77AF">
        <w:t xml:space="preserve">. </w:t>
      </w:r>
      <w:r w:rsidRPr="004A77AF">
        <w:rPr>
          <w:rStyle w:val="StyleUnderline"/>
          <w:highlight w:val="green"/>
        </w:rPr>
        <w:t>While</w:t>
      </w:r>
      <w:r w:rsidRPr="004A77AF">
        <w:rPr>
          <w:rStyle w:val="StyleUnderline"/>
        </w:rPr>
        <w:t xml:space="preserve"> that topic is far too large to be broached</w:t>
      </w:r>
      <w:r w:rsidRPr="002B7770">
        <w:rPr>
          <w:rStyle w:val="StyleUnderline"/>
        </w:rPr>
        <w:t xml:space="preserve"> </w:t>
      </w:r>
      <w:r w:rsidRPr="004A77AF">
        <w:rPr>
          <w:rStyle w:val="StyleUnderline"/>
        </w:rPr>
        <w:t>here, the way it intersects with the backdrop of S&amp;M is one of the larger</w:t>
      </w:r>
      <w:r w:rsidRPr="002B7770">
        <w:rPr>
          <w:rStyle w:val="StyleUnderline"/>
        </w:rPr>
        <w:t xml:space="preserve"> </w:t>
      </w:r>
      <w:r w:rsidRPr="004A77AF">
        <w:rPr>
          <w:rStyle w:val="StyleUnderline"/>
        </w:rPr>
        <w:t>stakes of this project. As I have worked through various local histories</w:t>
      </w:r>
      <w:r w:rsidRPr="001D1E1C">
        <w:rPr>
          <w:rStyle w:val="StyleUnderline"/>
        </w:rPr>
        <w:t xml:space="preserve"> </w:t>
      </w:r>
      <w:r w:rsidRPr="004A77AF">
        <w:rPr>
          <w:rStyle w:val="StyleUnderline"/>
        </w:rPr>
        <w:t xml:space="preserve">of </w:t>
      </w:r>
      <w:r w:rsidRPr="004A77AF">
        <w:rPr>
          <w:rStyle w:val="StyleUnderline"/>
          <w:highlight w:val="green"/>
        </w:rPr>
        <w:t>S&amp;M and masochism</w:t>
      </w:r>
      <w:r w:rsidRPr="004A77AF">
        <w:rPr>
          <w:rStyle w:val="StyleUnderline"/>
        </w:rPr>
        <w:t xml:space="preserve">, the </w:t>
      </w:r>
      <w:r w:rsidRPr="004A77AF">
        <w:rPr>
          <w:rStyle w:val="StyleUnderline"/>
          <w:highlight w:val="green"/>
        </w:rPr>
        <w:t>terms shift</w:t>
      </w:r>
      <w:r w:rsidRPr="004A77AF">
        <w:rPr>
          <w:rStyle w:val="StyleUnderline"/>
        </w:rPr>
        <w:t xml:space="preserve"> and the underlying sensations</w:t>
      </w:r>
      <w:r w:rsidRPr="002B7770">
        <w:rPr>
          <w:rStyle w:val="StyleUnderline"/>
        </w:rPr>
        <w:t xml:space="preserve"> </w:t>
      </w:r>
      <w:r w:rsidRPr="004A77AF">
        <w:rPr>
          <w:rStyle w:val="StyleUnderline"/>
        </w:rPr>
        <w:t xml:space="preserve">change, but </w:t>
      </w:r>
      <w:r w:rsidRPr="004A77AF">
        <w:rPr>
          <w:rStyle w:val="StyleUnderline"/>
          <w:highlight w:val="green"/>
        </w:rPr>
        <w:t>there is one constant—</w:t>
      </w:r>
      <w:r w:rsidRPr="004A77AF">
        <w:rPr>
          <w:rStyle w:val="Emphasis"/>
          <w:highlight w:val="green"/>
        </w:rPr>
        <w:t>its embeddedness in a discourse that</w:t>
      </w:r>
      <w:r w:rsidRPr="001D1E1C">
        <w:rPr>
          <w:rStyle w:val="Emphasis"/>
          <w:highlight w:val="green"/>
        </w:rPr>
        <w:t xml:space="preserve"> tethers subjectivity, sexuality, and agency. Masochism cannot be theorized outside of this frame.</w:t>
      </w:r>
    </w:p>
    <w:p w14:paraId="1898799B" w14:textId="77777777" w:rsidR="0098461B" w:rsidRPr="002B7770" w:rsidRDefault="0098461B" w:rsidP="0098461B">
      <w:pPr>
        <w:rPr>
          <w:rStyle w:val="StyleUnderline"/>
        </w:rPr>
      </w:pPr>
      <w:r w:rsidRPr="004A77AF">
        <w:rPr>
          <w:rStyle w:val="Emphasis"/>
        </w:rPr>
        <w:t xml:space="preserve">Whether </w:t>
      </w:r>
      <w:r w:rsidRPr="008A73C8">
        <w:rPr>
          <w:rStyle w:val="Emphasis"/>
          <w:highlight w:val="green"/>
        </w:rPr>
        <w:t>masochism</w:t>
      </w:r>
      <w:r w:rsidRPr="004A77AF">
        <w:rPr>
          <w:rStyle w:val="Emphasis"/>
        </w:rPr>
        <w:t xml:space="preserve"> is connected to colonialism, patriarchy, racialization, or constructions of the self, it </w:t>
      </w:r>
      <w:r w:rsidRPr="008A73C8">
        <w:rPr>
          <w:rStyle w:val="Emphasis"/>
          <w:highlight w:val="green"/>
        </w:rPr>
        <w:t>relies on a logic that makes sexuality, subjectivity, and agency almost interchangeable terms</w:t>
      </w:r>
      <w:r w:rsidRPr="004A77AF">
        <w:rPr>
          <w:sz w:val="16"/>
        </w:rPr>
        <w:t>. While I</w:t>
      </w:r>
      <w:r w:rsidRPr="002B7770">
        <w:rPr>
          <w:sz w:val="16"/>
        </w:rPr>
        <w:t xml:space="preserve"> </w:t>
      </w:r>
      <w:r w:rsidRPr="004A77AF">
        <w:rPr>
          <w:sz w:val="16"/>
        </w:rPr>
        <w:t xml:space="preserve">discussed this conflation briefly at the beginning of this chapter, </w:t>
      </w:r>
      <w:r w:rsidRPr="004A77AF">
        <w:rPr>
          <w:rStyle w:val="StyleUnderline"/>
        </w:rPr>
        <w:t>here I</w:t>
      </w:r>
      <w:r w:rsidRPr="002B7770">
        <w:rPr>
          <w:rStyle w:val="StyleUnderline"/>
        </w:rPr>
        <w:t xml:space="preserve"> </w:t>
      </w:r>
      <w:r w:rsidRPr="004A77AF">
        <w:rPr>
          <w:rStyle w:val="StyleUnderline"/>
        </w:rPr>
        <w:t>would like to argue that masochism is bound up in this nexus of subjectivity, agency, and sexuality because of its formation through the sciences of sexuality</w:t>
      </w:r>
      <w:r w:rsidRPr="004A77AF">
        <w:rPr>
          <w:sz w:val="16"/>
        </w:rPr>
        <w:t xml:space="preserve">. As Michel Foucault points out in </w:t>
      </w:r>
      <w:r w:rsidRPr="004A77AF">
        <w:rPr>
          <w:i/>
          <w:iCs/>
          <w:sz w:val="16"/>
        </w:rPr>
        <w:t>History of Sexuality</w:t>
      </w:r>
      <w:r w:rsidRPr="004A77AF">
        <w:rPr>
          <w:sz w:val="16"/>
        </w:rPr>
        <w:t>,</w:t>
      </w:r>
      <w:r w:rsidRPr="002B7770">
        <w:rPr>
          <w:sz w:val="16"/>
        </w:rPr>
        <w:t xml:space="preserve"> </w:t>
      </w:r>
      <w:r w:rsidRPr="002B7770">
        <w:rPr>
          <w:rStyle w:val="StyleUnderline"/>
        </w:rPr>
        <w:t xml:space="preserve">overlapping ideologies linking the construction of sexuality with the discourse on the self and the management of populations with racialized </w:t>
      </w:r>
      <w:r w:rsidRPr="004A77AF">
        <w:rPr>
          <w:rStyle w:val="StyleUnderline"/>
        </w:rPr>
        <w:t>hierarchies are emblematic of our contemporary investments in sexuality as a nexus of power.</w:t>
      </w:r>
      <w:r w:rsidRPr="004A77AF">
        <w:rPr>
          <w:sz w:val="16"/>
        </w:rPr>
        <w:t xml:space="preserve"> </w:t>
      </w:r>
      <w:r w:rsidRPr="008A73C8">
        <w:rPr>
          <w:rStyle w:val="Emphasis"/>
          <w:highlight w:val="green"/>
        </w:rPr>
        <w:t>The sciences of sexuality are one of the instruments by which this power is reified.</w:t>
      </w:r>
      <w:r w:rsidRPr="004A77AF">
        <w:rPr>
          <w:rStyle w:val="Emphasis"/>
        </w:rPr>
        <w:t xml:space="preserve"> </w:t>
      </w:r>
      <w:r w:rsidRPr="004A77AF">
        <w:rPr>
          <w:sz w:val="16"/>
        </w:rPr>
        <w:t>We see this most clearly in the first</w:t>
      </w:r>
      <w:r w:rsidRPr="002B7770">
        <w:rPr>
          <w:sz w:val="16"/>
        </w:rPr>
        <w:t xml:space="preserve"> </w:t>
      </w:r>
      <w:r w:rsidRPr="004A77AF">
        <w:rPr>
          <w:sz w:val="16"/>
        </w:rPr>
        <w:t>chapter’s history of reading masochism as an exceptional and subversive</w:t>
      </w:r>
      <w:r w:rsidRPr="002B7770">
        <w:rPr>
          <w:sz w:val="16"/>
        </w:rPr>
        <w:t xml:space="preserve"> </w:t>
      </w:r>
      <w:r w:rsidRPr="004A77AF">
        <w:rPr>
          <w:sz w:val="16"/>
        </w:rPr>
        <w:t xml:space="preserve">practice, </w:t>
      </w:r>
      <w:r w:rsidRPr="004A77AF">
        <w:rPr>
          <w:rStyle w:val="StyleUnderline"/>
        </w:rPr>
        <w:t>but all of the local histories of masochism that fill these pages</w:t>
      </w:r>
      <w:r w:rsidRPr="002B7770">
        <w:rPr>
          <w:rStyle w:val="StyleUnderline"/>
        </w:rPr>
        <w:t xml:space="preserve"> </w:t>
      </w:r>
      <w:r w:rsidRPr="004A77AF">
        <w:rPr>
          <w:rStyle w:val="StyleUnderline"/>
        </w:rPr>
        <w:t>also offer testament to these commitments by illuminating how these</w:t>
      </w:r>
      <w:r w:rsidRPr="002B7770">
        <w:rPr>
          <w:rStyle w:val="StyleUnderline"/>
        </w:rPr>
        <w:t xml:space="preserve"> discourses are attached to particular iterations of masochism and particular sensations.</w:t>
      </w:r>
    </w:p>
    <w:p w14:paraId="2C7DF5D1" w14:textId="77777777" w:rsidR="0098461B" w:rsidRPr="002B7770" w:rsidRDefault="0098461B" w:rsidP="0098461B">
      <w:pPr>
        <w:rPr>
          <w:sz w:val="16"/>
        </w:rPr>
      </w:pPr>
      <w:r w:rsidRPr="004A77AF">
        <w:rPr>
          <w:rStyle w:val="StyleUnderline"/>
        </w:rPr>
        <w:t>In the historical trajectories that I have traced,</w:t>
      </w:r>
      <w:r w:rsidRPr="004A77AF">
        <w:rPr>
          <w:sz w:val="16"/>
        </w:rPr>
        <w:t xml:space="preserve"> </w:t>
      </w:r>
      <w:r w:rsidRPr="008A73C8">
        <w:rPr>
          <w:rStyle w:val="StyleUnderline"/>
          <w:highlight w:val="green"/>
        </w:rPr>
        <w:t>masochism</w:t>
      </w:r>
      <w:r w:rsidRPr="004A77AF">
        <w:rPr>
          <w:rStyle w:val="StyleUnderline"/>
        </w:rPr>
        <w:t xml:space="preserve"> does not</w:t>
      </w:r>
      <w:r w:rsidRPr="002B7770">
        <w:rPr>
          <w:rStyle w:val="StyleUnderline"/>
        </w:rPr>
        <w:t xml:space="preserve"> </w:t>
      </w:r>
      <w:r w:rsidRPr="004A77AF">
        <w:rPr>
          <w:rStyle w:val="StyleUnderline"/>
        </w:rPr>
        <w:t xml:space="preserve">emerge prior to sexology or psychoanalysis, and in each of the </w:t>
      </w:r>
      <w:r w:rsidRPr="008A73C8">
        <w:rPr>
          <w:rStyle w:val="StyleUnderline"/>
          <w:highlight w:val="green"/>
        </w:rPr>
        <w:t>local histories</w:t>
      </w:r>
      <w:r w:rsidRPr="004A77AF">
        <w:rPr>
          <w:rStyle w:val="StyleUnderline"/>
        </w:rPr>
        <w:t xml:space="preserve"> we can </w:t>
      </w:r>
      <w:r w:rsidRPr="008A73C8">
        <w:rPr>
          <w:rStyle w:val="StyleUnderline"/>
          <w:highlight w:val="green"/>
        </w:rPr>
        <w:t>see the imprint of this relationship</w:t>
      </w:r>
      <w:r w:rsidRPr="004A77AF">
        <w:rPr>
          <w:rStyle w:val="StyleUnderline"/>
        </w:rPr>
        <w:t xml:space="preserve"> between these sciences</w:t>
      </w:r>
      <w:r w:rsidRPr="002B7770">
        <w:rPr>
          <w:rStyle w:val="StyleUnderline"/>
        </w:rPr>
        <w:t xml:space="preserve"> </w:t>
      </w:r>
      <w:r w:rsidRPr="004A77AF">
        <w:rPr>
          <w:rStyle w:val="StyleUnderline"/>
        </w:rPr>
        <w:t>and the concept</w:t>
      </w:r>
      <w:r w:rsidRPr="004A77AF">
        <w:rPr>
          <w:sz w:val="16"/>
        </w:rPr>
        <w:t>. While these connections are overt in the relationships</w:t>
      </w:r>
      <w:r w:rsidRPr="002B7770">
        <w:rPr>
          <w:sz w:val="16"/>
        </w:rPr>
        <w:t xml:space="preserve"> </w:t>
      </w:r>
      <w:r w:rsidRPr="004A77AF">
        <w:rPr>
          <w:sz w:val="16"/>
        </w:rPr>
        <w:t>between Sigmund Freud and Frantz Fanon, Richard von Krafft-Ebing</w:t>
      </w:r>
      <w:r w:rsidRPr="002B7770">
        <w:rPr>
          <w:sz w:val="16"/>
        </w:rPr>
        <w:t xml:space="preserve"> </w:t>
      </w:r>
      <w:r w:rsidRPr="004A77AF">
        <w:rPr>
          <w:sz w:val="16"/>
        </w:rPr>
        <w:t>and radical feminist arguments against S&amp;M, and Bob Flanagan’s casual</w:t>
      </w:r>
      <w:r w:rsidRPr="002B7770">
        <w:rPr>
          <w:sz w:val="16"/>
        </w:rPr>
        <w:t xml:space="preserve"> </w:t>
      </w:r>
      <w:r w:rsidRPr="004A77AF">
        <w:rPr>
          <w:sz w:val="16"/>
        </w:rPr>
        <w:t>use of psychoanalysis, they also underlie the formations of masochism at</w:t>
      </w:r>
      <w:r w:rsidRPr="002B7770">
        <w:rPr>
          <w:sz w:val="16"/>
        </w:rPr>
        <w:t xml:space="preserve"> </w:t>
      </w:r>
      <w:r w:rsidRPr="004A77AF">
        <w:rPr>
          <w:sz w:val="16"/>
        </w:rPr>
        <w:t xml:space="preserve">work in </w:t>
      </w:r>
      <w:r w:rsidRPr="004A77AF">
        <w:rPr>
          <w:i/>
          <w:iCs/>
          <w:sz w:val="16"/>
        </w:rPr>
        <w:t xml:space="preserve">The Story of O, The Second Sex, </w:t>
      </w:r>
      <w:r w:rsidRPr="004A77AF">
        <w:rPr>
          <w:sz w:val="16"/>
        </w:rPr>
        <w:t>and Gilles Deleuze’s theories of</w:t>
      </w:r>
      <w:r w:rsidRPr="002B7770">
        <w:rPr>
          <w:sz w:val="16"/>
        </w:rPr>
        <w:t xml:space="preserve"> </w:t>
      </w:r>
      <w:r w:rsidRPr="004A77AF">
        <w:rPr>
          <w:sz w:val="16"/>
        </w:rPr>
        <w:t>masochism</w:t>
      </w:r>
      <w:r w:rsidRPr="004A77AF">
        <w:rPr>
          <w:rStyle w:val="StyleUnderline"/>
        </w:rPr>
        <w:t xml:space="preserve">. Both Pauline </w:t>
      </w:r>
      <w:r w:rsidRPr="008A73C8">
        <w:rPr>
          <w:rStyle w:val="StyleUnderline"/>
          <w:highlight w:val="green"/>
        </w:rPr>
        <w:t>Réage and</w:t>
      </w:r>
      <w:r w:rsidRPr="004A77AF">
        <w:rPr>
          <w:rStyle w:val="StyleUnderline"/>
        </w:rPr>
        <w:t xml:space="preserve"> </w:t>
      </w:r>
      <w:r w:rsidRPr="008A73C8">
        <w:rPr>
          <w:rStyle w:val="StyleUnderline"/>
        </w:rPr>
        <w:t xml:space="preserve">Simone </w:t>
      </w:r>
      <w:r w:rsidRPr="008A73C8">
        <w:rPr>
          <w:rStyle w:val="StyleUnderline"/>
          <w:highlight w:val="green"/>
        </w:rPr>
        <w:t>de Beauvoir write against the conventional scientific scripting of female passivity as natural and female masochism as an aberration, but they simultaneously fuse sexuality with agency and subjectivity</w:t>
      </w:r>
      <w:r w:rsidRPr="004A77AF">
        <w:rPr>
          <w:sz w:val="16"/>
        </w:rPr>
        <w:t xml:space="preserve">. As I argued earlier, </w:t>
      </w:r>
      <w:r w:rsidRPr="008A73C8">
        <w:rPr>
          <w:rStyle w:val="StyleUnderline"/>
          <w:highlight w:val="green"/>
        </w:rPr>
        <w:t>O submits so that she gains recognition as a subject</w:t>
      </w:r>
      <w:r w:rsidRPr="004A77AF">
        <w:rPr>
          <w:rStyle w:val="StyleUnderline"/>
        </w:rPr>
        <w:t>, and Beauvoir argues that a woman’s</w:t>
      </w:r>
      <w:r w:rsidRPr="002B7770">
        <w:rPr>
          <w:rStyle w:val="StyleUnderline"/>
        </w:rPr>
        <w:t xml:space="preserve"> </w:t>
      </w:r>
      <w:r w:rsidRPr="004A77AF">
        <w:rPr>
          <w:rStyle w:val="StyleUnderline"/>
        </w:rPr>
        <w:t>path to transcendence (autonomous subjectivity) is economic independence or an authentic (mutual) sexuality</w:t>
      </w:r>
      <w:r w:rsidRPr="004A77AF">
        <w:rPr>
          <w:sz w:val="16"/>
        </w:rPr>
        <w:t>. Deleuze formulates his early</w:t>
      </w:r>
      <w:r w:rsidRPr="002B7770">
        <w:rPr>
          <w:sz w:val="16"/>
        </w:rPr>
        <w:t xml:space="preserve"> </w:t>
      </w:r>
      <w:r w:rsidRPr="004A77AF">
        <w:rPr>
          <w:sz w:val="16"/>
        </w:rPr>
        <w:t>theories on masochism explicitly against Freudian ideas by putting</w:t>
      </w:r>
      <w:r w:rsidRPr="002B7770">
        <w:rPr>
          <w:sz w:val="16"/>
        </w:rPr>
        <w:t xml:space="preserve"> </w:t>
      </w:r>
      <w:r w:rsidRPr="004A77AF">
        <w:rPr>
          <w:sz w:val="16"/>
        </w:rPr>
        <w:t xml:space="preserve">women in the position of power; </w:t>
      </w:r>
      <w:r w:rsidRPr="004A77AF">
        <w:rPr>
          <w:rStyle w:val="StyleUnderline"/>
        </w:rPr>
        <w:t>these narratives culminate in the “new</w:t>
      </w:r>
      <w:r w:rsidRPr="002B7770">
        <w:rPr>
          <w:rStyle w:val="StyleUnderline"/>
        </w:rPr>
        <w:t xml:space="preserve"> </w:t>
      </w:r>
      <w:r w:rsidRPr="004A77AF">
        <w:rPr>
          <w:rStyle w:val="StyleUnderline"/>
        </w:rPr>
        <w:t>man,” a persona in which sexuality, agency, and subjectivity are fused to</w:t>
      </w:r>
      <w:r w:rsidRPr="002B7770">
        <w:rPr>
          <w:rStyle w:val="StyleUnderline"/>
        </w:rPr>
        <w:t xml:space="preserve"> </w:t>
      </w:r>
      <w:r w:rsidRPr="004A77AF">
        <w:rPr>
          <w:rStyle w:val="StyleUnderline"/>
        </w:rPr>
        <w:t>the degree that he emerges as almost sadistic</w:t>
      </w:r>
      <w:r w:rsidRPr="004A77AF">
        <w:rPr>
          <w:sz w:val="16"/>
        </w:rPr>
        <w:t>. Deleuze’s later theorization of masochism as a mode of desubjectification differs from this, but I</w:t>
      </w:r>
      <w:r w:rsidRPr="002B7770">
        <w:rPr>
          <w:sz w:val="16"/>
        </w:rPr>
        <w:t xml:space="preserve"> will deal with it separately.</w:t>
      </w:r>
    </w:p>
    <w:p w14:paraId="774C29D7" w14:textId="77777777" w:rsidR="0098461B" w:rsidRPr="00EE1767" w:rsidRDefault="0098461B" w:rsidP="0098461B">
      <w:pPr>
        <w:rPr>
          <w:sz w:val="16"/>
        </w:rPr>
      </w:pPr>
      <w:r w:rsidRPr="004A77AF">
        <w:rPr>
          <w:rStyle w:val="StyleUnderline"/>
        </w:rPr>
        <w:t xml:space="preserve">We might, then, ask how we might begin to </w:t>
      </w:r>
      <w:r w:rsidRPr="008A73C8">
        <w:rPr>
          <w:rStyle w:val="StyleUnderline"/>
          <w:highlight w:val="green"/>
        </w:rPr>
        <w:t>shift frames of knowledge so that it is possible to think about black female masochism and produce an agential black female sexuality</w:t>
      </w:r>
      <w:r w:rsidRPr="004A77AF">
        <w:rPr>
          <w:sz w:val="16"/>
        </w:rPr>
        <w:t>. In some ways, however, I</w:t>
      </w:r>
      <w:r w:rsidRPr="00EE1767">
        <w:rPr>
          <w:sz w:val="16"/>
        </w:rPr>
        <w:t xml:space="preserve"> </w:t>
      </w:r>
      <w:r w:rsidRPr="004A77AF">
        <w:rPr>
          <w:sz w:val="16"/>
        </w:rPr>
        <w:t>wonder if asking that question tethers us further to a biopolitical logic.</w:t>
      </w:r>
      <w:r w:rsidRPr="00EE1767">
        <w:rPr>
          <w:sz w:val="16"/>
        </w:rPr>
        <w:t xml:space="preserve"> </w:t>
      </w:r>
      <w:r w:rsidRPr="004A77AF">
        <w:rPr>
          <w:sz w:val="16"/>
        </w:rPr>
        <w:t>We would still be stuck in a world where some are marked by surfaces</w:t>
      </w:r>
      <w:r w:rsidRPr="00EE1767">
        <w:rPr>
          <w:sz w:val="16"/>
        </w:rPr>
        <w:t xml:space="preserve"> </w:t>
      </w:r>
      <w:r w:rsidRPr="004A77AF">
        <w:rPr>
          <w:sz w:val="16"/>
        </w:rPr>
        <w:t>and flatness</w:t>
      </w:r>
      <w:r w:rsidRPr="004A77AF">
        <w:rPr>
          <w:rStyle w:val="StyleUnderline"/>
        </w:rPr>
        <w:t>. Alternatively, we might ask how else to think about sexuality, thereby truly engaging Foucault’s project to find resistance in “bodies and pleasures.”</w:t>
      </w:r>
      <w:r w:rsidRPr="004A77AF">
        <w:rPr>
          <w:sz w:val="16"/>
        </w:rPr>
        <w:t xml:space="preserve"> </w:t>
      </w:r>
      <w:r w:rsidRPr="004A77AF">
        <w:rPr>
          <w:rStyle w:val="StyleUnderline"/>
        </w:rPr>
        <w:t>We have several options for theorizing agency outside</w:t>
      </w:r>
      <w:r w:rsidRPr="00EE1767">
        <w:rPr>
          <w:rStyle w:val="StyleUnderline"/>
        </w:rPr>
        <w:t xml:space="preserve"> of sexuality and subjectivity. One of them is Deleuze and Guattari’s concept of assemblages, and the other is Audre Lorde’s formulation of </w:t>
      </w:r>
      <w:r w:rsidRPr="004A77AF">
        <w:rPr>
          <w:rStyle w:val="StyleUnderline"/>
        </w:rPr>
        <w:t>the erotic</w:t>
      </w:r>
      <w:r w:rsidRPr="004A77AF">
        <w:rPr>
          <w:sz w:val="16"/>
        </w:rPr>
        <w:t>. In the previous chapter I discuss both of these concepts at</w:t>
      </w:r>
      <w:r w:rsidRPr="00EE1767">
        <w:rPr>
          <w:sz w:val="16"/>
        </w:rPr>
        <w:t xml:space="preserve"> </w:t>
      </w:r>
      <w:r w:rsidRPr="004A77AF">
        <w:rPr>
          <w:sz w:val="16"/>
        </w:rPr>
        <w:t>length, and both have appeal for several reasons. Deleuze and Guattari’s</w:t>
      </w:r>
      <w:r w:rsidRPr="00EE1767">
        <w:rPr>
          <w:sz w:val="16"/>
        </w:rPr>
        <w:t xml:space="preserve"> </w:t>
      </w:r>
      <w:r w:rsidRPr="004A77AF">
        <w:rPr>
          <w:sz w:val="16"/>
        </w:rPr>
        <w:t>portrait of power as diffuse and spread around various components of</w:t>
      </w:r>
      <w:r w:rsidRPr="00EE1767">
        <w:rPr>
          <w:sz w:val="16"/>
        </w:rPr>
        <w:t xml:space="preserve"> </w:t>
      </w:r>
      <w:r w:rsidRPr="004A77AF">
        <w:rPr>
          <w:sz w:val="16"/>
        </w:rPr>
        <w:t>an assemblage (recalling here that they describe the masochist as a form</w:t>
      </w:r>
      <w:r w:rsidRPr="00EE1767">
        <w:rPr>
          <w:sz w:val="16"/>
        </w:rPr>
        <w:t xml:space="preserve"> </w:t>
      </w:r>
      <w:r w:rsidRPr="004A77AF">
        <w:rPr>
          <w:sz w:val="16"/>
        </w:rPr>
        <w:t>of becoming-animal in which masochist, mistress, saddle, and whip collaboratively desire to become-horse) opens us to thinking about desire</w:t>
      </w:r>
      <w:r w:rsidRPr="00EE1767">
        <w:rPr>
          <w:sz w:val="16"/>
        </w:rPr>
        <w:t xml:space="preserve"> </w:t>
      </w:r>
      <w:r w:rsidRPr="004A77AF">
        <w:rPr>
          <w:sz w:val="16"/>
        </w:rPr>
        <w:t>in an alternate vocabulary to that of subjectivity and sexuality</w:t>
      </w:r>
      <w:r w:rsidRPr="004A77AF">
        <w:rPr>
          <w:rStyle w:val="StyleUnderline"/>
        </w:rPr>
        <w:t>. But it is</w:t>
      </w:r>
      <w:r w:rsidRPr="00EE1767">
        <w:rPr>
          <w:rStyle w:val="StyleUnderline"/>
        </w:rPr>
        <w:t xml:space="preserve"> </w:t>
      </w:r>
      <w:r w:rsidRPr="004A77AF">
        <w:rPr>
          <w:rStyle w:val="StyleUnderline"/>
        </w:rPr>
        <w:t>an uncontrollable entity; these processes of opening desire can easily</w:t>
      </w:r>
      <w:r w:rsidRPr="00EE1767">
        <w:rPr>
          <w:rStyle w:val="StyleUnderline"/>
        </w:rPr>
        <w:t xml:space="preserve"> </w:t>
      </w:r>
      <w:r w:rsidRPr="004A77AF">
        <w:rPr>
          <w:rStyle w:val="StyleUnderline"/>
        </w:rPr>
        <w:t>be attached to any number of political projects and can work to obscure</w:t>
      </w:r>
      <w:r w:rsidRPr="00EE1767">
        <w:rPr>
          <w:rStyle w:val="StyleUnderline"/>
        </w:rPr>
        <w:t xml:space="preserve"> </w:t>
      </w:r>
      <w:r w:rsidRPr="004A77AF">
        <w:rPr>
          <w:rStyle w:val="StyleUnderline"/>
        </w:rPr>
        <w:t>black female sexuality on other terms. Indeed, my usage of assemblages</w:t>
      </w:r>
      <w:r w:rsidRPr="00EE1767">
        <w:rPr>
          <w:rStyle w:val="StyleUnderline"/>
        </w:rPr>
        <w:t xml:space="preserve"> </w:t>
      </w:r>
      <w:r w:rsidRPr="004A77AF">
        <w:rPr>
          <w:rStyle w:val="StyleUnderline"/>
        </w:rPr>
        <w:t>as part of my practice of empathetic reading speaks precisely to this</w:t>
      </w:r>
      <w:r w:rsidRPr="00EE1767">
        <w:rPr>
          <w:rStyle w:val="StyleUnderline"/>
        </w:rPr>
        <w:t xml:space="preserve"> </w:t>
      </w:r>
      <w:r w:rsidRPr="004A77AF">
        <w:rPr>
          <w:rStyle w:val="StyleUnderline"/>
        </w:rPr>
        <w:t xml:space="preserve">openness. This leaves us with </w:t>
      </w:r>
      <w:r w:rsidRPr="008A73C8">
        <w:rPr>
          <w:rStyle w:val="StyleUnderline"/>
          <w:highlight w:val="green"/>
        </w:rPr>
        <w:t>Lorde’s formulation of the erotic</w:t>
      </w:r>
      <w:r w:rsidRPr="004A77AF">
        <w:rPr>
          <w:rStyle w:val="StyleUnderline"/>
        </w:rPr>
        <w:t>, which, as</w:t>
      </w:r>
      <w:r w:rsidRPr="00EE1767">
        <w:rPr>
          <w:rStyle w:val="StyleUnderline"/>
        </w:rPr>
        <w:t xml:space="preserve"> </w:t>
      </w:r>
      <w:r w:rsidRPr="004A77AF">
        <w:rPr>
          <w:rStyle w:val="StyleUnderline"/>
        </w:rPr>
        <w:t>I argued previously has resonances with Deleuze and Guattari’s concept</w:t>
      </w:r>
      <w:r w:rsidRPr="00EE1767">
        <w:rPr>
          <w:rStyle w:val="StyleUnderline"/>
        </w:rPr>
        <w:t xml:space="preserve"> </w:t>
      </w:r>
      <w:r w:rsidRPr="004A77AF">
        <w:rPr>
          <w:rStyle w:val="StyleUnderline"/>
        </w:rPr>
        <w:t xml:space="preserve">of the assemblage. The notable differences are that Lorde’s erotic </w:t>
      </w:r>
      <w:r w:rsidRPr="008A73C8">
        <w:rPr>
          <w:rStyle w:val="StyleUnderline"/>
          <w:highlight w:val="green"/>
        </w:rPr>
        <w:t>destabilizes subjectivity by introducing the plural subject, who is explicitly political and agential.</w:t>
      </w:r>
      <w:r w:rsidRPr="004A77AF">
        <w:rPr>
          <w:rStyle w:val="StyleUnderline"/>
        </w:rPr>
        <w:t xml:space="preserve"> Bound through affect, this </w:t>
      </w:r>
      <w:r w:rsidRPr="008A73C8">
        <w:rPr>
          <w:rStyle w:val="StyleUnderline"/>
        </w:rPr>
        <w:t>subject is often reduced to a homogenous, flat, public subject, but this does not have to be the case.</w:t>
      </w:r>
      <w:r w:rsidRPr="008A73C8">
        <w:rPr>
          <w:sz w:val="16"/>
        </w:rPr>
        <w:t xml:space="preserve"> </w:t>
      </w:r>
      <w:r w:rsidRPr="008A73C8">
        <w:rPr>
          <w:rStyle w:val="Emphasis"/>
          <w:highlight w:val="green"/>
        </w:rPr>
        <w:t>We could consider the plural subject, hailed by the erotic on the register of multiplicity</w:t>
      </w:r>
      <w:r w:rsidRPr="004A77AF">
        <w:rPr>
          <w:rStyle w:val="Emphasis"/>
        </w:rPr>
        <w:t>.</w:t>
      </w:r>
      <w:r w:rsidRPr="004A77AF">
        <w:rPr>
          <w:sz w:val="16"/>
        </w:rPr>
        <w:t xml:space="preserve"> While Lorde does not delve into this possibility</w:t>
      </w:r>
      <w:r w:rsidRPr="00EE1767">
        <w:rPr>
          <w:sz w:val="16"/>
        </w:rPr>
        <w:t xml:space="preserve"> </w:t>
      </w:r>
      <w:r w:rsidRPr="004A77AF">
        <w:rPr>
          <w:sz w:val="16"/>
        </w:rPr>
        <w:t xml:space="preserve">because she is invested in the erotic as a space for black women, </w:t>
      </w:r>
      <w:r w:rsidRPr="004A77AF">
        <w:rPr>
          <w:rStyle w:val="StyleUnderline"/>
        </w:rPr>
        <w:t>I conclude this book by asking what it would take to maintain the multiplicity</w:t>
      </w:r>
      <w:r w:rsidRPr="00EE1767">
        <w:rPr>
          <w:rStyle w:val="StyleUnderline"/>
        </w:rPr>
        <w:t xml:space="preserve"> </w:t>
      </w:r>
      <w:r w:rsidRPr="004A77AF">
        <w:rPr>
          <w:rStyle w:val="StyleUnderline"/>
        </w:rPr>
        <w:t>of the erotic</w:t>
      </w:r>
      <w:r w:rsidRPr="004A77AF">
        <w:rPr>
          <w:sz w:val="16"/>
        </w:rPr>
        <w:t xml:space="preserve">.99 </w:t>
      </w:r>
      <w:r w:rsidRPr="004A77AF">
        <w:rPr>
          <w:rStyle w:val="StyleUnderline"/>
        </w:rPr>
        <w:t>To produce an erotic multiplicity that could enliven not</w:t>
      </w:r>
      <w:r w:rsidRPr="00EE1767">
        <w:rPr>
          <w:rStyle w:val="StyleUnderline"/>
        </w:rPr>
        <w:t xml:space="preserve"> </w:t>
      </w:r>
      <w:r w:rsidRPr="004A77AF">
        <w:rPr>
          <w:rStyle w:val="StyleUnderline"/>
        </w:rPr>
        <w:t>only black female bodies but others, I suggest we shift sensational registers and, to this end, think of the erotic as a polyphony of voices, thereby</w:t>
      </w:r>
      <w:r w:rsidRPr="00EE1767">
        <w:rPr>
          <w:rStyle w:val="StyleUnderline"/>
        </w:rPr>
        <w:t xml:space="preserve"> </w:t>
      </w:r>
      <w:r w:rsidRPr="004A77AF">
        <w:rPr>
          <w:rStyle w:val="StyleUnderline"/>
        </w:rPr>
        <w:t>activating Lorde’s description of erotic connection as “stretch[ing my</w:t>
      </w:r>
      <w:r w:rsidRPr="00EE1767">
        <w:rPr>
          <w:rStyle w:val="StyleUnderline"/>
        </w:rPr>
        <w:t xml:space="preserve"> </w:t>
      </w:r>
      <w:r w:rsidRPr="004A77AF">
        <w:rPr>
          <w:rStyle w:val="StyleUnderline"/>
        </w:rPr>
        <w:t>body] to music and open[ing] into response, hearkening to its deepest</w:t>
      </w:r>
      <w:r w:rsidRPr="00EE1767">
        <w:rPr>
          <w:rStyle w:val="StyleUnderline"/>
        </w:rPr>
        <w:t xml:space="preserve"> rhythms.”100 </w:t>
      </w:r>
      <w:r w:rsidRPr="004A77AF">
        <w:rPr>
          <w:rStyle w:val="StyleUnderline"/>
        </w:rPr>
        <w:t>Here, I turn to Nina Simone’s song “I Ain’t Got No, I Got</w:t>
      </w:r>
      <w:r w:rsidRPr="004A77AF">
        <w:rPr>
          <w:sz w:val="16"/>
        </w:rPr>
        <w:t xml:space="preserve"> Life.”</w:t>
      </w:r>
      <w:r w:rsidRPr="00EE1767">
        <w:rPr>
          <w:sz w:val="16"/>
        </w:rPr>
        <w:t xml:space="preserve"> </w:t>
      </w:r>
      <w:r w:rsidRPr="004A77AF">
        <w:rPr>
          <w:sz w:val="16"/>
        </w:rPr>
        <w:t xml:space="preserve">Recorded for her 1970 album </w:t>
      </w:r>
      <w:r w:rsidRPr="004A77AF">
        <w:rPr>
          <w:i/>
          <w:iCs/>
          <w:sz w:val="16"/>
        </w:rPr>
        <w:t>Black Gold</w:t>
      </w:r>
      <w:r w:rsidRPr="004A77AF">
        <w:rPr>
          <w:sz w:val="16"/>
        </w:rPr>
        <w:t xml:space="preserve">, it is a medley of two different songs from Galt MacDermot’s 1968 musical </w:t>
      </w:r>
      <w:r w:rsidRPr="004A77AF">
        <w:rPr>
          <w:i/>
          <w:iCs/>
          <w:sz w:val="16"/>
        </w:rPr>
        <w:t>Hair</w:t>
      </w:r>
      <w:r w:rsidRPr="004A77AF">
        <w:rPr>
          <w:sz w:val="16"/>
        </w:rPr>
        <w:t>, suturing them</w:t>
      </w:r>
      <w:r w:rsidRPr="00EE1767">
        <w:rPr>
          <w:sz w:val="16"/>
        </w:rPr>
        <w:t xml:space="preserve"> </w:t>
      </w:r>
      <w:r w:rsidRPr="004A77AF">
        <w:rPr>
          <w:sz w:val="16"/>
        </w:rPr>
        <w:t xml:space="preserve">together to form a </w:t>
      </w:r>
      <w:r w:rsidRPr="008A73C8">
        <w:rPr>
          <w:rStyle w:val="Emphasis"/>
          <w:highlight w:val="green"/>
        </w:rPr>
        <w:t>narrative arc of pain and empowerment</w:t>
      </w:r>
      <w:r w:rsidRPr="004A77AF">
        <w:rPr>
          <w:rStyle w:val="Emphasis"/>
        </w:rPr>
        <w:t>.</w:t>
      </w:r>
      <w:r w:rsidRPr="004A77AF">
        <w:rPr>
          <w:sz w:val="16"/>
        </w:rPr>
        <w:t xml:space="preserve"> The fast</w:t>
      </w:r>
      <w:r w:rsidRPr="00EE1767">
        <w:rPr>
          <w:sz w:val="16"/>
        </w:rPr>
        <w:t xml:space="preserve"> </w:t>
      </w:r>
      <w:r w:rsidRPr="004A77AF">
        <w:rPr>
          <w:sz w:val="16"/>
        </w:rPr>
        <w:t>tempo drives the listener through the track while Simone’s low voice</w:t>
      </w:r>
      <w:r w:rsidRPr="00EE1767">
        <w:rPr>
          <w:sz w:val="16"/>
        </w:rPr>
        <w:t xml:space="preserve"> registers the emotional rollercoaster that she takes us on.</w:t>
      </w:r>
    </w:p>
    <w:p w14:paraId="3FEE11EB" w14:textId="77777777" w:rsidR="0098461B" w:rsidRPr="004A77AF" w:rsidRDefault="0098461B" w:rsidP="0098461B">
      <w:pPr>
        <w:rPr>
          <w:sz w:val="16"/>
        </w:rPr>
      </w:pPr>
      <w:r w:rsidRPr="004A77AF">
        <w:rPr>
          <w:sz w:val="16"/>
        </w:rPr>
        <w:t>I ain’t got no home, ain’t got no shoes</w:t>
      </w:r>
    </w:p>
    <w:p w14:paraId="2B32451B" w14:textId="77777777" w:rsidR="0098461B" w:rsidRPr="004A77AF" w:rsidRDefault="0098461B" w:rsidP="0098461B">
      <w:pPr>
        <w:rPr>
          <w:sz w:val="16"/>
        </w:rPr>
      </w:pPr>
      <w:r w:rsidRPr="004A77AF">
        <w:rPr>
          <w:sz w:val="16"/>
        </w:rPr>
        <w:t>Ain’t got no money, ain’t got no class</w:t>
      </w:r>
    </w:p>
    <w:p w14:paraId="4291E364" w14:textId="77777777" w:rsidR="0098461B" w:rsidRPr="004A77AF" w:rsidRDefault="0098461B" w:rsidP="0098461B">
      <w:pPr>
        <w:rPr>
          <w:sz w:val="16"/>
        </w:rPr>
      </w:pPr>
      <w:r w:rsidRPr="004A77AF">
        <w:rPr>
          <w:sz w:val="16"/>
        </w:rPr>
        <w:t>Ain’t got no skirts, ain’t got no sweater</w:t>
      </w:r>
    </w:p>
    <w:p w14:paraId="71CD5136" w14:textId="77777777" w:rsidR="0098461B" w:rsidRPr="00EE1767" w:rsidRDefault="0098461B" w:rsidP="0098461B">
      <w:pPr>
        <w:rPr>
          <w:sz w:val="16"/>
        </w:rPr>
      </w:pPr>
      <w:r w:rsidRPr="00EE1767">
        <w:rPr>
          <w:sz w:val="16"/>
        </w:rPr>
        <w:t>Ain’t got no perfume, ain’t got no bed</w:t>
      </w:r>
    </w:p>
    <w:p w14:paraId="6CB1754F" w14:textId="77777777" w:rsidR="0098461B" w:rsidRPr="004A77AF" w:rsidRDefault="0098461B" w:rsidP="0098461B">
      <w:pPr>
        <w:rPr>
          <w:sz w:val="16"/>
        </w:rPr>
      </w:pPr>
      <w:r w:rsidRPr="004A77AF">
        <w:rPr>
          <w:sz w:val="16"/>
        </w:rPr>
        <w:t>Ain’t got no mind</w:t>
      </w:r>
    </w:p>
    <w:p w14:paraId="6EEE38BB" w14:textId="77777777" w:rsidR="0098461B" w:rsidRPr="004A77AF" w:rsidRDefault="0098461B" w:rsidP="0098461B">
      <w:pPr>
        <w:rPr>
          <w:sz w:val="16"/>
        </w:rPr>
      </w:pPr>
      <w:r w:rsidRPr="004A77AF">
        <w:rPr>
          <w:sz w:val="16"/>
        </w:rPr>
        <w:t>Ain’t got no mother, ain’t got no culture</w:t>
      </w:r>
    </w:p>
    <w:p w14:paraId="44034077" w14:textId="77777777" w:rsidR="0098461B" w:rsidRPr="004A77AF" w:rsidRDefault="0098461B" w:rsidP="0098461B">
      <w:pPr>
        <w:rPr>
          <w:sz w:val="16"/>
        </w:rPr>
      </w:pPr>
      <w:r w:rsidRPr="004A77AF">
        <w:rPr>
          <w:sz w:val="16"/>
        </w:rPr>
        <w:t>Ain’t got no friends, ain’t got no schooling</w:t>
      </w:r>
    </w:p>
    <w:p w14:paraId="4BCCE9AD" w14:textId="77777777" w:rsidR="0098461B" w:rsidRPr="004A77AF" w:rsidRDefault="0098461B" w:rsidP="0098461B">
      <w:pPr>
        <w:rPr>
          <w:sz w:val="16"/>
        </w:rPr>
      </w:pPr>
      <w:r w:rsidRPr="004A77AF">
        <w:rPr>
          <w:sz w:val="16"/>
        </w:rPr>
        <w:t>Ain’t got no love, ain’t got no name</w:t>
      </w:r>
    </w:p>
    <w:p w14:paraId="0F2D6087" w14:textId="77777777" w:rsidR="0098461B" w:rsidRPr="004A77AF" w:rsidRDefault="0098461B" w:rsidP="0098461B">
      <w:pPr>
        <w:rPr>
          <w:sz w:val="16"/>
        </w:rPr>
      </w:pPr>
      <w:r w:rsidRPr="004A77AF">
        <w:rPr>
          <w:sz w:val="16"/>
        </w:rPr>
        <w:t>Ain’t got no ticket, ain’t got no token</w:t>
      </w:r>
    </w:p>
    <w:p w14:paraId="5ADCC3E1" w14:textId="77777777" w:rsidR="0098461B" w:rsidRPr="004A77AF" w:rsidRDefault="0098461B" w:rsidP="0098461B">
      <w:pPr>
        <w:rPr>
          <w:sz w:val="16"/>
        </w:rPr>
      </w:pPr>
      <w:r w:rsidRPr="004A77AF">
        <w:rPr>
          <w:sz w:val="16"/>
        </w:rPr>
        <w:t>Ain’t got no God</w:t>
      </w:r>
    </w:p>
    <w:p w14:paraId="6253685A" w14:textId="77777777" w:rsidR="0098461B" w:rsidRPr="004A77AF" w:rsidRDefault="0098461B" w:rsidP="0098461B">
      <w:pPr>
        <w:rPr>
          <w:sz w:val="16"/>
        </w:rPr>
      </w:pPr>
      <w:r w:rsidRPr="004A77AF">
        <w:rPr>
          <w:sz w:val="16"/>
        </w:rPr>
        <w:t>And what have I got?</w:t>
      </w:r>
    </w:p>
    <w:p w14:paraId="34D727D4" w14:textId="77777777" w:rsidR="0098461B" w:rsidRPr="004A77AF" w:rsidRDefault="0098461B" w:rsidP="0098461B">
      <w:pPr>
        <w:rPr>
          <w:sz w:val="16"/>
        </w:rPr>
      </w:pPr>
      <w:r w:rsidRPr="004A77AF">
        <w:rPr>
          <w:sz w:val="16"/>
        </w:rPr>
        <w:t>Why am I alive anyway?</w:t>
      </w:r>
    </w:p>
    <w:p w14:paraId="3D1FAF68" w14:textId="77777777" w:rsidR="0098461B" w:rsidRPr="008A73C8" w:rsidRDefault="0098461B" w:rsidP="0098461B">
      <w:pPr>
        <w:rPr>
          <w:rStyle w:val="StyleUnderline"/>
        </w:rPr>
      </w:pPr>
      <w:r w:rsidRPr="008A73C8">
        <w:rPr>
          <w:rStyle w:val="StyleUnderline"/>
        </w:rPr>
        <w:t>Yeah, what have I got</w:t>
      </w:r>
    </w:p>
    <w:p w14:paraId="0398F5E3" w14:textId="77777777" w:rsidR="0098461B" w:rsidRPr="004A77AF" w:rsidRDefault="0098461B" w:rsidP="0098461B">
      <w:pPr>
        <w:rPr>
          <w:rStyle w:val="StyleUnderline"/>
        </w:rPr>
      </w:pPr>
      <w:r w:rsidRPr="008A73C8">
        <w:rPr>
          <w:rStyle w:val="StyleUnderline"/>
        </w:rPr>
        <w:t>Nobody can take away?</w:t>
      </w:r>
    </w:p>
    <w:p w14:paraId="1E1DB56C" w14:textId="77777777" w:rsidR="0098461B" w:rsidRPr="004A77AF" w:rsidRDefault="0098461B" w:rsidP="0098461B">
      <w:pPr>
        <w:rPr>
          <w:sz w:val="16"/>
        </w:rPr>
      </w:pPr>
      <w:r w:rsidRPr="004A77AF">
        <w:rPr>
          <w:sz w:val="16"/>
        </w:rPr>
        <w:t>Got my hair, got my head</w:t>
      </w:r>
    </w:p>
    <w:p w14:paraId="74C5AD4C" w14:textId="77777777" w:rsidR="0098461B" w:rsidRPr="004A77AF" w:rsidRDefault="0098461B" w:rsidP="0098461B">
      <w:pPr>
        <w:rPr>
          <w:sz w:val="16"/>
        </w:rPr>
      </w:pPr>
      <w:r w:rsidRPr="004A77AF">
        <w:rPr>
          <w:sz w:val="16"/>
        </w:rPr>
        <w:t>Got my brains, got my ears</w:t>
      </w:r>
    </w:p>
    <w:p w14:paraId="5E963E3C" w14:textId="77777777" w:rsidR="0098461B" w:rsidRPr="004A77AF" w:rsidRDefault="0098461B" w:rsidP="0098461B">
      <w:pPr>
        <w:rPr>
          <w:sz w:val="16"/>
        </w:rPr>
      </w:pPr>
      <w:r w:rsidRPr="004A77AF">
        <w:rPr>
          <w:sz w:val="16"/>
        </w:rPr>
        <w:t>Got my eyes, got my nose</w:t>
      </w:r>
    </w:p>
    <w:p w14:paraId="44DE66ED" w14:textId="77777777" w:rsidR="0098461B" w:rsidRPr="004A77AF" w:rsidRDefault="0098461B" w:rsidP="0098461B">
      <w:pPr>
        <w:rPr>
          <w:sz w:val="16"/>
        </w:rPr>
      </w:pPr>
      <w:r w:rsidRPr="004A77AF">
        <w:rPr>
          <w:sz w:val="16"/>
        </w:rPr>
        <w:t>Got my mouth, I got my smile</w:t>
      </w:r>
    </w:p>
    <w:p w14:paraId="231F77DA" w14:textId="77777777" w:rsidR="0098461B" w:rsidRPr="004A77AF" w:rsidRDefault="0098461B" w:rsidP="0098461B">
      <w:pPr>
        <w:rPr>
          <w:sz w:val="16"/>
        </w:rPr>
      </w:pPr>
      <w:r w:rsidRPr="004A77AF">
        <w:rPr>
          <w:sz w:val="16"/>
        </w:rPr>
        <w:t>I got my tongue, got my chin</w:t>
      </w:r>
    </w:p>
    <w:p w14:paraId="0945B34D" w14:textId="77777777" w:rsidR="0098461B" w:rsidRPr="004A77AF" w:rsidRDefault="0098461B" w:rsidP="0098461B">
      <w:pPr>
        <w:rPr>
          <w:sz w:val="16"/>
        </w:rPr>
      </w:pPr>
      <w:r w:rsidRPr="004A77AF">
        <w:rPr>
          <w:sz w:val="16"/>
        </w:rPr>
        <w:t>Got my neck, got my boobs</w:t>
      </w:r>
    </w:p>
    <w:p w14:paraId="51FC40ED" w14:textId="77777777" w:rsidR="0098461B" w:rsidRPr="008A73C8" w:rsidRDefault="0098461B" w:rsidP="0098461B">
      <w:pPr>
        <w:rPr>
          <w:rStyle w:val="StyleUnderline"/>
        </w:rPr>
      </w:pPr>
      <w:r w:rsidRPr="008A73C8">
        <w:rPr>
          <w:rStyle w:val="StyleUnderline"/>
        </w:rPr>
        <w:t>Got my heart, got my soul</w:t>
      </w:r>
    </w:p>
    <w:p w14:paraId="5553A787" w14:textId="77777777" w:rsidR="0098461B" w:rsidRPr="004A77AF" w:rsidRDefault="0098461B" w:rsidP="0098461B">
      <w:pPr>
        <w:rPr>
          <w:rStyle w:val="StyleUnderline"/>
        </w:rPr>
      </w:pPr>
      <w:r w:rsidRPr="008A73C8">
        <w:rPr>
          <w:rStyle w:val="StyleUnderline"/>
        </w:rPr>
        <w:t>Got my back, I got my sex</w:t>
      </w:r>
    </w:p>
    <w:p w14:paraId="054EC14F" w14:textId="77777777" w:rsidR="0098461B" w:rsidRPr="004A77AF" w:rsidRDefault="0098461B" w:rsidP="0098461B">
      <w:pPr>
        <w:rPr>
          <w:sz w:val="16"/>
        </w:rPr>
      </w:pPr>
      <w:r w:rsidRPr="004A77AF">
        <w:rPr>
          <w:sz w:val="16"/>
        </w:rPr>
        <w:t>I got my arms, got my hands</w:t>
      </w:r>
    </w:p>
    <w:p w14:paraId="395AB051" w14:textId="77777777" w:rsidR="0098461B" w:rsidRPr="004A77AF" w:rsidRDefault="0098461B" w:rsidP="0098461B">
      <w:pPr>
        <w:rPr>
          <w:sz w:val="16"/>
        </w:rPr>
      </w:pPr>
      <w:r w:rsidRPr="004A77AF">
        <w:rPr>
          <w:sz w:val="16"/>
        </w:rPr>
        <w:t>Got my fingers, got my legs</w:t>
      </w:r>
    </w:p>
    <w:p w14:paraId="672AEB3D" w14:textId="77777777" w:rsidR="0098461B" w:rsidRPr="004A77AF" w:rsidRDefault="0098461B" w:rsidP="0098461B">
      <w:pPr>
        <w:rPr>
          <w:sz w:val="16"/>
        </w:rPr>
      </w:pPr>
      <w:r w:rsidRPr="004A77AF">
        <w:rPr>
          <w:sz w:val="16"/>
        </w:rPr>
        <w:t>Got my feet, got my toes</w:t>
      </w:r>
    </w:p>
    <w:p w14:paraId="748F7EDD" w14:textId="77777777" w:rsidR="0098461B" w:rsidRPr="004A77AF" w:rsidRDefault="0098461B" w:rsidP="0098461B">
      <w:pPr>
        <w:rPr>
          <w:sz w:val="16"/>
        </w:rPr>
      </w:pPr>
      <w:r w:rsidRPr="004A77AF">
        <w:rPr>
          <w:sz w:val="16"/>
        </w:rPr>
        <w:t>Got my liver, got my blood</w:t>
      </w:r>
    </w:p>
    <w:p w14:paraId="4002E038" w14:textId="77777777" w:rsidR="0098461B" w:rsidRPr="004A77AF" w:rsidRDefault="0098461B" w:rsidP="0098461B">
      <w:pPr>
        <w:rPr>
          <w:rStyle w:val="StyleUnderline"/>
        </w:rPr>
      </w:pPr>
      <w:r w:rsidRPr="008A73C8">
        <w:rPr>
          <w:rStyle w:val="StyleUnderline"/>
        </w:rPr>
        <w:t>I’ve got life, I’ve got my freedom</w:t>
      </w:r>
    </w:p>
    <w:p w14:paraId="4960889A" w14:textId="77777777" w:rsidR="0098461B" w:rsidRPr="004A77AF" w:rsidRDefault="0098461B" w:rsidP="0098461B">
      <w:pPr>
        <w:rPr>
          <w:sz w:val="16"/>
        </w:rPr>
      </w:pPr>
      <w:r w:rsidRPr="004A77AF">
        <w:rPr>
          <w:sz w:val="16"/>
        </w:rPr>
        <w:t>I’ve got the life</w:t>
      </w:r>
    </w:p>
    <w:p w14:paraId="176567FF" w14:textId="77777777" w:rsidR="0098461B" w:rsidRPr="004A77AF" w:rsidRDefault="0098461B" w:rsidP="0098461B">
      <w:pPr>
        <w:rPr>
          <w:sz w:val="16"/>
        </w:rPr>
      </w:pPr>
      <w:r w:rsidRPr="004A77AF">
        <w:rPr>
          <w:sz w:val="16"/>
        </w:rPr>
        <w:t>I’ve got the life</w:t>
      </w:r>
    </w:p>
    <w:p w14:paraId="28535244" w14:textId="77777777" w:rsidR="0098461B" w:rsidRPr="004A77AF" w:rsidRDefault="0098461B" w:rsidP="0098461B">
      <w:pPr>
        <w:rPr>
          <w:sz w:val="16"/>
        </w:rPr>
      </w:pPr>
      <w:r w:rsidRPr="004A77AF">
        <w:rPr>
          <w:sz w:val="16"/>
        </w:rPr>
        <w:t>And I’m gonna keep it</w:t>
      </w:r>
    </w:p>
    <w:p w14:paraId="1F87D020" w14:textId="77777777" w:rsidR="0098461B" w:rsidRPr="004A77AF" w:rsidRDefault="0098461B" w:rsidP="0098461B">
      <w:pPr>
        <w:rPr>
          <w:sz w:val="16"/>
        </w:rPr>
      </w:pPr>
      <w:r w:rsidRPr="004A77AF">
        <w:rPr>
          <w:sz w:val="16"/>
        </w:rPr>
        <w:t>I’ve got the life</w:t>
      </w:r>
    </w:p>
    <w:p w14:paraId="384811CD" w14:textId="77777777" w:rsidR="0098461B" w:rsidRPr="004A77AF" w:rsidRDefault="0098461B" w:rsidP="0098461B">
      <w:pPr>
        <w:rPr>
          <w:rStyle w:val="StyleUnderline"/>
        </w:rPr>
      </w:pPr>
      <w:r w:rsidRPr="004A77AF">
        <w:rPr>
          <w:rStyle w:val="StyleUnderline"/>
        </w:rPr>
        <w:t>And nobody’s gonna take it away</w:t>
      </w:r>
    </w:p>
    <w:p w14:paraId="3FDFA576" w14:textId="77777777" w:rsidR="0098461B" w:rsidRPr="004A77AF" w:rsidRDefault="0098461B" w:rsidP="0098461B">
      <w:pPr>
        <w:rPr>
          <w:sz w:val="16"/>
        </w:rPr>
      </w:pPr>
      <w:r w:rsidRPr="004A77AF">
        <w:rPr>
          <w:sz w:val="16"/>
        </w:rPr>
        <w:t>I’ve got the life</w:t>
      </w:r>
    </w:p>
    <w:p w14:paraId="01DB7E5B" w14:textId="77777777" w:rsidR="0098461B" w:rsidRPr="001608EA" w:rsidRDefault="0098461B" w:rsidP="0098461B">
      <w:pPr>
        <w:rPr>
          <w:rStyle w:val="StyleUnderline"/>
        </w:rPr>
      </w:pPr>
      <w:r w:rsidRPr="004A77AF">
        <w:rPr>
          <w:rStyle w:val="StyleUnderline"/>
        </w:rPr>
        <w:t>First, Simone sings of material lack—lack of clothes, money, and home.</w:t>
      </w:r>
      <w:r w:rsidRPr="001608EA">
        <w:rPr>
          <w:rStyle w:val="Emphasis"/>
        </w:rPr>
        <w:t xml:space="preserve"> </w:t>
      </w:r>
      <w:r w:rsidRPr="008A73C8">
        <w:rPr>
          <w:rStyle w:val="Emphasis"/>
          <w:highlight w:val="green"/>
        </w:rPr>
        <w:t>Digging deeper, she sings of a lack of mother, love, and religion. Instead of despairing</w:t>
      </w:r>
      <w:r w:rsidRPr="001608EA">
        <w:rPr>
          <w:rStyle w:val="Emphasis"/>
        </w:rPr>
        <w:t xml:space="preserve">, however, </w:t>
      </w:r>
      <w:r w:rsidRPr="008A73C8">
        <w:rPr>
          <w:rStyle w:val="Emphasis"/>
          <w:highlight w:val="green"/>
        </w:rPr>
        <w:t>she turns inward to find that what she has left is her body, her flesh</w:t>
      </w:r>
      <w:r w:rsidRPr="004A77AF">
        <w:t xml:space="preserve">. </w:t>
      </w:r>
      <w:r w:rsidRPr="001608EA">
        <w:rPr>
          <w:rStyle w:val="Emphasis"/>
        </w:rPr>
        <w:t xml:space="preserve">Most notably she has her heart, her soul, her sex, and </w:t>
      </w:r>
      <w:r w:rsidRPr="004A77AF">
        <w:rPr>
          <w:rStyle w:val="Emphasis"/>
        </w:rPr>
        <w:t xml:space="preserve">her freedom. </w:t>
      </w:r>
      <w:r w:rsidRPr="008A73C8">
        <w:rPr>
          <w:rStyle w:val="Emphasis"/>
          <w:highlight w:val="green"/>
        </w:rPr>
        <w:t>In this instance Simone reterritorializes her flesh</w:t>
      </w:r>
      <w:r w:rsidRPr="004A77AF">
        <w:rPr>
          <w:rStyle w:val="StyleUnderline"/>
        </w:rPr>
        <w:t>. She takes</w:t>
      </w:r>
      <w:r w:rsidRPr="001608EA">
        <w:rPr>
          <w:rStyle w:val="StyleUnderline"/>
        </w:rPr>
        <w:t xml:space="preserve"> </w:t>
      </w:r>
      <w:r w:rsidRPr="004A77AF">
        <w:rPr>
          <w:rStyle w:val="StyleUnderline"/>
        </w:rPr>
        <w:t>back her body from a landscape of lack and flatness. She enacts what</w:t>
      </w:r>
      <w:r w:rsidRPr="001608EA">
        <w:rPr>
          <w:rStyle w:val="StyleUnderline"/>
        </w:rPr>
        <w:t xml:space="preserve"> </w:t>
      </w:r>
      <w:r w:rsidRPr="004A77AF">
        <w:rPr>
          <w:rStyle w:val="StyleUnderline"/>
        </w:rPr>
        <w:t>Fred Moten describes as “an erotics of the cut,” which is “blurred, dying</w:t>
      </w:r>
      <w:r w:rsidRPr="001608EA">
        <w:rPr>
          <w:rStyle w:val="StyleUnderline"/>
        </w:rPr>
        <w:t xml:space="preserve"> </w:t>
      </w:r>
      <w:r w:rsidRPr="004A77AF">
        <w:rPr>
          <w:rStyle w:val="StyleUnderline"/>
        </w:rPr>
        <w:t>life; liberatory, improvisatory, damaged love; freedom drive.”101 She’s got</w:t>
      </w:r>
      <w:r w:rsidRPr="001608EA">
        <w:rPr>
          <w:rStyle w:val="StyleUnderline"/>
        </w:rPr>
        <w:t xml:space="preserve"> </w:t>
      </w:r>
      <w:r w:rsidRPr="004A77AF">
        <w:rPr>
          <w:rStyle w:val="StyleUnderline"/>
        </w:rPr>
        <w:t>the life and we have her voice, a voice that breathes life, subjectivity, and</w:t>
      </w:r>
      <w:r w:rsidRPr="001608EA">
        <w:rPr>
          <w:rStyle w:val="StyleUnderline"/>
        </w:rPr>
        <w:t xml:space="preserve"> </w:t>
      </w:r>
      <w:r w:rsidRPr="004A77AF">
        <w:rPr>
          <w:rStyle w:val="StyleUnderline"/>
        </w:rPr>
        <w:t>possibility into the frame. When she sings we can hear how flesh and</w:t>
      </w:r>
      <w:r w:rsidRPr="001608EA">
        <w:rPr>
          <w:rStyle w:val="StyleUnderline"/>
        </w:rPr>
        <w:t xml:space="preserve"> sensation matter.</w:t>
      </w:r>
    </w:p>
    <w:p w14:paraId="5C8B1E68" w14:textId="77777777" w:rsidR="0098461B" w:rsidRDefault="0098461B" w:rsidP="0098461B"/>
    <w:p w14:paraId="601A6235" w14:textId="77777777" w:rsidR="0098461B" w:rsidRPr="000E23B3" w:rsidRDefault="0098461B" w:rsidP="0098461B">
      <w:pPr>
        <w:pStyle w:val="Heading4"/>
        <w:rPr>
          <w:rFonts w:cs="Calibri"/>
        </w:rPr>
      </w:pPr>
      <w:r>
        <w:rPr>
          <w:rFonts w:cs="Calibri"/>
        </w:rPr>
        <w:t xml:space="preserve">The affirmative mobilizes and organizes around an archive of (anti)violence. The deaths that they invoke to justify their politics accrue </w:t>
      </w:r>
      <w:r w:rsidRPr="0089491C">
        <w:rPr>
          <w:rFonts w:cs="Calibri"/>
          <w:u w:val="single"/>
        </w:rPr>
        <w:t>value</w:t>
      </w:r>
      <w:r>
        <w:rPr>
          <w:rFonts w:cs="Calibri"/>
        </w:rPr>
        <w:t xml:space="preserve"> that is exchanged for </w:t>
      </w:r>
      <w:r w:rsidRPr="00BB25EA">
        <w:rPr>
          <w:rFonts w:cs="Calibri"/>
          <w:u w:val="single"/>
        </w:rPr>
        <w:t>political capital</w:t>
      </w:r>
      <w:r>
        <w:rPr>
          <w:rFonts w:cs="Calibri"/>
        </w:rPr>
        <w:t xml:space="preserve"> where capacity to ascend the ladder of belonging builds on a static base of those who cannot</w:t>
      </w:r>
      <w:r w:rsidRPr="000E23B3">
        <w:rPr>
          <w:rFonts w:cs="Calibri"/>
        </w:rPr>
        <w:t>.</w:t>
      </w:r>
    </w:p>
    <w:p w14:paraId="6F3687B5" w14:textId="77777777" w:rsidR="0098461B" w:rsidRPr="000E23B3" w:rsidRDefault="0098461B" w:rsidP="0098461B">
      <w:pPr>
        <w:rPr>
          <w:rFonts w:eastAsia="Times New Roman"/>
          <w:sz w:val="14"/>
          <w:lang w:bidi="he-IL"/>
        </w:rPr>
      </w:pPr>
      <w:r w:rsidRPr="00AF6ECE">
        <w:rPr>
          <w:rFonts w:eastAsia="Times New Roman"/>
          <w:b/>
          <w:bCs/>
          <w:color w:val="000000"/>
          <w:sz w:val="26"/>
          <w:szCs w:val="26"/>
          <w:lang w:bidi="he-IL"/>
        </w:rPr>
        <w:t>Snorton and Haritaworn 13</w:t>
      </w:r>
      <w:r w:rsidRPr="000E23B3">
        <w:rPr>
          <w:rFonts w:eastAsia="Times New Roman"/>
          <w:b/>
          <w:bCs/>
          <w:color w:val="000000"/>
          <w:sz w:val="14"/>
          <w:szCs w:val="26"/>
          <w:lang w:bidi="he-IL"/>
        </w:rPr>
        <w:t xml:space="preserve"> - </w:t>
      </w:r>
      <w:r w:rsidRPr="000E23B3">
        <w:rPr>
          <w:rFonts w:eastAsia="Times New Roman"/>
          <w:color w:val="000000"/>
          <w:sz w:val="14"/>
          <w:lang w:bidi="he-IL"/>
        </w:rPr>
        <w:t>Snorton, C. Riley, and Haritaworn, Jin. 2013. “Trans Necropolitics: A Transnational Reflection on Violence, Death, and the Trans of Color Afterlife.” In Transgender Studies Reader 2, ed. Stryker, Susan and Aizura, Aren Z., 66–76. New York:Routledge.</w:t>
      </w:r>
    </w:p>
    <w:p w14:paraId="1A011FA5" w14:textId="77777777" w:rsidR="0098461B" w:rsidRPr="00F04A1E" w:rsidRDefault="0098461B" w:rsidP="0098461B">
      <w:pPr>
        <w:rPr>
          <w:sz w:val="12"/>
        </w:rPr>
      </w:pPr>
      <w:r w:rsidRPr="00F04A1E">
        <w:rPr>
          <w:sz w:val="12"/>
        </w:rPr>
        <w:t xml:space="preserve">The anti-transphobia </w:t>
      </w:r>
      <w:r w:rsidRPr="00D6365F">
        <w:rPr>
          <w:highlight w:val="green"/>
          <w:u w:val="single"/>
        </w:rPr>
        <w:t>organizing around violence</w:t>
      </w:r>
      <w:r w:rsidRPr="00F04A1E">
        <w:rPr>
          <w:sz w:val="12"/>
        </w:rPr>
        <w:t xml:space="preserve"> in Berlin thus </w:t>
      </w:r>
      <w:r w:rsidRPr="00D6365F">
        <w:rPr>
          <w:highlight w:val="green"/>
          <w:u w:val="single"/>
        </w:rPr>
        <w:t>points to multiple genealogies and complicities</w:t>
      </w:r>
      <w:r w:rsidRPr="00F04A1E">
        <w:rPr>
          <w:sz w:val="12"/>
        </w:rPr>
        <w:t xml:space="preserve"> </w:t>
      </w:r>
      <w:r w:rsidRPr="000D5757">
        <w:rPr>
          <w:u w:val="single"/>
        </w:rPr>
        <w:t xml:space="preserve">in gay, queer, and trans organizing around space, violence, and visibility </w:t>
      </w:r>
      <w:r w:rsidRPr="00D6365F">
        <w:rPr>
          <w:highlight w:val="green"/>
          <w:u w:val="single"/>
        </w:rPr>
        <w:t>that deserve careful unpacking</w:t>
      </w:r>
      <w:r w:rsidRPr="00F04A1E">
        <w:rPr>
          <w:sz w:val="12"/>
        </w:rPr>
        <w:t xml:space="preserve">. We would like to resist the easy ascription of these complicities to neoliberalism. Rather, </w:t>
      </w:r>
      <w:r w:rsidRPr="00D6365F">
        <w:rPr>
          <w:highlight w:val="green"/>
          <w:u w:val="single"/>
        </w:rPr>
        <w:t>the</w:t>
      </w:r>
      <w:r w:rsidRPr="00F04A1E">
        <w:rPr>
          <w:sz w:val="12"/>
        </w:rPr>
        <w:t xml:space="preserve"> homonormative </w:t>
      </w:r>
      <w:r w:rsidRPr="00D6365F">
        <w:rPr>
          <w:highlight w:val="green"/>
          <w:u w:val="single"/>
        </w:rPr>
        <w:t>narrative</w:t>
      </w:r>
      <w:r w:rsidRPr="000D5757">
        <w:rPr>
          <w:u w:val="single"/>
        </w:rPr>
        <w:t xml:space="preserve"> of the creative-class member, who </w:t>
      </w:r>
      <w:r w:rsidRPr="00375567">
        <w:rPr>
          <w:u w:val="single"/>
        </w:rPr>
        <w:t>ventures into</w:t>
      </w:r>
      <w:r w:rsidRPr="000D5757">
        <w:rPr>
          <w:u w:val="single"/>
        </w:rPr>
        <w:t xml:space="preserve"> hitherto ungentrifiable territory and </w:t>
      </w:r>
      <w:r w:rsidRPr="00D6365F">
        <w:rPr>
          <w:highlight w:val="green"/>
          <w:u w:val="single"/>
        </w:rPr>
        <w:t>performs</w:t>
      </w:r>
      <w:r w:rsidRPr="000D5757">
        <w:rPr>
          <w:u w:val="single"/>
        </w:rPr>
        <w:t xml:space="preserve"> him</w:t>
      </w:r>
      <w:r w:rsidRPr="00D6365F">
        <w:rPr>
          <w:highlight w:val="green"/>
          <w:u w:val="single"/>
        </w:rPr>
        <w:t>self as a productive citizen</w:t>
      </w:r>
      <w:r w:rsidRPr="000D5757">
        <w:rPr>
          <w:u w:val="single"/>
        </w:rPr>
        <w:t xml:space="preserve"> and consumer </w:t>
      </w:r>
      <w:r w:rsidRPr="00D6365F">
        <w:rPr>
          <w:highlight w:val="green"/>
          <w:u w:val="single"/>
        </w:rPr>
        <w:t>in contrast to those whose unproductiveness</w:t>
      </w:r>
      <w:r w:rsidRPr="000D5757">
        <w:rPr>
          <w:u w:val="single"/>
        </w:rPr>
        <w:t xml:space="preserve"> and excessive reproductiveness </w:t>
      </w:r>
      <w:r w:rsidRPr="00D6365F">
        <w:rPr>
          <w:highlight w:val="green"/>
          <w:u w:val="single"/>
        </w:rPr>
        <w:t>mark their intimacies as disposable</w:t>
      </w:r>
      <w:r w:rsidRPr="000D5757">
        <w:rPr>
          <w:u w:val="single"/>
        </w:rPr>
        <w:t xml:space="preserve"> in current diversity regime</w:t>
      </w:r>
      <w:r w:rsidRPr="00F04A1E">
        <w:rPr>
          <w:sz w:val="12"/>
        </w:rPr>
        <w:t xml:space="preserve">, is sprouting transgressive offshoots that equally need addressing.5 Thus, as argued by Haritaworn (2011), the degenerate, regenerating ghetto enables a trans subject to emerge whose colorful difference, in a context which increasingly lets go of its people of color, for the first time becomes a pleasant sight. This is also brought home by the fact that white trans </w:t>
      </w:r>
      <w:r w:rsidRPr="00D6365F">
        <w:rPr>
          <w:highlight w:val="green"/>
          <w:u w:val="single"/>
        </w:rPr>
        <w:t>activists</w:t>
      </w:r>
      <w:r w:rsidRPr="00F04A1E">
        <w:rPr>
          <w:sz w:val="12"/>
        </w:rPr>
        <w:t xml:space="preserve"> in Berlin did manage to </w:t>
      </w:r>
      <w:r w:rsidRPr="00D6365F">
        <w:rPr>
          <w:highlight w:val="green"/>
          <w:u w:val="single"/>
        </w:rPr>
        <w:t>institutionalize the new space won</w:t>
      </w:r>
      <w:r w:rsidRPr="000D5757">
        <w:rPr>
          <w:u w:val="single"/>
        </w:rPr>
        <w:t xml:space="preserve"> </w:t>
      </w:r>
      <w:r w:rsidRPr="00D6365F">
        <w:rPr>
          <w:highlight w:val="green"/>
          <w:u w:val="single"/>
        </w:rPr>
        <w:t>in the anti/violence archive</w:t>
      </w:r>
      <w:r w:rsidRPr="00F04A1E">
        <w:rPr>
          <w:sz w:val="12"/>
        </w:rPr>
        <w:t xml:space="preserve">. In November 2009, a few months after the demo at Frobenstrasse, TDOR—a fairly new and until then more DIY event in Berlin - likewise took place in the town hall of Schoneberg.6 Co-organized by the same predominantly non-trans queer of color group that had collaborated with white trans activists on the Smash Transphobia demo, it nevertheless remained an overwhelmingly white event, and it closely followed the U.S. formula of remembrance (Lambic 2008; Bhanji forthcoming). </w:t>
      </w:r>
      <w:r w:rsidRPr="000D5757">
        <w:rPr>
          <w:u w:val="single"/>
        </w:rPr>
        <w:t>Most of these dead people were trans people of color from both the Global North and the Global South, whose</w:t>
      </w:r>
      <w:r w:rsidRPr="00F04A1E">
        <w:rPr>
          <w:sz w:val="12"/>
        </w:rPr>
        <w:t xml:space="preserve"> exotic </w:t>
      </w:r>
      <w:r w:rsidRPr="000D5757">
        <w:rPr>
          <w:u w:val="single"/>
        </w:rPr>
        <w:t>presence</w:t>
      </w:r>
      <w:r w:rsidRPr="00F04A1E">
        <w:rPr>
          <w:sz w:val="12"/>
        </w:rPr>
        <w:t xml:space="preserve"> in this overwhelmingly white German trans and ally space </w:t>
      </w:r>
      <w:r w:rsidRPr="000D5757">
        <w:rPr>
          <w:u w:val="single"/>
        </w:rPr>
        <w:t xml:space="preserve">was </w:t>
      </w:r>
      <w:r w:rsidRPr="00F04A1E">
        <w:rPr>
          <w:sz w:val="12"/>
        </w:rPr>
        <w:t xml:space="preserve">brought home by the chuckles that some of their badly pronounced names </w:t>
      </w:r>
      <w:r w:rsidRPr="000D5757">
        <w:rPr>
          <w:u w:val="single"/>
        </w:rPr>
        <w:t>evoked</w:t>
      </w:r>
      <w:r w:rsidRPr="00D6365F">
        <w:rPr>
          <w:rStyle w:val="Emphasis"/>
          <w:highlight w:val="green"/>
        </w:rPr>
        <w:t>. “Their” deaths were not in vain,</w:t>
      </w:r>
      <w:r w:rsidRPr="000D5757">
        <w:rPr>
          <w:rStyle w:val="Emphasis"/>
        </w:rPr>
        <w:t xml:space="preserve"> one of the speakers is said to have stated: </w:t>
      </w:r>
      <w:r w:rsidRPr="00D6365F">
        <w:rPr>
          <w:rStyle w:val="Emphasis"/>
          <w:highlight w:val="green"/>
        </w:rPr>
        <w:t>“they” made it possible for “us” to come together today.</w:t>
      </w:r>
      <w:r w:rsidRPr="00F04A1E">
        <w:rPr>
          <w:sz w:val="12"/>
        </w:rPr>
        <w:t xml:space="preserve"> Among “them" was Tyra Hunter,7 </w:t>
      </w:r>
      <w:r w:rsidRPr="004E6E36">
        <w:rPr>
          <w:u w:val="single"/>
        </w:rPr>
        <w:t>Like</w:t>
      </w:r>
      <w:r w:rsidRPr="00F04A1E">
        <w:rPr>
          <w:sz w:val="12"/>
        </w:rPr>
        <w:t xml:space="preserve"> so many of </w:t>
      </w:r>
      <w:r w:rsidRPr="004E6E36">
        <w:rPr>
          <w:u w:val="single"/>
        </w:rPr>
        <w:t>its globalizing predecessors</w:t>
      </w:r>
      <w:r w:rsidRPr="00F04A1E">
        <w:rPr>
          <w:sz w:val="12"/>
        </w:rPr>
        <w:t xml:space="preserve">, the Berlin TDOR thus </w:t>
      </w:r>
      <w:r w:rsidRPr="004E6E36">
        <w:rPr>
          <w:u w:val="single"/>
        </w:rPr>
        <w:t xml:space="preserve">incited a trans community into </w:t>
      </w:r>
      <w:r w:rsidRPr="00375567">
        <w:rPr>
          <w:u w:val="single"/>
        </w:rPr>
        <w:t>life</w:t>
      </w:r>
      <w:r w:rsidRPr="004E6E36">
        <w:rPr>
          <w:u w:val="single"/>
        </w:rPr>
        <w:t xml:space="preserve"> whose </w:t>
      </w:r>
      <w:r w:rsidRPr="00D6365F">
        <w:rPr>
          <w:highlight w:val="green"/>
          <w:u w:val="single"/>
        </w:rPr>
        <w:t>vitality depends upon the ghosting of</w:t>
      </w:r>
      <w:r w:rsidRPr="00D6365F">
        <w:rPr>
          <w:sz w:val="12"/>
          <w:highlight w:val="green"/>
        </w:rPr>
        <w:t xml:space="preserve"> </w:t>
      </w:r>
      <w:r w:rsidRPr="00D6365F">
        <w:rPr>
          <w:highlight w:val="green"/>
          <w:u w:val="single"/>
        </w:rPr>
        <w:t xml:space="preserve">poor trans people, trans people of color, and trans people in the Global South. </w:t>
      </w:r>
      <w:r w:rsidRPr="00D6365F">
        <w:rPr>
          <w:rStyle w:val="Emphasis"/>
          <w:highlight w:val="green"/>
        </w:rPr>
        <w:t xml:space="preserve">Who benefits from these dominant methodologies of violence and anti-violence? Instead of those most in need of survival, </w:t>
      </w:r>
      <w:r w:rsidRPr="00375567">
        <w:rPr>
          <w:rStyle w:val="Emphasis"/>
        </w:rPr>
        <w:t xml:space="preserve">the </w:t>
      </w:r>
      <w:r w:rsidRPr="00D6365F">
        <w:rPr>
          <w:rStyle w:val="Emphasis"/>
          <w:highlight w:val="green"/>
        </w:rPr>
        <w:t>circulation</w:t>
      </w:r>
      <w:r w:rsidRPr="00F04A1E">
        <w:rPr>
          <w:sz w:val="12"/>
        </w:rPr>
        <w:t xml:space="preserve"> of trans people of color in their afterlife </w:t>
      </w:r>
      <w:r w:rsidRPr="00D6365F">
        <w:rPr>
          <w:rStyle w:val="Emphasis"/>
          <w:highlight w:val="green"/>
        </w:rPr>
        <w:t xml:space="preserve">accrues value to a newly </w:t>
      </w:r>
      <w:r w:rsidRPr="00375567">
        <w:rPr>
          <w:rStyle w:val="Emphasis"/>
        </w:rPr>
        <w:t>professionalizing</w:t>
      </w:r>
      <w:r w:rsidRPr="004E6E36">
        <w:rPr>
          <w:rStyle w:val="Emphasis"/>
        </w:rPr>
        <w:t xml:space="preserve"> and </w:t>
      </w:r>
      <w:r w:rsidRPr="00D6365F">
        <w:rPr>
          <w:rStyle w:val="Emphasis"/>
          <w:highlight w:val="green"/>
        </w:rPr>
        <w:t xml:space="preserve">institutionalizing class of experts whose lives could not be further removed from those they </w:t>
      </w:r>
      <w:r w:rsidRPr="00375567">
        <w:rPr>
          <w:rStyle w:val="Emphasis"/>
        </w:rPr>
        <w:t xml:space="preserve">are </w:t>
      </w:r>
      <w:r w:rsidRPr="00D6365F">
        <w:rPr>
          <w:rStyle w:val="Emphasis"/>
          <w:highlight w:val="green"/>
        </w:rPr>
        <w:t>profess</w:t>
      </w:r>
      <w:r w:rsidRPr="00375567">
        <w:rPr>
          <w:rStyle w:val="Emphasis"/>
        </w:rPr>
        <w:t xml:space="preserve">ing </w:t>
      </w:r>
      <w:r w:rsidRPr="00D6365F">
        <w:rPr>
          <w:rStyle w:val="Emphasis"/>
          <w:highlight w:val="green"/>
        </w:rPr>
        <w:t xml:space="preserve">to help. </w:t>
      </w:r>
      <w:r w:rsidRPr="00D6365F">
        <w:rPr>
          <w:highlight w:val="green"/>
          <w:u w:val="single"/>
        </w:rPr>
        <w:t>Immobilized in life</w:t>
      </w:r>
      <w:r w:rsidRPr="004E6E36">
        <w:rPr>
          <w:u w:val="single"/>
        </w:rPr>
        <w:t>,</w:t>
      </w:r>
      <w:r w:rsidRPr="00F04A1E">
        <w:rPr>
          <w:sz w:val="12"/>
        </w:rPr>
        <w:t xml:space="preserve"> and barred from spaces designated as white (the good life, the Global North, the gentrifying inner city, the university, the trans community), </w:t>
      </w:r>
      <w:r w:rsidRPr="00D6365F">
        <w:rPr>
          <w:rStyle w:val="Emphasis"/>
          <w:highlight w:val="green"/>
        </w:rPr>
        <w:t xml:space="preserve">it is in </w:t>
      </w:r>
      <w:r w:rsidRPr="00375567">
        <w:rPr>
          <w:rStyle w:val="Emphasis"/>
        </w:rPr>
        <w:t xml:space="preserve">their </w:t>
      </w:r>
      <w:r w:rsidRPr="00D6365F">
        <w:rPr>
          <w:rStyle w:val="Emphasis"/>
          <w:highlight w:val="green"/>
        </w:rPr>
        <w:t xml:space="preserve">death that </w:t>
      </w:r>
      <w:r w:rsidRPr="00375567">
        <w:rPr>
          <w:rStyle w:val="Emphasis"/>
        </w:rPr>
        <w:t>poor</w:t>
      </w:r>
      <w:r w:rsidRPr="004E6E36">
        <w:rPr>
          <w:rStyle w:val="Emphasis"/>
        </w:rPr>
        <w:t xml:space="preserve"> and sex working </w:t>
      </w:r>
      <w:r w:rsidRPr="00D6365F">
        <w:rPr>
          <w:rStyle w:val="Emphasis"/>
          <w:highlight w:val="green"/>
        </w:rPr>
        <w:t>trans people of color are invited back in</w:t>
      </w:r>
      <w:r w:rsidRPr="004E6E36">
        <w:rPr>
          <w:rStyle w:val="Emphasis"/>
        </w:rPr>
        <w:t xml:space="preserve">; it is in </w:t>
      </w:r>
      <w:r w:rsidRPr="00D6365F">
        <w:rPr>
          <w:rStyle w:val="Emphasis"/>
          <w:highlight w:val="green"/>
        </w:rPr>
        <w:t xml:space="preserve">death </w:t>
      </w:r>
      <w:r w:rsidRPr="00375567">
        <w:rPr>
          <w:rStyle w:val="Emphasis"/>
        </w:rPr>
        <w:t>that</w:t>
      </w:r>
      <w:r w:rsidRPr="004E6E36">
        <w:rPr>
          <w:rStyle w:val="Emphasis"/>
        </w:rPr>
        <w:t xml:space="preserve"> </w:t>
      </w:r>
      <w:r w:rsidRPr="00D6365F">
        <w:rPr>
          <w:rStyle w:val="Emphasis"/>
          <w:highlight w:val="green"/>
        </w:rPr>
        <w:t>they suddenly come to matter.</w:t>
      </w:r>
      <w:r w:rsidRPr="004E6E36">
        <w:rPr>
          <w:rStyle w:val="Emphasis"/>
        </w:rPr>
        <w:t xml:space="preserve"> </w:t>
      </w:r>
      <w:r w:rsidRPr="00F04A1E">
        <w:rPr>
          <w:sz w:val="12"/>
        </w:rPr>
        <w:t xml:space="preserve">CONCLUSION How do Tyra Hunter and other dead trans women of color circulate, and what are the </w:t>
      </w:r>
      <w:r w:rsidRPr="00F04A1E">
        <w:rPr>
          <w:u w:val="single"/>
        </w:rPr>
        <w:t xml:space="preserve">corporeal </w:t>
      </w:r>
      <w:r w:rsidRPr="00D6365F">
        <w:rPr>
          <w:highlight w:val="green"/>
          <w:u w:val="single"/>
        </w:rPr>
        <w:t>excesses</w:t>
      </w:r>
      <w:r w:rsidRPr="00F04A1E">
        <w:rPr>
          <w:sz w:val="12"/>
        </w:rPr>
        <w:t xml:space="preserve"> that </w:t>
      </w:r>
      <w:r w:rsidRPr="00D6365F">
        <w:rPr>
          <w:highlight w:val="green"/>
          <w:u w:val="single"/>
        </w:rPr>
        <w:t>constitute their afterlives as raw material for</w:t>
      </w:r>
      <w:r w:rsidRPr="00F04A1E">
        <w:rPr>
          <w:u w:val="single"/>
        </w:rPr>
        <w:t xml:space="preserve"> the </w:t>
      </w:r>
      <w:r w:rsidRPr="00D6365F">
        <w:rPr>
          <w:highlight w:val="green"/>
          <w:u w:val="single"/>
        </w:rPr>
        <w:t>generation of respectable</w:t>
      </w:r>
      <w:r w:rsidRPr="00F04A1E">
        <w:rPr>
          <w:u w:val="single"/>
        </w:rPr>
        <w:t xml:space="preserve"> trans </w:t>
      </w:r>
      <w:r w:rsidRPr="00D6365F">
        <w:rPr>
          <w:highlight w:val="green"/>
          <w:u w:val="single"/>
        </w:rPr>
        <w:t>subjects</w:t>
      </w:r>
      <w:r w:rsidRPr="00F04A1E">
        <w:rPr>
          <w:sz w:val="12"/>
        </w:rPr>
        <w:t xml:space="preserve">? We have examined </w:t>
      </w:r>
      <w:r w:rsidRPr="00F04A1E">
        <w:rPr>
          <w:u w:val="single"/>
        </w:rPr>
        <w:t xml:space="preserve">this </w:t>
      </w:r>
      <w:r w:rsidRPr="00D6365F">
        <w:rPr>
          <w:highlight w:val="green"/>
          <w:u w:val="single"/>
        </w:rPr>
        <w:t>circulation</w:t>
      </w:r>
      <w:r w:rsidRPr="00F04A1E">
        <w:rPr>
          <w:u w:val="single"/>
        </w:rPr>
        <w:t xml:space="preserve">, which </w:t>
      </w:r>
      <w:r w:rsidRPr="00D6365F">
        <w:rPr>
          <w:highlight w:val="green"/>
          <w:u w:val="single"/>
        </w:rPr>
        <w:t>adds value through</w:t>
      </w:r>
      <w:r w:rsidRPr="00F04A1E">
        <w:rPr>
          <w:u w:val="single"/>
        </w:rPr>
        <w:t xml:space="preserve"> nominal and </w:t>
      </w:r>
      <w:r w:rsidRPr="00D6365F">
        <w:rPr>
          <w:highlight w:val="green"/>
          <w:u w:val="single"/>
        </w:rPr>
        <w:t>numeric repetition</w:t>
      </w:r>
      <w:r w:rsidRPr="00F04A1E">
        <w:rPr>
          <w:sz w:val="12"/>
        </w:rPr>
        <w:t xml:space="preserve">, as paradoxically giving birth to both the conditions that </w:t>
      </w:r>
      <w:r w:rsidRPr="00F04A1E">
        <w:rPr>
          <w:u w:val="single"/>
        </w:rPr>
        <w:t xml:space="preserve">allow more recognizable trans subjects </w:t>
      </w:r>
      <w:r w:rsidRPr="00D6365F">
        <w:rPr>
          <w:highlight w:val="green"/>
          <w:u w:val="single"/>
        </w:rPr>
        <w:t>to mobilize and ascend into life</w:t>
      </w:r>
      <w:r w:rsidRPr="00F04A1E">
        <w:rPr>
          <w:u w:val="single"/>
        </w:rPr>
        <w:t>, and to the forces that immobilize subaltern trans lives.</w:t>
      </w:r>
      <w:r w:rsidRPr="00F04A1E">
        <w:rPr>
          <w:sz w:val="12"/>
        </w:rPr>
        <w:t xml:space="preserve"> The </w:t>
      </w:r>
      <w:r w:rsidRPr="00D6365F">
        <w:rPr>
          <w:highlight w:val="green"/>
          <w:u w:val="single"/>
        </w:rPr>
        <w:t>resulting</w:t>
      </w:r>
      <w:r w:rsidRPr="00F04A1E">
        <w:rPr>
          <w:u w:val="single"/>
        </w:rPr>
        <w:t xml:space="preserve"> trans vitalities and </w:t>
      </w:r>
      <w:r w:rsidRPr="00D6365F">
        <w:rPr>
          <w:highlight w:val="green"/>
          <w:u w:val="single"/>
        </w:rPr>
        <w:t>socialities must be examined transnationally</w:t>
      </w:r>
      <w:r w:rsidRPr="00F04A1E">
        <w:rPr>
          <w:u w:val="single"/>
        </w:rPr>
        <w:t>,</w:t>
      </w:r>
      <w:r w:rsidRPr="00F04A1E">
        <w:rPr>
          <w:sz w:val="12"/>
        </w:rPr>
        <w:t xml:space="preserve"> as bringing trans people into community (both with each other and with a newly sympathetic public) through intensified violence. Thus, we have examined how the </w:t>
      </w:r>
      <w:r w:rsidRPr="00D6365F">
        <w:rPr>
          <w:rStyle w:val="Emphasis"/>
          <w:highlight w:val="green"/>
        </w:rPr>
        <w:t>ascendant politics are symbiotic with</w:t>
      </w:r>
      <w:r w:rsidRPr="00F04A1E">
        <w:rPr>
          <w:rStyle w:val="Emphasis"/>
        </w:rPr>
        <w:t xml:space="preserve"> the </w:t>
      </w:r>
      <w:r w:rsidRPr="00D6365F">
        <w:rPr>
          <w:rStyle w:val="Emphasis"/>
          <w:highlight w:val="green"/>
        </w:rPr>
        <w:t>death-making capacities of the market and</w:t>
      </w:r>
      <w:r w:rsidRPr="00F04A1E">
        <w:rPr>
          <w:rStyle w:val="Emphasis"/>
        </w:rPr>
        <w:t xml:space="preserve"> the </w:t>
      </w:r>
      <w:r w:rsidRPr="00D6365F">
        <w:rPr>
          <w:rStyle w:val="Emphasis"/>
          <w:highlight w:val="green"/>
        </w:rPr>
        <w:t>state, and cannibalistic upon the lives of other</w:t>
      </w:r>
      <w:r w:rsidRPr="00F04A1E">
        <w:rPr>
          <w:rStyle w:val="Emphasis"/>
        </w:rPr>
        <w:t xml:space="preserve"> sexually and gender non- conforming </w:t>
      </w:r>
      <w:r w:rsidRPr="00D6365F">
        <w:rPr>
          <w:rStyle w:val="Emphasis"/>
          <w:highlight w:val="green"/>
        </w:rPr>
        <w:t>people</w:t>
      </w:r>
      <w:r w:rsidRPr="00F04A1E">
        <w:rPr>
          <w:rStyle w:val="Emphasis"/>
        </w:rPr>
        <w:t xml:space="preserve">. </w:t>
      </w:r>
      <w:r w:rsidRPr="00F04A1E">
        <w:rPr>
          <w:sz w:val="12"/>
        </w:rPr>
        <w:t>What would a trans politics and theory look like that refuses such “</w:t>
      </w:r>
      <w:r w:rsidRPr="00F04A1E">
        <w:rPr>
          <w:u w:val="single"/>
        </w:rPr>
        <w:t>murderous inclusion</w:t>
      </w:r>
      <w:r w:rsidRPr="00F04A1E">
        <w:rPr>
          <w:sz w:val="12"/>
        </w:rPr>
        <w:t>” (see Haritaworn, Kuntsman and Posocco forthcoming)? While radical formulations of violence and anti-violence have tended to focus on colonial feminist and homonormative subjects, dominant trans subjects are rarely held accountable and remain awkwardly frozen in positions of analogy and equivalency with other “diversely diverse” locations. Maybe it is time to push our accounts of violence and anti-violence beyond limited formulas such as “race, gender, and class," in both their intersectional and post-identitarian formulations. We certainly have examples of such politics to build on (Gossett, this volume).</w:t>
      </w:r>
    </w:p>
    <w:p w14:paraId="3827BE34" w14:textId="77777777" w:rsidR="0098461B" w:rsidRDefault="0098461B" w:rsidP="0098461B">
      <w:pPr>
        <w:rPr>
          <w:sz w:val="16"/>
        </w:rPr>
      </w:pPr>
    </w:p>
    <w:p w14:paraId="659CCDF1" w14:textId="77777777" w:rsidR="00AB775E" w:rsidRPr="00060FDF" w:rsidRDefault="00AB775E" w:rsidP="00AB775E">
      <w:pPr>
        <w:pStyle w:val="Heading4"/>
        <w:numPr>
          <w:ilvl w:val="0"/>
          <w:numId w:val="45"/>
        </w:numPr>
        <w:tabs>
          <w:tab w:val="num" w:pos="360"/>
        </w:tabs>
        <w:ind w:left="0" w:firstLine="0"/>
      </w:pPr>
      <w:r>
        <w:t xml:space="preserve">Our model solves best: the role of the ballot is to vote for the team who best refuses the regulation of desire. Black female sociality arises from improper reproduction – this means if we win that the AFF reproduces violent methods of captivity of Black female flesh, they cannot win this round. </w:t>
      </w:r>
      <w:r w:rsidRPr="00060FDF">
        <w:rPr>
          <w:rFonts w:eastAsia="Times New Roman"/>
          <w:bCs/>
          <w:color w:val="000000"/>
          <w:szCs w:val="26"/>
        </w:rPr>
        <w:t xml:space="preserve">Genuine refusal is necessary to produce black care—blackness is the position of the unthought—refusing to circulate affirmative discourses is necessary to create potential for care which is an independent net-benefit that only our model accesses. </w:t>
      </w:r>
    </w:p>
    <w:p w14:paraId="4B95878B" w14:textId="77777777" w:rsidR="00AB775E" w:rsidRDefault="00AB775E" w:rsidP="00AB775E">
      <w:r w:rsidRPr="005C6F31">
        <w:t xml:space="preserve">Elliot C. </w:t>
      </w:r>
      <w:r w:rsidRPr="0003334C">
        <w:rPr>
          <w:rStyle w:val="Style13ptBold"/>
        </w:rPr>
        <w:t>Mason 20</w:t>
      </w:r>
      <w:r>
        <w:t xml:space="preserve"> [</w:t>
      </w:r>
      <w:r w:rsidRPr="005C6F31">
        <w:t>Elliot C. Mason is a PhD candidate at the University of Brighton,</w:t>
      </w:r>
      <w:r>
        <w:t xml:space="preserve"> </w:t>
      </w:r>
      <w:r w:rsidRPr="005C6F31">
        <w:t>researching the intersection of Black studies and contemporary architectural theory. His first monograph, Building Black: Towards an</w:t>
      </w:r>
      <w:r>
        <w:t xml:space="preserve"> </w:t>
      </w:r>
      <w:r w:rsidRPr="005C6F31">
        <w:t>Antiracist Architecture, will be published in 2021.</w:t>
      </w:r>
      <w:r>
        <w:t xml:space="preserve"> </w:t>
      </w:r>
      <w:r w:rsidRPr="0003334C">
        <w:rPr>
          <w:i/>
          <w:iCs/>
        </w:rPr>
        <w:t>“Thing: a fugitive in( )operation</w:t>
      </w:r>
      <w:r w:rsidRPr="0003334C">
        <w:t>”</w:t>
      </w:r>
      <w:r>
        <w:t xml:space="preserve">, </w:t>
      </w:r>
      <w:r w:rsidRPr="0003334C">
        <w:t>Journal of Italian Philosophy</w:t>
      </w:r>
      <w:r>
        <w:t xml:space="preserve"> </w:t>
      </w:r>
      <w:r w:rsidRPr="0003334C">
        <w:t>Volume 3 (2020)</w:t>
      </w:r>
      <w:r>
        <w:t>]//comradeken</w:t>
      </w:r>
    </w:p>
    <w:p w14:paraId="427DB60A" w14:textId="77777777" w:rsidR="00AB775E" w:rsidRPr="002307E7" w:rsidRDefault="00AB775E" w:rsidP="00AB775E">
      <w:pPr>
        <w:rPr>
          <w:sz w:val="16"/>
        </w:rPr>
      </w:pPr>
      <w:r w:rsidRPr="002307E7">
        <w:rPr>
          <w:sz w:val="16"/>
        </w:rPr>
        <w:t>Love / Home</w:t>
      </w:r>
    </w:p>
    <w:p w14:paraId="6BBD6F9A" w14:textId="77777777" w:rsidR="00AB775E" w:rsidRPr="002307E7" w:rsidRDefault="00AB775E" w:rsidP="00AB775E">
      <w:pPr>
        <w:rPr>
          <w:sz w:val="16"/>
        </w:rPr>
      </w:pPr>
      <w:r w:rsidRPr="002307E7">
        <w:rPr>
          <w:sz w:val="16"/>
        </w:rPr>
        <w:t>PERFORMANCE (OF) THING / BLACK ABANDON(ING)</w:t>
      </w:r>
    </w:p>
    <w:p w14:paraId="5D6F5C35" w14:textId="77777777" w:rsidR="00AB775E" w:rsidRPr="002307E7" w:rsidRDefault="00AB775E" w:rsidP="00AB775E">
      <w:pPr>
        <w:rPr>
          <w:sz w:val="16"/>
        </w:rPr>
      </w:pPr>
      <w:r w:rsidRPr="002307E7">
        <w:rPr>
          <w:sz w:val="16"/>
        </w:rPr>
        <w:t xml:space="preserve">The point is, maybe, if there’s a point, that </w:t>
      </w:r>
      <w:r w:rsidRPr="00CD5108">
        <w:rPr>
          <w:rStyle w:val="StyleUnderline"/>
          <w:highlight w:val="yellow"/>
        </w:rPr>
        <w:t>the condition of Black sociality is permanent operativity in the service of White inoperativity in the institution of criticism</w:t>
      </w:r>
      <w:r w:rsidRPr="0057440E">
        <w:rPr>
          <w:rStyle w:val="StyleUnderline"/>
        </w:rPr>
        <w:t>.</w:t>
      </w:r>
      <w:r w:rsidRPr="002307E7">
        <w:rPr>
          <w:sz w:val="16"/>
        </w:rPr>
        <w:t xml:space="preserve"> All Whites are not allowed to employ the service of this displacement of operativity, as the misleading example of Dennis Edwards might have suggested (since it is not a necessarily privileged position to have access to Edwards’s song; it’s available on YouTube). Other genocidal strikes constitute the atomic tunnels of the driver’s lash: gender, class, sexuality, ability. Instead, what I mean to say is that access </w:t>
      </w:r>
      <w:r w:rsidRPr="00CD5108">
        <w:rPr>
          <w:rStyle w:val="StyleUnderline"/>
          <w:highlight w:val="yellow"/>
        </w:rPr>
        <w:t>to the emancipatory poetics of inoperativity is premised on an employment of Black sociality as permanent reduction to the performative excess of operativity</w:t>
      </w:r>
      <w:r w:rsidRPr="00CD5108">
        <w:rPr>
          <w:sz w:val="16"/>
          <w:highlight w:val="yellow"/>
        </w:rPr>
        <w:t>,</w:t>
      </w:r>
      <w:r w:rsidRPr="002307E7">
        <w:rPr>
          <w:sz w:val="16"/>
        </w:rPr>
        <w:t xml:space="preserve"> and that is a significant limitation in Agamben’s project when listened to from the record player of Black study. I am not suggesting that thinking against Agamben is the response to this limitation; I’d go for a pint with Giorgio any day. But the concept of sharing, the careful emancipatory poetics of Moten and Harney, can enhance a reworking of the secret Whiteness worn in the muffled policies of inoperativity that still designate certain Heideggerian zones of Being as the spaces of ontic initiation, which I cannot see a place for in any fugitive project.</w:t>
      </w:r>
    </w:p>
    <w:p w14:paraId="14314170" w14:textId="77777777" w:rsidR="00AB775E" w:rsidRPr="002307E7" w:rsidRDefault="00AB775E" w:rsidP="00AB775E">
      <w:pPr>
        <w:rPr>
          <w:sz w:val="16"/>
        </w:rPr>
      </w:pPr>
      <w:r w:rsidRPr="002307E7">
        <w:rPr>
          <w:sz w:val="16"/>
        </w:rPr>
        <w:t xml:space="preserve">The (whatever) point is that </w:t>
      </w:r>
      <w:r w:rsidRPr="00CD5108">
        <w:rPr>
          <w:rStyle w:val="StyleUnderline"/>
          <w:highlight w:val="yellow"/>
        </w:rPr>
        <w:t>the possibility of an inoperative politics is put into performative play by a dance with Blackness and its insistent previousness,</w:t>
      </w:r>
      <w:r w:rsidRPr="00CD5108">
        <w:rPr>
          <w:sz w:val="16"/>
          <w:highlight w:val="yellow"/>
        </w:rPr>
        <w:t xml:space="preserve"> </w:t>
      </w:r>
      <w:r w:rsidRPr="00CD5108">
        <w:rPr>
          <w:rStyle w:val="StyleUnderline"/>
          <w:highlight w:val="yellow"/>
        </w:rPr>
        <w:t>the fungible excess of its constitutive flesh, and the abandon(ing) of the European tradition of critical theory and thinking</w:t>
      </w:r>
      <w:r w:rsidRPr="002307E7">
        <w:rPr>
          <w:sz w:val="16"/>
        </w:rPr>
        <w:t xml:space="preserve"> that without fail posits the Bible and the Greeks as the entirety of serious history. The point is </w:t>
      </w:r>
      <w:r w:rsidRPr="00175A0D">
        <w:rPr>
          <w:rStyle w:val="StyleUnderline"/>
        </w:rPr>
        <w:t>a refusal and celebration of the possibilities in criticism;</w:t>
      </w:r>
      <w:r w:rsidRPr="002307E7">
        <w:rPr>
          <w:sz w:val="16"/>
        </w:rPr>
        <w:t xml:space="preserve"> a </w:t>
      </w:r>
      <w:r w:rsidRPr="00175A0D">
        <w:rPr>
          <w:rStyle w:val="StyleUnderline"/>
        </w:rPr>
        <w:t>movement inside them and against them and out from their outside</w:t>
      </w:r>
      <w:r w:rsidRPr="002307E7">
        <w:rPr>
          <w:sz w:val="16"/>
        </w:rPr>
        <w:t xml:space="preserve">. </w:t>
      </w:r>
      <w:r w:rsidRPr="00CD5108">
        <w:rPr>
          <w:rStyle w:val="Emphasis"/>
          <w:highlight w:val="yellow"/>
        </w:rPr>
        <w:t>This is Blackness’s always fugitive position in the institution of thought</w:t>
      </w:r>
      <w:r w:rsidRPr="00CD5108">
        <w:rPr>
          <w:sz w:val="16"/>
          <w:highlight w:val="yellow"/>
        </w:rPr>
        <w:t>. ‘</w:t>
      </w:r>
      <w:r w:rsidRPr="00CD5108">
        <w:rPr>
          <w:rStyle w:val="Emphasis"/>
          <w:highlight w:val="yellow"/>
        </w:rPr>
        <w:t>White supremacist intellectual culture in America is committed to the regulation of disorder, the capture of the fugitive.</w:t>
      </w:r>
      <w:r w:rsidRPr="00175A0D">
        <w:rPr>
          <w:rStyle w:val="Emphasis"/>
        </w:rPr>
        <w:t xml:space="preserve"> </w:t>
      </w:r>
      <w:r w:rsidRPr="002307E7">
        <w:rPr>
          <w:sz w:val="16"/>
        </w:rPr>
        <w:t xml:space="preserve">Its </w:t>
      </w:r>
      <w:r w:rsidRPr="00175A0D">
        <w:rPr>
          <w:rStyle w:val="StyleUnderline"/>
        </w:rPr>
        <w:t>methodological character is the ongoing and aggressive deployment of an instrumentalist disposition</w:t>
      </w:r>
      <w:r w:rsidRPr="002307E7">
        <w:rPr>
          <w:sz w:val="16"/>
        </w:rPr>
        <w:t xml:space="preserve"> (i.e., a tendency to reduce everything to the status of mere instrument while failing adequately, ruthlessly, critically to consider the very idea of the mere instrument and, thereafter, to think [the thinking] instrument)’ (Moten, 2018b: 109–10). This is not to say that inoperativity must begin with ignorance of European thinking, but rather that a continuation of the European tradition will always reach the same ignorant conclusions. It will ignore, as Agamben does, the Blackness of the Greek slave (regardless of any epidermalized illusion of pre-racial ontologies — Moten, 2018a: 98). It will be unaware of the constitution of the thing outside the originary moment of sovereignty that constituted the animal and the human qua animal and human. It will not know the thing’s production of flesh once excavated, extracted into the enclosing clearing of the European world. </w:t>
      </w:r>
      <w:r w:rsidRPr="00175A0D">
        <w:rPr>
          <w:rStyle w:val="StyleUnderline"/>
        </w:rPr>
        <w:t xml:space="preserve">It </w:t>
      </w:r>
      <w:r w:rsidRPr="00CD5108">
        <w:rPr>
          <w:rStyle w:val="StyleUnderline"/>
          <w:highlight w:val="yellow"/>
        </w:rPr>
        <w:t>will always try to map the thing, failing to notice that the thing is really nothing, a nothingness recognizable and loveable precisely by its unmappability,</w:t>
      </w:r>
      <w:r w:rsidRPr="00175A0D">
        <w:rPr>
          <w:rStyle w:val="StyleUnderline"/>
        </w:rPr>
        <w:t xml:space="preserve"> its total juxtapositionality but </w:t>
      </w:r>
      <w:r w:rsidRPr="00CD5108">
        <w:rPr>
          <w:rStyle w:val="StyleUnderline"/>
          <w:highlight w:val="yellow"/>
        </w:rPr>
        <w:t>fugitive internality to the cartographic logic of modernity</w:t>
      </w:r>
      <w:r w:rsidRPr="002307E7">
        <w:rPr>
          <w:sz w:val="16"/>
        </w:rPr>
        <w:t xml:space="preserve"> (cf. Moten, 2018a: 194ff). It will always be </w:t>
      </w:r>
      <w:r w:rsidRPr="00175A0D">
        <w:rPr>
          <w:rStyle w:val="StyleUnderline"/>
        </w:rPr>
        <w:t xml:space="preserve">limited to representation, no matter how much it rebuts representation and critically deconstructs its power, because </w:t>
      </w:r>
      <w:r w:rsidRPr="00CD5108">
        <w:rPr>
          <w:rStyle w:val="StyleUnderline"/>
          <w:highlight w:val="yellow"/>
        </w:rPr>
        <w:t>world itself is only a self-enclosing representation of its own dialectical history when seen from inside Europe and European history/theory</w:t>
      </w:r>
      <w:r w:rsidRPr="002307E7">
        <w:rPr>
          <w:sz w:val="16"/>
        </w:rPr>
        <w:t>. To access a poetics of inoperativity, end history and instigate the argos of people is pointless if it is only done from the vantage point of the human.</w:t>
      </w:r>
    </w:p>
    <w:p w14:paraId="40A8138B" w14:textId="77777777" w:rsidR="00AB775E" w:rsidRPr="002307E7" w:rsidRDefault="00AB775E" w:rsidP="00AB775E">
      <w:pPr>
        <w:rPr>
          <w:sz w:val="16"/>
        </w:rPr>
      </w:pPr>
      <w:r w:rsidRPr="002307E7">
        <w:rPr>
          <w:sz w:val="16"/>
        </w:rPr>
        <w:t>if you ain’t gon’ get down then what you come here for? what they bring your ass up in here for if you ain’t gon’ tear shit up? if you wasn’t just as happy to be here as you was to come then what you gon’ do, simple motherfucker? the salve trade (Moten, 2008a.)</w:t>
      </w:r>
    </w:p>
    <w:p w14:paraId="0B029BA2" w14:textId="77777777" w:rsidR="00AB775E" w:rsidRPr="00CF7307" w:rsidRDefault="00AB775E" w:rsidP="00AB775E">
      <w:r w:rsidRPr="002307E7">
        <w:rPr>
          <w:sz w:val="16"/>
        </w:rPr>
        <w:t>“Why the sudden abandon?” Because that’s what you do with Agamben, when everything but you is what you are. Still. Already shared, resistant to sharing, attempting to imagine a poetics of sharing, in love and hate with sharing and its constant disappearance, here I abandon, Agambenly, all these dances and go home to the place where home is always given away</w:t>
      </w:r>
      <w:r w:rsidRPr="00CF7307">
        <w:t>.</w:t>
      </w:r>
    </w:p>
    <w:p w14:paraId="67B8B2BF" w14:textId="77777777" w:rsidR="0098461B" w:rsidRDefault="0098461B" w:rsidP="0098461B"/>
    <w:p w14:paraId="33AE2BC5" w14:textId="77777777" w:rsidR="0098461B" w:rsidRDefault="0098461B" w:rsidP="0098461B"/>
    <w:p w14:paraId="0E1E352D" w14:textId="77777777" w:rsidR="0098461B" w:rsidRPr="0098461B" w:rsidRDefault="0098461B" w:rsidP="0098461B"/>
    <w:sectPr w:rsidR="0098461B" w:rsidRPr="009846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A992" w14:textId="77777777" w:rsidR="0036743C" w:rsidRDefault="0036743C" w:rsidP="00066D2C">
      <w:pPr>
        <w:spacing w:after="0" w:line="240" w:lineRule="auto"/>
      </w:pPr>
      <w:r>
        <w:separator/>
      </w:r>
    </w:p>
  </w:endnote>
  <w:endnote w:type="continuationSeparator" w:id="0">
    <w:p w14:paraId="63A86F20" w14:textId="77777777" w:rsidR="0036743C" w:rsidRDefault="003674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3643" w14:textId="77777777" w:rsidR="0036743C" w:rsidRDefault="0036743C" w:rsidP="00066D2C">
      <w:pPr>
        <w:spacing w:after="0" w:line="240" w:lineRule="auto"/>
      </w:pPr>
      <w:r>
        <w:separator/>
      </w:r>
    </w:p>
  </w:footnote>
  <w:footnote w:type="continuationSeparator" w:id="0">
    <w:p w14:paraId="6CECD227" w14:textId="77777777" w:rsidR="0036743C" w:rsidRDefault="0036743C" w:rsidP="00066D2C">
      <w:pPr>
        <w:spacing w:after="0" w:line="240" w:lineRule="auto"/>
      </w:pPr>
      <w:r>
        <w:continuationSeparator/>
      </w:r>
    </w:p>
  </w:footnote>
  <w:footnote w:id="1">
    <w:p w14:paraId="238C331E" w14:textId="77777777" w:rsidR="0098461B" w:rsidRPr="00A362A4" w:rsidRDefault="0098461B" w:rsidP="0098461B">
      <w:pPr>
        <w:pStyle w:val="FootnoteText"/>
      </w:pPr>
      <w:r>
        <w:rPr>
          <w:rStyle w:val="FootnoteReference"/>
        </w:rPr>
        <w:footnoteRef/>
      </w:r>
      <w:r>
        <w:t xml:space="preserve"> Audre Lorde, </w:t>
      </w:r>
      <w:r>
        <w:rPr>
          <w:i/>
          <w:iCs/>
        </w:rPr>
        <w:t>Recreation</w:t>
      </w:r>
      <w:r>
        <w:t xml:space="preserve"> (1997)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1EA60AB"/>
    <w:multiLevelType w:val="hybridMultilevel"/>
    <w:tmpl w:val="11A075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812149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03458236960"/>
    <w:docVar w:name="VerbatimVersion" w:val="6.0.0"/>
    <w:docVar w:name="WordVersion" w:val="16.0"/>
  </w:docVars>
  <w:rsids>
    <w:rsidRoot w:val="009846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D72"/>
    <w:rsid w:val="003352D6"/>
    <w:rsid w:val="00345BF2"/>
    <w:rsid w:val="00347131"/>
    <w:rsid w:val="003479B5"/>
    <w:rsid w:val="003500B6"/>
    <w:rsid w:val="00352622"/>
    <w:rsid w:val="00355B45"/>
    <w:rsid w:val="00361FA0"/>
    <w:rsid w:val="003662DB"/>
    <w:rsid w:val="0036743C"/>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A7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61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75E"/>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26D05"/>
  <w15:chartTrackingRefBased/>
  <w15:docId w15:val="{39F1C0A0-7BE6-4566-A5EA-829451EB7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461B"/>
    <w:rPr>
      <w:rFonts w:ascii="Calibri" w:hAnsi="Calibri" w:cs="Calibri"/>
    </w:rPr>
  </w:style>
  <w:style w:type="paragraph" w:styleId="Heading1">
    <w:name w:val="heading 1"/>
    <w:aliases w:val="Pocket"/>
    <w:basedOn w:val="Normal"/>
    <w:next w:val="Normal"/>
    <w:link w:val="Heading1Char"/>
    <w:qFormat/>
    <w:rsid w:val="009846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46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846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CD - Cite,t,Tag1,T,Heading 21,small spac,Heading 41,C,Ca,Card,No Spacing111111,Dont u"/>
    <w:basedOn w:val="Normal"/>
    <w:next w:val="Normal"/>
    <w:link w:val="Heading4Char"/>
    <w:uiPriority w:val="3"/>
    <w:qFormat/>
    <w:rsid w:val="009846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46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846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461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9846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8461B"/>
    <w:rPr>
      <w:color w:val="auto"/>
      <w:u w:val="none"/>
    </w:rPr>
  </w:style>
  <w:style w:type="character" w:customStyle="1" w:styleId="Heading1Char">
    <w:name w:val="Heading 1 Char"/>
    <w:aliases w:val="Pocket Char"/>
    <w:basedOn w:val="DefaultParagraphFont"/>
    <w:link w:val="Heading1"/>
    <w:rsid w:val="009846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46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846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9846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461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Bo,B,9.5 pt,cite"/>
    <w:basedOn w:val="DefaultParagraphFont"/>
    <w:uiPriority w:val="7"/>
    <w:qFormat/>
    <w:rsid w:val="0098461B"/>
    <w:rPr>
      <w:b w:val="0"/>
      <w:sz w:val="22"/>
      <w:u w:val="single"/>
    </w:rPr>
  </w:style>
  <w:style w:type="character" w:styleId="Strong">
    <w:name w:val="Strong"/>
    <w:basedOn w:val="DefaultParagraphFont"/>
    <w:uiPriority w:val="22"/>
    <w:semiHidden/>
    <w:qFormat/>
    <w:rsid w:val="0098461B"/>
    <w:rPr>
      <w:b/>
      <w:bCs/>
    </w:rPr>
  </w:style>
  <w:style w:type="character" w:styleId="BookTitle">
    <w:name w:val="Book Title"/>
    <w:basedOn w:val="DefaultParagraphFont"/>
    <w:uiPriority w:val="33"/>
    <w:semiHidden/>
    <w:qFormat/>
    <w:rsid w:val="0098461B"/>
    <w:rPr>
      <w:b/>
      <w:bCs/>
      <w:i/>
      <w:iCs/>
      <w:spacing w:val="5"/>
    </w:rPr>
  </w:style>
  <w:style w:type="character" w:customStyle="1" w:styleId="Heading5Char">
    <w:name w:val="Heading 5 Char"/>
    <w:basedOn w:val="DefaultParagraphFont"/>
    <w:link w:val="Heading5"/>
    <w:uiPriority w:val="9"/>
    <w:semiHidden/>
    <w:rsid w:val="009846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461B"/>
  </w:style>
  <w:style w:type="paragraph" w:styleId="Header">
    <w:name w:val="header"/>
    <w:basedOn w:val="Normal"/>
    <w:link w:val="HeaderChar"/>
    <w:uiPriority w:val="99"/>
    <w:semiHidden/>
    <w:rsid w:val="009846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61B"/>
    <w:rPr>
      <w:rFonts w:ascii="Calibri" w:hAnsi="Calibri" w:cs="Calibri"/>
    </w:rPr>
  </w:style>
  <w:style w:type="paragraph" w:styleId="Footer">
    <w:name w:val="footer"/>
    <w:basedOn w:val="Normal"/>
    <w:link w:val="FooterChar"/>
    <w:uiPriority w:val="99"/>
    <w:semiHidden/>
    <w:rsid w:val="009846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61B"/>
    <w:rPr>
      <w:rFonts w:ascii="Calibri" w:hAnsi="Calibri" w:cs="Calibri"/>
    </w:rPr>
  </w:style>
  <w:style w:type="paragraph" w:styleId="BodyText">
    <w:name w:val="Body Text"/>
    <w:basedOn w:val="Normal"/>
    <w:link w:val="BodyTextChar"/>
    <w:uiPriority w:val="99"/>
    <w:semiHidden/>
    <w:unhideWhenUsed/>
    <w:rsid w:val="0098461B"/>
    <w:pPr>
      <w:spacing w:after="120"/>
    </w:pPr>
  </w:style>
  <w:style w:type="character" w:customStyle="1" w:styleId="BodyTextChar">
    <w:name w:val="Body Text Char"/>
    <w:basedOn w:val="DefaultParagraphFont"/>
    <w:link w:val="BodyText"/>
    <w:uiPriority w:val="99"/>
    <w:semiHidden/>
    <w:rsid w:val="0098461B"/>
    <w:rPr>
      <w:rFonts w:ascii="Calibri" w:hAnsi="Calibri" w:cs="Calibri"/>
    </w:rPr>
  </w:style>
  <w:style w:type="paragraph" w:styleId="NoSpacing">
    <w:name w:val="No Spacing"/>
    <w:link w:val="NoSpacingChar"/>
    <w:uiPriority w:val="99"/>
    <w:semiHidden/>
    <w:unhideWhenUsed/>
    <w:qFormat/>
    <w:rsid w:val="009846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8461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98461B"/>
    <w:rPr>
      <w:color w:val="0563C1" w:themeColor="hyperlink"/>
      <w:u w:val="single"/>
    </w:rPr>
  </w:style>
  <w:style w:type="character" w:styleId="UnresolvedMention">
    <w:name w:val="Unresolved Mention"/>
    <w:basedOn w:val="DefaultParagraphFont"/>
    <w:uiPriority w:val="99"/>
    <w:semiHidden/>
    <w:unhideWhenUsed/>
    <w:rsid w:val="0098461B"/>
    <w:rPr>
      <w:color w:val="605E5C"/>
      <w:shd w:val="clear" w:color="auto" w:fill="E1DFDD"/>
    </w:rPr>
  </w:style>
  <w:style w:type="paragraph" w:customStyle="1" w:styleId="textbold">
    <w:name w:val="text bold"/>
    <w:basedOn w:val="Normal"/>
    <w:link w:val="Emphasis"/>
    <w:autoRedefine/>
    <w:uiPriority w:val="8"/>
    <w:qFormat/>
    <w:rsid w:val="0098461B"/>
    <w:pPr>
      <w:pBdr>
        <w:top w:val="single" w:sz="4" w:space="0" w:color="auto"/>
        <w:left w:val="single" w:sz="4" w:space="0" w:color="auto"/>
        <w:bottom w:val="single" w:sz="4" w:space="0" w:color="auto"/>
        <w:right w:val="single" w:sz="4" w:space="0" w:color="auto"/>
      </w:pBdr>
      <w:ind w:left="720"/>
    </w:pPr>
    <w:rPr>
      <w:b/>
      <w:iCs/>
      <w:u w:val="single"/>
    </w:rPr>
  </w:style>
  <w:style w:type="paragraph" w:customStyle="1" w:styleId="Heading411">
    <w:name w:val="Heading 411"/>
    <w:basedOn w:val="Heading1"/>
    <w:next w:val="NoSpacing"/>
    <w:link w:val="Hyperlink"/>
    <w:autoRedefine/>
    <w:uiPriority w:val="99"/>
    <w:qFormat/>
    <w:rsid w:val="0098461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semiHidden/>
    <w:unhideWhenUsed/>
    <w:rsid w:val="009846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461B"/>
    <w:rPr>
      <w:rFonts w:ascii="Calibri" w:hAnsi="Calibri" w:cs="Calibri"/>
      <w:sz w:val="20"/>
      <w:szCs w:val="20"/>
    </w:rPr>
  </w:style>
  <w:style w:type="character" w:styleId="FootnoteReference">
    <w:name w:val="footnote reference"/>
    <w:basedOn w:val="DefaultParagraphFont"/>
    <w:uiPriority w:val="99"/>
    <w:semiHidden/>
    <w:unhideWhenUsed/>
    <w:rsid w:val="0098461B"/>
    <w:rPr>
      <w:vertAlign w:val="superscript"/>
    </w:rPr>
  </w:style>
  <w:style w:type="paragraph" w:customStyle="1" w:styleId="Emphasis1">
    <w:name w:val="Emphasis1"/>
    <w:basedOn w:val="Normal"/>
    <w:autoRedefine/>
    <w:uiPriority w:val="8"/>
    <w:qFormat/>
    <w:rsid w:val="00AB775E"/>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B775E"/>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1419870.2015.1031152?urlappend=%3Futm_source%3Dresearchgate.net%26medium%3Dartic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14522</Words>
  <Characters>82782</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4</cp:revision>
  <dcterms:created xsi:type="dcterms:W3CDTF">2025-11-16T01:25:00Z</dcterms:created>
  <dcterms:modified xsi:type="dcterms:W3CDTF">2025-11-16T01:37:00Z</dcterms:modified>
</cp:coreProperties>
</file>