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proofErr w:type="gramStart"/>
      <w:r w:rsidRPr="0047135D">
        <w:rPr>
          <w:rStyle w:val="Emphasis"/>
          <w:highlight w:val="cyan"/>
        </w:rPr>
        <w:t>million</w:t>
      </w:r>
      <w:r w:rsidRPr="00AB0F85">
        <w:rPr>
          <w:sz w:val="16"/>
        </w:rPr>
        <w:t>—a</w:t>
      </w:r>
      <w:proofErr w:type="gramEnd"/>
      <w:r w:rsidRPr="00AB0F85">
        <w:rPr>
          <w:sz w:val="16"/>
        </w:rPr>
        <w:t xml:space="preserve">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w:t>
      </w:r>
      <w:proofErr w:type="gramStart"/>
      <w:r w:rsidRPr="00AB0F85">
        <w:rPr>
          <w:sz w:val="16"/>
        </w:rPr>
        <w:t>lead</w:t>
      </w:r>
      <w:proofErr w:type="gramEnd"/>
      <w:r w:rsidRPr="00AB0F85">
        <w:rPr>
          <w:sz w:val="16"/>
        </w:rPr>
        <w:t xml:space="preserve">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w:t>
      </w:r>
      <w:proofErr w:type="gramStart"/>
      <w:r w:rsidRPr="00AB0F85">
        <w:rPr>
          <w:sz w:val="6"/>
          <w:szCs w:val="6"/>
        </w:rPr>
        <w:t>jumble, and</w:t>
      </w:r>
      <w:proofErr w:type="gramEnd"/>
      <w:r w:rsidRPr="00AB0F85">
        <w:rPr>
          <w:sz w:val="6"/>
          <w:szCs w:val="6"/>
        </w:rPr>
        <w:t xml:space="preserve">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w:t>
      </w:r>
      <w:proofErr w:type="gramStart"/>
      <w:r w:rsidRPr="00AB0F85">
        <w:rPr>
          <w:sz w:val="6"/>
          <w:szCs w:val="6"/>
        </w:rPr>
        <w:t>a number of</w:t>
      </w:r>
      <w:proofErr w:type="gramEnd"/>
      <w:r w:rsidRPr="00AB0F85">
        <w:rPr>
          <w:sz w:val="6"/>
          <w:szCs w:val="6"/>
        </w:rPr>
        <w:t xml:space="preserve">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w:t>
      </w:r>
      <w:proofErr w:type="gramStart"/>
      <w:r w:rsidRPr="00AB0F85">
        <w:rPr>
          <w:sz w:val="6"/>
          <w:szCs w:val="6"/>
        </w:rPr>
        <w:t>by the click of</w:t>
      </w:r>
      <w:proofErr w:type="gramEnd"/>
      <w:r w:rsidRPr="00AB0F85">
        <w:rPr>
          <w:sz w:val="6"/>
          <w:szCs w:val="6"/>
        </w:rPr>
        <w:t xml:space="preserve">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w:t>
      </w:r>
      <w:proofErr w:type="gramStart"/>
      <w:r w:rsidRPr="00AB0F85">
        <w:rPr>
          <w:sz w:val="6"/>
          <w:szCs w:val="6"/>
        </w:rPr>
        <w:t>all of</w:t>
      </w:r>
      <w:proofErr w:type="gramEnd"/>
      <w:r w:rsidRPr="00AB0F85">
        <w:rPr>
          <w:sz w:val="6"/>
          <w:szCs w:val="6"/>
        </w:rPr>
        <w:t xml:space="preserve">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w:t>
      </w:r>
      <w:proofErr w:type="gramStart"/>
      <w:r w:rsidRPr="00AB0F85">
        <w:rPr>
          <w:sz w:val="6"/>
          <w:szCs w:val="6"/>
        </w:rPr>
        <w:t>render</w:t>
      </w:r>
      <w:proofErr w:type="gramEnd"/>
      <w:r w:rsidRPr="00AB0F85">
        <w:rPr>
          <w:sz w:val="6"/>
          <w:szCs w:val="6"/>
        </w:rPr>
        <w:t xml:space="preserve"> partial decisions with neither side prevailing completely. As noted above, the AFPI’s reported numbers </w:t>
      </w:r>
      <w:proofErr w:type="gramStart"/>
      <w:r w:rsidRPr="00AB0F85">
        <w:rPr>
          <w:sz w:val="6"/>
          <w:szCs w:val="6"/>
        </w:rPr>
        <w:t>conflate</w:t>
      </w:r>
      <w:proofErr w:type="gramEnd"/>
      <w:r w:rsidRPr="00AB0F85">
        <w:rPr>
          <w:sz w:val="6"/>
          <w:szCs w:val="6"/>
        </w:rPr>
        <w:t xml:space="preserv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w:t>
      </w:r>
      <w:proofErr w:type="gramStart"/>
      <w:r w:rsidRPr="00AB0F85">
        <w:rPr>
          <w:sz w:val="6"/>
          <w:szCs w:val="6"/>
        </w:rPr>
        <w:t>conduct, but</w:t>
      </w:r>
      <w:proofErr w:type="gramEnd"/>
      <w:r w:rsidRPr="00AB0F85">
        <w:rPr>
          <w:sz w:val="6"/>
          <w:szCs w:val="6"/>
        </w:rPr>
        <w:t xml:space="preserve"> also concludes that the employer’s discipline was excessive.” In such a case, rather than discharge, the arbitrator can award a suspension with back pay from the end of the suspension to </w:t>
      </w:r>
      <w:proofErr w:type="gramStart"/>
      <w:r w:rsidRPr="00AB0F85">
        <w:rPr>
          <w:sz w:val="6"/>
          <w:szCs w:val="6"/>
        </w:rPr>
        <w:t>reinstatement, or</w:t>
      </w:r>
      <w:proofErr w:type="gramEnd"/>
      <w:r w:rsidRPr="00AB0F85">
        <w:rPr>
          <w:sz w:val="6"/>
          <w:szCs w:val="6"/>
        </w:rPr>
        <w:t xml:space="preserve"> can award reinstatement with no back pay at all. As these researchers find, </w:t>
      </w:r>
      <w:proofErr w:type="gramStart"/>
      <w:r w:rsidRPr="00AB0F85">
        <w:rPr>
          <w:sz w:val="6"/>
          <w:szCs w:val="6"/>
        </w:rPr>
        <w:t>In</w:t>
      </w:r>
      <w:proofErr w:type="gramEnd"/>
      <w:r w:rsidRPr="00AB0F85">
        <w:rPr>
          <w:sz w:val="6"/>
          <w:szCs w:val="6"/>
        </w:rPr>
        <w:t xml:space="preserve">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w:t>
      </w:r>
      <w:proofErr w:type="gramStart"/>
      <w:r w:rsidRPr="00AB0F85">
        <w:rPr>
          <w:sz w:val="6"/>
          <w:szCs w:val="6"/>
        </w:rPr>
        <w:t>end product</w:t>
      </w:r>
      <w:proofErr w:type="gramEnd"/>
      <w:r w:rsidRPr="00AB0F85">
        <w:rPr>
          <w:sz w:val="6"/>
          <w:szCs w:val="6"/>
        </w:rPr>
        <w:t xml:space="preserve"> of a multi-step grievance procedure in which the union and agency representatives have jointly examined the facts and issues. It is not surprising that those disputes most intractable of settlement</w:t>
      </w:r>
      <w:proofErr w:type="gramStart"/>
      <w:r w:rsidRPr="00AB0F85">
        <w:rPr>
          <w:sz w:val="6"/>
          <w:szCs w:val="6"/>
        </w:rPr>
        <w:t>—“</w:t>
      </w:r>
      <w:proofErr w:type="gramEnd"/>
      <w:r w:rsidRPr="00AB0F85">
        <w:rPr>
          <w:sz w:val="6"/>
          <w:szCs w:val="6"/>
        </w:rPr>
        <w: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 xml:space="preserve">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w:t>
      </w:r>
      <w:proofErr w:type="gramStart"/>
      <w:r w:rsidRPr="00AB0F85">
        <w:rPr>
          <w:sz w:val="16"/>
        </w:rPr>
        <w:t>inflexibility</w:t>
      </w:r>
      <w:proofErr w:type="gramEnd"/>
      <w:r w:rsidRPr="00AB0F85">
        <w:rPr>
          <w:sz w:val="16"/>
        </w:rPr>
        <w:t xml:space="preserve"> leading to performance impediments that are enforced in arbitration. The argument does not withstand </w:t>
      </w:r>
      <w:proofErr w:type="gramStart"/>
      <w:r w:rsidRPr="00AB0F85">
        <w:rPr>
          <w:sz w:val="16"/>
        </w:rPr>
        <w:t>scrutiny;</w:t>
      </w:r>
      <w:proofErr w:type="gramEnd"/>
      <w:r w:rsidRPr="00AB0F85">
        <w:rPr>
          <w:sz w:val="16"/>
        </w:rPr>
        <w:t xml:space="preserve"> the logical leap </w:t>
      </w:r>
      <w:proofErr w:type="gramStart"/>
      <w:r w:rsidRPr="00AB0F85">
        <w:rPr>
          <w:sz w:val="16"/>
        </w:rPr>
        <w:t>too</w:t>
      </w:r>
      <w:proofErr w:type="gramEnd"/>
      <w:r w:rsidRPr="00AB0F85">
        <w:rPr>
          <w:sz w:val="16"/>
        </w:rPr>
        <w:t xml:space="preserve"> great.</w:t>
      </w:r>
    </w:p>
    <w:p w14:paraId="3C55A669" w14:textId="77777777" w:rsidR="002A0196" w:rsidRPr="00AB0F85" w:rsidRDefault="002A0196" w:rsidP="002A0196">
      <w:pPr>
        <w:rPr>
          <w:sz w:val="16"/>
        </w:rPr>
      </w:pPr>
      <w:r w:rsidRPr="00AB0F85">
        <w:rPr>
          <w:sz w:val="16"/>
        </w:rPr>
        <w:t xml:space="preserve">Under 5 U.S.C. § 7122(a)(1), the FSLMRS permits either party in an arbitration to challenge an award on the ground that it is “contrary to any law, rule, or regulation.” This provision includes any law, </w:t>
      </w:r>
      <w:proofErr w:type="gramStart"/>
      <w:r w:rsidRPr="00AB0F85">
        <w:rPr>
          <w:sz w:val="16"/>
        </w:rPr>
        <w:t>rule</w:t>
      </w:r>
      <w:proofErr w:type="gramEnd"/>
      <w:r w:rsidRPr="00AB0F85">
        <w:rPr>
          <w:sz w:val="16"/>
        </w:rPr>
        <w:t xml:space="preserve">, or </w:t>
      </w:r>
      <w:proofErr w:type="gramStart"/>
      <w:r w:rsidRPr="00AB0F85">
        <w:rPr>
          <w:sz w:val="16"/>
        </w:rPr>
        <w:t>regulation</w:t>
      </w:r>
      <w:proofErr w:type="gramEnd"/>
      <w:r w:rsidRPr="00AB0F85">
        <w:rPr>
          <w:sz w:val="16"/>
        </w:rPr>
        <w:t xml:space="preserve">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w:t>
      </w:r>
      <w:proofErr w:type="gramStart"/>
      <w:r w:rsidRPr="00AB0F85">
        <w:rPr>
          <w:rStyle w:val="StyleUnderline"/>
        </w:rPr>
        <w:t>federal sector</w:t>
      </w:r>
      <w:proofErr w:type="gramEnd"/>
      <w:r w:rsidRPr="00AB0F85">
        <w:rPr>
          <w:rStyle w:val="StyleUnderline"/>
        </w:rPr>
        <w:t xml:space="preserve">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 xml:space="preserve">From the FLRA decision search, three awards deal with “security clearances:” one involving the loss of clearance for a temporary guide; another for denial of sick leave after loss of security clearance; </w:t>
      </w:r>
      <w:proofErr w:type="gramStart"/>
      <w:r w:rsidRPr="00AB0F85">
        <w:rPr>
          <w:sz w:val="16"/>
        </w:rPr>
        <w:t>and,</w:t>
      </w:r>
      <w:proofErr w:type="gramEnd"/>
      <w:r w:rsidRPr="00AB0F85">
        <w:rPr>
          <w:sz w:val="16"/>
        </w:rPr>
        <w:t xml:space="preserve"> a third about barring union communication with an employee during a security clearance investigation. A search for awards involving “internal security practices” found two: one affirming the right of management to assign an employee displaced after loss of a security clearance; </w:t>
      </w:r>
      <w:proofErr w:type="gramStart"/>
      <w:r w:rsidRPr="00AB0F85">
        <w:rPr>
          <w:sz w:val="16"/>
        </w:rPr>
        <w:t>and,</w:t>
      </w:r>
      <w:proofErr w:type="gramEnd"/>
      <w:r w:rsidRPr="00AB0F85">
        <w:rPr>
          <w:sz w:val="16"/>
        </w:rPr>
        <w:t xml:space="preserve">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w:t>
      </w:r>
      <w:proofErr w:type="gramStart"/>
      <w:r w:rsidRPr="00AB0F85">
        <w:rPr>
          <w:rStyle w:val="StyleUnderline"/>
        </w:rPr>
        <w:t xml:space="preserve">the </w:t>
      </w:r>
      <w:r w:rsidRPr="00AB0F85">
        <w:rPr>
          <w:rStyle w:val="Emphasis"/>
        </w:rPr>
        <w:t>empirical</w:t>
      </w:r>
      <w:proofErr w:type="gramEnd"/>
      <w:r w:rsidRPr="00AB0F85">
        <w:rPr>
          <w:rStyle w:val="Emphasis"/>
        </w:rPr>
        <w:t xml:space="preserve">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xml:space="preserve">? These </w:t>
      </w:r>
      <w:proofErr w:type="gramStart"/>
      <w:r w:rsidRPr="00F81F5C">
        <w:rPr>
          <w:sz w:val="16"/>
        </w:rPr>
        <w:t>protections are what</w:t>
      </w:r>
      <w:proofErr w:type="gramEnd"/>
      <w:r w:rsidRPr="00F81F5C">
        <w:rPr>
          <w:sz w:val="16"/>
        </w:rPr>
        <w:t xml:space="preserve">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w:t>
      </w:r>
      <w:proofErr w:type="gramStart"/>
      <w:r w:rsidRPr="00F81F5C">
        <w:rPr>
          <w:sz w:val="16"/>
        </w:rPr>
        <w:t>reform</w:t>
      </w:r>
      <w:proofErr w:type="gramEnd"/>
      <w:r w:rsidRPr="00F81F5C">
        <w:rPr>
          <w:sz w:val="16"/>
        </w:rPr>
        <w:t xml:space="preserve">.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w:t>
      </w:r>
      <w:proofErr w:type="gramStart"/>
      <w:r w:rsidRPr="003503C3">
        <w:rPr>
          <w:sz w:val="16"/>
        </w:rPr>
        <w:t>on the basis of</w:t>
      </w:r>
      <w:proofErr w:type="gramEnd"/>
      <w:r w:rsidRPr="003503C3">
        <w:rPr>
          <w:sz w:val="16"/>
        </w:rPr>
        <w:t xml:space="preserve">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w:t>
      </w:r>
      <w:proofErr w:type="gramStart"/>
      <w:r w:rsidRPr="003503C3">
        <w:rPr>
          <w:sz w:val="16"/>
        </w:rPr>
        <w:t>To</w:t>
      </w:r>
      <w:proofErr w:type="gramEnd"/>
      <w:r w:rsidRPr="003503C3">
        <w:rPr>
          <w:sz w:val="16"/>
        </w:rPr>
        <w:t xml:space="preserve"> the contrary, there are </w:t>
      </w:r>
      <w:proofErr w:type="gramStart"/>
      <w:r w:rsidRPr="003503C3">
        <w:rPr>
          <w:sz w:val="16"/>
        </w:rPr>
        <w:t>set guidelines</w:t>
      </w:r>
      <w:proofErr w:type="gramEnd"/>
      <w:r w:rsidRPr="003503C3">
        <w:rPr>
          <w:sz w:val="16"/>
        </w:rPr>
        <w:t xml:space="preserve">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 xml:space="preserve">extreme </w:t>
      </w:r>
      <w:proofErr w:type="gramStart"/>
      <w:r w:rsidRPr="0047135D">
        <w:rPr>
          <w:rStyle w:val="Emphasis"/>
          <w:highlight w:val="cyan"/>
        </w:rPr>
        <w:t>risk</w:t>
      </w:r>
      <w:proofErr w:type="gramEnd"/>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3534D5">
        <w:rPr>
          <w:sz w:val="16"/>
        </w:rPr>
        <w:t>open up</w:t>
      </w:r>
      <w:proofErr w:type="gramEnd"/>
      <w:r w:rsidRPr="003534D5">
        <w:rPr>
          <w:sz w:val="16"/>
        </w:rPr>
        <w:t xml:space="preserve">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w:t>
      </w:r>
      <w:proofErr w:type="gramStart"/>
      <w:r w:rsidRPr="003503C3">
        <w:rPr>
          <w:sz w:val="16"/>
        </w:rPr>
        <w:t>ultimate goal</w:t>
      </w:r>
      <w:proofErr w:type="gramEnd"/>
      <w:r w:rsidRPr="003503C3">
        <w:rPr>
          <w:sz w:val="16"/>
        </w:rPr>
        <w:t xml:space="preserve">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proofErr w:type="gramStart"/>
      <w:r w:rsidRPr="003503C3">
        <w:rPr>
          <w:sz w:val="16"/>
        </w:rPr>
        <w:t>But,</w:t>
      </w:r>
      <w:proofErr w:type="gramEnd"/>
      <w:r w:rsidRPr="003503C3">
        <w:rPr>
          <w:sz w:val="16"/>
        </w:rPr>
        <w:t xml:space="preserve">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3503C3">
        <w:rPr>
          <w:sz w:val="16"/>
        </w:rPr>
        <w:t>appointee</w:t>
      </w:r>
      <w:proofErr w:type="gramEnd"/>
      <w:r w:rsidRPr="003503C3">
        <w:rPr>
          <w:sz w:val="16"/>
        </w:rPr>
        <w:t xml:space="preserv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w:t>
      </w:r>
      <w:proofErr w:type="gramStart"/>
      <w:r w:rsidRPr="00ED3FA3">
        <w:rPr>
          <w:sz w:val="16"/>
        </w:rPr>
        <w:t xml:space="preserve">in </w:t>
      </w:r>
      <w:r w:rsidRPr="006040A3">
        <w:rPr>
          <w:sz w:val="16"/>
        </w:rPr>
        <w:t>order to</w:t>
      </w:r>
      <w:proofErr w:type="gramEnd"/>
      <w:r w:rsidRPr="006040A3">
        <w:rPr>
          <w:sz w:val="16"/>
        </w:rPr>
        <w:t xml:space="preserve">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w:t>
      </w:r>
      <w:proofErr w:type="gramStart"/>
      <w:r w:rsidRPr="00ED3FA3">
        <w:rPr>
          <w:sz w:val="16"/>
        </w:rPr>
        <w:t xml:space="preserve">and </w:t>
      </w:r>
      <w:r w:rsidRPr="00CD4303">
        <w:rPr>
          <w:rStyle w:val="StyleUnderline"/>
        </w:rPr>
        <w:t>do</w:t>
      </w:r>
      <w:proofErr w:type="gramEnd"/>
      <w:r w:rsidRPr="00CD4303">
        <w:rPr>
          <w:rStyle w:val="StyleUnderline"/>
        </w:rPr>
        <w:t xml:space="preserve">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5177CF00" w14:textId="7886E290" w:rsidR="002A0196" w:rsidRPr="00B4492C" w:rsidRDefault="002A0196" w:rsidP="002A0196">
      <w:pPr>
        <w:pStyle w:val="Heading4"/>
      </w:pPr>
      <w:bookmarkStart w:id="0" w:name="_Hlk203318179"/>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w:t>
      </w:r>
      <w:proofErr w:type="gramStart"/>
      <w:r w:rsidRPr="00965EEA">
        <w:rPr>
          <w:rStyle w:val="StyleUnderline"/>
        </w:rPr>
        <w:t>the democratic</w:t>
      </w:r>
      <w:proofErr w:type="gramEnd"/>
      <w:r w:rsidRPr="00965EEA">
        <w:rPr>
          <w:rStyle w:val="StyleUnderline"/>
        </w:rPr>
        <w:t xml:space="preserve">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w:t>
      </w:r>
      <w:proofErr w:type="gramStart"/>
      <w:r w:rsidRPr="00965EEA">
        <w:rPr>
          <w:sz w:val="16"/>
        </w:rPr>
        <w:t>the democratic</w:t>
      </w:r>
      <w:proofErr w:type="gramEnd"/>
      <w:r w:rsidRPr="00965EEA">
        <w:rPr>
          <w:sz w:val="16"/>
        </w:rPr>
        <w:t xml:space="preserve"> peace. </w:t>
      </w:r>
    </w:p>
    <w:p w14:paraId="681D7009" w14:textId="77777777" w:rsidR="002A0196" w:rsidRPr="00965EEA" w:rsidRDefault="002A0196" w:rsidP="002A0196">
      <w:pPr>
        <w:rPr>
          <w:sz w:val="16"/>
        </w:rPr>
      </w:pPr>
      <w:r w:rsidRPr="00965EEA">
        <w:rPr>
          <w:sz w:val="16"/>
        </w:rPr>
        <w:t xml:space="preserve">Our analysis </w:t>
      </w:r>
      <w:proofErr w:type="gramStart"/>
      <w:r w:rsidRPr="00965EEA">
        <w:rPr>
          <w:sz w:val="16"/>
        </w:rPr>
        <w:t>applies</w:t>
      </w:r>
      <w:proofErr w:type="gramEnd"/>
      <w:r w:rsidRPr="00965EEA">
        <w:rPr>
          <w:sz w:val="16"/>
        </w:rPr>
        <w:t xml:space="preserve">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w:t>
      </w:r>
      <w:proofErr w:type="gramStart"/>
      <w:r w:rsidRPr="00EF5C86">
        <w:rPr>
          <w:rStyle w:val="StyleUnderline"/>
        </w:rPr>
        <w:t>the democratic</w:t>
      </w:r>
      <w:proofErr w:type="gramEnd"/>
      <w:r w:rsidRPr="00EF5C86">
        <w:rPr>
          <w:rStyle w:val="StyleUnderline"/>
        </w:rPr>
        <w:t xml:space="preserve">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w:t>
      </w:r>
      <w:proofErr w:type="gramStart"/>
      <w:r w:rsidRPr="00965EEA">
        <w:rPr>
          <w:rStyle w:val="StyleUnderline"/>
        </w:rPr>
        <w:t xml:space="preserve">the </w:t>
      </w:r>
      <w:r w:rsidRPr="0047135D">
        <w:rPr>
          <w:rStyle w:val="Emphasis"/>
          <w:highlight w:val="cyan"/>
        </w:rPr>
        <w:t>democratic</w:t>
      </w:r>
      <w:proofErr w:type="gramEnd"/>
      <w:r w:rsidRPr="0047135D">
        <w:rPr>
          <w:rStyle w:val="Emphasis"/>
          <w:highlight w:val="cyan"/>
        </w:rPr>
        <w:t xml:space="preserve"> peace</w:t>
      </w:r>
      <w:r w:rsidRPr="00EF5C86">
        <w:rPr>
          <w:rStyle w:val="StyleUnderline"/>
        </w:rPr>
        <w:t>.</w:t>
      </w:r>
      <w:bookmarkEnd w:id="0"/>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 xml:space="preserve">Eight former HHS subagency leaders in the Biden administration condemned the decision to unceremoniously fire workers across HHS in a statement released Feb. 17. Among the signees </w:t>
      </w:r>
      <w:proofErr w:type="gramStart"/>
      <w:r w:rsidRPr="00765810">
        <w:rPr>
          <w:sz w:val="16"/>
        </w:rPr>
        <w:t>was</w:t>
      </w:r>
      <w:proofErr w:type="gramEnd"/>
      <w:r w:rsidRPr="00765810">
        <w:rPr>
          <w:sz w:val="16"/>
        </w:rPr>
        <w:t xml:space="preserve">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w:t>
      </w:r>
      <w:proofErr w:type="gramStart"/>
      <w:r w:rsidRPr="00765810">
        <w:rPr>
          <w:sz w:val="16"/>
        </w:rPr>
        <w:t>in an effort to</w:t>
      </w:r>
      <w:proofErr w:type="gramEnd"/>
      <w:r w:rsidRPr="00765810">
        <w:rPr>
          <w:sz w:val="16"/>
        </w:rPr>
        <w:t xml:space="preserve">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w:t>
      </w:r>
      <w:proofErr w:type="gramStart"/>
      <w:r w:rsidRPr="00765810">
        <w:rPr>
          <w:sz w:val="16"/>
        </w:rPr>
        <w:t>notified</w:t>
      </w:r>
      <w:proofErr w:type="gramEnd"/>
      <w:r w:rsidRPr="00765810">
        <w:rPr>
          <w:sz w:val="16"/>
        </w:rPr>
        <w:t xml:space="preserve"> the morning of Feb. 14, as first reported by the Associated Press. Thousands more were terminated in the initial round of </w:t>
      </w:r>
      <w:proofErr w:type="gramStart"/>
      <w:r w:rsidRPr="00765810">
        <w:rPr>
          <w:sz w:val="16"/>
        </w:rPr>
        <w:t>firings</w:t>
      </w:r>
      <w:proofErr w:type="gramEnd"/>
      <w:r w:rsidRPr="00765810">
        <w:rPr>
          <w:sz w:val="16"/>
        </w:rPr>
        <w:t xml:space="preserve">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w:t>
      </w:r>
      <w:proofErr w:type="gramStart"/>
      <w:r w:rsidRPr="00765810">
        <w:rPr>
          <w:sz w:val="16"/>
        </w:rPr>
        <w:t>the CDC's</w:t>
      </w:r>
      <w:proofErr w:type="gramEnd"/>
      <w:r w:rsidRPr="00765810">
        <w:rPr>
          <w:sz w:val="16"/>
        </w:rPr>
        <w:t xml:space="preserve">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xml:space="preserve">, on X. "They </w:t>
      </w:r>
      <w:proofErr w:type="gramStart"/>
      <w:r w:rsidRPr="00765810">
        <w:rPr>
          <w:sz w:val="16"/>
        </w:rPr>
        <w:t>sign</w:t>
      </w:r>
      <w:proofErr w:type="gramEnd"/>
      <w:r w:rsidRPr="00765810">
        <w:rPr>
          <w:sz w:val="16"/>
        </w:rPr>
        <w:t xml:space="preserve">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 xml:space="preserve">Administration officials told the </w:t>
      </w:r>
      <w:proofErr w:type="gramStart"/>
      <w:r w:rsidRPr="00765810">
        <w:rPr>
          <w:sz w:val="6"/>
          <w:szCs w:val="6"/>
        </w:rPr>
        <w:t>press</w:t>
      </w:r>
      <w:proofErr w:type="gramEnd"/>
      <w:r w:rsidRPr="00765810">
        <w:rPr>
          <w:sz w:val="6"/>
          <w:szCs w:val="6"/>
        </w:rPr>
        <w:t xml:space="preserve"> Feb. 14 only 3,600 employees were fired. Public health experts, providers at the Indian Health Service (IHS) and workers at the CMS were spared, they said. But the reality was far more unclear to employees. One public health analyst, Arielle Kane at the CMS Innovation Center, </w:t>
      </w:r>
      <w:proofErr w:type="gramStart"/>
      <w:r w:rsidRPr="00765810">
        <w:rPr>
          <w:sz w:val="6"/>
          <w:szCs w:val="6"/>
        </w:rPr>
        <w:t>took to</w:t>
      </w:r>
      <w:proofErr w:type="gramEnd"/>
      <w:r w:rsidRPr="00765810">
        <w:rPr>
          <w:sz w:val="6"/>
          <w:szCs w:val="6"/>
        </w:rPr>
        <w:t xml:space="preserve">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 xml:space="preserve">Similar mixed messaging occurred at IHS. The OPM first told IHS the agency wanted 2,200 probationary workers laid off. IHS managed to secure safety for all but 950 employees, despite civil servant </w:t>
      </w:r>
      <w:proofErr w:type="gramStart"/>
      <w:r w:rsidRPr="00765810">
        <w:rPr>
          <w:sz w:val="6"/>
          <w:szCs w:val="6"/>
        </w:rPr>
        <w:t>protections</w:t>
      </w:r>
      <w:proofErr w:type="gramEnd"/>
      <w:r w:rsidRPr="00765810">
        <w:rPr>
          <w:sz w:val="6"/>
          <w:szCs w:val="6"/>
        </w:rPr>
        <w:t>.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033ACA">
        <w:rPr>
          <w:sz w:val="12"/>
        </w:rPr>
        <w:t>with regard to</w:t>
      </w:r>
      <w:proofErr w:type="gramEnd"/>
      <w:r w:rsidRPr="00033ACA">
        <w:rPr>
          <w:sz w:val="12"/>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w:t>
      </w:r>
      <w:proofErr w:type="gramStart"/>
      <w:r w:rsidRPr="00033ACA">
        <w:rPr>
          <w:sz w:val="12"/>
        </w:rPr>
        <w:t xml:space="preserve">In particular, </w:t>
      </w:r>
      <w:r w:rsidRPr="0046229D">
        <w:rPr>
          <w:rStyle w:val="StyleUnderline"/>
        </w:rPr>
        <w:t>several</w:t>
      </w:r>
      <w:proofErr w:type="gramEnd"/>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proofErr w:type="gramStart"/>
      <w:r w:rsidRPr="0047135D">
        <w:rPr>
          <w:rStyle w:val="StyleUnderline"/>
          <w:highlight w:val="cyan"/>
        </w:rPr>
        <w:t>extinctive</w:t>
      </w:r>
      <w:proofErr w:type="gramEnd"/>
      <w:r w:rsidRPr="0047135D">
        <w:rPr>
          <w:rStyle w:val="StyleUnderline"/>
          <w:highlight w:val="cyan"/>
        </w:rPr>
        <w:t xml:space="preser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w:t>
      </w:r>
      <w:proofErr w:type="gramStart"/>
      <w:r w:rsidRPr="0046229D">
        <w:rPr>
          <w:rStyle w:val="Emphasis"/>
        </w:rPr>
        <w:t>the society</w:t>
      </w:r>
      <w:proofErr w:type="gramEnd"/>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033ACA">
        <w:rPr>
          <w:sz w:val="12"/>
        </w:rPr>
        <w:t>the society</w:t>
      </w:r>
      <w:proofErr w:type="gramEnd"/>
      <w:r w:rsidRPr="00033ACA">
        <w:rPr>
          <w:sz w:val="12"/>
        </w:rPr>
        <w:t>, thereby avoiding human extinction.</w:t>
      </w:r>
    </w:p>
    <w:p w14:paraId="6CB4B7A2" w14:textId="77777777" w:rsidR="002A0196" w:rsidRPr="00033ACA" w:rsidRDefault="002A0196" w:rsidP="002A0196">
      <w:pPr>
        <w:rPr>
          <w:sz w:val="12"/>
          <w:szCs w:val="18"/>
        </w:rPr>
      </w:pPr>
      <w:r w:rsidRPr="00033ACA">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w:t>
      </w:r>
      <w:proofErr w:type="gramStart"/>
      <w:r w:rsidRPr="00033ACA">
        <w:rPr>
          <w:sz w:val="12"/>
          <w:szCs w:val="18"/>
        </w:rPr>
        <w:t>the epidemics</w:t>
      </w:r>
      <w:proofErr w:type="gramEnd"/>
      <w:r w:rsidRPr="00033ACA">
        <w:rPr>
          <w:sz w:val="12"/>
          <w:szCs w:val="18"/>
        </w:rPr>
        <w:t xml:space="preserve">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w:t>
      </w:r>
      <w:proofErr w:type="gramStart"/>
      <w:r w:rsidRPr="00033ACA">
        <w:rPr>
          <w:sz w:val="12"/>
        </w:rPr>
        <w:t xml:space="preserve">that generally speaking, </w:t>
      </w:r>
      <w:r w:rsidRPr="00D40492">
        <w:rPr>
          <w:rStyle w:val="Emphasis"/>
        </w:rPr>
        <w:t>social</w:t>
      </w:r>
      <w:proofErr w:type="gramEnd"/>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xml:space="preserve">.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w:t>
      </w:r>
      <w:proofErr w:type="gramStart"/>
      <w:r w:rsidRPr="005D1A22">
        <w:rPr>
          <w:sz w:val="16"/>
        </w:rPr>
        <w:t>requires</w:t>
      </w:r>
      <w:proofErr w:type="gramEnd"/>
      <w:r w:rsidRPr="005D1A22">
        <w:rPr>
          <w:sz w:val="16"/>
        </w:rPr>
        <w:t xml:space="preserve"> a species of "bureaucratic justice," where fairness and efficiency are achieved through quality assurance, performance metrics, productivity quotas and other </w:t>
      </w:r>
      <w:proofErr w:type="gramStart"/>
      <w:r w:rsidRPr="005D1A22">
        <w:rPr>
          <w:sz w:val="16"/>
        </w:rPr>
        <w:t>general,</w:t>
      </w:r>
      <w:proofErr w:type="gramEnd"/>
      <w:r w:rsidRPr="005D1A22">
        <w:rPr>
          <w:sz w:val="16"/>
        </w:rPr>
        <w:t xml:space="preserve"> organization-wide management tools.127 Labor can reshape how many of these tools are used, in turn reshaping agency outcomes.</w:t>
      </w:r>
    </w:p>
    <w:p w14:paraId="48D098F7" w14:textId="77777777" w:rsidR="0047135D" w:rsidRPr="00061460" w:rsidRDefault="0047135D" w:rsidP="0047135D">
      <w:pPr>
        <w:rPr>
          <w:sz w:val="14"/>
        </w:rPr>
      </w:pPr>
      <w:r w:rsidRPr="00061460">
        <w:rPr>
          <w:sz w:val="14"/>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061460">
        <w:rPr>
          <w:sz w:val="14"/>
        </w:rPr>
        <w:t>decisionmaking</w:t>
      </w:r>
      <w:proofErr w:type="spellEnd"/>
      <w:r w:rsidRPr="00061460">
        <w:rPr>
          <w:sz w:val="14"/>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061460" w:rsidRDefault="0047135D" w:rsidP="0047135D">
      <w:pPr>
        <w:rPr>
          <w:sz w:val="14"/>
        </w:rPr>
      </w:pPr>
      <w:r w:rsidRPr="00061460">
        <w:rPr>
          <w:rStyle w:val="StyleUnderline"/>
          <w:sz w:val="14"/>
          <w:u w:val="none"/>
        </w:rPr>
        <w:t xml:space="preserve">The </w:t>
      </w:r>
      <w:r w:rsidRPr="00061460">
        <w:rPr>
          <w:rStyle w:val="Emphasis"/>
          <w:sz w:val="14"/>
          <w:u w:val="none"/>
        </w:rPr>
        <w:t>Trump</w:t>
      </w:r>
      <w:r w:rsidRPr="00061460">
        <w:rPr>
          <w:rStyle w:val="StyleUnderline"/>
          <w:sz w:val="14"/>
          <w:u w:val="none"/>
        </w:rPr>
        <w:t xml:space="preserve"> Administration engaged in particularly hard-fought disputes over productivity and process rules</w:t>
      </w:r>
      <w:r w:rsidRPr="00061460">
        <w:rPr>
          <w:sz w:val="14"/>
        </w:rPr>
        <w:t xml:space="preserve">. </w:t>
      </w:r>
      <w:r w:rsidRPr="00061460">
        <w:rPr>
          <w:rStyle w:val="StyleUnderline"/>
          <w:sz w:val="14"/>
          <w:u w:val="none"/>
        </w:rPr>
        <w:t xml:space="preserve">The </w:t>
      </w:r>
      <w:r w:rsidRPr="00061460">
        <w:rPr>
          <w:rStyle w:val="Emphasis"/>
          <w:sz w:val="14"/>
          <w:u w:val="none"/>
        </w:rPr>
        <w:t>Social Security</w:t>
      </w:r>
      <w:r w:rsidRPr="00061460">
        <w:rPr>
          <w:rStyle w:val="StyleUnderline"/>
          <w:sz w:val="14"/>
          <w:u w:val="none"/>
        </w:rPr>
        <w:t xml:space="preserve"> Administration (SSA) extensively litigated proposed productivity requirements for its unionized administrative law judges</w:t>
      </w:r>
      <w:r w:rsidRPr="00061460">
        <w:rPr>
          <w:sz w:val="14"/>
        </w:rPr>
        <w:t xml:space="preserve"> (ALJs), which would have sped up case timelines, potentially impacting the quality of </w:t>
      </w:r>
      <w:proofErr w:type="spellStart"/>
      <w:r w:rsidRPr="00061460">
        <w:rPr>
          <w:sz w:val="14"/>
        </w:rPr>
        <w:t>decisionmaking</w:t>
      </w:r>
      <w:proofErr w:type="spellEnd"/>
      <w:r w:rsidRPr="00061460">
        <w:rPr>
          <w:sz w:val="14"/>
        </w:rPr>
        <w:t xml:space="preserve"> and the </w:t>
      </w:r>
      <w:proofErr w:type="gramStart"/>
      <w:r w:rsidRPr="00061460">
        <w:rPr>
          <w:sz w:val="14"/>
        </w:rPr>
        <w:t>amount</w:t>
      </w:r>
      <w:proofErr w:type="gramEnd"/>
      <w:r w:rsidRPr="00061460">
        <w:rPr>
          <w:sz w:val="14"/>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061460">
        <w:rPr>
          <w:sz w:val="14"/>
        </w:rPr>
        <w:t>DuBester</w:t>
      </w:r>
      <w:proofErr w:type="spellEnd"/>
      <w:r w:rsidRPr="00061460">
        <w:rPr>
          <w:sz w:val="14"/>
        </w:rPr>
        <w:t xml:space="preserve">, the sole Democratic appointee, who found the policy to be a "straightforward" violation of the parties' agreement.133 </w:t>
      </w:r>
      <w:r w:rsidRPr="00061460">
        <w:rPr>
          <w:rStyle w:val="Emphasis"/>
          <w:sz w:val="14"/>
          <w:u w:val="none"/>
        </w:rPr>
        <w:t>Immigration law judges</w:t>
      </w:r>
      <w:r w:rsidRPr="00061460">
        <w:rPr>
          <w:sz w:val="14"/>
        </w:rPr>
        <w:t xml:space="preserve"> (IJs), </w:t>
      </w:r>
      <w:r w:rsidRPr="00061460">
        <w:rPr>
          <w:rStyle w:val="StyleUnderline"/>
          <w:sz w:val="14"/>
          <w:u w:val="none"/>
        </w:rPr>
        <w:t>likewise, have used bargaining and litigation to resist increased efficiency requirements</w:t>
      </w:r>
      <w:r w:rsidRPr="00061460">
        <w:rPr>
          <w:sz w:val="14"/>
        </w:rPr>
        <w:t xml:space="preserve"> during the Trump Administration, which would have limited IJs' ability to assist asylum seekers during removal hearings.134 </w:t>
      </w:r>
      <w:r w:rsidRPr="00061460">
        <w:rPr>
          <w:rStyle w:val="StyleUnderline"/>
          <w:sz w:val="14"/>
          <w:u w:val="none"/>
        </w:rPr>
        <w:t xml:space="preserve">Similarly, the United States </w:t>
      </w:r>
      <w:r w:rsidRPr="00061460">
        <w:rPr>
          <w:rStyle w:val="Emphasis"/>
          <w:sz w:val="14"/>
          <w:u w:val="none"/>
        </w:rPr>
        <w:t>Customs and Immigration</w:t>
      </w:r>
      <w:r w:rsidRPr="00061460">
        <w:rPr>
          <w:rStyle w:val="StyleUnderline"/>
          <w:sz w:val="14"/>
          <w:u w:val="none"/>
        </w:rPr>
        <w:t xml:space="preserve"> Service (USCIS)</w:t>
      </w:r>
      <w:r w:rsidRPr="00061460">
        <w:rPr>
          <w:sz w:val="14"/>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61460">
        <w:rPr>
          <w:rStyle w:val="StyleUnderline"/>
          <w:sz w:val="14"/>
          <w:u w:val="none"/>
        </w:rPr>
        <w:t xml:space="preserve">union </w:t>
      </w:r>
      <w:r w:rsidRPr="00061460">
        <w:rPr>
          <w:rStyle w:val="Emphasis"/>
          <w:sz w:val="14"/>
          <w:u w:val="none"/>
        </w:rPr>
        <w:t>resisted</w:t>
      </w:r>
      <w:r w:rsidRPr="00061460">
        <w:rPr>
          <w:rStyle w:val="StyleUnderline"/>
          <w:sz w:val="14"/>
          <w:u w:val="none"/>
        </w:rPr>
        <w:t xml:space="preserve"> these initiatives, which it characterized as pressure to "misapply laws" and "politicize" the asylum process</w:t>
      </w:r>
      <w:r w:rsidRPr="00061460">
        <w:rPr>
          <w:sz w:val="14"/>
        </w:rPr>
        <w:t xml:space="preserve">.137 </w:t>
      </w:r>
      <w:r w:rsidRPr="00061460">
        <w:rPr>
          <w:rStyle w:val="StyleUnderline"/>
          <w:sz w:val="14"/>
          <w:u w:val="no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061460">
        <w:rPr>
          <w:sz w:val="14"/>
        </w:rPr>
        <w:t>.138</w:t>
      </w:r>
    </w:p>
    <w:p w14:paraId="798E56DE" w14:textId="77777777" w:rsidR="0047135D" w:rsidRPr="00061460" w:rsidRDefault="0047135D" w:rsidP="0047135D">
      <w:pPr>
        <w:rPr>
          <w:sz w:val="14"/>
        </w:rPr>
      </w:pPr>
      <w:r w:rsidRPr="00061460">
        <w:rPr>
          <w:rStyle w:val="Emphasis"/>
          <w:sz w:val="14"/>
          <w:u w:val="none"/>
        </w:rPr>
        <w:t>Negotiated provisions</w:t>
      </w:r>
      <w:r w:rsidRPr="00061460">
        <w:rPr>
          <w:rStyle w:val="StyleUnderline"/>
          <w:sz w:val="14"/>
          <w:u w:val="none"/>
        </w:rPr>
        <w:t xml:space="preserve"> governing selection and promotion likewise can </w:t>
      </w:r>
      <w:r w:rsidRPr="00061460">
        <w:rPr>
          <w:rStyle w:val="Emphasis"/>
          <w:sz w:val="14"/>
          <w:u w:val="none"/>
        </w:rPr>
        <w:t>yield "significant" divergences from management's preferences</w:t>
      </w:r>
      <w:r w:rsidRPr="00061460">
        <w:rPr>
          <w:sz w:val="14"/>
        </w:rPr>
        <w:t xml:space="preserve">.139 Federally unionized technicians with the Ohio National Guard, for </w:t>
      </w:r>
      <w:proofErr w:type="spellStart"/>
      <w:r w:rsidRPr="00061460">
        <w:rPr>
          <w:sz w:val="14"/>
        </w:rPr>
        <w:t>instance,negotiated</w:t>
      </w:r>
      <w:proofErr w:type="spellEnd"/>
      <w:r w:rsidRPr="00061460">
        <w:rPr>
          <w:sz w:val="14"/>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061460">
        <w:rPr>
          <w:rStyle w:val="StyleUnderline"/>
          <w:sz w:val="14"/>
          <w:u w:val="none"/>
        </w:rPr>
        <w:t xml:space="preserve">also </w:t>
      </w:r>
      <w:r w:rsidRPr="00061460">
        <w:rPr>
          <w:rStyle w:val="Emphasis"/>
          <w:sz w:val="14"/>
          <w:u w:val="none"/>
        </w:rPr>
        <w:t>prevent discrimination</w:t>
      </w:r>
      <w:r w:rsidRPr="00061460">
        <w:rPr>
          <w:sz w:val="14"/>
        </w:rPr>
        <w:t xml:space="preserve">. Unions included clauses in contracts protecting gay employees in the 1990s, </w:t>
      </w:r>
      <w:r w:rsidRPr="00061460">
        <w:rPr>
          <w:rStyle w:val="Emphasis"/>
          <w:sz w:val="14"/>
          <w:u w:val="none"/>
        </w:rPr>
        <w:t>well before</w:t>
      </w:r>
      <w:r w:rsidRPr="00061460">
        <w:rPr>
          <w:rStyle w:val="StyleUnderline"/>
          <w:sz w:val="14"/>
          <w:u w:val="none"/>
        </w:rPr>
        <w:t xml:space="preserve"> federal </w:t>
      </w:r>
      <w:r w:rsidRPr="00061460">
        <w:rPr>
          <w:rStyle w:val="Emphasis"/>
          <w:sz w:val="14"/>
          <w:u w:val="none"/>
        </w:rPr>
        <w:t>antidiscrimination protections</w:t>
      </w:r>
      <w:r w:rsidRPr="00061460">
        <w:rPr>
          <w:rStyle w:val="StyleUnderline"/>
          <w:sz w:val="14"/>
          <w:u w:val="none"/>
        </w:rPr>
        <w:t xml:space="preserve"> for LGBTQ+ people existed</w:t>
      </w:r>
      <w:r w:rsidRPr="00061460">
        <w:rPr>
          <w:sz w:val="14"/>
        </w:rPr>
        <w:t>.143</w:t>
      </w:r>
    </w:p>
    <w:p w14:paraId="64A7841F" w14:textId="77777777" w:rsidR="0047135D" w:rsidRPr="00061460" w:rsidRDefault="0047135D" w:rsidP="0047135D">
      <w:pPr>
        <w:rPr>
          <w:sz w:val="14"/>
        </w:rPr>
      </w:pPr>
      <w:r w:rsidRPr="00061460">
        <w:rPr>
          <w:rStyle w:val="StyleUnderline"/>
          <w:sz w:val="14"/>
          <w:u w:val="none"/>
        </w:rPr>
        <w:t xml:space="preserve">Labor can also substantially reshape employment-based discipline and the hierarchies and incentives that disciplinary power creates. </w:t>
      </w:r>
      <w:r w:rsidRPr="00061460">
        <w:rPr>
          <w:rStyle w:val="Emphasis"/>
          <w:sz w:val="14"/>
          <w:u w:val="none"/>
        </w:rPr>
        <w:t>While</w:t>
      </w:r>
      <w:r w:rsidRPr="00061460">
        <w:rPr>
          <w:rStyle w:val="StyleUnderline"/>
          <w:sz w:val="14"/>
          <w:u w:val="none"/>
        </w:rPr>
        <w:t xml:space="preserve"> agencies are subject to formal disciplinary </w:t>
      </w:r>
      <w:r w:rsidRPr="00061460">
        <w:rPr>
          <w:rStyle w:val="Emphasis"/>
          <w:sz w:val="14"/>
          <w:u w:val="none"/>
        </w:rPr>
        <w:t>procedures</w:t>
      </w:r>
      <w:r w:rsidRPr="00061460">
        <w:rPr>
          <w:rStyle w:val="StyleUnderline"/>
          <w:sz w:val="14"/>
          <w:u w:val="none"/>
        </w:rPr>
        <w:t xml:space="preserve"> under </w:t>
      </w:r>
      <w:r w:rsidRPr="00061460">
        <w:rPr>
          <w:rStyle w:val="Emphasis"/>
          <w:sz w:val="14"/>
          <w:u w:val="none"/>
        </w:rPr>
        <w:t>civil service statutes</w:t>
      </w:r>
      <w:r w:rsidRPr="00061460">
        <w:rPr>
          <w:rStyle w:val="StyleUnderline"/>
          <w:sz w:val="14"/>
          <w:u w:val="none"/>
        </w:rPr>
        <w:t xml:space="preserve">, they often discipline workers through </w:t>
      </w:r>
      <w:r w:rsidRPr="00061460">
        <w:rPr>
          <w:rStyle w:val="Emphasis"/>
          <w:sz w:val="14"/>
          <w:u w:val="none"/>
        </w:rPr>
        <w:t>negotiated grievance procedures</w:t>
      </w:r>
      <w:r w:rsidRPr="00061460">
        <w:rPr>
          <w:rStyle w:val="StyleUnderline"/>
          <w:sz w:val="14"/>
          <w:u w:val="none"/>
        </w:rPr>
        <w:t xml:space="preserve">, resulting in sanctions that can </w:t>
      </w:r>
      <w:r w:rsidRPr="00061460">
        <w:rPr>
          <w:rStyle w:val="Emphasis"/>
          <w:sz w:val="14"/>
          <w:u w:val="none"/>
        </w:rPr>
        <w:t>differ substantially</w:t>
      </w:r>
      <w:r w:rsidRPr="00061460">
        <w:rPr>
          <w:rStyle w:val="StyleUnderline"/>
          <w:sz w:val="14"/>
          <w:u w:val="none"/>
        </w:rPr>
        <w:t xml:space="preserve"> from those that might otherwise apply</w:t>
      </w:r>
      <w:r w:rsidRPr="00061460">
        <w:rPr>
          <w:sz w:val="14"/>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61460">
        <w:rPr>
          <w:rStyle w:val="StyleUnderline"/>
          <w:sz w:val="14"/>
          <w:u w:val="none"/>
        </w:rPr>
        <w:t xml:space="preserve">according to </w:t>
      </w:r>
      <w:r w:rsidRPr="00061460">
        <w:rPr>
          <w:rStyle w:val="Emphasis"/>
          <w:sz w:val="14"/>
          <w:u w:val="none"/>
        </w:rPr>
        <w:t>data</w:t>
      </w:r>
      <w:r w:rsidRPr="00061460">
        <w:rPr>
          <w:sz w:val="14"/>
        </w:rPr>
        <w:t xml:space="preserve"> recently released by the Office of Personnel Management, </w:t>
      </w:r>
      <w:r w:rsidRPr="00061460">
        <w:rPr>
          <w:rStyle w:val="Emphasis"/>
          <w:sz w:val="14"/>
          <w:u w:val="none"/>
        </w:rPr>
        <w:t>arbitrators</w:t>
      </w:r>
      <w:r w:rsidRPr="00061460">
        <w:rPr>
          <w:rStyle w:val="StyleUnderline"/>
          <w:sz w:val="14"/>
          <w:u w:val="none"/>
        </w:rPr>
        <w:t xml:space="preserve"> who hear cases under </w:t>
      </w:r>
      <w:r w:rsidRPr="00061460">
        <w:rPr>
          <w:rStyle w:val="Emphasis"/>
          <w:sz w:val="14"/>
          <w:u w:val="none"/>
        </w:rPr>
        <w:t>labor grievance</w:t>
      </w:r>
      <w:r w:rsidRPr="00061460">
        <w:rPr>
          <w:rStyle w:val="StyleUnderline"/>
          <w:sz w:val="14"/>
          <w:u w:val="none"/>
        </w:rPr>
        <w:t xml:space="preserve"> reinstate </w:t>
      </w:r>
      <w:r w:rsidRPr="00061460">
        <w:rPr>
          <w:rStyle w:val="Emphasis"/>
          <w:sz w:val="14"/>
          <w:u w:val="none"/>
        </w:rPr>
        <w:t>three-fifths</w:t>
      </w:r>
      <w:r w:rsidRPr="00061460">
        <w:rPr>
          <w:rStyle w:val="StyleUnderline"/>
          <w:sz w:val="14"/>
          <w:u w:val="none"/>
        </w:rPr>
        <w:t xml:space="preserve"> of all dismissed employees, as compared with only </w:t>
      </w:r>
      <w:r w:rsidRPr="00061460">
        <w:rPr>
          <w:rStyle w:val="Emphasis"/>
          <w:sz w:val="14"/>
          <w:u w:val="none"/>
        </w:rPr>
        <w:t>one quarter</w:t>
      </w:r>
      <w:r w:rsidRPr="00061460">
        <w:rPr>
          <w:rStyle w:val="StyleUnderline"/>
          <w:sz w:val="14"/>
          <w:u w:val="none"/>
        </w:rPr>
        <w:t xml:space="preserve"> of all </w:t>
      </w:r>
      <w:r w:rsidRPr="00061460">
        <w:rPr>
          <w:rStyle w:val="Emphasis"/>
          <w:sz w:val="14"/>
          <w:u w:val="none"/>
        </w:rPr>
        <w:t>MSPB</w:t>
      </w:r>
      <w:r w:rsidRPr="00061460">
        <w:rPr>
          <w:rStyle w:val="StyleUnderline"/>
          <w:sz w:val="14"/>
          <w:u w:val="none"/>
        </w:rPr>
        <w:t xml:space="preserve"> appeals</w:t>
      </w:r>
      <w:r w:rsidRPr="00061460">
        <w:rPr>
          <w:sz w:val="14"/>
        </w:rPr>
        <w:t xml:space="preserve">.146 These </w:t>
      </w:r>
      <w:r w:rsidRPr="00061460">
        <w:rPr>
          <w:rStyle w:val="Emphasis"/>
          <w:sz w:val="14"/>
          <w:u w:val="none"/>
        </w:rPr>
        <w:t>obstacles</w:t>
      </w:r>
      <w:r w:rsidRPr="00061460">
        <w:rPr>
          <w:rStyle w:val="StyleUnderline"/>
          <w:sz w:val="14"/>
          <w:u w:val="none"/>
        </w:rPr>
        <w:t xml:space="preserve"> to </w:t>
      </w:r>
      <w:r w:rsidRPr="00061460">
        <w:rPr>
          <w:rStyle w:val="Emphasis"/>
          <w:sz w:val="14"/>
          <w:u w:val="none"/>
        </w:rPr>
        <w:t>firing</w:t>
      </w:r>
      <w:r w:rsidRPr="00061460">
        <w:rPr>
          <w:rStyle w:val="StyleUnderline"/>
          <w:sz w:val="14"/>
          <w:u w:val="none"/>
        </w:rPr>
        <w:t xml:space="preserve"> and other forms of </w:t>
      </w:r>
      <w:r w:rsidRPr="00061460">
        <w:rPr>
          <w:rStyle w:val="Emphasis"/>
          <w:sz w:val="14"/>
          <w:u w:val="none"/>
        </w:rPr>
        <w:t>discipline</w:t>
      </w:r>
      <w:r w:rsidRPr="00061460">
        <w:rPr>
          <w:rStyle w:val="StyleUnderline"/>
          <w:sz w:val="14"/>
          <w:u w:val="none"/>
        </w:rPr>
        <w:t xml:space="preserve"> are some of labor's </w:t>
      </w:r>
      <w:r w:rsidRPr="00061460">
        <w:rPr>
          <w:rStyle w:val="Emphasis"/>
          <w:sz w:val="14"/>
          <w:u w:val="none"/>
        </w:rPr>
        <w:t>most powerful tools</w:t>
      </w:r>
      <w:r w:rsidRPr="00061460">
        <w:rPr>
          <w:sz w:val="14"/>
        </w:rPr>
        <w:t xml:space="preserve">, and are also among its most controversial: Many </w:t>
      </w:r>
      <w:r w:rsidRPr="00061460">
        <w:rPr>
          <w:rStyle w:val="Emphasis"/>
          <w:sz w:val="14"/>
          <w:u w:val="none"/>
        </w:rPr>
        <w:t>critics accuse</w:t>
      </w:r>
      <w:r w:rsidRPr="00061460">
        <w:rPr>
          <w:rStyle w:val="StyleUnderline"/>
          <w:sz w:val="14"/>
          <w:u w:val="none"/>
        </w:rPr>
        <w:t xml:space="preserve"> </w:t>
      </w:r>
      <w:r w:rsidRPr="00061460">
        <w:rPr>
          <w:rStyle w:val="Emphasis"/>
          <w:sz w:val="14"/>
          <w:u w:val="none"/>
        </w:rPr>
        <w:t>union</w:t>
      </w:r>
      <w:r w:rsidRPr="00061460">
        <w:rPr>
          <w:rStyle w:val="StyleUnderline"/>
          <w:sz w:val="14"/>
          <w:u w:val="none"/>
        </w:rPr>
        <w:t xml:space="preserve">-backed limits on employee discipline of rendering government service less </w:t>
      </w:r>
      <w:r w:rsidRPr="00061460">
        <w:rPr>
          <w:rStyle w:val="Emphasis"/>
          <w:sz w:val="14"/>
          <w:u w:val="none"/>
        </w:rPr>
        <w:t>efficient</w:t>
      </w:r>
      <w:r w:rsidRPr="00061460">
        <w:rPr>
          <w:rStyle w:val="StyleUnderline"/>
          <w:sz w:val="14"/>
          <w:u w:val="none"/>
        </w:rPr>
        <w:t xml:space="preserve">, </w:t>
      </w:r>
      <w:r w:rsidRPr="00061460">
        <w:rPr>
          <w:rStyle w:val="Emphasis"/>
          <w:sz w:val="14"/>
          <w:u w:val="none"/>
        </w:rPr>
        <w:t>though the evidence on this question is hotly contested</w:t>
      </w:r>
      <w:r w:rsidRPr="00061460">
        <w:rPr>
          <w:sz w:val="14"/>
        </w:rPr>
        <w:t>.</w:t>
      </w:r>
      <w:r w:rsidRPr="00061460">
        <w:rPr>
          <w:rStyle w:val="Emphasis"/>
          <w:sz w:val="14"/>
          <w:u w:val="none"/>
        </w:rPr>
        <w:t>147</w:t>
      </w:r>
      <w:r w:rsidRPr="00061460">
        <w:rPr>
          <w:sz w:val="14"/>
        </w:rPr>
        <w:t xml:space="preserve"> </w:t>
      </w:r>
      <w:r w:rsidRPr="00061460">
        <w:rPr>
          <w:b/>
          <w:bCs/>
          <w:sz w:val="14"/>
        </w:rPr>
        <w:t>[FOOTNOTE 147]</w:t>
      </w:r>
      <w:r w:rsidRPr="00061460">
        <w:rPr>
          <w:sz w:val="14"/>
        </w:rPr>
        <w:t xml:space="preserve"> 147 See id. at 1 (arguing that the grievance arbitration "makes removing unionized federal employees very difficult"); </w:t>
      </w:r>
      <w:r w:rsidRPr="00061460">
        <w:rPr>
          <w:rStyle w:val="Emphasis"/>
          <w:sz w:val="14"/>
          <w:u w:val="none"/>
        </w:rPr>
        <w:t>see</w:t>
      </w:r>
      <w:r w:rsidRPr="00061460">
        <w:rPr>
          <w:sz w:val="14"/>
        </w:rPr>
        <w:t xml:space="preserve"> also </w:t>
      </w:r>
      <w:r w:rsidRPr="00061460">
        <w:rPr>
          <w:rStyle w:val="StyleUnderline"/>
          <w:sz w:val="14"/>
          <w:u w:val="none"/>
        </w:rPr>
        <w:t xml:space="preserve">PHILLIP K. </w:t>
      </w:r>
      <w:r w:rsidRPr="00061460">
        <w:rPr>
          <w:rStyle w:val="Emphasis"/>
          <w:sz w:val="14"/>
          <w:u w:val="none"/>
        </w:rPr>
        <w:t>HOWARD</w:t>
      </w:r>
      <w:r w:rsidRPr="00061460">
        <w:rPr>
          <w:rStyle w:val="StyleUnderline"/>
          <w:sz w:val="14"/>
          <w:u w:val="none"/>
        </w:rPr>
        <w:t>, NOT ACCOUNTABLE: RETHINKING THE CONSTITUTIONALITY OF PUBLIC EMPLOYEE UNIONS</w:t>
      </w:r>
      <w:r w:rsidRPr="00061460">
        <w:rPr>
          <w:sz w:val="14"/>
        </w:rPr>
        <w:t xml:space="preserve"> 18 (</w:t>
      </w:r>
      <w:r w:rsidRPr="00061460">
        <w:rPr>
          <w:rStyle w:val="Emphasis"/>
          <w:sz w:val="14"/>
          <w:u w:val="none"/>
        </w:rPr>
        <w:t>2023</w:t>
      </w:r>
      <w:r w:rsidRPr="00061460">
        <w:rPr>
          <w:sz w:val="14"/>
        </w:rPr>
        <w:t xml:space="preserve">) </w:t>
      </w:r>
      <w:r w:rsidRPr="00061460">
        <w:rPr>
          <w:rStyle w:val="StyleUnderline"/>
          <w:sz w:val="14"/>
          <w:u w:val="none"/>
        </w:rPr>
        <w:t>(arguing that, due to public sector unionization,"[e]</w:t>
      </w:r>
      <w:proofErr w:type="spellStart"/>
      <w:r w:rsidRPr="00061460">
        <w:rPr>
          <w:rStyle w:val="StyleUnderline"/>
          <w:sz w:val="14"/>
          <w:u w:val="none"/>
        </w:rPr>
        <w:t>lected</w:t>
      </w:r>
      <w:proofErr w:type="spellEnd"/>
      <w:r w:rsidRPr="00061460">
        <w:rPr>
          <w:rStyle w:val="StyleUnderline"/>
          <w:sz w:val="14"/>
          <w:u w:val="none"/>
        </w:rPr>
        <w:t xml:space="preserve"> executives," including the President, "no longer have effective authority over the operations of government")</w:t>
      </w:r>
      <w:r w:rsidRPr="00061460">
        <w:rPr>
          <w:sz w:val="14"/>
        </w:rPr>
        <w:t xml:space="preserve">. </w:t>
      </w:r>
      <w:r w:rsidRPr="00061460">
        <w:rPr>
          <w:b/>
          <w:bCs/>
          <w:sz w:val="14"/>
        </w:rPr>
        <w:t>[\FOOTNOTE 147]</w:t>
      </w:r>
      <w:r w:rsidRPr="00061460">
        <w:rPr>
          <w:sz w:val="14"/>
        </w:rPr>
        <w:t xml:space="preserve"> </w:t>
      </w:r>
    </w:p>
    <w:p w14:paraId="098494AC" w14:textId="77777777" w:rsidR="0047135D" w:rsidRPr="00061460" w:rsidRDefault="0047135D" w:rsidP="0047135D">
      <w:pPr>
        <w:rPr>
          <w:sz w:val="14"/>
        </w:rPr>
      </w:pPr>
      <w:r w:rsidRPr="00061460">
        <w:rPr>
          <w:sz w:val="14"/>
        </w:rPr>
        <w:t xml:space="preserve">Finally, </w:t>
      </w:r>
      <w:r w:rsidRPr="00061460">
        <w:rPr>
          <w:rStyle w:val="StyleUnderline"/>
          <w:sz w:val="14"/>
          <w:u w:val="none"/>
        </w:rPr>
        <w:t xml:space="preserve">labor rights </w:t>
      </w:r>
      <w:r w:rsidRPr="00061460">
        <w:rPr>
          <w:rStyle w:val="Emphasis"/>
          <w:sz w:val="14"/>
          <w:u w:val="none"/>
        </w:rPr>
        <w:t>condition</w:t>
      </w:r>
      <w:r w:rsidRPr="00061460">
        <w:rPr>
          <w:rStyle w:val="StyleUnderline"/>
          <w:sz w:val="14"/>
          <w:u w:val="none"/>
        </w:rPr>
        <w:t xml:space="preserve"> the </w:t>
      </w:r>
      <w:r w:rsidRPr="00061460">
        <w:rPr>
          <w:rStyle w:val="Emphasis"/>
          <w:sz w:val="14"/>
          <w:u w:val="none"/>
        </w:rPr>
        <w:t>ability</w:t>
      </w:r>
      <w:r w:rsidRPr="00061460">
        <w:rPr>
          <w:rStyle w:val="StyleUnderline"/>
          <w:sz w:val="14"/>
          <w:u w:val="none"/>
        </w:rPr>
        <w:t xml:space="preserve"> of civil servants to </w:t>
      </w:r>
      <w:r w:rsidRPr="00061460">
        <w:rPr>
          <w:rStyle w:val="Emphasis"/>
          <w:sz w:val="14"/>
          <w:u w:val="none"/>
        </w:rPr>
        <w:t>leak, criticize, or otherwise speak out publicly</w:t>
      </w:r>
      <w:r w:rsidRPr="00061460">
        <w:rPr>
          <w:rStyle w:val="StyleUnderline"/>
          <w:sz w:val="14"/>
          <w:u w:val="none"/>
        </w:rPr>
        <w:t xml:space="preserve"> about agency policy</w:t>
      </w:r>
      <w:r w:rsidRPr="00061460">
        <w:rPr>
          <w:sz w:val="14"/>
        </w:rPr>
        <w:t xml:space="preserve">. David Pozen and Jennifer Nou, among others, have described how </w:t>
      </w:r>
      <w:r w:rsidRPr="00061460">
        <w:rPr>
          <w:rStyle w:val="StyleUnderline"/>
          <w:sz w:val="14"/>
          <w:u w:val="none"/>
        </w:rPr>
        <w:t>unauthorized disclosures of critical information by civil servants can check agency abuses, inform policy debates, and shape agencies' agendas by shifting public opinion</w:t>
      </w:r>
      <w:r w:rsidRPr="00061460">
        <w:rPr>
          <w:sz w:val="14"/>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61460">
        <w:rPr>
          <w:rStyle w:val="StyleUnderline"/>
          <w:sz w:val="14"/>
          <w:u w:val="none"/>
        </w:rPr>
        <w:t xml:space="preserve">ave </w:t>
      </w:r>
      <w:r w:rsidRPr="00061460">
        <w:rPr>
          <w:rStyle w:val="Emphasis"/>
          <w:sz w:val="14"/>
          <w:u w:val="none"/>
        </w:rPr>
        <w:t>leveraged</w:t>
      </w:r>
      <w:r w:rsidRPr="00061460">
        <w:rPr>
          <w:rStyle w:val="StyleUnderline"/>
          <w:sz w:val="14"/>
          <w:u w:val="none"/>
        </w:rPr>
        <w:t xml:space="preserve"> their </w:t>
      </w:r>
      <w:r w:rsidRPr="00061460">
        <w:rPr>
          <w:rStyle w:val="Emphasis"/>
          <w:sz w:val="14"/>
          <w:u w:val="none"/>
        </w:rPr>
        <w:t>protected status</w:t>
      </w:r>
      <w:r w:rsidRPr="00061460">
        <w:rPr>
          <w:rStyle w:val="StyleUnderline"/>
          <w:sz w:val="14"/>
          <w:u w:val="none"/>
        </w:rPr>
        <w:t xml:space="preserve"> to </w:t>
      </w:r>
      <w:r w:rsidRPr="00061460">
        <w:rPr>
          <w:rStyle w:val="Emphasis"/>
          <w:sz w:val="14"/>
          <w:u w:val="none"/>
        </w:rPr>
        <w:t>criticize</w:t>
      </w:r>
      <w:r w:rsidRPr="00061460">
        <w:rPr>
          <w:rStyle w:val="StyleUnderline"/>
          <w:sz w:val="14"/>
          <w:u w:val="none"/>
        </w:rPr>
        <w:t xml:space="preserve"> executive branch policy in environmental regulation, education, immigration, and labor, among other policy areas</w:t>
      </w:r>
      <w:r w:rsidRPr="00061460">
        <w:rPr>
          <w:sz w:val="14"/>
        </w:rPr>
        <w:t xml:space="preserve">.150 Unions also advocate for the right of other employees to speak out through litigation and labor agreements. Immigration judges, for example, have </w:t>
      </w:r>
      <w:r w:rsidRPr="00061460">
        <w:rPr>
          <w:rStyle w:val="StyleUnderline"/>
          <w:sz w:val="14"/>
          <w:u w:val="none"/>
        </w:rPr>
        <w:t xml:space="preserve">historically been </w:t>
      </w:r>
      <w:r w:rsidRPr="00061460">
        <w:rPr>
          <w:rStyle w:val="Emphasis"/>
          <w:sz w:val="14"/>
          <w:u w:val="none"/>
        </w:rPr>
        <w:t>protected by labor agreements</w:t>
      </w:r>
      <w:r w:rsidRPr="00061460">
        <w:rPr>
          <w:rStyle w:val="StyleUnderline"/>
          <w:sz w:val="14"/>
          <w:u w:val="none"/>
        </w:rPr>
        <w:t xml:space="preserve"> in their right to critique removal policies, </w:t>
      </w:r>
      <w:r w:rsidRPr="00061460">
        <w:rPr>
          <w:rStyle w:val="Emphasis"/>
          <w:sz w:val="14"/>
          <w:u w:val="none"/>
        </w:rPr>
        <w:t>even if</w:t>
      </w:r>
      <w:r w:rsidRPr="00061460">
        <w:rPr>
          <w:rStyle w:val="StyleUnderline"/>
          <w:sz w:val="14"/>
          <w:u w:val="none"/>
        </w:rPr>
        <w:t xml:space="preserve"> they are </w:t>
      </w:r>
      <w:r w:rsidRPr="00061460">
        <w:rPr>
          <w:rStyle w:val="Emphasis"/>
          <w:sz w:val="14"/>
          <w:u w:val="none"/>
        </w:rPr>
        <w:t>not union</w:t>
      </w:r>
      <w:r w:rsidRPr="00061460">
        <w:rPr>
          <w:rStyle w:val="StyleUnderline"/>
          <w:sz w:val="14"/>
          <w:u w:val="none"/>
        </w:rPr>
        <w:t xml:space="preserve"> officials</w:t>
      </w:r>
      <w:r w:rsidRPr="00061460">
        <w:rPr>
          <w:sz w:val="14"/>
        </w:rPr>
        <w:t>.151</w:t>
      </w:r>
    </w:p>
    <w:p w14:paraId="3E48442E" w14:textId="77777777" w:rsidR="0047135D" w:rsidRPr="00061460" w:rsidRDefault="0047135D" w:rsidP="0047135D">
      <w:pPr>
        <w:rPr>
          <w:sz w:val="14"/>
        </w:rPr>
      </w:pPr>
      <w:r w:rsidRPr="00061460">
        <w:rPr>
          <w:sz w:val="14"/>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 xml:space="preserve">By way of disputes over </w:t>
      </w:r>
      <w:r w:rsidRPr="00061460">
        <w:rPr>
          <w:rStyle w:val="Emphasis"/>
        </w:rPr>
        <w:t>conditions</w:t>
      </w:r>
      <w:r w:rsidRPr="00061460">
        <w:rPr>
          <w:rStyle w:val="StyleUnderline"/>
        </w:rPr>
        <w:t xml:space="preserve"> of employment, labor </w:t>
      </w:r>
      <w:r w:rsidRPr="00061460">
        <w:rPr>
          <w:rStyle w:val="Emphasis"/>
        </w:rPr>
        <w:t>can resist substantive policy directives</w:t>
      </w:r>
      <w:r w:rsidRPr="00061460">
        <w:rPr>
          <w:rStyle w:val="StyleUnderline"/>
        </w:rPr>
        <w:t xml:space="preserve"> to which line employees are opposed for professional, ideological, or other reasons</w:t>
      </w:r>
      <w:r w:rsidRPr="00061460">
        <w:rPr>
          <w:sz w:val="16"/>
        </w:rPr>
        <w:t xml:space="preserve">. As discussed in greater detail in Part III, </w:t>
      </w:r>
      <w:r w:rsidRPr="00061460">
        <w:rPr>
          <w:rStyle w:val="StyleUnderline"/>
        </w:rPr>
        <w:t>law enforcement functions, particularly in the immigration context, are perhaps the most prominent example</w:t>
      </w:r>
      <w:r w:rsidRPr="00061460">
        <w:rPr>
          <w:sz w:val="16"/>
        </w:rPr>
        <w:t xml:space="preserve">. </w:t>
      </w:r>
      <w:r w:rsidRPr="00061460">
        <w:rPr>
          <w:rStyle w:val="StyleUnderline"/>
        </w:rPr>
        <w:t xml:space="preserve">Unions representing CBP and ICE agents have </w:t>
      </w:r>
      <w:r w:rsidRPr="00061460">
        <w:rPr>
          <w:rStyle w:val="Emphasis"/>
        </w:rPr>
        <w:t>successfully used labor rights</w:t>
      </w:r>
      <w:r w:rsidRPr="00061460">
        <w:rPr>
          <w:rStyle w:val="StyleUnderline"/>
        </w:rPr>
        <w:t xml:space="preserve"> to challenge many substantive management policies touching core questions of immigration enforcement tactics and priorities, </w:t>
      </w:r>
      <w:r w:rsidRPr="00061460">
        <w:rPr>
          <w:rStyle w:val="Emphasis"/>
        </w:rPr>
        <w:t>often over the objection</w:t>
      </w:r>
      <w:r w:rsidRPr="00061460">
        <w:rPr>
          <w:rStyle w:val="StyleUnderline"/>
        </w:rPr>
        <w:t xml:space="preserve"> that such challenges infringe on protected </w:t>
      </w:r>
      <w:r w:rsidRPr="00061460">
        <w:rPr>
          <w:rStyle w:val="Emphasis"/>
        </w:rPr>
        <w:t>management rights</w:t>
      </w:r>
      <w:r w:rsidRPr="00061460">
        <w:rPr>
          <w:sz w:val="16"/>
        </w:rPr>
        <w:t>. These</w:t>
      </w:r>
      <w:r w:rsidRPr="0075090D">
        <w:rPr>
          <w:sz w:val="16"/>
        </w:rPr>
        <w:t xml:space="preserv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w:t>
      </w:r>
      <w:r w:rsidRPr="00061460">
        <w:rPr>
          <w:rStyle w:val="StyleUnderline"/>
        </w:rPr>
        <w:t xml:space="preserve">for labor to become </w:t>
      </w:r>
      <w:r w:rsidRPr="00061460">
        <w:rPr>
          <w:rStyle w:val="Emphasis"/>
        </w:rPr>
        <w:t>not only an influence on policy</w:t>
      </w:r>
      <w:r w:rsidRPr="00061460">
        <w:rPr>
          <w:rStyle w:val="StyleUnderline"/>
        </w:rPr>
        <w:t xml:space="preserve"> but, through the </w:t>
      </w:r>
      <w:r w:rsidRPr="00061460">
        <w:rPr>
          <w:rStyle w:val="Emphasis"/>
        </w:rPr>
        <w:t>deliberate use of conditions of employment as a restraint</w:t>
      </w:r>
      <w:r w:rsidRPr="00061460">
        <w:rPr>
          <w:rStyle w:val="StyleUnderline"/>
        </w:rPr>
        <w:t xml:space="preserve"> on managerial discretion, a </w:t>
      </w:r>
      <w:r w:rsidRPr="00061460">
        <w:rPr>
          <w:rStyle w:val="Emphasis"/>
        </w:rPr>
        <w:t>primary driver</w:t>
      </w:r>
      <w:r w:rsidRPr="00061460">
        <w:rPr>
          <w:rStyle w:val="StyleUnderline"/>
        </w:rPr>
        <w:t xml:space="preserve"> of it</w:t>
      </w:r>
      <w:r w:rsidRPr="00061460">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w:t>
      </w:r>
      <w:r w:rsidRPr="00061460">
        <w:rPr>
          <w:rStyle w:val="StyleUnderline"/>
          <w:highlight w:val="cyan"/>
        </w:rPr>
        <w:t>unions also have</w:t>
      </w:r>
      <w:r w:rsidRPr="0075090D">
        <w:rPr>
          <w:rStyle w:val="StyleUnderline"/>
        </w:rPr>
        <w:t xml:space="preserve"> extensive statutory </w:t>
      </w:r>
      <w:r w:rsidRPr="00061460">
        <w:rPr>
          <w:rStyle w:val="StyleUnderline"/>
          <w:highlight w:val="cyan"/>
        </w:rPr>
        <w:t xml:space="preserve">power to </w:t>
      </w:r>
      <w:r w:rsidRPr="00061460">
        <w:rPr>
          <w:rStyle w:val="Emphasis"/>
          <w:highlight w:val="cyan"/>
        </w:rPr>
        <w:t>lobby Congress</w:t>
      </w:r>
      <w:r w:rsidRPr="0075090D">
        <w:rPr>
          <w:rStyle w:val="StyleUnderline"/>
        </w:rPr>
        <w:t xml:space="preserve">, </w:t>
      </w:r>
      <w:r w:rsidRPr="00061460">
        <w:rPr>
          <w:rStyle w:val="StyleUnderline"/>
          <w:highlight w:val="cyan"/>
        </w:rPr>
        <w:t>often acting as</w:t>
      </w:r>
      <w:r w:rsidRPr="0075090D">
        <w:rPr>
          <w:rStyle w:val="StyleUnderline"/>
        </w:rPr>
        <w:t xml:space="preserve"> one of the </w:t>
      </w:r>
      <w:r w:rsidRPr="0075090D">
        <w:rPr>
          <w:rStyle w:val="Emphasis"/>
        </w:rPr>
        <w:t xml:space="preserve">only sophisticated, </w:t>
      </w:r>
      <w:proofErr w:type="spellStart"/>
      <w:proofErr w:type="gramStart"/>
      <w:r w:rsidRPr="00061460">
        <w:rPr>
          <w:rStyle w:val="Emphasis"/>
          <w:highlight w:val="cyan"/>
        </w:rPr>
        <w:t>proregulation</w:t>
      </w:r>
      <w:proofErr w:type="spellEnd"/>
      <w:proofErr w:type="gramEnd"/>
      <w:r w:rsidRPr="00061460">
        <w:rPr>
          <w:rStyle w:val="Emphasis"/>
          <w:highlight w:val="cyan"/>
        </w:rPr>
        <w:t xml:space="preserve"> advocacy groups</w:t>
      </w:r>
      <w:r w:rsidRPr="00061460">
        <w:rPr>
          <w:rStyle w:val="StyleUnderline"/>
          <w:highlight w:val="cyan"/>
        </w:rPr>
        <w:t xml:space="preserve"> in a competition of political influence </w:t>
      </w:r>
      <w:r w:rsidRPr="00061460">
        <w:rPr>
          <w:rStyle w:val="Emphasis"/>
          <w:highlight w:val="cyan"/>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484A9C" w14:textId="2E734EE6" w:rsidR="00433020" w:rsidRPr="00433020" w:rsidRDefault="0047135D" w:rsidP="0043302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061460">
        <w:rPr>
          <w:rStyle w:val="StyleUnderline"/>
        </w:rPr>
        <w:t xml:space="preserve">Civil servants’ </w:t>
      </w:r>
      <w:r w:rsidRPr="00061460">
        <w:rPr>
          <w:rStyle w:val="Emphasis"/>
        </w:rPr>
        <w:t>labor rights</w:t>
      </w:r>
      <w:r w:rsidRPr="00061460">
        <w:rPr>
          <w:sz w:val="16"/>
        </w:rPr>
        <w:t xml:space="preserve"> can </w:t>
      </w:r>
      <w:r w:rsidRPr="00061460">
        <w:rPr>
          <w:rStyle w:val="StyleUnderline"/>
        </w:rPr>
        <w:t xml:space="preserve">serve as an </w:t>
      </w:r>
      <w:r w:rsidRPr="00061460">
        <w:rPr>
          <w:rStyle w:val="Emphasis"/>
        </w:rPr>
        <w:t>important check</w:t>
      </w:r>
      <w:r w:rsidRPr="00061460">
        <w:rPr>
          <w:rStyle w:val="StyleUnderline"/>
        </w:rPr>
        <w:t xml:space="preserve"> on the president’s power to manage the </w:t>
      </w:r>
      <w:r w:rsidRPr="00061460">
        <w:rPr>
          <w:rStyle w:val="Emphasis"/>
        </w:rPr>
        <w:t>executive branch</w:t>
      </w:r>
      <w:r w:rsidRPr="00061460">
        <w:rPr>
          <w:rStyle w:val="StyleUnderline"/>
        </w:rPr>
        <w:t xml:space="preserve"> and influence the operation of key agencies. Labor</w:t>
      </w:r>
      <w:r w:rsidRPr="00163985">
        <w:rPr>
          <w:rStyle w:val="StyleUnderline"/>
        </w:rPr>
        <w:t xml:space="preserve">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061460">
        <w:rPr>
          <w:rStyle w:val="StyleUnderline"/>
        </w:rPr>
        <w:t xml:space="preserve">the administration has gone straight </w:t>
      </w:r>
      <w:r w:rsidRPr="00061460">
        <w:rPr>
          <w:rStyle w:val="Emphasis"/>
          <w:sz w:val="24"/>
          <w:szCs w:val="24"/>
        </w:rPr>
        <w:t>for the jugular</w:t>
      </w:r>
      <w:r w:rsidRPr="00061460">
        <w:rPr>
          <w:sz w:val="16"/>
        </w:rPr>
        <w:t>—</w:t>
      </w:r>
      <w:r w:rsidRPr="00061460">
        <w:rPr>
          <w:rStyle w:val="StyleUnderline"/>
        </w:rPr>
        <w:t>seeking</w:t>
      </w:r>
      <w:r w:rsidRPr="00F51D0B">
        <w:rPr>
          <w:rStyle w:val="StyleUnderline"/>
        </w:rPr>
        <w:t xml:space="preserve">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1"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1"/>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 xml:space="preserve">effectively on key </w:t>
      </w:r>
      <w:r w:rsidRPr="00061460">
        <w:rPr>
          <w:rStyle w:val="StyleUnderline"/>
        </w:rPr>
        <w:t>issues</w:t>
      </w:r>
      <w:r w:rsidRPr="00061460">
        <w:rPr>
          <w:sz w:val="16"/>
        </w:rPr>
        <w:t xml:space="preserve">.161 </w:t>
      </w:r>
      <w:r w:rsidRPr="00061460">
        <w:rPr>
          <w:rStyle w:val="StyleUnderline"/>
        </w:rPr>
        <w:t>Unions</w:t>
      </w:r>
      <w:r w:rsidRPr="00061460">
        <w:rPr>
          <w:sz w:val="16"/>
        </w:rPr>
        <w:t xml:space="preserve">, for instance, </w:t>
      </w:r>
      <w:r w:rsidRPr="00061460">
        <w:rPr>
          <w:rStyle w:val="StyleUnderline"/>
        </w:rPr>
        <w:t>are</w:t>
      </w:r>
      <w:r w:rsidRPr="00061460">
        <w:rPr>
          <w:sz w:val="16"/>
        </w:rPr>
        <w:t xml:space="preserve"> </w:t>
      </w:r>
      <w:r w:rsidRPr="00061460">
        <w:rPr>
          <w:rStyle w:val="Emphasis"/>
        </w:rPr>
        <w:t>more effective</w:t>
      </w:r>
      <w:r w:rsidRPr="00061460">
        <w:rPr>
          <w:sz w:val="16"/>
        </w:rPr>
        <w:t xml:space="preserve"> </w:t>
      </w:r>
      <w:r w:rsidRPr="00061460">
        <w:rPr>
          <w:rStyle w:val="StyleUnderline"/>
        </w:rPr>
        <w:t>at litigating employment disputes, a</w:t>
      </w:r>
      <w:r w:rsidRPr="00061460">
        <w:rPr>
          <w:sz w:val="16"/>
        </w:rPr>
        <w:t xml:space="preserve"> </w:t>
      </w:r>
      <w:r w:rsidRPr="00061460">
        <w:rPr>
          <w:rStyle w:val="Emphasis"/>
        </w:rPr>
        <w:t>key tool</w:t>
      </w:r>
      <w:r w:rsidRPr="00061460">
        <w:rPr>
          <w:sz w:val="16"/>
        </w:rPr>
        <w:t xml:space="preserve"> </w:t>
      </w:r>
      <w:r w:rsidRPr="00061460">
        <w:rPr>
          <w:rStyle w:val="StyleUnderline"/>
        </w:rPr>
        <w:t>in resisting</w:t>
      </w:r>
      <w:r w:rsidRPr="00061460">
        <w:rPr>
          <w:sz w:val="16"/>
        </w:rPr>
        <w:t xml:space="preserve"> the </w:t>
      </w:r>
      <w:r w:rsidRPr="00061460">
        <w:rPr>
          <w:rStyle w:val="StyleUnderline"/>
        </w:rPr>
        <w:t>disciplinary efforts of management</w:t>
      </w:r>
      <w:r w:rsidRPr="00061460">
        <w:rPr>
          <w:sz w:val="16"/>
        </w:rPr>
        <w:t xml:space="preserve">. 162 They </w:t>
      </w:r>
      <w:r w:rsidRPr="00061460">
        <w:rPr>
          <w:rStyle w:val="StyleUnderline"/>
        </w:rPr>
        <w:t>achieve</w:t>
      </w:r>
      <w:r w:rsidRPr="00061460">
        <w:rPr>
          <w:sz w:val="16"/>
        </w:rPr>
        <w:t xml:space="preserve"> </w:t>
      </w:r>
      <w:r w:rsidRPr="00061460">
        <w:rPr>
          <w:rStyle w:val="Emphasis"/>
        </w:rPr>
        <w:t>higher win rates</w:t>
      </w:r>
      <w:r w:rsidRPr="00061460">
        <w:rPr>
          <w:sz w:val="16"/>
        </w:rPr>
        <w:t xml:space="preserve"> </w:t>
      </w:r>
      <w:r w:rsidRPr="00061460">
        <w:rPr>
          <w:rStyle w:val="StyleUnderline"/>
        </w:rPr>
        <w:t>than</w:t>
      </w:r>
      <w:r w:rsidRPr="008859FA">
        <w:rPr>
          <w:rStyle w:val="StyleUnderline"/>
        </w:rPr>
        <w:t xml:space="preserve">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opponents of unionization rights</w:t>
      </w:r>
      <w:proofErr w:type="gramStart"/>
      <w:r w:rsidRPr="00F51D0B">
        <w:rPr>
          <w:sz w:val="16"/>
        </w:rPr>
        <w:t>.163</w:t>
      </w:r>
      <w:proofErr w:type="gramEnd"/>
      <w:r w:rsidRPr="00F51D0B">
        <w:rPr>
          <w:sz w:val="16"/>
        </w:rPr>
        <w:t xml:space="preserve">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proofErr w:type="gramStart"/>
      <w:r w:rsidRPr="003F644C">
        <w:rPr>
          <w:rStyle w:val="StyleUnderline"/>
        </w:rPr>
        <w:t>proregulation</w:t>
      </w:r>
      <w:proofErr w:type="spellEnd"/>
      <w:proofErr w:type="gram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A4075FC" w14:textId="68362DC2" w:rsidR="00433020" w:rsidRDefault="0047135D" w:rsidP="00433020">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2B749F28" w14:textId="77777777" w:rsidR="008A6C78" w:rsidRPr="00A24272" w:rsidRDefault="008A6C78" w:rsidP="008A6C78">
      <w:pPr>
        <w:pStyle w:val="Heading4"/>
      </w:pPr>
      <w:r>
        <w:t>And provides a “</w:t>
      </w:r>
      <w:r>
        <w:rPr>
          <w:u w:val="single"/>
        </w:rPr>
        <w:t>collective identity</w:t>
      </w:r>
      <w:r>
        <w:t>” that strengthens governance.</w:t>
      </w:r>
    </w:p>
    <w:p w14:paraId="517BC8B6" w14:textId="77777777" w:rsidR="00433020" w:rsidRPr="00EA1B0D" w:rsidRDefault="00433020" w:rsidP="00433020">
      <w:bookmarkStart w:id="2" w:name="_Hlk21409494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14CFC077" w14:textId="77777777" w:rsidR="00433020" w:rsidRPr="00BB6C26" w:rsidRDefault="00433020" w:rsidP="0043302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17609D" w14:textId="77777777" w:rsidR="00433020" w:rsidRPr="00BB6C26" w:rsidRDefault="00433020" w:rsidP="0043302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8E2102B" w14:textId="77777777" w:rsidR="00433020" w:rsidRPr="00BB6C26" w:rsidRDefault="00433020" w:rsidP="0043302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393371D" w14:textId="77777777" w:rsidR="00433020" w:rsidRPr="00BB6C26" w:rsidRDefault="00433020" w:rsidP="00433020">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4E4A58C" w14:textId="5C557FEE" w:rsidR="00433020" w:rsidRPr="00433020" w:rsidRDefault="00433020" w:rsidP="0043302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bookmarkEnd w:id="2"/>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w:t>
      </w:r>
      <w:proofErr w:type="spellStart"/>
      <w:r w:rsidRPr="00A03E58">
        <w:rPr>
          <w:sz w:val="16"/>
        </w:rPr>
        <w:t xml:space="preserve">self </w:t>
      </w:r>
      <w:r w:rsidRPr="00E90D44">
        <w:rPr>
          <w:rStyle w:val="StyleUnderline"/>
          <w:highlight w:val="cyan"/>
        </w:rPr>
        <w:t>offer</w:t>
      </w:r>
      <w:proofErr w:type="spellEnd"/>
      <w:r w:rsidRPr="00E90D44">
        <w:rPr>
          <w:rStyle w:val="StyleUnderline"/>
          <w:highlight w:val="cyan"/>
        </w:rPr>
        <w:t xml:space="preserve">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4109A0F9" w14:textId="18E9EB0E" w:rsidR="00433020" w:rsidRPr="00A03E58" w:rsidRDefault="00461C6F" w:rsidP="00433020">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09B5BF40" w14:textId="77777777" w:rsidR="00E9453F" w:rsidRPr="000E5FCC" w:rsidRDefault="00E9453F" w:rsidP="00E9453F">
      <w:pPr>
        <w:pStyle w:val="Heading4"/>
        <w:rPr>
          <w:rStyle w:val="Heading4Char"/>
        </w:rPr>
      </w:pPr>
      <w:bookmarkStart w:id="3" w:name="_Hlk198576972"/>
      <w:bookmarkStart w:id="4" w:name="_Hlk19900468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C769D78" w14:textId="77777777" w:rsidR="00E9453F" w:rsidRPr="00180415" w:rsidRDefault="00E9453F" w:rsidP="00E9453F">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0D83C64F" w14:textId="77777777" w:rsidR="00E9453F" w:rsidRPr="000E2301" w:rsidRDefault="00E9453F" w:rsidP="00E9453F">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135B83A4" w14:textId="77777777" w:rsidR="00E9453F" w:rsidRPr="00603B38" w:rsidRDefault="00E9453F" w:rsidP="00E9453F">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w:t>
      </w:r>
      <w:proofErr w:type="gramStart"/>
      <w:r w:rsidRPr="00694B54">
        <w:rPr>
          <w:rStyle w:val="StyleUnderline"/>
        </w:rPr>
        <w:t>virtues</w:t>
      </w:r>
      <w:proofErr w:type="gramEnd"/>
      <w:r w:rsidRPr="00694B54">
        <w:rPr>
          <w:rStyle w:val="StyleUnderline"/>
        </w:rPr>
        <w:t xml:space="preserve">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proofErr w:type="gramStart"/>
      <w:r w:rsidRPr="00694B54">
        <w:rPr>
          <w:rStyle w:val="StyleUnderline"/>
          <w:highlight w:val="cyan"/>
        </w:rPr>
        <w:t>as a result of</w:t>
      </w:r>
      <w:proofErr w:type="gramEnd"/>
      <w:r w:rsidRPr="000E2301">
        <w:rPr>
          <w:sz w:val="16"/>
        </w:rPr>
        <w:t xml:space="preserve"> political and </w:t>
      </w:r>
      <w:r w:rsidRPr="00694B54">
        <w:rPr>
          <w:rStyle w:val="Emphasis"/>
          <w:highlight w:val="cyan"/>
        </w:rPr>
        <w:t>policy</w:t>
      </w:r>
      <w:r w:rsidRPr="000E2301">
        <w:rPr>
          <w:sz w:val="16"/>
        </w:rPr>
        <w:t xml:space="preserve"> learning (Eckersley, 2021, 256).</w:t>
      </w:r>
      <w:bookmarkEnd w:id="3"/>
    </w:p>
    <w:p w14:paraId="38D5F43C" w14:textId="77777777" w:rsidR="00E9453F" w:rsidRPr="008D50AD" w:rsidRDefault="00E9453F" w:rsidP="00E9453F">
      <w:pPr>
        <w:rPr>
          <w:sz w:val="16"/>
        </w:rPr>
      </w:pPr>
    </w:p>
    <w:p w14:paraId="161673D1" w14:textId="77777777" w:rsidR="004F4F65" w:rsidRPr="00CA3FAF" w:rsidRDefault="004F4F65" w:rsidP="004F4F65">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7665C594" w14:textId="77777777" w:rsidR="004F4F65" w:rsidRPr="00CA3FAF" w:rsidRDefault="004F4F65" w:rsidP="004F4F65">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3959C8DC" w14:textId="77777777" w:rsidR="004F4F65" w:rsidRPr="00CA3FAF" w:rsidRDefault="004F4F65" w:rsidP="004F4F65">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w:t>
      </w:r>
      <w:proofErr w:type="gramStart"/>
      <w:r w:rsidRPr="00CA3FAF">
        <w:rPr>
          <w:sz w:val="16"/>
        </w:rPr>
        <w:t>a fashion</w:t>
      </w:r>
      <w:proofErr w:type="gramEnd"/>
      <w:r w:rsidRPr="00CA3FAF">
        <w:rPr>
          <w:sz w:val="16"/>
        </w:rPr>
        <w:t xml:space="preserve">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447B70C5" w14:textId="77777777" w:rsidR="004F4F65" w:rsidRPr="00CA3FAF" w:rsidRDefault="004F4F65" w:rsidP="004F4F65">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4EA20F08" w14:textId="77777777" w:rsidR="004F4F65" w:rsidRPr="008D50AD" w:rsidRDefault="004F4F65" w:rsidP="004F4F65">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w:t>
      </w:r>
      <w:proofErr w:type="gramStart"/>
      <w:r w:rsidRPr="00CA3FAF">
        <w:rPr>
          <w:u w:val="single"/>
        </w:rPr>
        <w:t>now</w:t>
      </w:r>
      <w:r w:rsidRPr="00CA3FAF">
        <w:rPr>
          <w:sz w:val="16"/>
        </w:rPr>
        <w:t>—</w:t>
      </w:r>
      <w:proofErr w:type="gramEnd"/>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w:t>
      </w:r>
      <w:proofErr w:type="gramStart"/>
      <w:r w:rsidRPr="00CA3FAF">
        <w:rPr>
          <w:sz w:val="16"/>
        </w:rPr>
        <w:t>sea-levels</w:t>
      </w:r>
      <w:proofErr w:type="gramEnd"/>
      <w:r w:rsidRPr="00CA3FAF">
        <w:rPr>
          <w:sz w:val="16"/>
        </w:rPr>
        <w:t xml:space="preserve">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w:t>
      </w:r>
      <w:proofErr w:type="gramStart"/>
      <w:r w:rsidRPr="00CA3FAF">
        <w:rPr>
          <w:sz w:val="16"/>
        </w:rPr>
        <w:t>objectives—</w:t>
      </w:r>
      <w:proofErr w:type="gramEnd"/>
      <w:r w:rsidRPr="00CA3FAF">
        <w:rPr>
          <w:sz w:val="16"/>
        </w:rPr>
        <w:t xml:space="preserve">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4"/>
    </w:p>
    <w:sectPr w:rsidR="004F4F65"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93EC5" w14:textId="77777777" w:rsidR="001942DD" w:rsidRDefault="001942DD" w:rsidP="00066D2C">
      <w:pPr>
        <w:spacing w:after="0" w:line="240" w:lineRule="auto"/>
      </w:pPr>
      <w:r>
        <w:separator/>
      </w:r>
    </w:p>
  </w:endnote>
  <w:endnote w:type="continuationSeparator" w:id="0">
    <w:p w14:paraId="3A594066" w14:textId="77777777" w:rsidR="001942DD" w:rsidRDefault="001942D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4E"/>
    <w:family w:val="auto"/>
    <w:pitch w:val="variable"/>
    <w:sig w:usb0="00000001" w:usb1="08070000" w:usb2="00000010" w:usb3="00000000" w:csb0="00020000"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98CC6" w14:textId="77777777" w:rsidR="001942DD" w:rsidRDefault="001942DD" w:rsidP="00066D2C">
      <w:pPr>
        <w:spacing w:after="0" w:line="240" w:lineRule="auto"/>
      </w:pPr>
      <w:r>
        <w:separator/>
      </w:r>
    </w:p>
  </w:footnote>
  <w:footnote w:type="continuationSeparator" w:id="0">
    <w:p w14:paraId="2E649FBC" w14:textId="77777777" w:rsidR="001942DD" w:rsidRDefault="001942D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19091698496"/>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460"/>
    <w:rsid w:val="000615B0"/>
    <w:rsid w:val="00063921"/>
    <w:rsid w:val="000657E9"/>
    <w:rsid w:val="00066D2C"/>
    <w:rsid w:val="0007328F"/>
    <w:rsid w:val="00074F1E"/>
    <w:rsid w:val="0007573B"/>
    <w:rsid w:val="0007578B"/>
    <w:rsid w:val="0007692C"/>
    <w:rsid w:val="00076EA7"/>
    <w:rsid w:val="00080E37"/>
    <w:rsid w:val="00080F27"/>
    <w:rsid w:val="0008552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07531"/>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257E"/>
    <w:rsid w:val="00163574"/>
    <w:rsid w:val="001645D4"/>
    <w:rsid w:val="0016567B"/>
    <w:rsid w:val="0016568A"/>
    <w:rsid w:val="00170A72"/>
    <w:rsid w:val="00171A2A"/>
    <w:rsid w:val="001723BA"/>
    <w:rsid w:val="00175A0C"/>
    <w:rsid w:val="00180A4E"/>
    <w:rsid w:val="00181F58"/>
    <w:rsid w:val="00186B65"/>
    <w:rsid w:val="00190CDA"/>
    <w:rsid w:val="001942DD"/>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117"/>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24"/>
    <w:rsid w:val="00277BB1"/>
    <w:rsid w:val="00281B05"/>
    <w:rsid w:val="00282932"/>
    <w:rsid w:val="00282FFC"/>
    <w:rsid w:val="002878D0"/>
    <w:rsid w:val="00290F1B"/>
    <w:rsid w:val="00291C09"/>
    <w:rsid w:val="002929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43F6"/>
    <w:rsid w:val="002F5A47"/>
    <w:rsid w:val="002F636E"/>
    <w:rsid w:val="00300F2F"/>
    <w:rsid w:val="00304257"/>
    <w:rsid w:val="00304A78"/>
    <w:rsid w:val="00306FDE"/>
    <w:rsid w:val="00307FBA"/>
    <w:rsid w:val="003106D9"/>
    <w:rsid w:val="00311112"/>
    <w:rsid w:val="00311C1F"/>
    <w:rsid w:val="0031266A"/>
    <w:rsid w:val="0031761F"/>
    <w:rsid w:val="003223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3020"/>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A8D"/>
    <w:rsid w:val="004D6EEE"/>
    <w:rsid w:val="004D73E6"/>
    <w:rsid w:val="004D7907"/>
    <w:rsid w:val="004E6CD8"/>
    <w:rsid w:val="004E6F12"/>
    <w:rsid w:val="004E746C"/>
    <w:rsid w:val="004E7533"/>
    <w:rsid w:val="004F16CA"/>
    <w:rsid w:val="004F4139"/>
    <w:rsid w:val="004F4F65"/>
    <w:rsid w:val="004F682B"/>
    <w:rsid w:val="00500F93"/>
    <w:rsid w:val="005015BF"/>
    <w:rsid w:val="00503593"/>
    <w:rsid w:val="005036B1"/>
    <w:rsid w:val="00511177"/>
    <w:rsid w:val="005125C9"/>
    <w:rsid w:val="00515515"/>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45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8BB"/>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6C78"/>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D1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A74ED"/>
    <w:rsid w:val="00AB2843"/>
    <w:rsid w:val="00AB3118"/>
    <w:rsid w:val="00AB3CBB"/>
    <w:rsid w:val="00AB3D6E"/>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F6F"/>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66A6"/>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77F"/>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347"/>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B719F"/>
    <w:rsid w:val="00DC08B6"/>
    <w:rsid w:val="00DC2704"/>
    <w:rsid w:val="00DC277F"/>
    <w:rsid w:val="00DC321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453F"/>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736"/>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1B72"/>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6A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766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766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766A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B766A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766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766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6A6"/>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B766A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766A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766A6"/>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766A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B766A6"/>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B766A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B766A6"/>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B766A6"/>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B766A6"/>
    <w:rPr>
      <w:b/>
      <w:bCs/>
    </w:rPr>
  </w:style>
  <w:style w:type="character" w:styleId="BookTitle">
    <w:name w:val="Book Title"/>
    <w:basedOn w:val="DefaultParagraphFont"/>
    <w:uiPriority w:val="33"/>
    <w:qFormat/>
    <w:rsid w:val="00B766A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766A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766A6"/>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766A6"/>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766A6"/>
    <w:rPr>
      <w:rFonts w:ascii="Calibri" w:hAnsi="Calibri" w:cs="Calibri"/>
    </w:rPr>
  </w:style>
  <w:style w:type="paragraph" w:styleId="Footer">
    <w:name w:val="footer"/>
    <w:basedOn w:val="Normal"/>
    <w:link w:val="FooterChar"/>
    <w:uiPriority w:val="99"/>
    <w:rsid w:val="00B766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66A6"/>
    <w:rPr>
      <w:rFonts w:ascii="Calibri" w:hAnsi="Calibri" w:cs="Calibri"/>
    </w:rPr>
  </w:style>
  <w:style w:type="paragraph" w:styleId="BodyText">
    <w:name w:val="Body Text"/>
    <w:aliases w:val="BT"/>
    <w:basedOn w:val="Normal"/>
    <w:link w:val="BodyTextChar"/>
    <w:uiPriority w:val="99"/>
    <w:unhideWhenUsed/>
    <w:rsid w:val="00B766A6"/>
    <w:pPr>
      <w:spacing w:after="120"/>
    </w:pPr>
  </w:style>
  <w:style w:type="character" w:customStyle="1" w:styleId="BodyTextChar">
    <w:name w:val="Body Text Char"/>
    <w:aliases w:val="BT Char"/>
    <w:basedOn w:val="DefaultParagraphFont"/>
    <w:link w:val="BodyText"/>
    <w:uiPriority w:val="99"/>
    <w:rsid w:val="00B766A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766A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766A6"/>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B766A6"/>
    <w:rPr>
      <w:color w:val="0563C1" w:themeColor="hyperlink"/>
      <w:u w:val="single"/>
    </w:rPr>
  </w:style>
  <w:style w:type="character" w:styleId="UnresolvedMention">
    <w:name w:val="Unresolved Mention"/>
    <w:basedOn w:val="DefaultParagraphFont"/>
    <w:uiPriority w:val="99"/>
    <w:unhideWhenUsed/>
    <w:rsid w:val="00B766A6"/>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8A6C78"/>
    <w:rPr>
      <w:color w:val="1F3864" w:themeColor="accent1" w:themeShade="80"/>
    </w:rPr>
  </w:style>
  <w:style w:type="character" w:customStyle="1" w:styleId="AnalyticChar">
    <w:name w:val="Analytic Char"/>
    <w:basedOn w:val="DefaultParagraphFont"/>
    <w:link w:val="Analytic"/>
    <w:uiPriority w:val="5"/>
    <w:rsid w:val="008A6C78"/>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296</TotalTime>
  <Pages>1</Pages>
  <Words>20122</Words>
  <Characters>105042</Characters>
  <Application>Microsoft Office Word</Application>
  <DocSecurity>0</DocSecurity>
  <Lines>2693</Lines>
  <Paragraphs>719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35</cp:revision>
  <dcterms:created xsi:type="dcterms:W3CDTF">2025-09-12T18:42:00Z</dcterms:created>
  <dcterms:modified xsi:type="dcterms:W3CDTF">2026-01-31T22:28:00Z</dcterms:modified>
</cp:coreProperties>
</file>