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B328C1" w14:textId="63BC8490" w:rsidR="005D388F" w:rsidRDefault="00FA17F6" w:rsidP="00FA17F6">
      <w:pPr>
        <w:pStyle w:val="Heading1"/>
      </w:pPr>
      <w:r>
        <w:t xml:space="preserve">1NC </w:t>
      </w:r>
    </w:p>
    <w:p w14:paraId="0EEC9AFA" w14:textId="704A0F10" w:rsidR="00FA17F6" w:rsidRDefault="00FA17F6" w:rsidP="00FA17F6">
      <w:pPr>
        <w:pStyle w:val="Heading2"/>
      </w:pPr>
      <w:r>
        <w:t>OFF</w:t>
      </w:r>
    </w:p>
    <w:p w14:paraId="3359AFE8" w14:textId="77777777" w:rsidR="008A7FFA" w:rsidRDefault="008A7FFA" w:rsidP="008A7FFA">
      <w:pPr>
        <w:pStyle w:val="Heading3"/>
      </w:pPr>
      <w:r>
        <w:t>1nc - OFF</w:t>
      </w:r>
    </w:p>
    <w:p w14:paraId="12BE24C3" w14:textId="77777777" w:rsidR="008A7FFA" w:rsidRDefault="008A7FFA" w:rsidP="008A7FFA">
      <w:r>
        <w:t>Topicality</w:t>
      </w:r>
    </w:p>
    <w:p w14:paraId="2394F946" w14:textId="77777777" w:rsidR="008A7FFA" w:rsidRDefault="008A7FFA" w:rsidP="008A7FFA">
      <w:pPr>
        <w:pStyle w:val="Heading4"/>
      </w:pPr>
      <w:r>
        <w:t xml:space="preserve">There is no burden of rejoinder if the aff doesn’t defend the resolution. </w:t>
      </w:r>
    </w:p>
    <w:p w14:paraId="252BC142" w14:textId="77777777" w:rsidR="008A7FFA" w:rsidRPr="00034B49" w:rsidRDefault="008A7FFA" w:rsidP="008A7FFA">
      <w:pPr>
        <w:pStyle w:val="Heading4"/>
      </w:pPr>
      <w:r w:rsidRPr="00034B49">
        <w:t xml:space="preserve">The ‘United States federal government’ is the three federal branches. </w:t>
      </w:r>
    </w:p>
    <w:p w14:paraId="1AA1B7C0" w14:textId="77777777" w:rsidR="008A7FFA" w:rsidRPr="00F01428" w:rsidRDefault="008A7FFA" w:rsidP="008A7FFA">
      <w:pPr>
        <w:rPr>
          <w:rFonts w:eastAsia="Cambria"/>
        </w:rPr>
      </w:pPr>
      <w:r w:rsidRPr="00034B49">
        <w:rPr>
          <w:rStyle w:val="Style13ptBold"/>
        </w:rPr>
        <w:t xml:space="preserve">U.S. Legal ’16 </w:t>
      </w:r>
      <w:r w:rsidRPr="00F01428">
        <w:rPr>
          <w:rFonts w:eastAsia="Cambria"/>
        </w:rPr>
        <w:t>[U.S. Legal; 2016; Organization offering legal assistance and attorney access; U.S. Legal, “United States Federal Government Law and Legal Definition,” https://definitions.uslegal.com/u/united-states-federal-government/]</w:t>
      </w:r>
    </w:p>
    <w:p w14:paraId="4913121F" w14:textId="77777777" w:rsidR="008A7FFA" w:rsidRDefault="008A7FFA" w:rsidP="008A7FFA">
      <w:pPr>
        <w:rPr>
          <w:rFonts w:eastAsia="Cambria"/>
          <w:sz w:val="16"/>
        </w:rPr>
      </w:pPr>
      <w:r w:rsidRPr="00B4553B">
        <w:rPr>
          <w:rFonts w:eastAsia="Cambria"/>
          <w:highlight w:val="green"/>
          <w:u w:val="single"/>
        </w:rPr>
        <w:t xml:space="preserve">The </w:t>
      </w:r>
      <w:r w:rsidRPr="00B4553B">
        <w:rPr>
          <w:rFonts w:eastAsia="Cambria"/>
          <w:b/>
          <w:iCs/>
          <w:sz w:val="24"/>
          <w:highlight w:val="green"/>
          <w:u w:val="single"/>
          <w:bdr w:val="single" w:sz="8" w:space="0" w:color="auto"/>
        </w:rPr>
        <w:t>U</w:t>
      </w:r>
      <w:r w:rsidRPr="00F01428">
        <w:rPr>
          <w:rFonts w:eastAsia="Cambria"/>
          <w:sz w:val="16"/>
        </w:rPr>
        <w:t xml:space="preserve">nited </w:t>
      </w:r>
      <w:r w:rsidRPr="00B4553B">
        <w:rPr>
          <w:rFonts w:eastAsia="Cambria"/>
          <w:b/>
          <w:iCs/>
          <w:sz w:val="24"/>
          <w:highlight w:val="green"/>
          <w:u w:val="single"/>
          <w:bdr w:val="single" w:sz="8" w:space="0" w:color="auto"/>
        </w:rPr>
        <w:t>S</w:t>
      </w:r>
      <w:r w:rsidRPr="00F01428">
        <w:rPr>
          <w:rFonts w:eastAsia="Cambria"/>
          <w:sz w:val="16"/>
        </w:rPr>
        <w:t xml:space="preserve">tates </w:t>
      </w:r>
      <w:r w:rsidRPr="00B4553B">
        <w:rPr>
          <w:rFonts w:eastAsia="Cambria"/>
          <w:b/>
          <w:iCs/>
          <w:sz w:val="24"/>
          <w:highlight w:val="green"/>
          <w:u w:val="single"/>
          <w:bdr w:val="single" w:sz="8" w:space="0" w:color="auto"/>
        </w:rPr>
        <w:t>F</w:t>
      </w:r>
      <w:r w:rsidRPr="00F01428">
        <w:rPr>
          <w:rFonts w:eastAsia="Cambria"/>
          <w:sz w:val="16"/>
        </w:rPr>
        <w:t xml:space="preserve">ederal </w:t>
      </w:r>
      <w:r w:rsidRPr="00B4553B">
        <w:rPr>
          <w:rFonts w:eastAsia="Cambria"/>
          <w:b/>
          <w:iCs/>
          <w:sz w:val="24"/>
          <w:highlight w:val="green"/>
          <w:u w:val="single"/>
          <w:bdr w:val="single" w:sz="8" w:space="0" w:color="auto"/>
        </w:rPr>
        <w:t>G</w:t>
      </w:r>
      <w:r w:rsidRPr="00F01428">
        <w:rPr>
          <w:rFonts w:eastAsia="Cambria"/>
          <w:sz w:val="16"/>
        </w:rPr>
        <w:t xml:space="preserve">overnment </w:t>
      </w:r>
      <w:r w:rsidRPr="00B4553B">
        <w:rPr>
          <w:rFonts w:eastAsia="Cambria"/>
          <w:highlight w:val="green"/>
          <w:u w:val="single"/>
        </w:rPr>
        <w:t>is</w:t>
      </w:r>
      <w:r w:rsidRPr="00F01428">
        <w:rPr>
          <w:rFonts w:eastAsia="Cambria"/>
          <w:sz w:val="16"/>
        </w:rPr>
        <w:t xml:space="preserve"> established by the US Constitution. The Federal Government shares sovereignty over the United Sates with the individual governments of the States of US. The Federal government has </w:t>
      </w:r>
      <w:r w:rsidRPr="00B4553B">
        <w:rPr>
          <w:rFonts w:eastAsia="Cambria"/>
          <w:highlight w:val="green"/>
          <w:u w:val="single"/>
        </w:rPr>
        <w:t>three branches</w:t>
      </w:r>
      <w:r w:rsidRPr="00F01428">
        <w:rPr>
          <w:rFonts w:eastAsia="Cambria"/>
          <w:u w:val="single"/>
        </w:rPr>
        <w:t>: i)</w:t>
      </w:r>
      <w:r w:rsidRPr="00F01428">
        <w:rPr>
          <w:rFonts w:eastAsia="Cambria"/>
          <w:sz w:val="16"/>
        </w:rPr>
        <w:t xml:space="preserve"> the</w:t>
      </w:r>
      <w:r w:rsidRPr="00F01428">
        <w:rPr>
          <w:rFonts w:eastAsia="Cambria"/>
          <w:u w:val="single"/>
        </w:rPr>
        <w:t xml:space="preserve"> </w:t>
      </w:r>
      <w:r w:rsidRPr="00F01428">
        <w:rPr>
          <w:rFonts w:eastAsia="Cambria"/>
          <w:b/>
          <w:iCs/>
          <w:sz w:val="24"/>
          <w:u w:val="single"/>
          <w:bdr w:val="single" w:sz="8" w:space="0" w:color="auto"/>
        </w:rPr>
        <w:t>legislature</w:t>
      </w:r>
      <w:r w:rsidRPr="00F01428">
        <w:rPr>
          <w:rFonts w:eastAsia="Cambria"/>
          <w:u w:val="single"/>
        </w:rPr>
        <w:t>, which is the</w:t>
      </w:r>
      <w:r w:rsidRPr="00F01428">
        <w:rPr>
          <w:rFonts w:eastAsia="Cambria"/>
          <w:sz w:val="16"/>
        </w:rPr>
        <w:t xml:space="preserve"> US </w:t>
      </w:r>
      <w:r w:rsidRPr="00F01428">
        <w:rPr>
          <w:rFonts w:eastAsia="Cambria"/>
          <w:u w:val="single"/>
        </w:rPr>
        <w:t xml:space="preserve">Congress, ii) </w:t>
      </w:r>
      <w:r w:rsidRPr="00F01428">
        <w:rPr>
          <w:rFonts w:eastAsia="Cambria"/>
          <w:b/>
          <w:iCs/>
          <w:sz w:val="24"/>
          <w:u w:val="single"/>
          <w:bdr w:val="single" w:sz="8" w:space="0" w:color="auto"/>
        </w:rPr>
        <w:t>Executive</w:t>
      </w:r>
      <w:r w:rsidRPr="00F01428">
        <w:rPr>
          <w:rFonts w:eastAsia="Cambria"/>
          <w:sz w:val="16"/>
        </w:rPr>
        <w:t xml:space="preserve">, comprised of </w:t>
      </w:r>
      <w:r w:rsidRPr="00F01428">
        <w:rPr>
          <w:rFonts w:eastAsia="Cambria"/>
          <w:u w:val="single"/>
        </w:rPr>
        <w:t>the President</w:t>
      </w:r>
      <w:r w:rsidRPr="00F01428">
        <w:rPr>
          <w:rFonts w:eastAsia="Cambria"/>
          <w:sz w:val="16"/>
        </w:rPr>
        <w:t xml:space="preserve"> and Vice president of the US </w:t>
      </w:r>
      <w:r w:rsidRPr="00F01428">
        <w:rPr>
          <w:rFonts w:eastAsia="Cambria"/>
          <w:u w:val="single"/>
        </w:rPr>
        <w:t xml:space="preserve">and iii) </w:t>
      </w:r>
      <w:r w:rsidRPr="00F01428">
        <w:rPr>
          <w:rFonts w:eastAsia="Cambria"/>
          <w:b/>
          <w:iCs/>
          <w:sz w:val="24"/>
          <w:u w:val="single"/>
          <w:bdr w:val="single" w:sz="8" w:space="0" w:color="auto"/>
        </w:rPr>
        <w:t>Judiciary</w:t>
      </w:r>
      <w:r w:rsidRPr="00F01428">
        <w:rPr>
          <w:rFonts w:eastAsia="Cambria"/>
          <w:sz w:val="16"/>
        </w:rPr>
        <w:t xml:space="preserve">. The US Constitution prescribes a system of separation of powers and ‘checks and balances’ for the smooth functioning of all the three branches of the Federal Government. </w:t>
      </w:r>
      <w:r w:rsidRPr="00F01428">
        <w:rPr>
          <w:rFonts w:eastAsia="Cambria"/>
          <w:u w:val="single"/>
        </w:rPr>
        <w:t>The</w:t>
      </w:r>
      <w:r w:rsidRPr="00F01428">
        <w:rPr>
          <w:rFonts w:eastAsia="Cambria"/>
          <w:sz w:val="16"/>
        </w:rPr>
        <w:t xml:space="preserve"> US </w:t>
      </w:r>
      <w:r w:rsidRPr="00F01428">
        <w:rPr>
          <w:rFonts w:eastAsia="Cambria"/>
          <w:u w:val="single"/>
        </w:rPr>
        <w:t xml:space="preserve">Constitution </w:t>
      </w:r>
      <w:r w:rsidRPr="00F01428">
        <w:rPr>
          <w:rFonts w:eastAsia="Cambria"/>
          <w:b/>
          <w:iCs/>
          <w:sz w:val="24"/>
          <w:u w:val="single"/>
          <w:bdr w:val="single" w:sz="8" w:space="0" w:color="auto"/>
        </w:rPr>
        <w:t>limits</w:t>
      </w:r>
      <w:r w:rsidRPr="00F01428">
        <w:rPr>
          <w:rFonts w:eastAsia="Cambria"/>
          <w:sz w:val="16"/>
        </w:rPr>
        <w:t xml:space="preserve"> the powers of </w:t>
      </w:r>
      <w:r w:rsidRPr="00F01428">
        <w:rPr>
          <w:rFonts w:eastAsia="Cambria"/>
          <w:u w:val="single"/>
        </w:rPr>
        <w:t>the Federal Government</w:t>
      </w:r>
      <w:r w:rsidRPr="00F01428">
        <w:rPr>
          <w:rFonts w:eastAsia="Cambria"/>
          <w:sz w:val="16"/>
        </w:rPr>
        <w:t xml:space="preserve"> to the powers assigned to it; </w:t>
      </w:r>
      <w:r w:rsidRPr="00B4553B">
        <w:rPr>
          <w:rFonts w:eastAsia="Cambria"/>
          <w:highlight w:val="green"/>
          <w:u w:val="single"/>
        </w:rPr>
        <w:t>all powers not</w:t>
      </w:r>
      <w:r w:rsidRPr="00F01428">
        <w:rPr>
          <w:rFonts w:eastAsia="Cambria"/>
          <w:u w:val="single"/>
        </w:rPr>
        <w:t xml:space="preserve"> </w:t>
      </w:r>
      <w:r w:rsidRPr="00F01428">
        <w:rPr>
          <w:rFonts w:eastAsia="Cambria"/>
          <w:b/>
          <w:iCs/>
          <w:sz w:val="24"/>
          <w:u w:val="single"/>
          <w:bdr w:val="single" w:sz="8" w:space="0" w:color="auto"/>
        </w:rPr>
        <w:t xml:space="preserve">expressly </w:t>
      </w:r>
      <w:r w:rsidRPr="00B4553B">
        <w:rPr>
          <w:rFonts w:eastAsia="Cambria"/>
          <w:b/>
          <w:iCs/>
          <w:sz w:val="24"/>
          <w:highlight w:val="green"/>
          <w:u w:val="single"/>
          <w:bdr w:val="single" w:sz="8" w:space="0" w:color="auto"/>
        </w:rPr>
        <w:t>assigned</w:t>
      </w:r>
      <w:r w:rsidRPr="00B4553B">
        <w:rPr>
          <w:rFonts w:eastAsia="Cambria"/>
          <w:highlight w:val="green"/>
          <w:u w:val="single"/>
        </w:rPr>
        <w:t xml:space="preserve"> to the Federal Government are </w:t>
      </w:r>
      <w:r w:rsidRPr="00B4553B">
        <w:rPr>
          <w:rFonts w:eastAsia="Cambria"/>
          <w:b/>
          <w:iCs/>
          <w:sz w:val="24"/>
          <w:highlight w:val="green"/>
          <w:u w:val="single"/>
          <w:bdr w:val="single" w:sz="8" w:space="0" w:color="auto"/>
        </w:rPr>
        <w:t>reserved</w:t>
      </w:r>
      <w:r w:rsidRPr="00B4553B">
        <w:rPr>
          <w:rFonts w:eastAsia="Cambria"/>
          <w:highlight w:val="green"/>
          <w:u w:val="single"/>
        </w:rPr>
        <w:t xml:space="preserve"> to the </w:t>
      </w:r>
      <w:r w:rsidRPr="00B4553B">
        <w:rPr>
          <w:rFonts w:eastAsia="Cambria"/>
          <w:b/>
          <w:iCs/>
          <w:sz w:val="24"/>
          <w:highlight w:val="green"/>
          <w:u w:val="single"/>
          <w:bdr w:val="single" w:sz="8" w:space="0" w:color="auto"/>
        </w:rPr>
        <w:t>States</w:t>
      </w:r>
      <w:r w:rsidRPr="00F01428">
        <w:rPr>
          <w:rFonts w:eastAsia="Cambria"/>
          <w:sz w:val="16"/>
        </w:rPr>
        <w:t xml:space="preserve"> or to the people.</w:t>
      </w:r>
    </w:p>
    <w:p w14:paraId="7BAB1323" w14:textId="77777777" w:rsidR="008A7FFA" w:rsidRPr="00F01428" w:rsidRDefault="008A7FFA" w:rsidP="008A7FFA">
      <w:pPr>
        <w:pStyle w:val="Heading4"/>
        <w:rPr>
          <w:rFonts w:eastAsia="Cambria"/>
        </w:rPr>
      </w:pPr>
      <w:r>
        <w:rPr>
          <w:rFonts w:eastAsia="Cambria"/>
        </w:rPr>
        <w:t xml:space="preserve">‘Should’ means they must support a policy mandate. </w:t>
      </w:r>
    </w:p>
    <w:p w14:paraId="6D0A2AC9" w14:textId="77777777" w:rsidR="008A7FFA" w:rsidRPr="00447941" w:rsidRDefault="008A7FFA" w:rsidP="008A7FFA">
      <w:r w:rsidRPr="009F74DF">
        <w:rPr>
          <w:rStyle w:val="Style13ptBold"/>
        </w:rPr>
        <w:t>Law Insider No Date</w:t>
      </w:r>
      <w:r>
        <w:t>. Law Insider No Date [“Should Definition” Found online at https://www.lawinsider.com/dictionary/should Accessed 08/29/2022]eag</w:t>
      </w:r>
    </w:p>
    <w:p w14:paraId="3A1851A3" w14:textId="77777777" w:rsidR="008A7FFA" w:rsidRDefault="008A7FFA" w:rsidP="008A7FFA">
      <w:pPr>
        <w:rPr>
          <w:sz w:val="16"/>
        </w:rPr>
      </w:pPr>
      <w:r w:rsidRPr="00B4553B">
        <w:rPr>
          <w:rStyle w:val="StyleUnderline"/>
          <w:highlight w:val="green"/>
        </w:rPr>
        <w:t>Should means a</w:t>
      </w:r>
      <w:r w:rsidRPr="00731769">
        <w:rPr>
          <w:sz w:val="16"/>
        </w:rPr>
        <w:t xml:space="preserve">n expected course of action or </w:t>
      </w:r>
      <w:r w:rsidRPr="00B4553B">
        <w:rPr>
          <w:rStyle w:val="StyleUnderline"/>
          <w:highlight w:val="green"/>
        </w:rPr>
        <w:t>policy that is to be followed</w:t>
      </w:r>
      <w:r w:rsidRPr="00731769">
        <w:rPr>
          <w:sz w:val="16"/>
        </w:rPr>
        <w:t xml:space="preserve"> unless inappropriate for a particular circumstance.</w:t>
      </w:r>
    </w:p>
    <w:p w14:paraId="5200B45A" w14:textId="77777777" w:rsidR="008A7FFA" w:rsidRPr="005806BE" w:rsidRDefault="008A7FFA" w:rsidP="008A7FFA">
      <w:pPr>
        <w:pStyle w:val="Heading4"/>
      </w:pPr>
      <w:r>
        <w:t>“Collective bargaining rights” are enforced by the government.</w:t>
      </w:r>
    </w:p>
    <w:p w14:paraId="0013CE3F" w14:textId="77777777" w:rsidR="008A7FFA" w:rsidRDefault="008A7FFA" w:rsidP="008A7FFA">
      <w:r w:rsidRPr="00F94E9E">
        <w:rPr>
          <w:rStyle w:val="Style13ptBold"/>
        </w:rPr>
        <w:t>Devendorf 25</w:t>
      </w:r>
      <w:r w:rsidRPr="00F94E9E">
        <w:t>, John Devendorf, graduate of UCLA and holds a J.D. from Seton Hall University School of Law, where he was a Distinguished Scholar, recipient of the ALI-ABA Scholarship and Leadership Award, and a participant in the Immigrant Workers’ Rights Clinic and special delegation to Haiti</w:t>
      </w:r>
      <w:r>
        <w:t>,</w:t>
      </w:r>
      <w:r w:rsidRPr="00F94E9E">
        <w:t xml:space="preserve"> Super Lawyers, 7-17-2025 ["Collective Bargaining: Understanding the Basics," available on:  https://www.superlawyers.com/resources/employment-and-labor/collective-bargaining-understanding-the-basics/, accessed:  7-24-2025]rrf</w:t>
      </w:r>
    </w:p>
    <w:p w14:paraId="12DBE96F" w14:textId="77777777" w:rsidR="008A7FFA" w:rsidRPr="0015670C" w:rsidRDefault="008A7FFA" w:rsidP="008A7FFA">
      <w:pPr>
        <w:rPr>
          <w:sz w:val="16"/>
        </w:rPr>
      </w:pPr>
      <w:r w:rsidRPr="00B4553B">
        <w:rPr>
          <w:highlight w:val="green"/>
          <w:u w:val="single"/>
        </w:rPr>
        <w:t xml:space="preserve">Workers have a </w:t>
      </w:r>
      <w:r w:rsidRPr="00B4553B">
        <w:rPr>
          <w:rStyle w:val="Emphasis"/>
          <w:highlight w:val="green"/>
        </w:rPr>
        <w:t>right</w:t>
      </w:r>
      <w:r w:rsidRPr="00B4553B">
        <w:rPr>
          <w:highlight w:val="green"/>
          <w:u w:val="single"/>
        </w:rPr>
        <w:t xml:space="preserve"> to join a union and engage in good faith negotiations</w:t>
      </w:r>
      <w:r w:rsidRPr="00F94E9E">
        <w:rPr>
          <w:u w:val="single"/>
        </w:rPr>
        <w:t xml:space="preserve"> with employers</w:t>
      </w:r>
      <w:r w:rsidRPr="00F94E9E">
        <w:rPr>
          <w:sz w:val="16"/>
        </w:rPr>
        <w:t xml:space="preserve">. </w:t>
      </w:r>
      <w:r w:rsidRPr="00B4553B">
        <w:rPr>
          <w:highlight w:val="green"/>
          <w:u w:val="single"/>
        </w:rPr>
        <w:t>The</w:t>
      </w:r>
      <w:r w:rsidRPr="00F94E9E">
        <w:rPr>
          <w:u w:val="single"/>
        </w:rPr>
        <w:t xml:space="preserve"> National Labor Relations Act (</w:t>
      </w:r>
      <w:r w:rsidRPr="00B4553B">
        <w:rPr>
          <w:rStyle w:val="Emphasis"/>
          <w:highlight w:val="green"/>
        </w:rPr>
        <w:t>NLRA</w:t>
      </w:r>
      <w:r w:rsidRPr="00F94E9E">
        <w:rPr>
          <w:u w:val="single"/>
        </w:rPr>
        <w:t xml:space="preserve">) </w:t>
      </w:r>
      <w:r w:rsidRPr="00B4553B">
        <w:rPr>
          <w:highlight w:val="green"/>
          <w:u w:val="single"/>
        </w:rPr>
        <w:t xml:space="preserve">is the federal law </w:t>
      </w:r>
      <w:r w:rsidRPr="00B4553B">
        <w:rPr>
          <w:rStyle w:val="Emphasis"/>
          <w:highlight w:val="green"/>
        </w:rPr>
        <w:t>establishing</w:t>
      </w:r>
      <w:r w:rsidRPr="00B4553B">
        <w:rPr>
          <w:highlight w:val="green"/>
          <w:u w:val="single"/>
        </w:rPr>
        <w:t xml:space="preserve"> </w:t>
      </w:r>
      <w:r w:rsidRPr="00B4553B">
        <w:rPr>
          <w:rStyle w:val="Emphasis"/>
          <w:highlight w:val="green"/>
        </w:rPr>
        <w:t>c</w:t>
      </w:r>
      <w:r w:rsidRPr="00F94E9E">
        <w:rPr>
          <w:rStyle w:val="Emphasis"/>
        </w:rPr>
        <w:t xml:space="preserve">ollective </w:t>
      </w:r>
      <w:r w:rsidRPr="00B4553B">
        <w:rPr>
          <w:rStyle w:val="Emphasis"/>
          <w:highlight w:val="green"/>
        </w:rPr>
        <w:t>b</w:t>
      </w:r>
      <w:r w:rsidRPr="00F94E9E">
        <w:rPr>
          <w:rStyle w:val="Emphasis"/>
        </w:rPr>
        <w:t xml:space="preserve">argaining </w:t>
      </w:r>
      <w:r w:rsidRPr="00B4553B">
        <w:rPr>
          <w:rStyle w:val="Emphasis"/>
          <w:highlight w:val="green"/>
        </w:rPr>
        <w:t>r</w:t>
      </w:r>
      <w:r w:rsidRPr="00F94E9E">
        <w:rPr>
          <w:rStyle w:val="Emphasis"/>
        </w:rPr>
        <w:t>ights</w:t>
      </w:r>
      <w:r w:rsidRPr="00F94E9E">
        <w:rPr>
          <w:sz w:val="16"/>
        </w:rPr>
        <w:t xml:space="preserve">. </w:t>
      </w:r>
      <w:r w:rsidRPr="00B4553B">
        <w:rPr>
          <w:highlight w:val="green"/>
          <w:u w:val="single"/>
        </w:rPr>
        <w:t xml:space="preserve">It is </w:t>
      </w:r>
      <w:r w:rsidRPr="00B4553B">
        <w:rPr>
          <w:rStyle w:val="Emphasis"/>
          <w:highlight w:val="green"/>
        </w:rPr>
        <w:t>enforced</w:t>
      </w:r>
      <w:r w:rsidRPr="00B4553B">
        <w:rPr>
          <w:highlight w:val="green"/>
          <w:u w:val="single"/>
        </w:rPr>
        <w:t xml:space="preserve"> by the</w:t>
      </w:r>
      <w:r w:rsidRPr="00F94E9E">
        <w:rPr>
          <w:u w:val="single"/>
        </w:rPr>
        <w:t xml:space="preserve"> National Labor Relations Board (</w:t>
      </w:r>
      <w:r w:rsidRPr="00B4553B">
        <w:rPr>
          <w:rStyle w:val="Emphasis"/>
          <w:highlight w:val="green"/>
        </w:rPr>
        <w:t>NLRB</w:t>
      </w:r>
      <w:r w:rsidRPr="00F94E9E">
        <w:rPr>
          <w:u w:val="single"/>
        </w:rPr>
        <w:t xml:space="preserve">). The NLRA applies to most private sector employers. </w:t>
      </w:r>
      <w:r w:rsidRPr="00F94E9E">
        <w:rPr>
          <w:sz w:val="16"/>
        </w:rPr>
        <w:t>There are other federal and state laws for public sector employees.</w:t>
      </w:r>
    </w:p>
    <w:p w14:paraId="1996F0B0" w14:textId="77777777" w:rsidR="008A7FFA" w:rsidRDefault="008A7FFA" w:rsidP="008A7FFA">
      <w:pPr>
        <w:pStyle w:val="Heading4"/>
      </w:pPr>
      <w:r>
        <w:t>Debate is a game and we’re all here to win – even if this activity means more to us than just the wins and losses, the only reason we ask for ballots and try to win is because of the inherently competitive nature of the game.</w:t>
      </w:r>
    </w:p>
    <w:p w14:paraId="4E9C5B42" w14:textId="77777777" w:rsidR="008A7FFA" w:rsidRDefault="008A7FFA" w:rsidP="008A7FFA">
      <w:pPr>
        <w:pStyle w:val="Heading4"/>
      </w:pPr>
      <w:r>
        <w:t xml:space="preserve">No other interpretation provides a </w:t>
      </w:r>
      <w:r w:rsidRPr="0030690E">
        <w:rPr>
          <w:u w:val="single"/>
        </w:rPr>
        <w:t>clear brightline</w:t>
      </w:r>
      <w:r>
        <w:t xml:space="preserve"> for what the neg is burdened with not responding to, which devolves into </w:t>
      </w:r>
      <w:r w:rsidRPr="0030690E">
        <w:rPr>
          <w:u w:val="single"/>
        </w:rPr>
        <w:t>aff choice</w:t>
      </w:r>
      <w:r>
        <w:t xml:space="preserve"> – </w:t>
      </w:r>
      <w:r w:rsidRPr="0030690E">
        <w:rPr>
          <w:u w:val="single"/>
        </w:rPr>
        <w:t>crushing limits</w:t>
      </w:r>
      <w:r>
        <w:t xml:space="preserve"> by allowing anything </w:t>
      </w:r>
      <w:r w:rsidRPr="0030690E">
        <w:rPr>
          <w:u w:val="single"/>
        </w:rPr>
        <w:t>tangentially</w:t>
      </w:r>
      <w:r>
        <w:t xml:space="preserve"> related to the topic to become </w:t>
      </w:r>
      <w:r w:rsidRPr="0030690E">
        <w:rPr>
          <w:u w:val="single"/>
        </w:rPr>
        <w:t>viable</w:t>
      </w:r>
      <w:r>
        <w:t xml:space="preserve"> aff ground. </w:t>
      </w:r>
    </w:p>
    <w:p w14:paraId="5F65DA05" w14:textId="77777777" w:rsidR="008A7FFA" w:rsidRDefault="008A7FFA" w:rsidP="008A7FFA">
      <w:pPr>
        <w:pStyle w:val="Heading4"/>
      </w:pPr>
      <w:r>
        <w:t>Two impacts justify a neg ballot.</w:t>
      </w:r>
    </w:p>
    <w:p w14:paraId="6169E0C9" w14:textId="77777777" w:rsidR="008A7FFA" w:rsidRDefault="008A7FFA" w:rsidP="008A7FFA">
      <w:pPr>
        <w:pStyle w:val="Heading4"/>
      </w:pPr>
      <w:r>
        <w:t xml:space="preserve">1 – </w:t>
      </w:r>
      <w:r w:rsidRPr="0030690E">
        <w:rPr>
          <w:u w:val="single"/>
        </w:rPr>
        <w:t>Clash</w:t>
      </w:r>
      <w:r>
        <w:t xml:space="preserve">. A </w:t>
      </w:r>
      <w:r w:rsidRPr="0030690E">
        <w:rPr>
          <w:u w:val="single"/>
        </w:rPr>
        <w:t>limited</w:t>
      </w:r>
      <w:r>
        <w:t xml:space="preserve"> and </w:t>
      </w:r>
      <w:r w:rsidRPr="0030690E">
        <w:rPr>
          <w:u w:val="single"/>
        </w:rPr>
        <w:t>predictable</w:t>
      </w:r>
      <w:r>
        <w:t xml:space="preserve"> topic that both sides are </w:t>
      </w:r>
      <w:r w:rsidRPr="0030690E">
        <w:rPr>
          <w:u w:val="single"/>
        </w:rPr>
        <w:t>prepared</w:t>
      </w:r>
      <w:r>
        <w:t xml:space="preserve"> to argue </w:t>
      </w:r>
      <w:r w:rsidRPr="0030690E">
        <w:rPr>
          <w:u w:val="single"/>
        </w:rPr>
        <w:t>maximizes</w:t>
      </w:r>
      <w:r>
        <w:t xml:space="preserve"> debate’s potential by promoting </w:t>
      </w:r>
      <w:r w:rsidRPr="0030690E">
        <w:rPr>
          <w:u w:val="single"/>
        </w:rPr>
        <w:t>in-depth</w:t>
      </w:r>
      <w:r>
        <w:t xml:space="preserve"> research and iterative testing. It </w:t>
      </w:r>
      <w:r w:rsidRPr="0030690E">
        <w:rPr>
          <w:u w:val="single"/>
        </w:rPr>
        <w:t>turns</w:t>
      </w:r>
      <w:r>
        <w:t xml:space="preserve"> the case – anything else incentivizes shallow research which </w:t>
      </w:r>
      <w:r w:rsidRPr="0030690E">
        <w:rPr>
          <w:u w:val="single"/>
        </w:rPr>
        <w:t>fails</w:t>
      </w:r>
      <w:r>
        <w:t xml:space="preserve"> to export their method to outside the academy. </w:t>
      </w:r>
    </w:p>
    <w:p w14:paraId="35E1593C" w14:textId="77777777" w:rsidR="008A7FFA" w:rsidRDefault="008A7FFA" w:rsidP="008A7FFA">
      <w:pPr>
        <w:pStyle w:val="Heading4"/>
      </w:pPr>
      <w:r>
        <w:t xml:space="preserve">2 – </w:t>
      </w:r>
      <w:r w:rsidRPr="0030690E">
        <w:rPr>
          <w:u w:val="single"/>
        </w:rPr>
        <w:t>Fairness</w:t>
      </w:r>
      <w:r>
        <w:t xml:space="preserve">. Debate is </w:t>
      </w:r>
      <w:r w:rsidRPr="0030690E">
        <w:rPr>
          <w:u w:val="single"/>
        </w:rPr>
        <w:t>unique</w:t>
      </w:r>
      <w:r>
        <w:t xml:space="preserve"> because it represents</w:t>
      </w:r>
      <w:r w:rsidRPr="00EB6CC5">
        <w:t xml:space="preserve"> the convergence of </w:t>
      </w:r>
      <w:r w:rsidRPr="0030690E">
        <w:rPr>
          <w:u w:val="single"/>
        </w:rPr>
        <w:t>competition</w:t>
      </w:r>
      <w:r w:rsidRPr="00EB6CC5">
        <w:t xml:space="preserve"> and </w:t>
      </w:r>
      <w:r w:rsidRPr="0030690E">
        <w:rPr>
          <w:u w:val="single"/>
        </w:rPr>
        <w:t>research</w:t>
      </w:r>
      <w:r w:rsidRPr="00EB6CC5">
        <w:t xml:space="preserve">. </w:t>
      </w:r>
      <w:r>
        <w:t>Our wins are based on the amount we research and hone our technique, which</w:t>
      </w:r>
      <w:r w:rsidRPr="00EB6CC5">
        <w:t xml:space="preserve"> means that fairness is an </w:t>
      </w:r>
      <w:r w:rsidRPr="0030690E">
        <w:rPr>
          <w:u w:val="single"/>
        </w:rPr>
        <w:t>intrinsically valuable</w:t>
      </w:r>
      <w:r w:rsidRPr="00EB6CC5">
        <w:t xml:space="preserve"> part of the activity.</w:t>
      </w:r>
      <w:r>
        <w:t xml:space="preserve"> Proven by them calling out dropped arguments, spreading, and post-rounding if you decided to vote for WKU because you like Big Red.</w:t>
      </w:r>
    </w:p>
    <w:p w14:paraId="212920F3" w14:textId="77777777" w:rsidR="008A7FFA" w:rsidRPr="00F17993" w:rsidRDefault="008A7FFA" w:rsidP="008A7FFA">
      <w:pPr>
        <w:pStyle w:val="Heading4"/>
      </w:pPr>
      <w:r>
        <w:t xml:space="preserve">Independently, topicality is a </w:t>
      </w:r>
      <w:r w:rsidRPr="0030690E">
        <w:rPr>
          <w:u w:val="single"/>
        </w:rPr>
        <w:t>jurisdictional</w:t>
      </w:r>
      <w:r>
        <w:t xml:space="preserve"> issue which means that it’s a d-rule that comes </w:t>
      </w:r>
      <w:r w:rsidRPr="0030690E">
        <w:rPr>
          <w:u w:val="single"/>
        </w:rPr>
        <w:t>prior</w:t>
      </w:r>
      <w:r>
        <w:t xml:space="preserve"> to the educational benefits or downsides of our model. </w:t>
      </w:r>
    </w:p>
    <w:p w14:paraId="41E1CF10" w14:textId="77777777" w:rsidR="008A7FFA" w:rsidRDefault="008A7FFA" w:rsidP="008A7FFA">
      <w:pPr>
        <w:pStyle w:val="Heading3"/>
      </w:pPr>
      <w:bookmarkStart w:id="0" w:name="_Hlk198044713"/>
      <w:r>
        <w:t>1nc – OFF</w:t>
      </w:r>
    </w:p>
    <w:p w14:paraId="0ED168EA" w14:textId="77777777" w:rsidR="008A7FFA" w:rsidRDefault="008A7FFA" w:rsidP="008A7FFA">
      <w:r>
        <w:t>Brave Humanism K</w:t>
      </w:r>
    </w:p>
    <w:p w14:paraId="7126BC11" w14:textId="77777777" w:rsidR="008A7FFA" w:rsidRDefault="008A7FFA" w:rsidP="008A7FFA">
      <w:pPr>
        <w:pStyle w:val="Heading4"/>
      </w:pPr>
      <w:r>
        <w:t xml:space="preserve">Rejection of a common humanity is a form of </w:t>
      </w:r>
      <w:r>
        <w:rPr>
          <w:u w:val="single"/>
        </w:rPr>
        <w:t>cultural otherization</w:t>
      </w:r>
      <w:r>
        <w:t xml:space="preserve"> that precludes solutions to </w:t>
      </w:r>
      <w:r w:rsidRPr="00187022">
        <w:rPr>
          <w:u w:val="single"/>
        </w:rPr>
        <w:t>existential</w:t>
      </w:r>
      <w:r>
        <w:t xml:space="preserve"> ecological decline.</w:t>
      </w:r>
    </w:p>
    <w:p w14:paraId="7609C3C5" w14:textId="77777777" w:rsidR="008A7FFA" w:rsidRDefault="008A7FFA" w:rsidP="008A7FFA">
      <w:r w:rsidRPr="00A93C36">
        <w:rPr>
          <w:rStyle w:val="Style13ptBold"/>
        </w:rPr>
        <w:t>Odeh and Brennan 23</w:t>
      </w:r>
      <w:r>
        <w:t xml:space="preserve">, </w:t>
      </w:r>
      <w:r w:rsidRPr="00A93C36">
        <w:t>Tayseer Abu Odeh is an author and activist, and assistant professor of Comparative Literature and Literary Criticsm at Al- Ahliyya Amman University of Jordan. In 2021, he guest-edited and translated a special poetry folio on Gaza in Peripheries: A Journal of Word and Image (Harvard University).</w:t>
      </w:r>
      <w:r>
        <w:t xml:space="preserve"> Timothy Brennan is a </w:t>
      </w:r>
      <w:r w:rsidRPr="00A93C36">
        <w:t>professor in the humanities at the University of Minnesota</w:t>
      </w:r>
      <w:r>
        <w:t>. Journal of Postcolonial Writing, 01-25-2023, [“</w:t>
      </w:r>
      <w:r w:rsidRPr="00A93C36">
        <w:t>A conversation with Timothy Brennan</w:t>
      </w:r>
      <w:r>
        <w:t xml:space="preserve">,” available on: </w:t>
      </w:r>
      <w:hyperlink r:id="rId8" w:history="1">
        <w:r w:rsidRPr="001C061D">
          <w:rPr>
            <w:rStyle w:val="Hyperlink"/>
          </w:rPr>
          <w:t>https://www.researchgate.net/publication/367415117_A_conversation_with_Timothy_Brennan?__cf_chl_tk=mQb7.cyFQgioj.a7KPwBbd4hmVx0p2bqsIBTb4tZYLY-1746375977-1.0.1.1-NSS9n1ufn.JHvSUrDZSPjb4pzewZOZxs9Avh103NMzg</w:t>
        </w:r>
      </w:hyperlink>
      <w:r>
        <w:t>, accessed: 05-04-2025]rrf</w:t>
      </w:r>
    </w:p>
    <w:p w14:paraId="6FA85679" w14:textId="77777777" w:rsidR="008A7FFA" w:rsidRDefault="008A7FFA" w:rsidP="008A7FFA">
      <w:pPr>
        <w:rPr>
          <w:u w:val="single"/>
        </w:rPr>
      </w:pPr>
      <w:r w:rsidRPr="00A93C36">
        <w:rPr>
          <w:sz w:val="16"/>
        </w:rPr>
        <w:t xml:space="preserve">TAO: Let’s return again to Hallaq’s critique of western modernity and its epistemological packaging. </w:t>
      </w:r>
      <w:r w:rsidRPr="00A93C36">
        <w:rPr>
          <w:u w:val="single"/>
        </w:rPr>
        <w:t>How is Said’s humanist and secular paradigm of critiquing modernism relevant?</w:t>
      </w:r>
      <w:r w:rsidRPr="00A93C36">
        <w:rPr>
          <w:sz w:val="16"/>
        </w:rPr>
        <w:t xml:space="preserve"> Can one read World Literature by decolonizing it? By freeing it from its modernist and Eurocentric logic?</w:t>
      </w:r>
      <w:r w:rsidRPr="005933AC">
        <w:rPr>
          <w:sz w:val="12"/>
        </w:rPr>
        <w:t>¶</w:t>
      </w:r>
      <w:r w:rsidRPr="00A93C36">
        <w:rPr>
          <w:sz w:val="16"/>
        </w:rPr>
        <w:t xml:space="preserve"> TB: </w:t>
      </w:r>
      <w:r w:rsidRPr="00A93C36">
        <w:rPr>
          <w:u w:val="single"/>
        </w:rPr>
        <w:t>The tragedy of the post-structuralist counter-reformation is that it popularized the idea – widespread in neo-Orientalist discourses like decoloniality and late subaltern studies – that humanism is the core logic of Eurocentrism</w:t>
      </w:r>
      <w:r w:rsidRPr="00A93C36">
        <w:rPr>
          <w:sz w:val="16"/>
        </w:rPr>
        <w:t xml:space="preserve">. On the contrary, </w:t>
      </w:r>
      <w:r w:rsidRPr="00A93C36">
        <w:rPr>
          <w:u w:val="single"/>
        </w:rPr>
        <w:t xml:space="preserve">it is really post- or </w:t>
      </w:r>
      <w:r w:rsidRPr="00B4553B">
        <w:rPr>
          <w:highlight w:val="green"/>
          <w:u w:val="single"/>
        </w:rPr>
        <w:t>anti-humanism</w:t>
      </w:r>
      <w:r w:rsidRPr="00A93C36">
        <w:rPr>
          <w:u w:val="single"/>
        </w:rPr>
        <w:t xml:space="preserve"> that </w:t>
      </w:r>
      <w:r w:rsidRPr="00B4553B">
        <w:rPr>
          <w:highlight w:val="green"/>
          <w:u w:val="single"/>
        </w:rPr>
        <w:t>is the defining credo of modern capitalism</w:t>
      </w:r>
      <w:r w:rsidRPr="00A93C36">
        <w:rPr>
          <w:u w:val="single"/>
        </w:rPr>
        <w:t xml:space="preserve"> and, by extension, the swaggering Eurocentrism of the American empire and its Natopolitan handmaidens</w:t>
      </w:r>
      <w:r w:rsidRPr="00A93C36">
        <w:rPr>
          <w:sz w:val="16"/>
        </w:rPr>
        <w:t xml:space="preserve">. </w:t>
      </w:r>
      <w:r w:rsidRPr="00A93C36">
        <w:rPr>
          <w:u w:val="single"/>
        </w:rPr>
        <w:t xml:space="preserve">What do the </w:t>
      </w:r>
      <w:r w:rsidRPr="00B4553B">
        <w:rPr>
          <w:highlight w:val="green"/>
          <w:u w:val="single"/>
        </w:rPr>
        <w:t>would-be masters of the universe</w:t>
      </w:r>
      <w:r w:rsidRPr="00A93C36">
        <w:rPr>
          <w:sz w:val="16"/>
        </w:rPr>
        <w:t xml:space="preserve"> – </w:t>
      </w:r>
      <w:r w:rsidRPr="00A93C36">
        <w:rPr>
          <w:u w:val="single"/>
        </w:rPr>
        <w:t>western heads of state, International Monetary Fund (IMF) directors, Wall Street power brokers, and the army of journalists and think-tank pundits who serve them</w:t>
      </w:r>
      <w:r w:rsidRPr="00A93C36">
        <w:rPr>
          <w:sz w:val="16"/>
        </w:rPr>
        <w:t xml:space="preserve"> – </w:t>
      </w:r>
      <w:r w:rsidRPr="00B4553B">
        <w:rPr>
          <w:highlight w:val="green"/>
          <w:u w:val="single"/>
        </w:rPr>
        <w:t>believe in</w:t>
      </w:r>
      <w:r w:rsidRPr="00A93C36">
        <w:rPr>
          <w:u w:val="single"/>
        </w:rPr>
        <w:t xml:space="preserve"> if not the disposability of human life, the unfreedom of social actors, the insignificance of experiential holism, or </w:t>
      </w:r>
      <w:r w:rsidRPr="00B4553B">
        <w:rPr>
          <w:highlight w:val="green"/>
          <w:u w:val="single"/>
        </w:rPr>
        <w:t>the irrelevance of</w:t>
      </w:r>
      <w:r w:rsidRPr="00A93C36">
        <w:rPr>
          <w:u w:val="single"/>
        </w:rPr>
        <w:t xml:space="preserve"> non-instrumental learning, critical thought, higher ideals: </w:t>
      </w:r>
      <w:r w:rsidRPr="00B4553B">
        <w:rPr>
          <w:highlight w:val="green"/>
          <w:u w:val="single"/>
        </w:rPr>
        <w:t>the humanities</w:t>
      </w:r>
      <w:r w:rsidRPr="00A93C36">
        <w:rPr>
          <w:u w:val="single"/>
        </w:rPr>
        <w:t>, in short?</w:t>
      </w:r>
      <w:r w:rsidRPr="00A93C36">
        <w:rPr>
          <w:sz w:val="16"/>
        </w:rPr>
        <w:t xml:space="preserve"> One of their principal initiatives is the perfection of artificial intelligence (AI), which at its lowest levels means automation (and therefore mass unemployment) but at its most utopian heights means the dream of a post-human: a programmable substitute for actual humans that does not complain, makes no demands, and needs no food. </w:t>
      </w:r>
      <w:r w:rsidRPr="00A93C36">
        <w:rPr>
          <w:u w:val="single"/>
        </w:rPr>
        <w:t>Far from these contentions, humanism, we would have to say, is on the dissident Left</w:t>
      </w:r>
      <w:r w:rsidRPr="00A93C36">
        <w:rPr>
          <w:sz w:val="16"/>
        </w:rPr>
        <w:t xml:space="preserve">. </w:t>
      </w:r>
      <w:r w:rsidRPr="00A93C36">
        <w:rPr>
          <w:u w:val="single"/>
        </w:rPr>
        <w:t>It is,</w:t>
      </w:r>
      <w:r w:rsidRPr="00A93C36">
        <w:rPr>
          <w:sz w:val="16"/>
        </w:rPr>
        <w:t xml:space="preserve"> as far as I can see, </w:t>
      </w:r>
      <w:r w:rsidRPr="00A93C36">
        <w:rPr>
          <w:u w:val="single"/>
        </w:rPr>
        <w:t xml:space="preserve">the only Left there is; or, put differently, </w:t>
      </w:r>
      <w:r w:rsidRPr="00B4553B">
        <w:rPr>
          <w:highlight w:val="green"/>
          <w:u w:val="single"/>
        </w:rPr>
        <w:t>there can be no genuine Left that is not humanist</w:t>
      </w:r>
      <w:r w:rsidRPr="00A93C36">
        <w:rPr>
          <w:u w:val="single"/>
        </w:rPr>
        <w:t>.</w:t>
      </w:r>
      <w:r w:rsidRPr="005933AC">
        <w:rPr>
          <w:sz w:val="12"/>
        </w:rPr>
        <w:t>¶</w:t>
      </w:r>
      <w:r w:rsidRPr="00A93C36">
        <w:rPr>
          <w:sz w:val="12"/>
          <w:u w:val="single"/>
        </w:rPr>
        <w:t xml:space="preserve"> </w:t>
      </w:r>
      <w:r w:rsidRPr="00A93C36">
        <w:rPr>
          <w:sz w:val="16"/>
        </w:rPr>
        <w:t>One of the refuges of critiques like Hallaq’s is its deceptive use of the term “modernity”, which can, of course, mean different things. He depends on our hearing in the term (and rightly so) the violence of conquest, the forced conversions, the bumptious posing of Mind and Text over bodies and beliefs, the supercilious scientific swagger of the western war machine. But what Hallaq really wants is to dispense with modernity in a quite different sense: the critique of religious thought, the questioning of traditional authority, the creation of one’s own values out of oneself according to shifting contexts – Enlightenment reason, in short, in its broadest sense: that is, the revolutionary Enlightenment of Baruch Spinoza, Marx, Vico, Hegel, and Rousseau, not only the racist rationalisms of Enlightenment figures like David Hume, François-Marie Arouet, known as Voltaire, or Edmund Burke. He does this because of his own religious convictions, which he then wishes to equate (because they are purportedly non-western) with resistance to western oppression</w:t>
      </w:r>
      <w:r w:rsidRPr="005933AC">
        <w:rPr>
          <w:sz w:val="12"/>
        </w:rPr>
        <w:t>¶</w:t>
      </w:r>
      <w:r w:rsidRPr="00A93C36">
        <w:rPr>
          <w:sz w:val="16"/>
        </w:rPr>
        <w:t xml:space="preserve"> </w:t>
      </w:r>
      <w:r w:rsidRPr="00B4553B">
        <w:rPr>
          <w:highlight w:val="green"/>
          <w:u w:val="single"/>
        </w:rPr>
        <w:t>Humanism is a non-western philosophy</w:t>
      </w:r>
      <w:r w:rsidRPr="00A93C36">
        <w:rPr>
          <w:u w:val="single"/>
        </w:rPr>
        <w:t xml:space="preserve"> every bit </w:t>
      </w:r>
      <w:r w:rsidRPr="00B4553B">
        <w:rPr>
          <w:highlight w:val="green"/>
          <w:u w:val="single"/>
        </w:rPr>
        <w:t>as much as a European one</w:t>
      </w:r>
      <w:r w:rsidRPr="00A93C36">
        <w:rPr>
          <w:u w:val="single"/>
        </w:rPr>
        <w:t>. It belongs to the maverick secularity of Thales of Miletus and Anaxagoras of Clazomenae, the philological study of Roman law in Marcus Terentius Varro, the preservation of oriental learning in the Islamic Golden Age</w:t>
      </w:r>
      <w:r w:rsidRPr="00A93C36">
        <w:rPr>
          <w:sz w:val="16"/>
        </w:rPr>
        <w:t xml:space="preserve"> (Averroes of Cordoba, Avicenna of Persia), </w:t>
      </w:r>
      <w:r w:rsidRPr="00A93C36">
        <w:rPr>
          <w:u w:val="single"/>
        </w:rPr>
        <w:t>the great rediscovery of Egypt in Neoplatonism, the creation by scholasticism of the first European universities, the madrasas of the Maghreb and the Levant, and the triumph of reading in the Italian renaissance of Poggio Bracciolini and Desiderius Erasmus, the great philological sociologies of Ibn Khaldun, and later, in an identical spirit, Vico.</w:t>
      </w:r>
      <w:r w:rsidRPr="00A93C36">
        <w:rPr>
          <w:sz w:val="16"/>
        </w:rPr>
        <w:t xml:space="preserve"> I call “</w:t>
      </w:r>
      <w:r w:rsidRPr="00B4553B">
        <w:rPr>
          <w:highlight w:val="green"/>
          <w:u w:val="single"/>
        </w:rPr>
        <w:t>decoloniality</w:t>
      </w:r>
      <w:r w:rsidRPr="00A93C36">
        <w:rPr>
          <w:sz w:val="16"/>
        </w:rPr>
        <w:t xml:space="preserve">” (in the work of Walter Mignolo and Aníbal Quijano) </w:t>
      </w:r>
      <w:r w:rsidRPr="00B4553B">
        <w:rPr>
          <w:highlight w:val="green"/>
          <w:u w:val="single"/>
        </w:rPr>
        <w:t>and</w:t>
      </w:r>
      <w:r w:rsidRPr="00A93C36">
        <w:rPr>
          <w:u w:val="single"/>
        </w:rPr>
        <w:t xml:space="preserve"> late </w:t>
      </w:r>
      <w:r w:rsidRPr="00B4553B">
        <w:rPr>
          <w:highlight w:val="green"/>
          <w:u w:val="single"/>
        </w:rPr>
        <w:t>subaltern studies</w:t>
      </w:r>
      <w:r w:rsidRPr="00A93C36">
        <w:rPr>
          <w:sz w:val="16"/>
        </w:rPr>
        <w:t xml:space="preserve"> (Chakrabarty) “Orientalist” advisedly. It is not a gratuitous insult but a sober description. </w:t>
      </w:r>
      <w:r w:rsidRPr="00B4553B">
        <w:rPr>
          <w:highlight w:val="green"/>
          <w:u w:val="single"/>
        </w:rPr>
        <w:t>Both believe,</w:t>
      </w:r>
      <w:r w:rsidRPr="00187022">
        <w:rPr>
          <w:u w:val="single"/>
        </w:rPr>
        <w:t xml:space="preserve"> as Orientalists do, </w:t>
      </w:r>
      <w:r w:rsidRPr="00B4553B">
        <w:rPr>
          <w:highlight w:val="green"/>
          <w:u w:val="single"/>
        </w:rPr>
        <w:t>that the non-western subject is epistemologically other</w:t>
      </w:r>
      <w:r w:rsidRPr="00187022">
        <w:rPr>
          <w:u w:val="single"/>
        </w:rPr>
        <w:t xml:space="preserve"> vis-à-vis the western subject </w:t>
      </w:r>
      <w:r w:rsidRPr="00B4553B">
        <w:rPr>
          <w:highlight w:val="green"/>
          <w:u w:val="single"/>
        </w:rPr>
        <w:t>as a matter of ontology</w:t>
      </w:r>
      <w:r w:rsidRPr="00187022">
        <w:rPr>
          <w:sz w:val="16"/>
        </w:rPr>
        <w:t xml:space="preserve">. </w:t>
      </w:r>
      <w:r w:rsidRPr="00187022">
        <w:rPr>
          <w:u w:val="single"/>
        </w:rPr>
        <w:t>They – we – are fundamentally incongruent, in their view</w:t>
      </w:r>
      <w:r w:rsidRPr="00187022">
        <w:rPr>
          <w:sz w:val="16"/>
        </w:rPr>
        <w:t xml:space="preserve">. </w:t>
      </w:r>
      <w:r w:rsidRPr="00B4553B">
        <w:rPr>
          <w:highlight w:val="green"/>
          <w:u w:val="single"/>
        </w:rPr>
        <w:t>This</w:t>
      </w:r>
      <w:r w:rsidRPr="00187022">
        <w:rPr>
          <w:u w:val="single"/>
        </w:rPr>
        <w:t xml:space="preserve"> pernicious</w:t>
      </w:r>
      <w:r w:rsidRPr="00A93C36">
        <w:rPr>
          <w:u w:val="single"/>
        </w:rPr>
        <w:t xml:space="preserve"> notion </w:t>
      </w:r>
      <w:r w:rsidRPr="00B4553B">
        <w:rPr>
          <w:highlight w:val="green"/>
          <w:u w:val="single"/>
        </w:rPr>
        <w:t>renders the common humanity of the world’s peoples impossible, and confuses geopolitical conflicts</w:t>
      </w:r>
      <w:r w:rsidRPr="00A93C36">
        <w:rPr>
          <w:sz w:val="16"/>
        </w:rPr>
        <w:t xml:space="preserve">, perpetrated not by all Europeans (or Americans) but by their wealthy leaders, </w:t>
      </w:r>
      <w:r w:rsidRPr="00B4553B">
        <w:rPr>
          <w:highlight w:val="green"/>
          <w:u w:val="single"/>
        </w:rPr>
        <w:t>with existential differences between every individual of the respective camps</w:t>
      </w:r>
      <w:r w:rsidRPr="00A93C36">
        <w:rPr>
          <w:sz w:val="16"/>
        </w:rPr>
        <w:t>.</w:t>
      </w:r>
      <w:r w:rsidRPr="005933AC">
        <w:rPr>
          <w:sz w:val="12"/>
        </w:rPr>
        <w:t>¶</w:t>
      </w:r>
      <w:r w:rsidRPr="00A93C36">
        <w:rPr>
          <w:sz w:val="16"/>
        </w:rPr>
        <w:t xml:space="preserve"> TAO: Ecocriticism is a vibrant and inexhaustible discipline of World Literature, but it has been more or less co-opted by high-profile literary acolytes and practitioners. Despite the vital geopolitical role played by oil within the global system, Amitav Ghosh reminds us that the oil encounter has been overlooked in World Literature compared, say, with the early spice trade. In a similar fashion, Rob Nixon (2011) maintains that oil has been central to global US imperial anxiety (72). Apart from Munif’s Cities of Salt and a few other neglected literary works, it seems that Nixon is right when he points out that most of the environmental literary anthologies of World Literature function “as an offshoot of American studies” (235). How far are these analyses relevant to the canonization of environmental studies and World Literature?</w:t>
      </w:r>
      <w:r w:rsidRPr="005933AC">
        <w:rPr>
          <w:sz w:val="12"/>
        </w:rPr>
        <w:t>¶</w:t>
      </w:r>
      <w:r w:rsidRPr="00A93C36">
        <w:rPr>
          <w:sz w:val="16"/>
        </w:rPr>
        <w:t xml:space="preserve"> TB: In addition to Nixon, I can think of several critics – Graeme MacDonald, Mike Niblett, Sharae Deckard, Imre Szeman – who have focused on the “oil novel” within the context of World Literature. In the pages of their work, one will find a list of novels that are doing what Ghosh says is not being done. All the same, Nixon is right that, despite its overfamiliarity, oil is still the prime mover, and one might extend his comment to call it also the proximate cause of the violent redrawing of the Middle East map by US military brutality and its Israeli client state, as well as the NATO [North Atlantic Treaty Organization] invasion and destruction of Libya (and the assassination of the defiant Muammar al-Qaddafi), the criminal blockade of Venezuela, and the stoking of Nigeria’s civil war. Simply because an explanation is obvious does not mean it is untrue</w:t>
      </w:r>
      <w:r w:rsidRPr="005933AC">
        <w:rPr>
          <w:sz w:val="12"/>
        </w:rPr>
        <w:t>¶</w:t>
      </w:r>
      <w:r w:rsidRPr="00A93C36">
        <w:rPr>
          <w:sz w:val="16"/>
        </w:rPr>
        <w:t xml:space="preserve"> </w:t>
      </w:r>
      <w:r w:rsidRPr="00B4553B">
        <w:rPr>
          <w:highlight w:val="green"/>
          <w:u w:val="single"/>
        </w:rPr>
        <w:t>The biggest danger</w:t>
      </w:r>
      <w:r w:rsidRPr="00A93C36">
        <w:rPr>
          <w:u w:val="single"/>
        </w:rPr>
        <w:t xml:space="preserve">, though, in the drift of ecocriticism </w:t>
      </w:r>
      <w:r w:rsidRPr="00B4553B">
        <w:rPr>
          <w:highlight w:val="green"/>
          <w:u w:val="single"/>
        </w:rPr>
        <w:t>is</w:t>
      </w:r>
      <w:r w:rsidRPr="00A93C36">
        <w:rPr>
          <w:u w:val="single"/>
        </w:rPr>
        <w:t xml:space="preserve"> not so much its depoliticization at the hands of the overly “literary” or its colonization by American studies, but </w:t>
      </w:r>
      <w:r w:rsidRPr="00B4553B">
        <w:rPr>
          <w:highlight w:val="green"/>
          <w:u w:val="single"/>
        </w:rPr>
        <w:t>an apocalyptic anti-humanism that considers all members of our species</w:t>
      </w:r>
      <w:r w:rsidRPr="00A93C36">
        <w:rPr>
          <w:u w:val="single"/>
        </w:rPr>
        <w:t xml:space="preserve"> the insouciant </w:t>
      </w:r>
      <w:r w:rsidRPr="00B4553B">
        <w:rPr>
          <w:highlight w:val="green"/>
          <w:u w:val="single"/>
        </w:rPr>
        <w:t>culprits of planetary decline rather than</w:t>
      </w:r>
      <w:r w:rsidRPr="00A93C36">
        <w:rPr>
          <w:u w:val="single"/>
        </w:rPr>
        <w:t xml:space="preserve"> agribusiness, logging companies, weapons manufacturers, chemical plants, and</w:t>
      </w:r>
      <w:r w:rsidRPr="00A93C36">
        <w:rPr>
          <w:sz w:val="16"/>
        </w:rPr>
        <w:t xml:space="preserve"> – of course – </w:t>
      </w:r>
      <w:r w:rsidRPr="00A93C36">
        <w:rPr>
          <w:u w:val="single"/>
        </w:rPr>
        <w:t>the oil industry.</w:t>
      </w:r>
      <w:r w:rsidRPr="00A93C36">
        <w:rPr>
          <w:sz w:val="16"/>
        </w:rPr>
        <w:t xml:space="preserve"> </w:t>
      </w:r>
      <w:r w:rsidRPr="00A93C36">
        <w:rPr>
          <w:u w:val="single"/>
        </w:rPr>
        <w:t>“We” do not destroy the planet</w:t>
      </w:r>
      <w:r w:rsidRPr="00A93C36">
        <w:rPr>
          <w:sz w:val="16"/>
        </w:rPr>
        <w:t xml:space="preserve">, even if we currently drive cars, fly in airplanes, put our laundry in dryers, or take long showers. </w:t>
      </w:r>
      <w:r w:rsidRPr="00B4553B">
        <w:rPr>
          <w:highlight w:val="green"/>
          <w:u w:val="single"/>
        </w:rPr>
        <w:t>Capitalism</w:t>
      </w:r>
      <w:r w:rsidRPr="00A93C36">
        <w:rPr>
          <w:u w:val="single"/>
        </w:rPr>
        <w:t xml:space="preserve"> has every incentive not to address ecological catastrophe, and every motive to exacerbate it</w:t>
      </w:r>
      <w:r w:rsidRPr="00A93C36">
        <w:rPr>
          <w:sz w:val="16"/>
        </w:rPr>
        <w:t xml:space="preserve">. So long as this criminal operation is allowed to continue, the planet will die. I share the analysis of Harrison Fluss and Landon Frimm (2021) in their Prometheus and Gaia. Apart from offering a remarkable map of every byway of recent eco debates, it observes that </w:t>
      </w:r>
      <w:r w:rsidRPr="00A93C36">
        <w:rPr>
          <w:u w:val="single"/>
        </w:rPr>
        <w:t xml:space="preserve">Earth-first Gaians, </w:t>
      </w:r>
      <w:r w:rsidRPr="00A93C36">
        <w:rPr>
          <w:sz w:val="16"/>
        </w:rPr>
        <w:t xml:space="preserve">on the one hand, </w:t>
      </w:r>
      <w:r w:rsidRPr="00A93C36">
        <w:rPr>
          <w:u w:val="single"/>
        </w:rPr>
        <w:t>and techno-enthusiasts</w:t>
      </w:r>
      <w:r w:rsidRPr="00A93C36">
        <w:rPr>
          <w:sz w:val="16"/>
        </w:rPr>
        <w:t xml:space="preserve">, on the other, who think technology will solve all the problems technology created in the first place, </w:t>
      </w:r>
      <w:r w:rsidRPr="00A93C36">
        <w:rPr>
          <w:u w:val="single"/>
        </w:rPr>
        <w:t>are two sides of the same misanthropic coin</w:t>
      </w:r>
      <w:r w:rsidRPr="00A93C36">
        <w:rPr>
          <w:sz w:val="16"/>
        </w:rPr>
        <w:t xml:space="preserve">. </w:t>
      </w:r>
      <w:r w:rsidRPr="00B4553B">
        <w:rPr>
          <w:highlight w:val="green"/>
          <w:u w:val="single"/>
        </w:rPr>
        <w:t>Humanism</w:t>
      </w:r>
      <w:r w:rsidRPr="00A93C36">
        <w:rPr>
          <w:u w:val="single"/>
        </w:rPr>
        <w:t xml:space="preserve">, on the other hand – </w:t>
      </w:r>
      <w:r w:rsidRPr="00B4553B">
        <w:rPr>
          <w:highlight w:val="green"/>
          <w:u w:val="single"/>
        </w:rPr>
        <w:t>with its sense of having an active, ethical choice</w:t>
      </w:r>
      <w:r w:rsidRPr="00A93C36">
        <w:rPr>
          <w:u w:val="single"/>
        </w:rPr>
        <w:t xml:space="preserve"> – </w:t>
      </w:r>
      <w:r w:rsidRPr="00B4553B">
        <w:rPr>
          <w:highlight w:val="green"/>
          <w:u w:val="single"/>
        </w:rPr>
        <w:t>offers a much better alternative</w:t>
      </w:r>
      <w:r w:rsidRPr="00A93C36">
        <w:rPr>
          <w:u w:val="single"/>
        </w:rPr>
        <w:t>. The only one, in fact.</w:t>
      </w:r>
    </w:p>
    <w:p w14:paraId="280A4E2E" w14:textId="77777777" w:rsidR="008A7FFA" w:rsidRPr="002659F2" w:rsidRDefault="008A7FFA" w:rsidP="008A7FFA">
      <w:pPr>
        <w:pStyle w:val="Heading4"/>
      </w:pPr>
      <w:r>
        <w:t xml:space="preserve">The alternative is to embrace </w:t>
      </w:r>
      <w:r>
        <w:rPr>
          <w:u w:val="single"/>
        </w:rPr>
        <w:t>brave humanism</w:t>
      </w:r>
      <w:r>
        <w:t xml:space="preserve">. Rather than </w:t>
      </w:r>
      <w:r>
        <w:rPr>
          <w:u w:val="single"/>
        </w:rPr>
        <w:t>denying</w:t>
      </w:r>
      <w:r>
        <w:t xml:space="preserve"> the concept of </w:t>
      </w:r>
      <w:r>
        <w:rPr>
          <w:u w:val="single"/>
        </w:rPr>
        <w:t>humanity</w:t>
      </w:r>
      <w:r>
        <w:t xml:space="preserve"> or </w:t>
      </w:r>
      <w:r>
        <w:rPr>
          <w:u w:val="single"/>
        </w:rPr>
        <w:t>emancipation</w:t>
      </w:r>
      <w:r>
        <w:t xml:space="preserve">, the alt honors the </w:t>
      </w:r>
      <w:r>
        <w:rPr>
          <w:u w:val="single"/>
        </w:rPr>
        <w:t>historic</w:t>
      </w:r>
      <w:r>
        <w:t xml:space="preserve"> literary tradition of Black feminist scholars to </w:t>
      </w:r>
      <w:r>
        <w:rPr>
          <w:u w:val="single"/>
        </w:rPr>
        <w:t>redefine</w:t>
      </w:r>
      <w:r>
        <w:t xml:space="preserve"> those categories.</w:t>
      </w:r>
    </w:p>
    <w:p w14:paraId="2E65F5AE" w14:textId="77777777" w:rsidR="008A7FFA" w:rsidRDefault="008A7FFA" w:rsidP="008A7FFA">
      <w:r w:rsidRPr="000673A0">
        <w:rPr>
          <w:rStyle w:val="Style13ptBold"/>
        </w:rPr>
        <w:t>Godfrey 25</w:t>
      </w:r>
      <w:r>
        <w:t xml:space="preserve">, Mollie Godfrey, </w:t>
      </w:r>
      <w:r w:rsidRPr="000673A0">
        <w:t>Professor of English at James Madison University. She is the editor of Conversations with Lorraine Hansberry and Neo-Passing: Performing Identity after Jim Crow</w:t>
      </w:r>
      <w:r>
        <w:t xml:space="preserve">, “Brave Humanism: Black Women Rewriting the Human in the Age of Jane Crow,” 2025, [“Coda,” available on: </w:t>
      </w:r>
      <w:hyperlink r:id="rId9" w:history="1">
        <w:r w:rsidRPr="00FF18D6">
          <w:rPr>
            <w:rStyle w:val="Hyperlink"/>
          </w:rPr>
          <w:t>https://library.oapen.org/handle/20.500.12657/101087</w:t>
        </w:r>
      </w:hyperlink>
      <w:r>
        <w:t>, accessed: 05-02-2025]rrf [brackets denote grammar changes]*</w:t>
      </w:r>
    </w:p>
    <w:p w14:paraId="188EEC2E" w14:textId="77777777" w:rsidR="008A7FFA" w:rsidRPr="00F17993" w:rsidRDefault="008A7FFA" w:rsidP="008A7FFA">
      <w:pPr>
        <w:rPr>
          <w:u w:val="single"/>
        </w:rPr>
      </w:pPr>
      <w:r w:rsidRPr="002659F2">
        <w:rPr>
          <w:u w:val="single"/>
        </w:rPr>
        <w:t>The 1964 forum became Hansberry’s final opportunity to voice her critique of white efforts to equate “humanism” with whiteness while diminishing or dismissing Black articulations of humanity, human community, and the world.</w:t>
      </w:r>
      <w:r w:rsidRPr="00370760">
        <w:rPr>
          <w:sz w:val="16"/>
        </w:rPr>
        <w:t xml:space="preserve"> The forum’s promised topic—to “discuss where the Black Revolt is going and whether or not the white liberal has [a] place in it”—aimed to address two issues: first, the urgent need for systemic change to address racism and violence against Black people; and second, the degree to which white liberals would commit to a reconfigured model of interracial solidarity to achieve that goal.35 As Hansberry put it in a follow-up piece on the forum published in the Village Voice: “For generations it has been assumed that what Negroes wanted more desperately than anything else was simply to be absorbed into ‘this house’; perhaps it seems an affront to some that the most thoughtful elements of the Negro people would like to see this house rebuilt.”36 Paule Marshall expressed the same sentiment at the forum, arguing that “in order for the Negro to participate fully in the American life . . . the system which has permitted [the white man] a privileged place at the expense of the Negro will have to undergo fundamental changes.”37 Both writers also understood their work to be part of a larger movement for human freedom. </w:t>
      </w:r>
      <w:r w:rsidRPr="002659F2">
        <w:rPr>
          <w:u w:val="single"/>
        </w:rPr>
        <w:t xml:space="preserve">In Marshall’s words, </w:t>
      </w:r>
      <w:r w:rsidRPr="00B4553B">
        <w:rPr>
          <w:highlight w:val="green"/>
          <w:u w:val="single"/>
        </w:rPr>
        <w:t>Black people’s “demand for complete equality is part of the larger demand for human dignity and fundamental freedom</w:t>
      </w:r>
      <w:r w:rsidRPr="002659F2">
        <w:rPr>
          <w:u w:val="single"/>
        </w:rPr>
        <w:t xml:space="preserve"> being sounded all over the world. . . . We are part of a huge world community and our struggle here part of the world-wide struggle for human rights.”</w:t>
      </w:r>
      <w:r w:rsidRPr="00370760">
        <w:rPr>
          <w:sz w:val="16"/>
        </w:rPr>
        <w:t xml:space="preserve">38 </w:t>
      </w:r>
      <w:r w:rsidRPr="002659F2">
        <w:rPr>
          <w:u w:val="single"/>
        </w:rPr>
        <w:t xml:space="preserve">Much like the later writers of the Combahee River Collective Statement (1977), the editors of the women of color feminist anthology, This Bridge Called My Back (1981), and the editors of But Some of Us Are Brave (1982), </w:t>
      </w:r>
      <w:r w:rsidRPr="00B4553B">
        <w:rPr>
          <w:highlight w:val="green"/>
          <w:u w:val="single"/>
        </w:rPr>
        <w:t>they understood their goal not to be mere inclusion within existing systems, but a reorganization of those systems around oppressed people’s definitions of humanity</w:t>
      </w:r>
      <w:r w:rsidRPr="002659F2">
        <w:rPr>
          <w:u w:val="single"/>
        </w:rPr>
        <w:t>.</w:t>
      </w:r>
      <w:r w:rsidRPr="005933AC">
        <w:rPr>
          <w:sz w:val="12"/>
        </w:rPr>
        <w:t>¶</w:t>
      </w:r>
      <w:r w:rsidRPr="00370760">
        <w:rPr>
          <w:sz w:val="12"/>
          <w:u w:val="single"/>
        </w:rPr>
        <w:t xml:space="preserve"> </w:t>
      </w:r>
      <w:r w:rsidRPr="00370760">
        <w:rPr>
          <w:sz w:val="16"/>
        </w:rPr>
        <w:t xml:space="preserve">The forum was organized around asking white liberals if they would join Black activists in calling for systemic changes, even when those changes would necessarily and inevitably decenter white liberal perspectives and diminish white power and privilege. Although Baraka’s more cynical position that this question was not worth asking would come to be seen as more representative of 1960s “literary radicalism,” Hansberry’s desire for a dialogue in which Black women have a powerful voice would resonate with later Black and Third World feminist calls for coalition-building.39 </w:t>
      </w:r>
      <w:r w:rsidRPr="002659F2">
        <w:rPr>
          <w:u w:val="single"/>
        </w:rPr>
        <w:t>She also demonstrated a deep awareness that white liberal calls for patience and moderation act to silence nonwhite perspectives on the goal of human freedom</w:t>
      </w:r>
      <w:r w:rsidRPr="00370760">
        <w:rPr>
          <w:sz w:val="16"/>
        </w:rPr>
        <w:t>. Echoing Martin Luther King’s “A Letter from Birmingham Jail” (1963), which critiqued the white moderate for “paternalistically” believing “he can set the time-table for another man’s freedom,” Hansberry argued: “The charge of impatience is simply unbearable. . . . We have to find some way with these dialogues to show and to encourage the white liberal to stop being a liberal and become an American radical.”40 To James Wechsler’s defensive argument “that separatism was disastrous to any human cause” and his refusal to be reduced to “role of waterboy in the freedom movement,” Hansberry reminded him that he was failing to see things from their perspective. She said: “The point is that we have a different viewpoint because . . . we have been kicked in the face so often. . . . The vantage point of Negroes is entirely different” from that of the white liberal, she argued, and white liberals needed to listen to “the things we are trying to say.”41 If there was going to be a true “merger,” she continued, “it has to be a merger on the basis of true and genuine equality and if we think that it isn’t going to be painful, we’re mistaken.”42 As Black feminist theorists would later argue, solidarity and coalitions are not about “comfort”; they require hard work and are only possible if peoples’ differences are expressed and acknowledged, not silenced and denied.43</w:t>
      </w:r>
      <w:r w:rsidRPr="005933AC">
        <w:rPr>
          <w:sz w:val="12"/>
        </w:rPr>
        <w:t>¶</w:t>
      </w:r>
      <w:r w:rsidRPr="00370760">
        <w:rPr>
          <w:sz w:val="16"/>
        </w:rPr>
        <w:t xml:space="preserve"> Unfortunately, with the exception of Silberman, the white liberals at the forum were not able to hear that they were not the final authority on the “human cause.”44 As white jazz critic Nat Hentoff wrote in a follow-up piece in the Village Voice, the white liberals onstage lacked “the capacity to really listen to what was being said.”45 Instead, they insisted on centering themselves as authorities on civil rights, accusing their Black co-panelists of betraying white liberal-approved civil rights leaders, and trying to delegitimate their call for systemic change by describing their words as “criminally irresponsible,” “carefully couched calls for violence and bloodshed,” and “dangerous, irresponsible, and ineffective talk.”46 After the forum, Village Voice writer Jack Newfield continued in this vein by describing the forum as a “mugging”: “Imagine three goldfish dropped into a fish tank filled with sharks. Or imagine Billy Budd mugged by the Emperor Jones,” he argued, deploying—just as Wechsler and Susskind had—the segregation era’s worst stereotypes about Black criminality and savagery to silence the panelists’ critiques of white liberal complacency toward racism in the US and colonialism around the world.47 </w:t>
      </w:r>
      <w:r w:rsidRPr="002659F2">
        <w:rPr>
          <w:u w:val="single"/>
        </w:rPr>
        <w:t>By using subhuman stereotypes to denigrate Black perspectives on “the world-wide struggle for human rights,” “human dignity,” and “freedom for .</w:t>
      </w:r>
      <w:r>
        <w:rPr>
          <w:u w:val="single"/>
        </w:rPr>
        <w:t xml:space="preserve"> </w:t>
      </w:r>
      <w:r w:rsidRPr="002659F2">
        <w:rPr>
          <w:u w:val="single"/>
        </w:rPr>
        <w:t>.</w:t>
      </w:r>
      <w:r>
        <w:rPr>
          <w:u w:val="single"/>
        </w:rPr>
        <w:t xml:space="preserve"> </w:t>
      </w:r>
      <w:r w:rsidRPr="002659F2">
        <w:rPr>
          <w:u w:val="single"/>
        </w:rPr>
        <w:t xml:space="preserve">. humankind,” these </w:t>
      </w:r>
      <w:r w:rsidRPr="00B4553B">
        <w:rPr>
          <w:highlight w:val="green"/>
          <w:u w:val="single"/>
        </w:rPr>
        <w:t>white voices</w:t>
      </w:r>
      <w:r w:rsidRPr="002659F2">
        <w:rPr>
          <w:u w:val="single"/>
        </w:rPr>
        <w:t xml:space="preserve"> </w:t>
      </w:r>
      <w:r w:rsidRPr="00B4553B">
        <w:rPr>
          <w:highlight w:val="green"/>
          <w:u w:val="single"/>
        </w:rPr>
        <w:t>demonstrated their</w:t>
      </w:r>
      <w:r w:rsidRPr="002659F2">
        <w:rPr>
          <w:u w:val="single"/>
        </w:rPr>
        <w:t xml:space="preserve"> deep </w:t>
      </w:r>
      <w:r w:rsidRPr="00B4553B">
        <w:rPr>
          <w:highlight w:val="green"/>
          <w:u w:val="single"/>
        </w:rPr>
        <w:t>desire to paint Black articulations of the human as</w:t>
      </w:r>
      <w:r w:rsidRPr="002659F2">
        <w:rPr>
          <w:u w:val="single"/>
        </w:rPr>
        <w:t xml:space="preserve"> insular, divisive, and </w:t>
      </w:r>
      <w:r w:rsidRPr="00B4553B">
        <w:rPr>
          <w:highlight w:val="green"/>
          <w:u w:val="single"/>
        </w:rPr>
        <w:t>dangerous</w:t>
      </w:r>
      <w:r w:rsidRPr="002659F2">
        <w:rPr>
          <w:u w:val="single"/>
        </w:rPr>
        <w:t xml:space="preserve">, </w:t>
      </w:r>
      <w:r w:rsidRPr="00B4553B">
        <w:rPr>
          <w:highlight w:val="green"/>
          <w:u w:val="single"/>
        </w:rPr>
        <w:t>while retaining authority over the</w:t>
      </w:r>
      <w:r w:rsidRPr="002659F2">
        <w:rPr>
          <w:u w:val="single"/>
        </w:rPr>
        <w:t xml:space="preserve"> discourse of the </w:t>
      </w:r>
      <w:r w:rsidRPr="00B4553B">
        <w:rPr>
          <w:highlight w:val="green"/>
          <w:u w:val="single"/>
        </w:rPr>
        <w:t>human</w:t>
      </w:r>
      <w:r w:rsidRPr="002659F2">
        <w:rPr>
          <w:u w:val="single"/>
        </w:rPr>
        <w:t xml:space="preserve"> for themselves</w:t>
      </w:r>
      <w:r w:rsidRPr="00370760">
        <w:rPr>
          <w:sz w:val="16"/>
        </w:rPr>
        <w:t>.48</w:t>
      </w:r>
      <w:r w:rsidRPr="005933AC">
        <w:rPr>
          <w:sz w:val="12"/>
        </w:rPr>
        <w:t>¶</w:t>
      </w:r>
      <w:r w:rsidRPr="00370760">
        <w:rPr>
          <w:sz w:val="16"/>
        </w:rPr>
        <w:t xml:space="preserve"> </w:t>
      </w:r>
      <w:r w:rsidRPr="002659F2">
        <w:rPr>
          <w:u w:val="single"/>
        </w:rPr>
        <w:t>If the Association of Artists for Freedom’s 1964 forum was something of a failed attempt to get white Americans to listen, it was nevertheless an important declaration of Black artists’ bravery to speak from a position and point of view that they knew many white Americans did not want to see or hear—to assert their right and power to speak for the human community</w:t>
      </w:r>
      <w:r w:rsidRPr="00370760">
        <w:rPr>
          <w:sz w:val="16"/>
        </w:rPr>
        <w:t xml:space="preserve">. With the publication of But Some of Us Are Brave two decades later, </w:t>
      </w:r>
      <w:r w:rsidRPr="00370760">
        <w:rPr>
          <w:u w:val="single"/>
        </w:rPr>
        <w:t>Black feminist theorists would give bravery a defining place in their work, demonstrating what Brittney Cooper calls the “intellectual courage” to redefine liberation, solidarity, and the human not by subsuming Black women’s experience within Western definitions of “the universal,” but by insisting on “naming the distinct oppressive conditions under which many Black women lived their lives.</w:t>
      </w:r>
      <w:r w:rsidRPr="00370760">
        <w:rPr>
          <w:sz w:val="16"/>
        </w:rPr>
        <w:t xml:space="preserve">”49 As bell hooks argues, solidarity should not be based on the violent and exclusionary “notion of unity” or sameness but on the “notion of communion” or being “willing and able to communicate with one another.”50 Near the end of the forum, when Susskind asked with performative exasperation what it is a “decent human being” is supposed to do, John Oliver Killens response was “listen”: “I want to say, as a decent human being, that I think the white liberal should be more ready to listen.”51 Susskind refused the kind of bravery that this listening would demand of him, insisting instead that Black Americans needed to decide whether they are with white Americans or against them, and on white Americans’ terms. </w:t>
      </w:r>
      <w:r w:rsidRPr="00B4553B">
        <w:rPr>
          <w:highlight w:val="green"/>
          <w:u w:val="single"/>
        </w:rPr>
        <w:t>Do they</w:t>
      </w:r>
      <w:r w:rsidRPr="00370760">
        <w:rPr>
          <w:u w:val="single"/>
        </w:rPr>
        <w:t xml:space="preserve"> “really </w:t>
      </w:r>
      <w:r w:rsidRPr="00B4553B">
        <w:rPr>
          <w:highlight w:val="green"/>
          <w:u w:val="single"/>
        </w:rPr>
        <w:t>want the merger</w:t>
      </w:r>
      <w:r w:rsidRPr="00370760">
        <w:rPr>
          <w:u w:val="single"/>
        </w:rPr>
        <w:t xml:space="preserve"> which . . . Miss Hansberry spoke about,” Susskind asked, </w:t>
      </w:r>
      <w:r w:rsidRPr="00B4553B">
        <w:rPr>
          <w:highlight w:val="green"/>
          <w:u w:val="single"/>
        </w:rPr>
        <w:t>or do they “want to bring down the whole structure</w:t>
      </w:r>
      <w:r w:rsidRPr="00370760">
        <w:rPr>
          <w:u w:val="single"/>
        </w:rPr>
        <w:t>.”</w:t>
      </w:r>
      <w:r w:rsidRPr="00370760">
        <w:rPr>
          <w:sz w:val="16"/>
        </w:rPr>
        <w:t xml:space="preserve">52 </w:t>
      </w:r>
      <w:r w:rsidRPr="00370760">
        <w:rPr>
          <w:u w:val="single"/>
        </w:rPr>
        <w:t xml:space="preserve">It was </w:t>
      </w:r>
      <w:r w:rsidRPr="00B4553B">
        <w:rPr>
          <w:highlight w:val="green"/>
          <w:u w:val="single"/>
        </w:rPr>
        <w:t>Hansberry</w:t>
      </w:r>
      <w:r w:rsidRPr="00370760">
        <w:rPr>
          <w:u w:val="single"/>
        </w:rPr>
        <w:t xml:space="preserve"> who once again </w:t>
      </w:r>
      <w:r w:rsidRPr="00B4553B">
        <w:rPr>
          <w:highlight w:val="green"/>
          <w:u w:val="single"/>
        </w:rPr>
        <w:t>refused that false opposition</w:t>
      </w:r>
      <w:r w:rsidRPr="00370760">
        <w:rPr>
          <w:u w:val="single"/>
        </w:rPr>
        <w:t>, responding: “</w:t>
      </w:r>
      <w:r w:rsidRPr="00B4553B">
        <w:rPr>
          <w:highlight w:val="green"/>
          <w:u w:val="single"/>
        </w:rPr>
        <w:t>The latter may be necessary to make the first possible</w:t>
      </w:r>
      <w:r w:rsidRPr="00370760">
        <w:rPr>
          <w:u w:val="single"/>
        </w:rPr>
        <w:t>.”</w:t>
      </w:r>
      <w:r w:rsidRPr="00370760">
        <w:rPr>
          <w:sz w:val="16"/>
        </w:rPr>
        <w:t>53</w:t>
      </w:r>
      <w:r w:rsidRPr="005933AC">
        <w:rPr>
          <w:sz w:val="12"/>
        </w:rPr>
        <w:t>¶</w:t>
      </w:r>
      <w:r w:rsidRPr="00370760">
        <w:rPr>
          <w:sz w:val="16"/>
        </w:rPr>
        <w:t xml:space="preserve"> </w:t>
      </w:r>
      <w:r w:rsidRPr="002659F2">
        <w:rPr>
          <w:u w:val="single"/>
        </w:rPr>
        <w:t>The backlash that Black writers faced at this forum was not unlike the later conservative backlash against Black feminist critiques of the white- and male-dominated academic canon, or the still later backlashes against Black female-led movements and critical frameworks such as Black Lives Matter and critical race theory</w:t>
      </w:r>
      <w:r w:rsidRPr="00370760">
        <w:rPr>
          <w:sz w:val="16"/>
        </w:rPr>
        <w:t xml:space="preserve">. At each moment, </w:t>
      </w:r>
      <w:r w:rsidRPr="002659F2">
        <w:rPr>
          <w:u w:val="single"/>
        </w:rPr>
        <w:t>Black women’s insistence that their lives, their needs, and their narratives matter have been characterized as “divisive” by a public discourse that continues to invest in the exclusionary assumptions of Western humanism</w:t>
      </w:r>
      <w:r w:rsidRPr="00370760">
        <w:rPr>
          <w:sz w:val="16"/>
        </w:rPr>
        <w:t xml:space="preserve">. </w:t>
      </w:r>
      <w:r w:rsidRPr="00B4553B">
        <w:rPr>
          <w:highlight w:val="green"/>
          <w:u w:val="single"/>
        </w:rPr>
        <w:t>Hansberry’s refusal of homogeneity</w:t>
      </w:r>
      <w:r w:rsidRPr="002659F2">
        <w:rPr>
          <w:u w:val="single"/>
        </w:rPr>
        <w:t xml:space="preserve">, her insistence on listening, </w:t>
      </w:r>
      <w:r w:rsidRPr="00B4553B">
        <w:rPr>
          <w:highlight w:val="green"/>
          <w:u w:val="single"/>
        </w:rPr>
        <w:t>and her bravery to speak demonstrated her commitment to a long counter-discourse of brave humanism</w:t>
      </w:r>
      <w:r w:rsidRPr="00B4553B">
        <w:rPr>
          <w:sz w:val="16"/>
          <w:highlight w:val="green"/>
        </w:rPr>
        <w:t>.</w:t>
      </w:r>
      <w:r w:rsidRPr="00370760">
        <w:rPr>
          <w:sz w:val="16"/>
        </w:rPr>
        <w:t xml:space="preserve"> </w:t>
      </w:r>
      <w:r w:rsidRPr="002659F2">
        <w:rPr>
          <w:u w:val="single"/>
        </w:rPr>
        <w:t xml:space="preserve">Like many Black women writers before her, </w:t>
      </w:r>
      <w:r w:rsidRPr="00B4553B">
        <w:rPr>
          <w:highlight w:val="green"/>
          <w:u w:val="single"/>
        </w:rPr>
        <w:t>she was invested in a[n]*</w:t>
      </w:r>
      <w:r w:rsidRPr="002659F2">
        <w:rPr>
          <w:u w:val="single"/>
        </w:rPr>
        <w:t xml:space="preserve"> more capacious </w:t>
      </w:r>
      <w:r w:rsidRPr="00B4553B">
        <w:rPr>
          <w:highlight w:val="green"/>
          <w:u w:val="single"/>
        </w:rPr>
        <w:t>understanding of the human</w:t>
      </w:r>
      <w:r w:rsidRPr="002659F2">
        <w:rPr>
          <w:u w:val="single"/>
        </w:rPr>
        <w:t xml:space="preserve"> than Western humanism could offer—one </w:t>
      </w:r>
      <w:r w:rsidRPr="00B4553B">
        <w:rPr>
          <w:highlight w:val="green"/>
          <w:u w:val="single"/>
        </w:rPr>
        <w:t>capable of acknowledging</w:t>
      </w:r>
      <w:r w:rsidRPr="002659F2">
        <w:rPr>
          <w:u w:val="single"/>
        </w:rPr>
        <w:t xml:space="preserve"> human </w:t>
      </w:r>
      <w:r w:rsidRPr="00B4553B">
        <w:rPr>
          <w:highlight w:val="green"/>
          <w:u w:val="single"/>
        </w:rPr>
        <w:t>diversity</w:t>
      </w:r>
      <w:r w:rsidRPr="002659F2">
        <w:rPr>
          <w:u w:val="single"/>
        </w:rPr>
        <w:t xml:space="preserve"> and vulnerability, </w:t>
      </w:r>
      <w:r w:rsidRPr="00B4553B">
        <w:rPr>
          <w:highlight w:val="green"/>
          <w:u w:val="single"/>
        </w:rPr>
        <w:t>and</w:t>
      </w:r>
      <w:r w:rsidRPr="002659F2">
        <w:rPr>
          <w:u w:val="single"/>
        </w:rPr>
        <w:t xml:space="preserve"> of </w:t>
      </w:r>
      <w:r w:rsidRPr="00B4553B">
        <w:rPr>
          <w:highlight w:val="green"/>
          <w:u w:val="single"/>
        </w:rPr>
        <w:t>appreciating</w:t>
      </w:r>
      <w:r w:rsidRPr="002659F2">
        <w:rPr>
          <w:u w:val="single"/>
        </w:rPr>
        <w:t xml:space="preserve"> the </w:t>
      </w:r>
      <w:r w:rsidRPr="00B4553B">
        <w:rPr>
          <w:highlight w:val="green"/>
          <w:u w:val="single"/>
        </w:rPr>
        <w:t>liberatory potential of human creativity and care</w:t>
      </w:r>
      <w:r w:rsidRPr="00370760">
        <w:rPr>
          <w:sz w:val="16"/>
        </w:rPr>
        <w:t xml:space="preserve">. Indeed, in Akasha Hull and Barbara Smith’s introduction to But Some of Us Are Brave, they looked to Hansberry and one of her 1957 letters to The Ladder as a key source of inspiration. Quoting at length both Hansberry’s argument and her call for “equipped women . . . to take some of the ethical questions which a male-dominated culture has produced” and “dissect and analyze them to pieces,” Hull and Smith described Hansberry’s letter as “an amazingly prescient anticipation of current accomplishments of lesbian-feminist political analysis.”54 More than this, they also recognized her letter as a sign of their place in a much longer lineage of Black women’s intellectual work of critique, creation, and communion. As they put it, “most amazing of all is that Hansberry was speaking, without knowing it, directly to us.”55 </w:t>
      </w:r>
      <w:r w:rsidRPr="002659F2">
        <w:rPr>
          <w:u w:val="single"/>
        </w:rPr>
        <w:t xml:space="preserve">Taken together, </w:t>
      </w:r>
      <w:r w:rsidRPr="00B4553B">
        <w:rPr>
          <w:highlight w:val="green"/>
          <w:u w:val="single"/>
        </w:rPr>
        <w:t>this long lineage of Black women’s intellectual thought invites us to imagine what it would take to create a world</w:t>
      </w:r>
      <w:r w:rsidRPr="002659F2">
        <w:rPr>
          <w:u w:val="single"/>
        </w:rPr>
        <w:t>—a liberatory politics, a literary history, a genealogy of critical thought—</w:t>
      </w:r>
      <w:r w:rsidRPr="00B4553B">
        <w:rPr>
          <w:highlight w:val="green"/>
          <w:u w:val="single"/>
        </w:rPr>
        <w:t>built around Black women writers’ brave humanism.</w:t>
      </w:r>
      <w:bookmarkEnd w:id="0"/>
    </w:p>
    <w:p w14:paraId="3E075DA1" w14:textId="77777777" w:rsidR="008A7FFA" w:rsidRDefault="008A7FFA" w:rsidP="008A7FFA">
      <w:pPr>
        <w:pStyle w:val="Heading3"/>
      </w:pPr>
      <w:r>
        <w:t>1nc – OFF</w:t>
      </w:r>
    </w:p>
    <w:p w14:paraId="3B9FB6D1" w14:textId="77777777" w:rsidR="008A7FFA" w:rsidRDefault="008A7FFA" w:rsidP="008A7FFA">
      <w:r>
        <w:t>Abolition K</w:t>
      </w:r>
    </w:p>
    <w:p w14:paraId="793534C8" w14:textId="77777777" w:rsidR="008A7FFA" w:rsidRPr="0065040D" w:rsidRDefault="008A7FFA" w:rsidP="008A7FFA">
      <w:pPr>
        <w:pStyle w:val="Heading4"/>
        <w:rPr>
          <w:u w:val="single"/>
        </w:rPr>
      </w:pPr>
      <w:r>
        <w:t xml:space="preserve">Critiques in the academy legitimize a liberal refuge for whiteness and trade off with epistemic challenges to colonialism and antiblackness. Instead </w:t>
      </w:r>
      <w:r>
        <w:rPr>
          <w:u w:val="single"/>
        </w:rPr>
        <w:t>abolish the humanities.</w:t>
      </w:r>
    </w:p>
    <w:p w14:paraId="0936DA17" w14:textId="77777777" w:rsidR="008A7FFA" w:rsidRDefault="008A7FFA" w:rsidP="008A7FFA">
      <w:r w:rsidRPr="001E387E">
        <w:rPr>
          <w:rStyle w:val="Style13ptBold"/>
        </w:rPr>
        <w:t>Maldonado-Torres 25</w:t>
      </w:r>
      <w:r>
        <w:t xml:space="preserve">, Nelson Maldonado-Torres, Professor of Philosophy at the University of Connecticut, and Professor Extraordinarius at the University of South Africa. He is the author of Against War: Views from the Underside of Modernity (Duke, 2008) and the co-editor most recently of Decolonial Feminism in Abya Yala: Caribbean, Meso-, and South American Contributions and Challenges (Rowman and Littlefield, 2022). First published 2025 [THE ROUTLEDGE COMPANION TO POSTCOLONIAL AND DECOLONIAL LITERATURE, Chapter 2: COMBATIVE DECOLONIALITY AND THE ABOLITION OF THE HUMANITIES: A Manifesto, DOI: </w:t>
      </w:r>
      <w:hyperlink r:id="rId10" w:history="1">
        <w:r w:rsidRPr="00BC030A">
          <w:rPr>
            <w:rStyle w:val="Hyperlink"/>
          </w:rPr>
          <w:t>https://doi.org/10.4324/9781003190233-4</w:t>
        </w:r>
      </w:hyperlink>
      <w:r>
        <w:t>, accessed 4-26-25, LibGen]cdm</w:t>
      </w:r>
    </w:p>
    <w:p w14:paraId="18595A88" w14:textId="77777777" w:rsidR="008A7FFA" w:rsidRDefault="008A7FFA" w:rsidP="008A7FFA">
      <w:r w:rsidRPr="00C152EC">
        <w:rPr>
          <w:rStyle w:val="StyleUnderline"/>
        </w:rPr>
        <w:t xml:space="preserve">Raising the question about </w:t>
      </w:r>
      <w:r w:rsidRPr="00B4553B">
        <w:rPr>
          <w:rStyle w:val="StyleUnderline"/>
          <w:highlight w:val="green"/>
        </w:rPr>
        <w:t>abolishing</w:t>
      </w:r>
      <w:r w:rsidRPr="00C152EC">
        <w:rPr>
          <w:rStyle w:val="StyleUnderline"/>
        </w:rPr>
        <w:t xml:space="preserve"> the </w:t>
      </w:r>
      <w:r w:rsidRPr="00B4553B">
        <w:rPr>
          <w:rStyle w:val="StyleUnderline"/>
          <w:highlight w:val="green"/>
        </w:rPr>
        <w:t>humanities</w:t>
      </w:r>
      <w:r>
        <w:t xml:space="preserve"> today </w:t>
      </w:r>
      <w:r w:rsidRPr="00B4553B">
        <w:rPr>
          <w:rStyle w:val="StyleUnderline"/>
          <w:highlight w:val="green"/>
        </w:rPr>
        <w:t>is</w:t>
      </w:r>
      <w:r>
        <w:t xml:space="preserve"> bound to be </w:t>
      </w:r>
      <w:r w:rsidRPr="00B4553B">
        <w:rPr>
          <w:rStyle w:val="StyleUnderline"/>
          <w:highlight w:val="green"/>
        </w:rPr>
        <w:t>perceived as</w:t>
      </w:r>
      <w:r w:rsidRPr="00C152EC">
        <w:rPr>
          <w:rStyle w:val="StyleUnderline"/>
        </w:rPr>
        <w:t xml:space="preserve"> heresy or </w:t>
      </w:r>
      <w:r w:rsidRPr="00B4553B">
        <w:rPr>
          <w:rStyle w:val="StyleUnderline"/>
          <w:highlight w:val="green"/>
        </w:rPr>
        <w:t>betrayal</w:t>
      </w:r>
      <w:r w:rsidRPr="00C152EC">
        <w:rPr>
          <w:rStyle w:val="StyleUnderline"/>
        </w:rPr>
        <w:t xml:space="preserve"> among defenders of liberal arts education</w:t>
      </w:r>
      <w:r>
        <w:t xml:space="preserve"> </w:t>
      </w:r>
      <w:r w:rsidRPr="00C152EC">
        <w:rPr>
          <w:rStyle w:val="StyleUnderline"/>
        </w:rPr>
        <w:t>and scholars in the humanities</w:t>
      </w:r>
      <w:r>
        <w:t xml:space="preserve">. Aren’t the humanities at the very core of the liberal arts, and thus, presumably, of higher education in its most evolved sense? And </w:t>
      </w:r>
      <w:r w:rsidRPr="00C152EC">
        <w:rPr>
          <w:rStyle w:val="StyleUnderline"/>
        </w:rPr>
        <w:t>is it not bad enough that the humanities have been targeted for elimination by neoconservatives, agents of neoliberalism, and technocrats who find them at odds with ideals of efficiency, order, and progress in contemporary society?</w:t>
      </w:r>
      <w:r>
        <w:t xml:space="preserve"> </w:t>
      </w:r>
    </w:p>
    <w:p w14:paraId="36F2D365" w14:textId="77777777" w:rsidR="008A7FFA" w:rsidRDefault="008A7FFA" w:rsidP="008A7FFA">
      <w:r>
        <w:t xml:space="preserve">A quick search for “abolishing the humanities” online seems to add credence to these fears. In the last few years alone, the entries that emerge include “Eliminating the Humanities Decimates Every Student’s Education” (Dix), “Removing Humanities from Universities Undermines the Purpose of College” (Suarez), and “When You Cut the Humanities, What You Lose is the Human” (Nazarian). In a similar vein, Gayatri Spivak has reportedly stated that “when you kill humanities, you kill culture” (TNN). From multiple directions, </w:t>
      </w:r>
      <w:r w:rsidRPr="00C152EC">
        <w:rPr>
          <w:rStyle w:val="StyleUnderline"/>
        </w:rPr>
        <w:t>the response to the crisis of the humanities among scholars in these fields tends to be: “long live the humanities; the humanities must be defended and saved.</w:t>
      </w:r>
      <w:r>
        <w:t xml:space="preserve">”1 </w:t>
      </w:r>
    </w:p>
    <w:p w14:paraId="1CA4A82E" w14:textId="77777777" w:rsidR="008A7FFA" w:rsidRDefault="008A7FFA" w:rsidP="008A7FFA">
      <w:pPr>
        <w:rPr>
          <w:rStyle w:val="StyleUnderline"/>
        </w:rPr>
      </w:pPr>
      <w:r>
        <w:t xml:space="preserve">My argument here is not only that </w:t>
      </w:r>
      <w:r w:rsidRPr="00B4553B">
        <w:rPr>
          <w:rStyle w:val="StyleUnderline"/>
          <w:highlight w:val="green"/>
        </w:rPr>
        <w:t>we must be weary</w:t>
      </w:r>
      <w:r w:rsidRPr="00C152EC">
        <w:rPr>
          <w:rStyle w:val="StyleUnderline"/>
        </w:rPr>
        <w:t xml:space="preserve"> </w:t>
      </w:r>
      <w:r w:rsidRPr="00B4553B">
        <w:rPr>
          <w:rStyle w:val="StyleUnderline"/>
          <w:highlight w:val="green"/>
        </w:rPr>
        <w:t>of the</w:t>
      </w:r>
      <w:r w:rsidRPr="00C152EC">
        <w:rPr>
          <w:rStyle w:val="StyleUnderline"/>
        </w:rPr>
        <w:t xml:space="preserve"> fundamentally </w:t>
      </w:r>
      <w:r w:rsidRPr="00B4553B">
        <w:rPr>
          <w:rStyle w:val="StyleUnderline"/>
          <w:highlight w:val="green"/>
        </w:rPr>
        <w:t>conservative impulse</w:t>
      </w:r>
      <w:r w:rsidRPr="00C152EC">
        <w:rPr>
          <w:rStyle w:val="StyleUnderline"/>
        </w:rPr>
        <w:t xml:space="preserve"> of these formulations and of their </w:t>
      </w:r>
      <w:r w:rsidRPr="008233B7">
        <w:rPr>
          <w:rStyle w:val="StyleUnderline"/>
        </w:rPr>
        <w:t>stifling effect on critical thinking, but</w:t>
      </w:r>
      <w:r w:rsidRPr="00C152EC">
        <w:rPr>
          <w:rStyle w:val="StyleUnderline"/>
        </w:rPr>
        <w:t xml:space="preserve"> also that the intra-modern drama between </w:t>
      </w:r>
      <w:r w:rsidRPr="00B4553B">
        <w:rPr>
          <w:rStyle w:val="StyleUnderline"/>
          <w:highlight w:val="green"/>
        </w:rPr>
        <w:t>the</w:t>
      </w:r>
      <w:r w:rsidRPr="00C152EC">
        <w:rPr>
          <w:rStyle w:val="StyleUnderline"/>
        </w:rPr>
        <w:t xml:space="preserve"> crisis of the humanities and their </w:t>
      </w:r>
      <w:r w:rsidRPr="00B4553B">
        <w:rPr>
          <w:rStyle w:val="StyleUnderline"/>
          <w:highlight w:val="green"/>
        </w:rPr>
        <w:t>defense</w:t>
      </w:r>
      <w:r w:rsidRPr="00C152EC">
        <w:rPr>
          <w:rStyle w:val="StyleUnderline"/>
        </w:rPr>
        <w:t xml:space="preserve"> </w:t>
      </w:r>
      <w:r w:rsidRPr="00B4553B">
        <w:rPr>
          <w:rStyle w:val="StyleUnderline"/>
          <w:highlight w:val="green"/>
        </w:rPr>
        <w:t>hides</w:t>
      </w:r>
      <w:r w:rsidRPr="00C152EC">
        <w:rPr>
          <w:rStyle w:val="StyleUnderline"/>
        </w:rPr>
        <w:t xml:space="preserve"> three important considerations, namely, </w:t>
      </w:r>
      <w:r w:rsidRPr="00B4553B">
        <w:rPr>
          <w:rStyle w:val="StyleUnderline"/>
          <w:highlight w:val="green"/>
        </w:rPr>
        <w:t>the extent to which</w:t>
      </w:r>
      <w:r w:rsidRPr="00C152EC">
        <w:rPr>
          <w:rStyle w:val="StyleUnderline"/>
        </w:rPr>
        <w:t xml:space="preserve"> the </w:t>
      </w:r>
      <w:r w:rsidRPr="00B4553B">
        <w:rPr>
          <w:rStyle w:val="StyleUnderline"/>
          <w:highlight w:val="green"/>
        </w:rPr>
        <w:t>humanities</w:t>
      </w:r>
      <w:r w:rsidRPr="00C152EC">
        <w:rPr>
          <w:rStyle w:val="StyleUnderline"/>
        </w:rPr>
        <w:t xml:space="preserve"> (a) have played and continue to </w:t>
      </w:r>
      <w:r w:rsidRPr="00B4553B">
        <w:rPr>
          <w:rStyle w:val="StyleUnderline"/>
          <w:highlight w:val="green"/>
        </w:rPr>
        <w:t>play a major role</w:t>
      </w:r>
      <w:r w:rsidRPr="00C152EC">
        <w:rPr>
          <w:rStyle w:val="StyleUnderline"/>
        </w:rPr>
        <w:t xml:space="preserve"> </w:t>
      </w:r>
      <w:r w:rsidRPr="00B4553B">
        <w:rPr>
          <w:rStyle w:val="StyleUnderline"/>
          <w:highlight w:val="green"/>
        </w:rPr>
        <w:t>in</w:t>
      </w:r>
      <w:r w:rsidRPr="00C152EC">
        <w:rPr>
          <w:rStyle w:val="StyleUnderline"/>
        </w:rPr>
        <w:t xml:space="preserve"> the formation and </w:t>
      </w:r>
      <w:r w:rsidRPr="00B4553B">
        <w:rPr>
          <w:rStyle w:val="StyleUnderline"/>
          <w:highlight w:val="green"/>
        </w:rPr>
        <w:t>legitimization</w:t>
      </w:r>
      <w:r w:rsidRPr="00C152EC">
        <w:rPr>
          <w:rStyle w:val="StyleUnderline"/>
        </w:rPr>
        <w:t xml:space="preserve"> </w:t>
      </w:r>
      <w:r w:rsidRPr="00B4553B">
        <w:rPr>
          <w:rStyle w:val="StyleUnderline"/>
          <w:highlight w:val="green"/>
        </w:rPr>
        <w:t>of</w:t>
      </w:r>
      <w:r w:rsidRPr="00C152EC">
        <w:rPr>
          <w:rStyle w:val="StyleUnderline"/>
        </w:rPr>
        <w:t xml:space="preserve"> the secularistic, colonial, and racial lines that maintain the centrality of </w:t>
      </w:r>
      <w:r w:rsidRPr="00B4553B">
        <w:rPr>
          <w:rStyle w:val="StyleUnderline"/>
          <w:highlight w:val="green"/>
        </w:rPr>
        <w:t>Western</w:t>
      </w:r>
      <w:r w:rsidRPr="00C152EC">
        <w:rPr>
          <w:rStyle w:val="StyleUnderline"/>
        </w:rPr>
        <w:t xml:space="preserve"> secularism, </w:t>
      </w:r>
      <w:r w:rsidRPr="00B4553B">
        <w:rPr>
          <w:rStyle w:val="StyleUnderline"/>
          <w:highlight w:val="green"/>
        </w:rPr>
        <w:t>coloniality, and antiblackness</w:t>
      </w:r>
      <w:r w:rsidRPr="00C152EC">
        <w:rPr>
          <w:rStyle w:val="StyleUnderline"/>
        </w:rPr>
        <w:t xml:space="preserve">, (b) join forces with its intra-modern antagonists in invisibilizing and </w:t>
      </w:r>
      <w:r w:rsidRPr="00B4553B">
        <w:rPr>
          <w:rStyle w:val="StyleUnderline"/>
          <w:highlight w:val="green"/>
        </w:rPr>
        <w:t>sidelining</w:t>
      </w:r>
      <w:r w:rsidRPr="00C152EC">
        <w:rPr>
          <w:rStyle w:val="StyleUnderline"/>
        </w:rPr>
        <w:t xml:space="preserve"> </w:t>
      </w:r>
      <w:r w:rsidRPr="00B4553B">
        <w:rPr>
          <w:rStyle w:val="StyleUnderline"/>
          <w:highlight w:val="green"/>
        </w:rPr>
        <w:t>different models</w:t>
      </w:r>
      <w:r w:rsidRPr="00C152EC">
        <w:rPr>
          <w:rStyle w:val="StyleUnderline"/>
        </w:rPr>
        <w:t xml:space="preserve"> </w:t>
      </w:r>
      <w:r w:rsidRPr="00B4553B">
        <w:rPr>
          <w:rStyle w:val="StyleUnderline"/>
          <w:highlight w:val="green"/>
        </w:rPr>
        <w:t>of</w:t>
      </w:r>
      <w:r w:rsidRPr="00C152EC">
        <w:rPr>
          <w:rStyle w:val="StyleUnderline"/>
        </w:rPr>
        <w:t xml:space="preserve"> conceptualizing </w:t>
      </w:r>
      <w:r w:rsidRPr="00B4553B">
        <w:rPr>
          <w:rStyle w:val="StyleUnderline"/>
          <w:highlight w:val="green"/>
        </w:rPr>
        <w:t>knowledge</w:t>
      </w:r>
      <w:r w:rsidRPr="00C152EC">
        <w:rPr>
          <w:rStyle w:val="StyleUnderline"/>
        </w:rPr>
        <w:t xml:space="preserve"> </w:t>
      </w:r>
      <w:r w:rsidRPr="00B4553B">
        <w:rPr>
          <w:rStyle w:val="StyleUnderline"/>
          <w:highlight w:val="green"/>
        </w:rPr>
        <w:t>than those of the</w:t>
      </w:r>
      <w:r w:rsidRPr="00C152EC">
        <w:rPr>
          <w:rStyle w:val="StyleUnderline"/>
        </w:rPr>
        <w:t xml:space="preserve"> globalized modern </w:t>
      </w:r>
      <w:r w:rsidRPr="00B4553B">
        <w:rPr>
          <w:rStyle w:val="StyleUnderline"/>
          <w:highlight w:val="green"/>
        </w:rPr>
        <w:t>Western university</w:t>
      </w:r>
      <w:r w:rsidRPr="00C152EC">
        <w:rPr>
          <w:rStyle w:val="StyleUnderline"/>
        </w:rPr>
        <w:t xml:space="preserve">, </w:t>
      </w:r>
      <w:r w:rsidRPr="00B4553B">
        <w:rPr>
          <w:rStyle w:val="StyleUnderline"/>
          <w:highlight w:val="green"/>
        </w:rPr>
        <w:t>and</w:t>
      </w:r>
      <w:r w:rsidRPr="00C152EC">
        <w:rPr>
          <w:rStyle w:val="StyleUnderline"/>
        </w:rPr>
        <w:t xml:space="preserve"> (c) </w:t>
      </w:r>
      <w:r w:rsidRPr="00B4553B">
        <w:rPr>
          <w:rStyle w:val="StyleUnderline"/>
          <w:highlight w:val="green"/>
        </w:rPr>
        <w:t>serve as a liberal refuge for whiteness</w:t>
      </w:r>
      <w:r w:rsidRPr="00C152EC">
        <w:rPr>
          <w:rStyle w:val="StyleUnderline"/>
        </w:rPr>
        <w:t>, even when the humanities are assailed by conservative or neoliberal whiteness and when they are unsettled by the intellectual production of “non-western” and racialized intellectuals.</w:t>
      </w:r>
      <w:r>
        <w:t xml:space="preserve"> </w:t>
      </w:r>
      <w:r w:rsidRPr="00C152EC">
        <w:rPr>
          <w:rStyle w:val="StyleUnderline"/>
        </w:rPr>
        <w:t xml:space="preserve">In short, </w:t>
      </w:r>
      <w:r w:rsidRPr="00B4553B">
        <w:rPr>
          <w:rStyle w:val="StyleUnderline"/>
          <w:highlight w:val="green"/>
        </w:rPr>
        <w:t>the humanities</w:t>
      </w:r>
      <w:r w:rsidRPr="00C152EC">
        <w:rPr>
          <w:rStyle w:val="StyleUnderline"/>
        </w:rPr>
        <w:t xml:space="preserve"> have been and </w:t>
      </w:r>
      <w:r w:rsidRPr="00B4553B">
        <w:rPr>
          <w:rStyle w:val="StyleUnderline"/>
          <w:highlight w:val="green"/>
        </w:rPr>
        <w:t>continue to be</w:t>
      </w:r>
      <w:r w:rsidRPr="008233B7">
        <w:rPr>
          <w:rStyle w:val="StyleUnderline"/>
        </w:rPr>
        <w:t xml:space="preserve"> part of a “white academic field” (Maldonado-Torres, “Interrogating Systemic Racism</w:t>
      </w:r>
      <w:r w:rsidRPr="00C152EC">
        <w:rPr>
          <w:rStyle w:val="StyleUnderline"/>
        </w:rPr>
        <w:t xml:space="preserve">”) that is </w:t>
      </w:r>
      <w:r w:rsidRPr="00B4553B">
        <w:rPr>
          <w:rStyle w:val="StyleUnderline"/>
          <w:highlight w:val="green"/>
        </w:rPr>
        <w:t>central to “white liberal supremacy</w:t>
      </w:r>
      <w:r w:rsidRPr="00C152EC">
        <w:rPr>
          <w:rStyle w:val="StyleUnderline"/>
        </w:rPr>
        <w:t>” (Beeman), “white innocence” (Wekker), and the “immune system” of whiteness (Bouteldja, 42–43).</w:t>
      </w:r>
    </w:p>
    <w:p w14:paraId="73D4A20F" w14:textId="77777777" w:rsidR="008A7FFA" w:rsidRDefault="008A7FFA" w:rsidP="008A7FFA">
      <w:r>
        <w:t xml:space="preserve"> </w:t>
      </w:r>
      <w:r w:rsidRPr="00B4553B">
        <w:rPr>
          <w:rStyle w:val="StyleUnderline"/>
          <w:highlight w:val="green"/>
        </w:rPr>
        <w:t>Calling for</w:t>
      </w:r>
      <w:r w:rsidRPr="004F6B8C">
        <w:rPr>
          <w:rStyle w:val="StyleUnderline"/>
        </w:rPr>
        <w:t xml:space="preserve"> the </w:t>
      </w:r>
      <w:r w:rsidRPr="00B4553B">
        <w:rPr>
          <w:rStyle w:val="StyleUnderline"/>
          <w:highlight w:val="green"/>
        </w:rPr>
        <w:t>abolition</w:t>
      </w:r>
      <w:r w:rsidRPr="004F6B8C">
        <w:rPr>
          <w:rStyle w:val="StyleUnderline"/>
        </w:rPr>
        <w:t xml:space="preserve"> of the humanities </w:t>
      </w:r>
      <w:r w:rsidRPr="00B4553B">
        <w:rPr>
          <w:rStyle w:val="StyleUnderline"/>
          <w:highlight w:val="green"/>
        </w:rPr>
        <w:t>is not a rejection of</w:t>
      </w:r>
      <w:r w:rsidRPr="004F6B8C">
        <w:rPr>
          <w:rStyle w:val="StyleUnderline"/>
        </w:rPr>
        <w:t xml:space="preserve"> important </w:t>
      </w:r>
      <w:r w:rsidRPr="00B4553B">
        <w:rPr>
          <w:rStyle w:val="StyleUnderline"/>
          <w:highlight w:val="green"/>
        </w:rPr>
        <w:t>concepts</w:t>
      </w:r>
      <w:r w:rsidRPr="004F6B8C">
        <w:rPr>
          <w:rStyle w:val="StyleUnderline"/>
        </w:rPr>
        <w:t xml:space="preserve"> and ideas that are </w:t>
      </w:r>
      <w:r w:rsidRPr="00B4553B">
        <w:rPr>
          <w:rStyle w:val="StyleUnderline"/>
          <w:highlight w:val="green"/>
        </w:rPr>
        <w:t>found in the various</w:t>
      </w:r>
      <w:r w:rsidRPr="004F6B8C">
        <w:rPr>
          <w:rStyle w:val="StyleUnderline"/>
        </w:rPr>
        <w:t xml:space="preserve"> humanities </w:t>
      </w:r>
      <w:r w:rsidRPr="00B4553B">
        <w:rPr>
          <w:rStyle w:val="StyleUnderline"/>
          <w:highlight w:val="green"/>
        </w:rPr>
        <w:t>fields, but a refusal to consider</w:t>
      </w:r>
      <w:r w:rsidRPr="004F6B8C">
        <w:rPr>
          <w:rStyle w:val="StyleUnderline"/>
        </w:rPr>
        <w:t xml:space="preserve"> </w:t>
      </w:r>
      <w:r w:rsidRPr="00B4553B">
        <w:rPr>
          <w:rStyle w:val="StyleUnderline"/>
          <w:highlight w:val="green"/>
        </w:rPr>
        <w:t>the humanities as the best organizing structure</w:t>
      </w:r>
      <w:r w:rsidRPr="004F6B8C">
        <w:rPr>
          <w:rStyle w:val="StyleUnderline"/>
        </w:rPr>
        <w:t xml:space="preserve"> </w:t>
      </w:r>
      <w:r w:rsidRPr="00B4553B">
        <w:rPr>
          <w:rStyle w:val="StyleUnderline"/>
          <w:highlight w:val="green"/>
        </w:rPr>
        <w:t>within which these</w:t>
      </w:r>
      <w:r w:rsidRPr="004F6B8C">
        <w:rPr>
          <w:rStyle w:val="StyleUnderline"/>
        </w:rPr>
        <w:t xml:space="preserve"> and other </w:t>
      </w:r>
      <w:r w:rsidRPr="00B4553B">
        <w:rPr>
          <w:rStyle w:val="StyleUnderline"/>
          <w:highlight w:val="green"/>
        </w:rPr>
        <w:t>ideas</w:t>
      </w:r>
      <w:r w:rsidRPr="004F6B8C">
        <w:rPr>
          <w:rStyle w:val="StyleUnderline"/>
        </w:rPr>
        <w:t xml:space="preserve"> that remain outside their province </w:t>
      </w:r>
      <w:r w:rsidRPr="00B4553B">
        <w:rPr>
          <w:rStyle w:val="StyleUnderline"/>
          <w:highlight w:val="green"/>
        </w:rPr>
        <w:t>can</w:t>
      </w:r>
      <w:r w:rsidRPr="004F6B8C">
        <w:rPr>
          <w:rStyle w:val="StyleUnderline"/>
        </w:rPr>
        <w:t xml:space="preserve"> </w:t>
      </w:r>
      <w:r w:rsidRPr="00B4553B">
        <w:rPr>
          <w:rStyle w:val="StyleUnderline"/>
          <w:highlight w:val="green"/>
        </w:rPr>
        <w:t>fulfill the role of contributing to</w:t>
      </w:r>
      <w:r w:rsidRPr="004F6B8C">
        <w:rPr>
          <w:rStyle w:val="StyleUnderline"/>
        </w:rPr>
        <w:t xml:space="preserve"> the creation of an-other world: </w:t>
      </w:r>
      <w:r w:rsidRPr="00B4553B">
        <w:rPr>
          <w:rStyle w:val="StyleUnderline"/>
          <w:highlight w:val="green"/>
        </w:rPr>
        <w:t>a world freed from</w:t>
      </w:r>
      <w:r w:rsidRPr="004F6B8C">
        <w:rPr>
          <w:rStyle w:val="StyleUnderline"/>
        </w:rPr>
        <w:t xml:space="preserve"> the naturalization of secularity, </w:t>
      </w:r>
      <w:r w:rsidRPr="00B4553B">
        <w:rPr>
          <w:rStyle w:val="StyleUnderline"/>
          <w:highlight w:val="green"/>
        </w:rPr>
        <w:t>coloniality, and antiblackness</w:t>
      </w:r>
      <w:r>
        <w:t xml:space="preserve">. Today, </w:t>
      </w:r>
      <w:r w:rsidRPr="004F6B8C">
        <w:rPr>
          <w:rStyle w:val="StyleUnderline"/>
        </w:rPr>
        <w:t>we need counter-humanities and other-than-humanities knowledge formations to erode and challenge the secularity, coloniality, and antiblackness within and without the humanities as an institutionalized conception of knowledge globally</w:t>
      </w:r>
      <w:r>
        <w:t xml:space="preserve">.2 </w:t>
      </w:r>
      <w:r w:rsidRPr="004F6B8C">
        <w:rPr>
          <w:rStyle w:val="StyleUnderline"/>
        </w:rPr>
        <w:t>Some of these counter- and other-than-humanities epistemic and cognitive formations have existed outside the Western university for a long time, while others have emerged more recently, both outside and inside the university</w:t>
      </w:r>
      <w:r>
        <w:t>. Here, I focus on Ethnic Studies, which I interpret, not as a discipline, interdiscipline, or as a site to investigate ethnicities, but as decolonial transdisciplinary formations that challenge the nineteenth-century structure of the university that remains dominant until today (Maldonado-Torres, “The Crisis”; Maldonado-Torres, “Ethnic Studies”). In light of these decolonial transdisciplinary sites, the humanities and liberal arts education as a whole appear to be both problematic and obsolete.</w:t>
      </w:r>
    </w:p>
    <w:p w14:paraId="3F59FFE0" w14:textId="77777777" w:rsidR="008A7FFA" w:rsidRPr="005753C6" w:rsidRDefault="008A7FFA" w:rsidP="008A7FFA">
      <w:pPr>
        <w:rPr>
          <w:rStyle w:val="StyleUnderline"/>
        </w:rPr>
      </w:pPr>
      <w:r>
        <w:t xml:space="preserve">In this chapter, I join Sylvia Wynter in her conceptualization of Black and Ethnic Studies in general as formations that exceed the horizon of the modern Western university (“Ceremony,” 37–38; “Ceremony Found,” 186). However, while Wynter approaches </w:t>
      </w:r>
      <w:r w:rsidRPr="005753C6">
        <w:rPr>
          <w:rStyle w:val="StyleUnderline"/>
        </w:rPr>
        <w:t>Black and Ethnic Studies</w:t>
      </w:r>
      <w:r>
        <w:t xml:space="preserve"> as providing the condition of possibility for a New Studia Humanitatis (Humanities) qua science of human systems (“The Ceremony”; “The Ceremony Found”), </w:t>
      </w:r>
      <w:r w:rsidRPr="005753C6">
        <w:rPr>
          <w:rStyle w:val="StyleUnderline"/>
        </w:rPr>
        <w:t>I take</w:t>
      </w:r>
      <w:r>
        <w:t xml:space="preserve"> them </w:t>
      </w:r>
      <w:r w:rsidRPr="005753C6">
        <w:rPr>
          <w:rStyle w:val="StyleUnderline"/>
        </w:rPr>
        <w:t>as one kind of examples</w:t>
      </w:r>
      <w:r>
        <w:t xml:space="preserve">, </w:t>
      </w:r>
      <w:r w:rsidRPr="005753C6">
        <w:rPr>
          <w:rStyle w:val="StyleUnderline"/>
        </w:rPr>
        <w:t>among others in multiple sites of the Global South, of</w:t>
      </w:r>
      <w:r>
        <w:t xml:space="preserve"> </w:t>
      </w:r>
      <w:r w:rsidRPr="005753C6">
        <w:rPr>
          <w:rStyle w:val="StyleUnderline"/>
        </w:rPr>
        <w:t>epistemological formations</w:t>
      </w:r>
      <w:r w:rsidRPr="005753C6">
        <w:t xml:space="preserve"> </w:t>
      </w:r>
      <w:r w:rsidRPr="005753C6">
        <w:rPr>
          <w:rStyle w:val="StyleUnderline"/>
        </w:rPr>
        <w:t>that challenge the existing conceptualization of knowledge in the globalized Western academy</w:t>
      </w:r>
      <w:r>
        <w:t xml:space="preserve">. That is to say first that, </w:t>
      </w:r>
      <w:r w:rsidRPr="00B4553B">
        <w:rPr>
          <w:rStyle w:val="StyleUnderline"/>
          <w:highlight w:val="green"/>
        </w:rPr>
        <w:t>contrary to</w:t>
      </w:r>
      <w:r w:rsidRPr="005753C6">
        <w:rPr>
          <w:rStyle w:val="StyleUnderline"/>
        </w:rPr>
        <w:t xml:space="preserve"> mainstream approaches</w:t>
      </w:r>
      <w:r>
        <w:t xml:space="preserve"> to Ethnic Studies, which characterize them as interdisciplinary </w:t>
      </w:r>
      <w:r w:rsidRPr="00B4553B">
        <w:rPr>
          <w:rStyle w:val="StyleUnderline"/>
          <w:highlight w:val="green"/>
        </w:rPr>
        <w:t>ventures within</w:t>
      </w:r>
      <w:r w:rsidRPr="005753C6">
        <w:rPr>
          <w:rStyle w:val="StyleUnderline"/>
        </w:rPr>
        <w:t xml:space="preserve"> </w:t>
      </w:r>
      <w:r w:rsidRPr="00B4553B">
        <w:rPr>
          <w:rStyle w:val="StyleUnderline"/>
          <w:highlight w:val="green"/>
        </w:rPr>
        <w:t>the</w:t>
      </w:r>
      <w:r w:rsidRPr="005753C6">
        <w:rPr>
          <w:rStyle w:val="StyleUnderline"/>
        </w:rPr>
        <w:t xml:space="preserve"> modern/colonial </w:t>
      </w:r>
      <w:r w:rsidRPr="00B4553B">
        <w:rPr>
          <w:rStyle w:val="StyleUnderline"/>
          <w:highlight w:val="green"/>
        </w:rPr>
        <w:t>university</w:t>
      </w:r>
      <w:r>
        <w:t xml:space="preserve">, Ethnic Studies is, first and foremost, a form of transdisciplinary decolonial thinking that exceeds the boundaries of the humanities. Second, </w:t>
      </w:r>
      <w:r w:rsidRPr="005753C6">
        <w:rPr>
          <w:rStyle w:val="StyleUnderline"/>
        </w:rPr>
        <w:t xml:space="preserve">Ethnic Studies is part of a larger set of challenges and similar </w:t>
      </w:r>
      <w:r w:rsidRPr="00B4553B">
        <w:rPr>
          <w:rStyle w:val="StyleUnderline"/>
          <w:highlight w:val="green"/>
        </w:rPr>
        <w:t>projects rooted in decolonial epistemologies and student movements</w:t>
      </w:r>
      <w:r>
        <w:t xml:space="preserve"> in different parts of the globe. Most importantly, however, is the point that both Ethnic Studies and other </w:t>
      </w:r>
      <w:r w:rsidRPr="005753C6">
        <w:rPr>
          <w:rStyle w:val="StyleUnderline"/>
        </w:rPr>
        <w:t xml:space="preserve">movements to decolonize the university in the United States and elsewhere point to the formation of decolonial collectives as the principal engines of decolonial knowledge production and that these </w:t>
      </w:r>
      <w:r w:rsidRPr="00B4553B">
        <w:rPr>
          <w:rStyle w:val="StyleUnderline"/>
          <w:highlight w:val="green"/>
        </w:rPr>
        <w:t>remain outside the</w:t>
      </w:r>
      <w:r w:rsidRPr="005753C6">
        <w:rPr>
          <w:rStyle w:val="StyleUnderline"/>
        </w:rPr>
        <w:t xml:space="preserve"> province of the </w:t>
      </w:r>
      <w:r w:rsidRPr="00B4553B">
        <w:rPr>
          <w:rStyle w:val="StyleUnderline"/>
          <w:highlight w:val="green"/>
        </w:rPr>
        <w:t>humanities</w:t>
      </w:r>
      <w:r w:rsidRPr="005753C6">
        <w:rPr>
          <w:rStyle w:val="StyleUnderline"/>
        </w:rPr>
        <w:t xml:space="preserve"> and of the Liberal creed that sustains them</w:t>
      </w:r>
      <w:r>
        <w:t xml:space="preserve">. It is in the works of these collectives that one finds combative forms of decoloniality that combine the imperative of decolonization with that of abolition. I will point to insights from the </w:t>
      </w:r>
      <w:r w:rsidRPr="005753C6">
        <w:rPr>
          <w:rStyle w:val="StyleUnderline"/>
        </w:rPr>
        <w:t xml:space="preserve">Blackhouse Kollective-Soweto in South Africa and Decolonize This Place in New York City as sources for a combative form of decoloniality that </w:t>
      </w:r>
      <w:r w:rsidRPr="00B4553B">
        <w:rPr>
          <w:rStyle w:val="StyleUnderline"/>
          <w:highlight w:val="green"/>
        </w:rPr>
        <w:t>challenge</w:t>
      </w:r>
      <w:r w:rsidRPr="005753C6">
        <w:rPr>
          <w:rStyle w:val="StyleUnderline"/>
        </w:rPr>
        <w:t xml:space="preserve"> the </w:t>
      </w:r>
      <w:r w:rsidRPr="00B4553B">
        <w:rPr>
          <w:rStyle w:val="StyleUnderline"/>
          <w:highlight w:val="green"/>
        </w:rPr>
        <w:t>commodification</w:t>
      </w:r>
      <w:r w:rsidRPr="005753C6">
        <w:rPr>
          <w:rStyle w:val="StyleUnderline"/>
        </w:rPr>
        <w:t xml:space="preserve"> </w:t>
      </w:r>
      <w:r w:rsidRPr="00B4553B">
        <w:rPr>
          <w:rStyle w:val="StyleUnderline"/>
          <w:highlight w:val="green"/>
        </w:rPr>
        <w:t>of</w:t>
      </w:r>
      <w:r w:rsidRPr="005753C6">
        <w:rPr>
          <w:rStyle w:val="StyleUnderline"/>
        </w:rPr>
        <w:t xml:space="preserve"> the decolonial in </w:t>
      </w:r>
      <w:r w:rsidRPr="00B4553B">
        <w:rPr>
          <w:rStyle w:val="StyleUnderline"/>
          <w:highlight w:val="green"/>
        </w:rPr>
        <w:t>the academy</w:t>
      </w:r>
      <w:r w:rsidRPr="005753C6">
        <w:rPr>
          <w:rStyle w:val="StyleUnderline"/>
        </w:rPr>
        <w:t>.</w:t>
      </w:r>
    </w:p>
    <w:p w14:paraId="7ABA19E6" w14:textId="77777777" w:rsidR="008A7FFA" w:rsidRPr="0012154C" w:rsidRDefault="008A7FFA" w:rsidP="008A7FFA">
      <w:pPr>
        <w:pStyle w:val="Heading4"/>
        <w:rPr>
          <w:rStyle w:val="Style13ptBold"/>
          <w:b/>
          <w:bCs w:val="0"/>
        </w:rPr>
      </w:pPr>
      <w:r w:rsidRPr="0012154C">
        <w:rPr>
          <w:rStyle w:val="Style13ptBold"/>
          <w:b/>
        </w:rPr>
        <w:t>The 1AC is a kind of ironic potent impotence – their refusal of neoliberal productivity in essay form is fully sublimated by the ontological structuring of the learning child</w:t>
      </w:r>
      <w:r>
        <w:rPr>
          <w:rStyle w:val="Style13ptBold"/>
          <w:b/>
        </w:rPr>
        <w:t xml:space="preserve"> as-productive and destroys the potential of true impotence – only voting negative and refusing to produce anything useful at all can solve.</w:t>
      </w:r>
    </w:p>
    <w:p w14:paraId="5080917A" w14:textId="77777777" w:rsidR="008A7FFA" w:rsidRPr="008711C9" w:rsidRDefault="008A7FFA" w:rsidP="008A7FFA">
      <w:pPr>
        <w:spacing w:after="0"/>
        <w:rPr>
          <w:rStyle w:val="Style13ptBold"/>
        </w:rPr>
      </w:pPr>
      <w:r w:rsidRPr="008711C9">
        <w:rPr>
          <w:rStyle w:val="Style13ptBold"/>
        </w:rPr>
        <w:t>Lewis 11</w:t>
      </w:r>
    </w:p>
    <w:p w14:paraId="6F59D826" w14:textId="77777777" w:rsidR="008A7FFA" w:rsidRPr="008711C9" w:rsidRDefault="008A7FFA" w:rsidP="008A7FFA">
      <w:pPr>
        <w:spacing w:after="0"/>
        <w:rPr>
          <w:sz w:val="14"/>
          <w:szCs w:val="14"/>
        </w:rPr>
      </w:pPr>
      <w:r w:rsidRPr="008711C9">
        <w:rPr>
          <w:sz w:val="14"/>
          <w:szCs w:val="14"/>
        </w:rPr>
        <w:t xml:space="preserve">(Tyson E., Montclair State University, Faculty, “Rethinking the Learning Society: Giorgio Agamben on Studying, Stupidity, and Impotence”, Springer Science+Business Media, 2011, </w:t>
      </w:r>
      <w:hyperlink r:id="rId11" w:history="1">
        <w:r w:rsidRPr="008711C9">
          <w:rPr>
            <w:rStyle w:val="Hyperlink"/>
            <w:sz w:val="14"/>
            <w:szCs w:val="14"/>
          </w:rPr>
          <w:t>http://www.academia.edu/2434199/Rethinking_the_Learning_Society_Giorgio_Agamben_on_Studying_Stupidity_and_Impotence</w:t>
        </w:r>
      </w:hyperlink>
      <w:r w:rsidRPr="008711C9">
        <w:rPr>
          <w:sz w:val="14"/>
          <w:szCs w:val="14"/>
        </w:rPr>
        <w:t>, [CL])</w:t>
      </w:r>
    </w:p>
    <w:p w14:paraId="64C61A0C" w14:textId="77777777" w:rsidR="008A7FFA" w:rsidRPr="008711C9" w:rsidRDefault="008A7FFA" w:rsidP="008A7FFA">
      <w:pPr>
        <w:spacing w:after="0"/>
      </w:pPr>
    </w:p>
    <w:p w14:paraId="1EE21C19" w14:textId="77777777" w:rsidR="008A7FFA" w:rsidRPr="008711C9" w:rsidRDefault="008A7FFA" w:rsidP="008A7FFA">
      <w:pPr>
        <w:spacing w:after="0"/>
        <w:rPr>
          <w:sz w:val="14"/>
        </w:rPr>
      </w:pPr>
      <w:r w:rsidRPr="008711C9">
        <w:rPr>
          <w:sz w:val="14"/>
        </w:rPr>
        <w:t xml:space="preserve">From De Anima, Agamben argues that Aristotle enables us to think two kinds of potential: generic and effective. A generic conceptualization of potentiality explains how a child is able to grow up to be a particular type of person with a particular occupation (a Statesman for example). </w:t>
      </w:r>
      <w:r w:rsidRPr="00B4553B">
        <w:rPr>
          <w:rStyle w:val="Emphasis"/>
          <w:highlight w:val="green"/>
        </w:rPr>
        <w:t>Through education, the child suffers an ‘‘alteration (a becoming other)</w:t>
      </w:r>
      <w:r w:rsidRPr="009F407A">
        <w:rPr>
          <w:rStyle w:val="Emphasis"/>
        </w:rPr>
        <w:t xml:space="preserve"> through learning’’</w:t>
      </w:r>
      <w:r w:rsidRPr="008711C9">
        <w:rPr>
          <w:sz w:val="14"/>
        </w:rPr>
        <w:t xml:space="preserve"> (Agamben1999, p. 179) </w:t>
      </w:r>
      <w:r w:rsidRPr="008711C9">
        <w:rPr>
          <w:rStyle w:val="TitleChar"/>
        </w:rPr>
        <w:t>where ‘‘</w:t>
      </w:r>
      <w:r w:rsidRPr="00B4553B">
        <w:rPr>
          <w:rStyle w:val="Emphasis"/>
          <w:highlight w:val="green"/>
        </w:rPr>
        <w:t>the passage from the act implies an exhaustion and destruction of potential’’</w:t>
      </w:r>
      <w:r w:rsidRPr="008711C9">
        <w:rPr>
          <w:sz w:val="14"/>
        </w:rPr>
        <w:t xml:space="preserve"> (Agamben2005b, p. 136). </w:t>
      </w:r>
      <w:r w:rsidRPr="00B4553B">
        <w:rPr>
          <w:rStyle w:val="TitleChar"/>
          <w:highlight w:val="green"/>
        </w:rPr>
        <w:t xml:space="preserve">It is </w:t>
      </w:r>
      <w:r w:rsidRPr="00B4553B">
        <w:rPr>
          <w:rStyle w:val="Emphasis"/>
          <w:highlight w:val="green"/>
        </w:rPr>
        <w:t>precisely this model of potentiality</w:t>
      </w:r>
      <w:r w:rsidRPr="00B4553B">
        <w:rPr>
          <w:rStyle w:val="TitleChar"/>
          <w:highlight w:val="green"/>
        </w:rPr>
        <w:t xml:space="preserve"> that </w:t>
      </w:r>
      <w:r w:rsidRPr="00B4553B">
        <w:rPr>
          <w:rStyle w:val="Emphasis"/>
          <w:highlight w:val="green"/>
        </w:rPr>
        <w:t>currently informs discourses of the learning society</w:t>
      </w:r>
      <w:r w:rsidRPr="008711C9">
        <w:rPr>
          <w:rStyle w:val="TitleChar"/>
        </w:rPr>
        <w:t>, which emphasize investment into potentiality</w:t>
      </w:r>
      <w:r w:rsidRPr="008711C9">
        <w:rPr>
          <w:sz w:val="14"/>
        </w:rPr>
        <w:t xml:space="preserve"> in order </w:t>
      </w:r>
      <w:r w:rsidRPr="008711C9">
        <w:rPr>
          <w:rStyle w:val="TitleChar"/>
        </w:rPr>
        <w:t>to fully actualize</w:t>
      </w:r>
      <w:r w:rsidRPr="008711C9">
        <w:rPr>
          <w:sz w:val="14"/>
        </w:rPr>
        <w:t xml:space="preserve"> this potential in the form of constant measurement of </w:t>
      </w:r>
      <w:r w:rsidRPr="008711C9">
        <w:rPr>
          <w:rStyle w:val="TitleChar"/>
        </w:rPr>
        <w:t>performance outcomes</w:t>
      </w:r>
      <w:r w:rsidRPr="008711C9">
        <w:rPr>
          <w:sz w:val="14"/>
        </w:rPr>
        <w:t xml:space="preserve">. Here </w:t>
      </w:r>
      <w:r w:rsidRPr="00B4553B">
        <w:rPr>
          <w:rStyle w:val="Emphasis"/>
          <w:highlight w:val="green"/>
        </w:rPr>
        <w:t>the ontology of the child is structured according to the strict logic of ‘‘not yet’’</w:t>
      </w:r>
      <w:r w:rsidRPr="009F407A">
        <w:rPr>
          <w:rStyle w:val="Emphasis"/>
        </w:rPr>
        <w:t>:</w:t>
      </w:r>
      <w:r w:rsidRPr="008711C9">
        <w:rPr>
          <w:rStyle w:val="TitleChar"/>
        </w:rPr>
        <w:t xml:space="preserve"> not yet an adult, </w:t>
      </w:r>
      <w:r w:rsidRPr="00B4553B">
        <w:rPr>
          <w:rStyle w:val="Emphasis"/>
          <w:highlight w:val="green"/>
        </w:rPr>
        <w:t>not yet a citizen, not yet a productive member of society</w:t>
      </w:r>
      <w:r w:rsidRPr="008711C9">
        <w:rPr>
          <w:sz w:val="14"/>
        </w:rPr>
        <w:t xml:space="preserve">. Thus </w:t>
      </w:r>
      <w:r w:rsidRPr="008711C9">
        <w:rPr>
          <w:rStyle w:val="TitleChar"/>
        </w:rPr>
        <w:t>the child must suffer</w:t>
      </w:r>
      <w:r w:rsidRPr="008711C9">
        <w:rPr>
          <w:sz w:val="14"/>
        </w:rPr>
        <w:t xml:space="preserve"> an alteration through </w:t>
      </w:r>
      <w:r w:rsidRPr="008711C9">
        <w:rPr>
          <w:rStyle w:val="TitleChar"/>
        </w:rPr>
        <w:t xml:space="preserve">learning that destroys the not yet in order to fully actualize a latent potentiality for </w:t>
      </w:r>
      <w:r w:rsidRPr="008711C9">
        <w:rPr>
          <w:sz w:val="14"/>
        </w:rPr>
        <w:t xml:space="preserve">adulthood, citizenship, or </w:t>
      </w:r>
      <w:r w:rsidRPr="008711C9">
        <w:rPr>
          <w:rStyle w:val="TitleChar"/>
        </w:rPr>
        <w:t>productivity.</w:t>
      </w:r>
      <w:r w:rsidRPr="008711C9">
        <w:rPr>
          <w:sz w:val="14"/>
        </w:rPr>
        <w:t xml:space="preserve"> In all sectors of the learning society, emphasis is on measuring and quantifying the effects of learning inputs, including school accountability, economic performance, citizenship involvement, etc. Yet, </w:t>
      </w:r>
      <w:r w:rsidRPr="00B4553B">
        <w:rPr>
          <w:rStyle w:val="Emphasis"/>
          <w:highlight w:val="green"/>
        </w:rPr>
        <w:t>to fully actualize potentiality is to destroy it</w:t>
      </w:r>
      <w:r w:rsidRPr="008711C9">
        <w:rPr>
          <w:rStyle w:val="TitleChar"/>
        </w:rPr>
        <w:t>.</w:t>
      </w:r>
      <w:r w:rsidRPr="008711C9">
        <w:rPr>
          <w:sz w:val="14"/>
        </w:rPr>
        <w:t xml:space="preserve"> In this schema, </w:t>
      </w:r>
      <w:r w:rsidRPr="00B4553B">
        <w:rPr>
          <w:rStyle w:val="TitleChar"/>
          <w:highlight w:val="green"/>
        </w:rPr>
        <w:t>potential</w:t>
      </w:r>
      <w:r w:rsidRPr="008711C9">
        <w:rPr>
          <w:sz w:val="14"/>
        </w:rPr>
        <w:t xml:space="preserve"> in other words </w:t>
      </w:r>
      <w:r w:rsidRPr="00B4553B">
        <w:rPr>
          <w:rStyle w:val="TitleChar"/>
          <w:highlight w:val="green"/>
        </w:rPr>
        <w:t>becomes subordinate to actuality</w:t>
      </w:r>
      <w:r w:rsidRPr="008711C9">
        <w:rPr>
          <w:sz w:val="14"/>
        </w:rPr>
        <w:t>—</w:t>
      </w:r>
      <w:r w:rsidRPr="008711C9">
        <w:rPr>
          <w:rStyle w:val="TitleChar"/>
        </w:rPr>
        <w:t>it is in some senses what makes the actual possible but also what must be eliminated in order for the passage to the act to be complete</w:t>
      </w:r>
      <w:r w:rsidRPr="008711C9">
        <w:rPr>
          <w:sz w:val="14"/>
        </w:rPr>
        <w:t xml:space="preserve"> and thus for the subject to rightfully take his or her place </w:t>
      </w:r>
      <w:r w:rsidRPr="00B4553B">
        <w:rPr>
          <w:rStyle w:val="Emphasis"/>
          <w:highlight w:val="green"/>
        </w:rPr>
        <w:t>within the allotted order of things</w:t>
      </w:r>
      <w:r w:rsidRPr="008711C9">
        <w:rPr>
          <w:sz w:val="14"/>
        </w:rPr>
        <w:t xml:space="preserve"> (either </w:t>
      </w:r>
      <w:r w:rsidRPr="00B4553B">
        <w:rPr>
          <w:rStyle w:val="Emphasis"/>
          <w:highlight w:val="green"/>
        </w:rPr>
        <w:t>in relation to</w:t>
      </w:r>
      <w:r w:rsidRPr="008711C9">
        <w:rPr>
          <w:sz w:val="14"/>
        </w:rPr>
        <w:t xml:space="preserve"> the economic, </w:t>
      </w:r>
      <w:r w:rsidRPr="00B4553B">
        <w:rPr>
          <w:rStyle w:val="Emphasis"/>
          <w:highlight w:val="green"/>
        </w:rPr>
        <w:t>the political</w:t>
      </w:r>
      <w:r w:rsidRPr="008711C9">
        <w:rPr>
          <w:sz w:val="14"/>
        </w:rPr>
        <w:t xml:space="preserve">, or the social). </w:t>
      </w:r>
      <w:r w:rsidRPr="00B4553B">
        <w:rPr>
          <w:rStyle w:val="Emphasis"/>
          <w:highlight w:val="green"/>
        </w:rPr>
        <w:t>Potentiality is sacriﬁced in order for the child to learn x skills</w:t>
      </w:r>
      <w:r w:rsidRPr="009F407A">
        <w:rPr>
          <w:rStyle w:val="TitleChar"/>
        </w:rPr>
        <w:t xml:space="preserve"> for x purposes </w:t>
      </w:r>
      <w:r w:rsidRPr="00B4553B">
        <w:rPr>
          <w:rStyle w:val="Emphasis"/>
          <w:highlight w:val="green"/>
        </w:rPr>
        <w:t>predetermined in advance by experts</w:t>
      </w:r>
      <w:r w:rsidRPr="008711C9">
        <w:rPr>
          <w:rStyle w:val="TitleChar"/>
        </w:rPr>
        <w:t xml:space="preserve"> in the ﬁeld of educational research</w:t>
      </w:r>
      <w:r w:rsidRPr="008711C9">
        <w:rPr>
          <w:sz w:val="14"/>
        </w:rPr>
        <w:t xml:space="preserve">. Yet Agamben argues that </w:t>
      </w:r>
      <w:r w:rsidRPr="008711C9">
        <w:rPr>
          <w:rStyle w:val="TitleChar"/>
        </w:rPr>
        <w:t>there is a second notion of potentiality in Aristotle’s work which can be referred to as ‘‘effective potentiality’’</w:t>
      </w:r>
      <w:r w:rsidRPr="008711C9">
        <w:rPr>
          <w:sz w:val="14"/>
        </w:rPr>
        <w:t xml:space="preserve"> in that it represents </w:t>
      </w:r>
      <w:r w:rsidRPr="008711C9">
        <w:rPr>
          <w:rStyle w:val="TitleChar"/>
        </w:rPr>
        <w:t>a ‘‘conservation of potential in the act</w:t>
      </w:r>
      <w:r w:rsidRPr="008711C9">
        <w:rPr>
          <w:sz w:val="14"/>
        </w:rPr>
        <w:t xml:space="preserve"> and something like </w:t>
      </w:r>
      <w:r w:rsidRPr="008711C9">
        <w:rPr>
          <w:rStyle w:val="TitleChar"/>
        </w:rPr>
        <w:t>the giving of potentiality to itself’’</w:t>
      </w:r>
      <w:r w:rsidRPr="008711C9">
        <w:rPr>
          <w:sz w:val="14"/>
        </w:rPr>
        <w:t xml:space="preserve"> (2005b, p. 136).This is the type of potentiality that interests Agamben the most. Those who have knowledge are in potential, meaning that they equally have the capacity to bring knowledge into actuality and not bring knowledge into actuality. Agamben then gives the example of an architect who ‘‘is in potential insofar as he has the potential to not-build, the poet the potential to not-write poems’’ (1999, p. 179). </w:t>
      </w:r>
      <w:r w:rsidRPr="00B4553B">
        <w:rPr>
          <w:rStyle w:val="TitleChar"/>
          <w:highlight w:val="green"/>
        </w:rPr>
        <w:t>By conserving itself, potential remains (im)potential</w:t>
      </w:r>
      <w:r w:rsidRPr="008711C9">
        <w:rPr>
          <w:rStyle w:val="TitleChar"/>
        </w:rPr>
        <w:t xml:space="preserve">. (Im)potential in my usage is not simply impotence, but is </w:t>
      </w:r>
      <w:r w:rsidRPr="009F407A">
        <w:rPr>
          <w:rStyle w:val="TitleChar"/>
        </w:rPr>
        <w:t>an active capacity for not-doing or not-being.</w:t>
      </w:r>
      <w:r w:rsidRPr="008711C9">
        <w:rPr>
          <w:sz w:val="14"/>
        </w:rPr>
        <w:t xml:space="preserve"> To experience (im)potentiality is therefore the experience of not-writing that enables the poet to develop proﬁciency through sustained reﬂection, planning, speculation, imagination, etc. Agamben summarizes:</w:t>
      </w:r>
      <w:r w:rsidRPr="009F407A">
        <w:rPr>
          <w:rStyle w:val="Emphasis"/>
        </w:rPr>
        <w:t>(</w:t>
      </w:r>
      <w:r w:rsidRPr="00B4553B">
        <w:rPr>
          <w:rStyle w:val="Emphasis"/>
          <w:highlight w:val="green"/>
        </w:rPr>
        <w:t>im)potential ‘‘permits human beings to accumulate and freely master their own capacities</w:t>
      </w:r>
      <w:r w:rsidRPr="009F407A">
        <w:rPr>
          <w:rStyle w:val="TitleChar"/>
        </w:rPr>
        <w:t>, to transform them into ‘faculties’’’</w:t>
      </w:r>
      <w:r w:rsidRPr="008711C9">
        <w:rPr>
          <w:sz w:val="14"/>
        </w:rPr>
        <w:t xml:space="preserve">(Agamben2011, p. 44). </w:t>
      </w:r>
      <w:r w:rsidRPr="009F407A">
        <w:rPr>
          <w:rStyle w:val="TitleChar"/>
        </w:rPr>
        <w:t>Rather than a stumbling block that must be continually</w:t>
      </w:r>
      <w:r w:rsidRPr="008711C9">
        <w:rPr>
          <w:rStyle w:val="TitleChar"/>
        </w:rPr>
        <w:t xml:space="preserve"> denied, </w:t>
      </w:r>
      <w:r w:rsidRPr="009F407A">
        <w:rPr>
          <w:rStyle w:val="TitleChar"/>
        </w:rPr>
        <w:t>repressed, or overcome</w:t>
      </w:r>
      <w:r w:rsidRPr="008711C9">
        <w:rPr>
          <w:rStyle w:val="TitleChar"/>
        </w:rPr>
        <w:t xml:space="preserve">, </w:t>
      </w:r>
      <w:r w:rsidRPr="008711C9">
        <w:rPr>
          <w:sz w:val="14"/>
        </w:rPr>
        <w:t>Joanne Faulkner argues that Agamben’s theory of (</w:t>
      </w:r>
      <w:r w:rsidRPr="00B4553B">
        <w:rPr>
          <w:rStyle w:val="TitleChar"/>
          <w:highlight w:val="green"/>
        </w:rPr>
        <w:t>im)potential ‘‘refers not simply to incapacity but rather to a being-able that abstains from doing’’</w:t>
      </w:r>
      <w:r w:rsidRPr="008711C9">
        <w:rPr>
          <w:sz w:val="14"/>
        </w:rPr>
        <w:t xml:space="preserve">(Faulkner2010, p. 205) </w:t>
      </w:r>
      <w:r w:rsidRPr="00B4553B">
        <w:rPr>
          <w:rStyle w:val="TitleChar"/>
          <w:highlight w:val="green"/>
        </w:rPr>
        <w:t>that permits a new relation to one’s own impotency</w:t>
      </w:r>
      <w:r w:rsidRPr="008711C9">
        <w:rPr>
          <w:sz w:val="14"/>
        </w:rPr>
        <w:t xml:space="preserve">. Thus, all theories of potentiality must also and equally be theories of the (im)potential, for it is the impotential of potentiality that enables free choice. In fact, </w:t>
      </w:r>
      <w:r w:rsidRPr="00B4553B">
        <w:rPr>
          <w:rStyle w:val="Emphasis"/>
          <w:highlight w:val="green"/>
        </w:rPr>
        <w:t>it is the giving of potentiality to itself that is the experience of freedom</w:t>
      </w:r>
      <w:r w:rsidRPr="008711C9">
        <w:rPr>
          <w:rStyle w:val="TitleChar"/>
        </w:rPr>
        <w:t>.</w:t>
      </w:r>
      <w:r w:rsidRPr="008711C9">
        <w:rPr>
          <w:sz w:val="14"/>
        </w:rPr>
        <w:t xml:space="preserve"> Agamben writes</w:t>
      </w:r>
      <w:r w:rsidRPr="008711C9">
        <w:rPr>
          <w:rStyle w:val="TitleChar"/>
        </w:rPr>
        <w:t xml:space="preserve">, ‘‘Here it is possible to see how </w:t>
      </w:r>
      <w:r w:rsidRPr="009F407A">
        <w:rPr>
          <w:rStyle w:val="TitleChar"/>
        </w:rPr>
        <w:t>the root of freedom is to be found in the abyss of potentiality</w:t>
      </w:r>
      <w:r w:rsidRPr="008711C9">
        <w:rPr>
          <w:rStyle w:val="TitleChar"/>
        </w:rPr>
        <w:t>… To be free is, in the sense we have seen, to be capable of one’s own impotentiality…’</w:t>
      </w:r>
      <w:r w:rsidRPr="008711C9">
        <w:rPr>
          <w:sz w:val="14"/>
        </w:rPr>
        <w:t>’ (Agamben1999, p. 183).</w:t>
      </w:r>
      <w:r w:rsidRPr="00B4553B">
        <w:rPr>
          <w:rStyle w:val="Emphasis"/>
          <w:highlight w:val="green"/>
        </w:rPr>
        <w:t>What makes us human</w:t>
      </w:r>
      <w:r w:rsidRPr="008711C9">
        <w:rPr>
          <w:sz w:val="14"/>
        </w:rPr>
        <w:t xml:space="preserve">, according to Agamben, </w:t>
      </w:r>
      <w:r w:rsidRPr="00B4553B">
        <w:rPr>
          <w:rStyle w:val="Emphasis"/>
          <w:highlight w:val="green"/>
        </w:rPr>
        <w:t>is precisely the capacity to not be</w:t>
      </w:r>
      <w:r w:rsidRPr="008711C9">
        <w:rPr>
          <w:rStyle w:val="TitleChar"/>
        </w:rPr>
        <w:t>,</w:t>
      </w:r>
      <w:r w:rsidRPr="008711C9">
        <w:rPr>
          <w:sz w:val="14"/>
        </w:rPr>
        <w:t xml:space="preserve"> to remain (im)potential. </w:t>
      </w:r>
      <w:r w:rsidRPr="00B4553B">
        <w:rPr>
          <w:rStyle w:val="Emphasis"/>
          <w:highlight w:val="green"/>
        </w:rPr>
        <w:t>It is this paradoxical existence which opens history to contingency</w:t>
      </w:r>
      <w:r w:rsidRPr="008711C9">
        <w:rPr>
          <w:rStyle w:val="TitleChar"/>
        </w:rPr>
        <w:t>—to the potential to act otherwise or to be otherwise</w:t>
      </w:r>
      <w:r w:rsidRPr="008711C9">
        <w:rPr>
          <w:sz w:val="14"/>
        </w:rPr>
        <w:t xml:space="preserve">. Evil in this sense is derivative of a ﬂight from an indetermining (im)potentiality into the logic of pure or complete actualization. It is a denial of the constitutive link between growth and impotence. Citing Agamben, </w:t>
      </w:r>
      <w:r w:rsidRPr="00B4553B">
        <w:rPr>
          <w:rStyle w:val="Emphasis"/>
          <w:highlight w:val="green"/>
        </w:rPr>
        <w:t>‘‘Evil is only our inadequate reaction when faced with this demonic element [our impotential], our fearful retreat from it in order to exercise</w:t>
      </w:r>
      <w:r w:rsidRPr="008711C9">
        <w:rPr>
          <w:rStyle w:val="TitleChar"/>
        </w:rPr>
        <w:t xml:space="preserve">—founding ourselves in this ﬂight </w:t>
      </w:r>
      <w:r w:rsidRPr="00B4553B">
        <w:rPr>
          <w:rStyle w:val="Emphasis"/>
          <w:highlight w:val="green"/>
        </w:rPr>
        <w:t>some power of being’’</w:t>
      </w:r>
      <w:r w:rsidRPr="008711C9">
        <w:rPr>
          <w:sz w:val="14"/>
        </w:rPr>
        <w:t xml:space="preserve"> (Agamben2007b,pp. 31–32). Thus </w:t>
      </w:r>
      <w:r w:rsidRPr="00B4553B">
        <w:rPr>
          <w:rStyle w:val="TitleChar"/>
          <w:highlight w:val="green"/>
        </w:rPr>
        <w:t>to enable students to experience their potential means that they must be given the chance to experience their impotence</w:t>
      </w:r>
      <w:r w:rsidRPr="008711C9">
        <w:rPr>
          <w:rStyle w:val="TitleChar"/>
        </w:rPr>
        <w:t>,</w:t>
      </w:r>
      <w:r w:rsidRPr="008711C9">
        <w:rPr>
          <w:sz w:val="14"/>
        </w:rPr>
        <w:t xml:space="preserve"> their capacity not to be. In the learning society, </w:t>
      </w:r>
      <w:r w:rsidRPr="009F407A">
        <w:rPr>
          <w:rStyle w:val="TitleChar"/>
        </w:rPr>
        <w:t>education has become obsessed with</w:t>
      </w:r>
      <w:r w:rsidRPr="008711C9">
        <w:rPr>
          <w:rStyle w:val="TitleChar"/>
        </w:rPr>
        <w:t xml:space="preserve"> the measure of </w:t>
      </w:r>
      <w:r w:rsidRPr="009F407A">
        <w:rPr>
          <w:rStyle w:val="TitleChar"/>
        </w:rPr>
        <w:t>what someone can do</w:t>
      </w:r>
      <w:r w:rsidRPr="008711C9">
        <w:rPr>
          <w:rStyle w:val="TitleChar"/>
        </w:rPr>
        <w:t xml:space="preserve"> in order to fulﬁll a particular role</w:t>
      </w:r>
      <w:r w:rsidRPr="008711C9">
        <w:rPr>
          <w:sz w:val="14"/>
        </w:rPr>
        <w:t xml:space="preserve"> within the economy, yet for Agamben, </w:t>
      </w:r>
      <w:r w:rsidRPr="00B4553B">
        <w:rPr>
          <w:rStyle w:val="Emphasis"/>
          <w:highlight w:val="green"/>
        </w:rPr>
        <w:t>this obsession with</w:t>
      </w:r>
      <w:r w:rsidRPr="008711C9">
        <w:rPr>
          <w:sz w:val="14"/>
        </w:rPr>
        <w:t xml:space="preserve"> assessment and veriﬁcation </w:t>
      </w:r>
      <w:r w:rsidRPr="0012154C">
        <w:rPr>
          <w:sz w:val="14"/>
        </w:rPr>
        <w:t xml:space="preserve">of </w:t>
      </w:r>
      <w:r w:rsidRPr="00B4553B">
        <w:rPr>
          <w:rStyle w:val="Emphasis"/>
          <w:highlight w:val="green"/>
        </w:rPr>
        <w:t>actualization is itself a form of evil that destroys the students’ freedom to not be.</w:t>
      </w:r>
      <w:r w:rsidRPr="008711C9">
        <w:rPr>
          <w:sz w:val="14"/>
        </w:rPr>
        <w:t xml:space="preserve"> The experience of (im)potentiality reveals an ontological truth, which, for Agamben, is a state of indistinction containing within itself both the power to be and not to be. Summarizing his view, Agamben writes, ‘‘All potential to be or do something is, for Aristotle, always also potential not to be or not to do…, without which potentiality would always already have passed into act and be indistinguishable from it…’’ (1999, p. 215). </w:t>
      </w:r>
      <w:r w:rsidRPr="009F407A">
        <w:rPr>
          <w:rStyle w:val="TitleChar"/>
        </w:rPr>
        <w:t>Life as such is an (im)potentiality, which</w:t>
      </w:r>
      <w:r w:rsidRPr="008711C9">
        <w:rPr>
          <w:rStyle w:val="TitleChar"/>
        </w:rPr>
        <w:t xml:space="preserve"> for Agamben </w:t>
      </w:r>
      <w:r w:rsidRPr="009F407A">
        <w:rPr>
          <w:rStyle w:val="TitleChar"/>
        </w:rPr>
        <w:t>opens itself up to a new understanding of ontology</w:t>
      </w:r>
      <w:r w:rsidRPr="00B4553B">
        <w:rPr>
          <w:sz w:val="14"/>
          <w:highlight w:val="green"/>
        </w:rPr>
        <w:t>.</w:t>
      </w:r>
      <w:r w:rsidRPr="008711C9">
        <w:rPr>
          <w:sz w:val="14"/>
        </w:rPr>
        <w:t xml:space="preserve"> Throughout his various essays and books, Agamben refers to this state of potentiality to be or not to be as ‘‘whatever being’’ or ‘‘special being.’’ Commenting on the ontological status of whatever, Agamben argues ‘‘The being that is properly whatever is able to not-be; it is capable of its own impotence’’ (2007b, p. 35). This whatever being becomes special and delightful when ‘‘without resembling any other, it resembles all others’’ (2007c, p. 59) as a generic form-of-life. </w:t>
      </w:r>
      <w:r w:rsidRPr="008711C9">
        <w:rPr>
          <w:rStyle w:val="TitleChar"/>
        </w:rPr>
        <w:t>In letting life be special, we undo ‘‘the original sin of our culture’’ which consists precisely in ‘‘the transformation of the species into a principle of identity and classiﬁcation</w:t>
      </w:r>
      <w:r w:rsidRPr="008711C9">
        <w:rPr>
          <w:sz w:val="14"/>
        </w:rPr>
        <w:t xml:space="preserve">’’ (Ibid.). </w:t>
      </w:r>
      <w:r w:rsidRPr="00B4553B">
        <w:rPr>
          <w:rStyle w:val="TitleChar"/>
          <w:highlight w:val="green"/>
        </w:rPr>
        <w:t>Whatever being is</w:t>
      </w:r>
      <w:r w:rsidRPr="008711C9">
        <w:rPr>
          <w:sz w:val="14"/>
        </w:rPr>
        <w:t xml:space="preserve"> special in that it can never be attributed to a subject (of rights, of knowledge, of understanding) or to an identity (of this or that person) and as such is </w:t>
      </w:r>
      <w:r w:rsidRPr="008711C9">
        <w:rPr>
          <w:rStyle w:val="TitleChar"/>
        </w:rPr>
        <w:t xml:space="preserve">a </w:t>
      </w:r>
      <w:r w:rsidRPr="00B4553B">
        <w:rPr>
          <w:rStyle w:val="TitleChar"/>
          <w:highlight w:val="green"/>
        </w:rPr>
        <w:t>desubjectiﬁcation that renders impossible the demarcation of all hierarchies, divisions, and ordinals</w:t>
      </w:r>
      <w:r w:rsidRPr="008711C9">
        <w:rPr>
          <w:rStyle w:val="TitleChar"/>
        </w:rPr>
        <w:t xml:space="preserve"> that</w:t>
      </w:r>
      <w:r w:rsidRPr="008711C9">
        <w:rPr>
          <w:sz w:val="14"/>
        </w:rPr>
        <w:t xml:space="preserve"> separate, </w:t>
      </w:r>
      <w:r w:rsidRPr="008711C9">
        <w:rPr>
          <w:rStyle w:val="TitleChar"/>
        </w:rPr>
        <w:t>demarcate, and classify potentiality into this or that form of labor, learning, or political afﬁliation</w:t>
      </w:r>
      <w:r w:rsidRPr="008711C9">
        <w:rPr>
          <w:sz w:val="14"/>
        </w:rPr>
        <w:t xml:space="preserve">. A whatever being is special, or a pure singularity, because it does not belong to any set or class. It does not have one particular property or set of exclusive predicates but rather contains within itself all properties without strict divisions. In other words to be special is to remain indistinct and unrepresentable, and free of any determination to be or not to be set in advance. The privileging of whatever being in Agamben’s work is an ardent critique of all theories of generic potentiality that reduce potentiality to a means to an end (an act). </w:t>
      </w:r>
      <w:r w:rsidRPr="00B4553B">
        <w:rPr>
          <w:rStyle w:val="Emphasis"/>
          <w:highlight w:val="green"/>
        </w:rPr>
        <w:t>Rather than an instrumental theory of potentiality found in the learning society</w:t>
      </w:r>
      <w:r w:rsidRPr="009F407A">
        <w:rPr>
          <w:rStyle w:val="Emphasis"/>
        </w:rPr>
        <w:t xml:space="preserve">, Agamben is working to </w:t>
      </w:r>
      <w:r w:rsidRPr="00B4553B">
        <w:rPr>
          <w:rStyle w:val="Emphasis"/>
          <w:highlight w:val="green"/>
        </w:rPr>
        <w:t>deﬁne potentiality as a means without end, a pure immanence</w:t>
      </w:r>
      <w:r>
        <w:rPr>
          <w:rStyle w:val="Emphasis"/>
        </w:rPr>
        <w:t xml:space="preserve"> </w:t>
      </w:r>
      <w:r w:rsidRPr="008711C9">
        <w:rPr>
          <w:sz w:val="14"/>
        </w:rPr>
        <w:t xml:space="preserve">without measure. It is a form of belonging that does not impose predetermined conditions of belonging (such as this or that identity, intelligence, or class). To experience potentiality is to experience the freedom to resist destruction and in this sense freely master our capacities in the moment of their indeterminate appearance as whatever. This means that mastery of the self that is the ethical charge of entrepreneurial governmentality gives way to an (un)mastery of our specialness, our whatever being, which is always open to different modes of being. We can now summarize Agamben’s critique of neoliberal democracy—and in turn the discourse of learning. </w:t>
      </w:r>
      <w:r w:rsidRPr="008711C9">
        <w:rPr>
          <w:rStyle w:val="TitleChar"/>
        </w:rPr>
        <w:t xml:space="preserve">The problem with neoliberalism is that </w:t>
      </w:r>
      <w:r w:rsidRPr="009F407A">
        <w:rPr>
          <w:rStyle w:val="Emphasis"/>
        </w:rPr>
        <w:t>‘‘today’s man believes himself capable of everything</w:t>
      </w:r>
      <w:r w:rsidRPr="008711C9">
        <w:rPr>
          <w:sz w:val="14"/>
        </w:rPr>
        <w:t xml:space="preserve">, and so he repeats his jovial ‘no problem,’ and his irresponsible ‘I can do it,’ precisely when he should instead realize that he has been consigned in unheard of measures to forces and processes over which he has lost all control. He has become blind not to his capacities but to his incapacities, not to what he can do but to what he cannot, or cannot, do’’ (Agamben2011, p. 44). It is </w:t>
      </w:r>
      <w:r w:rsidRPr="009F407A">
        <w:rPr>
          <w:rStyle w:val="Emphasis"/>
        </w:rPr>
        <w:t xml:space="preserve">this </w:t>
      </w:r>
      <w:r w:rsidRPr="00B4553B">
        <w:rPr>
          <w:rStyle w:val="Emphasis"/>
          <w:highlight w:val="green"/>
        </w:rPr>
        <w:t>Promethean hubris</w:t>
      </w:r>
      <w:r w:rsidRPr="008711C9">
        <w:rPr>
          <w:sz w:val="14"/>
        </w:rPr>
        <w:t xml:space="preserve"> that </w:t>
      </w:r>
      <w:r w:rsidRPr="008711C9">
        <w:rPr>
          <w:rStyle w:val="TitleChar"/>
        </w:rPr>
        <w:t xml:space="preserve">bothers Agamben—a hubris that is </w:t>
      </w:r>
      <w:r w:rsidRPr="009F407A">
        <w:rPr>
          <w:rStyle w:val="Emphasis"/>
        </w:rPr>
        <w:t xml:space="preserve">also </w:t>
      </w:r>
      <w:r w:rsidRPr="00B4553B">
        <w:rPr>
          <w:rStyle w:val="Emphasis"/>
          <w:highlight w:val="green"/>
        </w:rPr>
        <w:t>found in the capitalist logic of</w:t>
      </w:r>
      <w:r w:rsidRPr="008711C9">
        <w:rPr>
          <w:rStyle w:val="TitleChar"/>
        </w:rPr>
        <w:t xml:space="preserve"> inﬁnite expansion and </w:t>
      </w:r>
      <w:r w:rsidRPr="00B4553B">
        <w:rPr>
          <w:rStyle w:val="Emphasis"/>
          <w:highlight w:val="green"/>
        </w:rPr>
        <w:t>proﬁt generation.</w:t>
      </w:r>
      <w:r w:rsidRPr="008711C9">
        <w:rPr>
          <w:rStyle w:val="Emphasis"/>
        </w:rPr>
        <w:t xml:space="preserve"> This </w:t>
      </w:r>
      <w:r w:rsidRPr="00B4553B">
        <w:rPr>
          <w:rStyle w:val="Emphasis"/>
          <w:highlight w:val="green"/>
        </w:rPr>
        <w:t>is the very same hubris that, in neoliberal education, argues that children should maximize their activity</w:t>
      </w:r>
      <w:r w:rsidRPr="008711C9">
        <w:rPr>
          <w:rStyle w:val="TitleChar"/>
        </w:rPr>
        <w:t xml:space="preserve"> and in turn ‘‘</w:t>
      </w:r>
      <w:r w:rsidRPr="009F407A">
        <w:rPr>
          <w:rStyle w:val="TitleChar"/>
        </w:rPr>
        <w:t>pull themselves up by their own bootstraps’</w:t>
      </w:r>
      <w:r w:rsidRPr="00B4553B">
        <w:rPr>
          <w:sz w:val="14"/>
          <w:highlight w:val="green"/>
        </w:rPr>
        <w:t>’</w:t>
      </w:r>
      <w:r w:rsidRPr="008711C9">
        <w:rPr>
          <w:sz w:val="14"/>
        </w:rPr>
        <w:t xml:space="preserve"> through a self-initiated entrepreneurialism. </w:t>
      </w:r>
      <w:r w:rsidRPr="009F407A">
        <w:rPr>
          <w:rStyle w:val="Emphasis"/>
        </w:rPr>
        <w:t>Such theories impoverish politics and education</w:t>
      </w:r>
      <w:r w:rsidRPr="008711C9">
        <w:rPr>
          <w:rStyle w:val="Emphasis"/>
        </w:rPr>
        <w:t xml:space="preserve"> precisely </w:t>
      </w:r>
      <w:r w:rsidRPr="009F407A">
        <w:rPr>
          <w:rStyle w:val="Emphasis"/>
        </w:rPr>
        <w:t xml:space="preserve">in the moment </w:t>
      </w:r>
      <w:r w:rsidRPr="00B4553B">
        <w:rPr>
          <w:rStyle w:val="Emphasis"/>
          <w:highlight w:val="green"/>
        </w:rPr>
        <w:t>they estrange us from (im)potential. These theories of entrepreneurial optimism in the capacity to self-realize,</w:t>
      </w:r>
      <w:r w:rsidRPr="009F407A">
        <w:rPr>
          <w:rStyle w:val="Emphasis"/>
        </w:rPr>
        <w:t xml:space="preserve"> self-generate</w:t>
      </w:r>
      <w:r w:rsidRPr="008711C9">
        <w:rPr>
          <w:rStyle w:val="TitleChar"/>
        </w:rPr>
        <w:t xml:space="preserve">, and self-manage </w:t>
      </w:r>
      <w:r w:rsidRPr="009F407A">
        <w:rPr>
          <w:rStyle w:val="Emphasis"/>
        </w:rPr>
        <w:t>our potential</w:t>
      </w:r>
      <w:r w:rsidRPr="008711C9">
        <w:rPr>
          <w:rStyle w:val="TitleChar"/>
        </w:rPr>
        <w:t xml:space="preserve"> so as to manifest it </w:t>
      </w:r>
      <w:r w:rsidRPr="009F407A">
        <w:rPr>
          <w:rStyle w:val="Emphasis"/>
        </w:rPr>
        <w:t>in the form of</w:t>
      </w:r>
      <w:r w:rsidRPr="008711C9">
        <w:rPr>
          <w:rStyle w:val="TitleChar"/>
        </w:rPr>
        <w:t xml:space="preserve"> an economically viable commodity (</w:t>
      </w:r>
      <w:r w:rsidRPr="00B4553B">
        <w:rPr>
          <w:rStyle w:val="Emphasis"/>
          <w:highlight w:val="green"/>
        </w:rPr>
        <w:t>human capital) are not empowering so much as disempowering theories that deny the very real freedom of (im)potentiality</w:t>
      </w:r>
      <w:r w:rsidRPr="009F407A">
        <w:rPr>
          <w:rStyle w:val="Emphasis"/>
        </w:rPr>
        <w:t>—our capacity to be otherwise, to think otherwise, to live otherwise.</w:t>
      </w:r>
      <w:r w:rsidRPr="008711C9">
        <w:rPr>
          <w:sz w:val="14"/>
        </w:rPr>
        <w:t xml:space="preserve"> Only with the experience of (im)potential does the student begin to realize the contingency of his or her ideas and the fragility of his or her </w:t>
      </w:r>
      <w:r w:rsidRPr="008711C9">
        <w:rPr>
          <w:sz w:val="14"/>
          <w:szCs w:val="14"/>
        </w:rPr>
        <w:t>world. In the learning society, students are denied access to a relation with (im)potential. This does not mean they are reduced to a pure lack or gap but rather that they become a pure generic potentiality subjected to relentless actualization according to the needs of the market or the nation-state. In their constant quest for actualization of latent potentiality, markets strangle the (im)potential of the student and thus leave the student without a sense of agency, without a sense of freedom.</w:t>
      </w:r>
    </w:p>
    <w:p w14:paraId="635CA779" w14:textId="77777777" w:rsidR="008A7FFA" w:rsidRPr="00B55AD5" w:rsidRDefault="008A7FFA" w:rsidP="008A7FFA">
      <w:pPr>
        <w:spacing w:after="0"/>
      </w:pPr>
    </w:p>
    <w:p w14:paraId="7491B63A" w14:textId="77777777" w:rsidR="008A7FFA" w:rsidRDefault="008A7FFA" w:rsidP="008A7FFA">
      <w:pPr>
        <w:pStyle w:val="Heading3"/>
      </w:pPr>
      <w:r>
        <w:t>1nc – OFF</w:t>
      </w:r>
    </w:p>
    <w:p w14:paraId="1508D725" w14:textId="77777777" w:rsidR="008A7FFA" w:rsidRDefault="008A7FFA" w:rsidP="008A7FFA">
      <w:r>
        <w:t>Janus CP</w:t>
      </w:r>
    </w:p>
    <w:p w14:paraId="0F325487" w14:textId="77777777" w:rsidR="008A7FFA" w:rsidRDefault="008A7FFA" w:rsidP="008A7FFA">
      <w:pPr>
        <w:pStyle w:val="Heading4"/>
      </w:pPr>
      <w:r>
        <w:t>The United States federal government should substantially strengthen collective bargaining rights for public-sector workers.</w:t>
      </w:r>
    </w:p>
    <w:p w14:paraId="18E1675B" w14:textId="77777777" w:rsidR="008A7FFA" w:rsidRDefault="008A7FFA" w:rsidP="008A7FFA">
      <w:pPr>
        <w:pStyle w:val="Heading4"/>
      </w:pPr>
      <w:r>
        <w:t>That strengthens the federal bureaucracy.</w:t>
      </w:r>
    </w:p>
    <w:p w14:paraId="1A46DD43" w14:textId="77777777" w:rsidR="008A7FFA" w:rsidRPr="00D724A3" w:rsidRDefault="008A7FFA" w:rsidP="008A7FFA">
      <w:pPr>
        <w:spacing w:line="256" w:lineRule="auto"/>
        <w:rPr>
          <w:rFonts w:eastAsia="Calibri"/>
        </w:rPr>
      </w:pPr>
      <w:r w:rsidRPr="00D724A3">
        <w:rPr>
          <w:rFonts w:eastAsia="Calibri"/>
          <w:b/>
          <w:bCs/>
        </w:rPr>
        <w:t>Walter '23</w:t>
      </w:r>
      <w:r w:rsidRPr="00D724A3">
        <w:rPr>
          <w:rFonts w:eastAsia="Calibri"/>
        </w:rPr>
        <w:t xml:space="preserve"> [Karla, the senior fellow for Inclusive Economy at the Center for American Progress. How States and Unions Can Partner To Build the Public Sector Workforce, 3-23-2023, Center for American Progress, https://www.americanprogress.org/article/how-states-and-unions-can-partner-to-build-the-public-sector-workforce/, 6-3-2025.]//RNey</w:t>
      </w:r>
    </w:p>
    <w:p w14:paraId="2BA30698" w14:textId="77777777" w:rsidR="008A7FFA" w:rsidRPr="00D724A3" w:rsidRDefault="008A7FFA" w:rsidP="008A7FFA">
      <w:pPr>
        <w:spacing w:line="256" w:lineRule="auto"/>
        <w:rPr>
          <w:rFonts w:eastAsia="Calibri"/>
          <w:sz w:val="12"/>
        </w:rPr>
      </w:pPr>
      <w:r w:rsidRPr="00D724A3">
        <w:rPr>
          <w:rFonts w:eastAsia="Calibri"/>
          <w:sz w:val="12"/>
        </w:rPr>
        <w:t xml:space="preserve">Research finds that </w:t>
      </w:r>
      <w:r w:rsidRPr="00D724A3">
        <w:rPr>
          <w:rFonts w:eastAsia="Calibri"/>
          <w:b/>
          <w:iCs/>
          <w:u w:val="single"/>
        </w:rPr>
        <w:t xml:space="preserve">employer </w:t>
      </w:r>
      <w:r w:rsidRPr="00B4553B">
        <w:rPr>
          <w:rFonts w:eastAsia="Calibri"/>
          <w:b/>
          <w:iCs/>
          <w:highlight w:val="green"/>
          <w:u w:val="single"/>
        </w:rPr>
        <w:t>investment</w:t>
      </w:r>
      <w:r w:rsidRPr="00B4553B">
        <w:rPr>
          <w:rFonts w:eastAsia="Calibri"/>
          <w:highlight w:val="green"/>
          <w:u w:val="single"/>
        </w:rPr>
        <w:t xml:space="preserve"> in </w:t>
      </w:r>
      <w:r w:rsidRPr="00583486">
        <w:rPr>
          <w:rFonts w:eastAsia="Calibri"/>
          <w:u w:val="single"/>
        </w:rPr>
        <w:t xml:space="preserve">high-quality </w:t>
      </w:r>
      <w:r w:rsidRPr="00B4553B">
        <w:rPr>
          <w:rFonts w:eastAsia="Calibri"/>
          <w:b/>
          <w:iCs/>
          <w:highlight w:val="green"/>
          <w:u w:val="single"/>
        </w:rPr>
        <w:t xml:space="preserve">training </w:t>
      </w:r>
      <w:r w:rsidRPr="00583486">
        <w:rPr>
          <w:rFonts w:eastAsia="Calibri"/>
          <w:b/>
          <w:iCs/>
          <w:u w:val="single"/>
        </w:rPr>
        <w:t>programs</w:t>
      </w:r>
      <w:r w:rsidRPr="00D724A3">
        <w:rPr>
          <w:rFonts w:eastAsia="Calibri"/>
          <w:u w:val="single"/>
        </w:rPr>
        <w:t xml:space="preserve"> </w:t>
      </w:r>
      <w:r w:rsidRPr="00B4553B">
        <w:rPr>
          <w:rFonts w:eastAsia="Calibri"/>
          <w:highlight w:val="green"/>
          <w:u w:val="single"/>
        </w:rPr>
        <w:t xml:space="preserve">helps </w:t>
      </w:r>
      <w:r w:rsidRPr="00B4553B">
        <w:rPr>
          <w:rFonts w:eastAsia="Calibri"/>
          <w:b/>
          <w:iCs/>
          <w:highlight w:val="green"/>
          <w:u w:val="single"/>
        </w:rPr>
        <w:t>recruit</w:t>
      </w:r>
      <w:r w:rsidRPr="00D724A3">
        <w:rPr>
          <w:rFonts w:eastAsia="Calibri"/>
          <w:u w:val="single"/>
        </w:rPr>
        <w:t xml:space="preserve"> and </w:t>
      </w:r>
      <w:r w:rsidRPr="00D724A3">
        <w:rPr>
          <w:rFonts w:eastAsia="Calibri"/>
          <w:b/>
          <w:iCs/>
          <w:u w:val="single"/>
        </w:rPr>
        <w:t>retain</w:t>
      </w:r>
      <w:r w:rsidRPr="00D724A3">
        <w:rPr>
          <w:rFonts w:eastAsia="Calibri"/>
          <w:u w:val="single"/>
        </w:rPr>
        <w:t xml:space="preserve"> </w:t>
      </w:r>
      <w:r w:rsidRPr="00B4553B">
        <w:rPr>
          <w:rFonts w:eastAsia="Calibri"/>
          <w:b/>
          <w:iCs/>
          <w:highlight w:val="green"/>
          <w:u w:val="single"/>
        </w:rPr>
        <w:t>skilled workers</w:t>
      </w:r>
      <w:r w:rsidRPr="00D724A3">
        <w:rPr>
          <w:rFonts w:eastAsia="Calibri"/>
          <w:u w:val="single"/>
        </w:rPr>
        <w:t xml:space="preserve"> as well as </w:t>
      </w:r>
      <w:r w:rsidRPr="00B4553B">
        <w:rPr>
          <w:rFonts w:eastAsia="Calibri"/>
          <w:b/>
          <w:iCs/>
          <w:highlight w:val="green"/>
          <w:u w:val="single"/>
        </w:rPr>
        <w:t>improve work quality</w:t>
      </w:r>
      <w:r w:rsidRPr="00D724A3">
        <w:rPr>
          <w:rFonts w:eastAsia="Calibri"/>
          <w:sz w:val="12"/>
        </w:rPr>
        <w:t xml:space="preserve">, </w:t>
      </w:r>
      <w:r w:rsidRPr="00D724A3">
        <w:rPr>
          <w:rFonts w:eastAsia="Calibri"/>
          <w:b/>
          <w:iCs/>
          <w:u w:val="single"/>
        </w:rPr>
        <w:t xml:space="preserve">boost </w:t>
      </w:r>
      <w:r w:rsidRPr="00B4553B">
        <w:rPr>
          <w:rFonts w:eastAsia="Calibri"/>
          <w:b/>
          <w:iCs/>
          <w:highlight w:val="green"/>
          <w:u w:val="single"/>
        </w:rPr>
        <w:t>productivity</w:t>
      </w:r>
      <w:r w:rsidRPr="00D724A3">
        <w:rPr>
          <w:rFonts w:eastAsia="Calibri"/>
          <w:sz w:val="12"/>
        </w:rPr>
        <w:t xml:space="preserve">, </w:t>
      </w:r>
      <w:r w:rsidRPr="00D724A3">
        <w:rPr>
          <w:rFonts w:eastAsia="Calibri"/>
          <w:u w:val="single"/>
        </w:rPr>
        <w:t xml:space="preserve">and </w:t>
      </w:r>
      <w:r w:rsidRPr="00B4553B">
        <w:rPr>
          <w:rFonts w:eastAsia="Calibri"/>
          <w:highlight w:val="green"/>
          <w:u w:val="single"/>
        </w:rPr>
        <w:t>strengthen</w:t>
      </w:r>
      <w:r w:rsidRPr="00D724A3">
        <w:rPr>
          <w:rFonts w:eastAsia="Calibri"/>
          <w:u w:val="single"/>
        </w:rPr>
        <w:t xml:space="preserve"> employee </w:t>
      </w:r>
      <w:r w:rsidRPr="00B4553B">
        <w:rPr>
          <w:rFonts w:eastAsia="Calibri"/>
          <w:highlight w:val="green"/>
          <w:u w:val="single"/>
        </w:rPr>
        <w:t>relations</w:t>
      </w:r>
      <w:r w:rsidRPr="00D724A3">
        <w:rPr>
          <w:rFonts w:eastAsia="Calibri"/>
          <w:sz w:val="12"/>
        </w:rPr>
        <w:t>.5 </w:t>
      </w:r>
      <w:r w:rsidRPr="00B4553B">
        <w:rPr>
          <w:rFonts w:eastAsia="Calibri"/>
          <w:b/>
          <w:iCs/>
          <w:highlight w:val="green"/>
          <w:u w:val="single"/>
        </w:rPr>
        <w:t>Public sector training partnerships</w:t>
      </w:r>
      <w:r w:rsidRPr="00B4553B">
        <w:rPr>
          <w:rFonts w:eastAsia="Calibri"/>
          <w:highlight w:val="green"/>
          <w:u w:val="single"/>
        </w:rPr>
        <w:t xml:space="preserve"> </w:t>
      </w:r>
      <w:r w:rsidRPr="00583486">
        <w:rPr>
          <w:rFonts w:eastAsia="Calibri"/>
          <w:u w:val="single"/>
        </w:rPr>
        <w:t xml:space="preserve">between </w:t>
      </w:r>
      <w:r w:rsidRPr="00583486">
        <w:rPr>
          <w:rFonts w:eastAsia="Calibri"/>
          <w:b/>
          <w:iCs/>
          <w:u w:val="single"/>
        </w:rPr>
        <w:t>employers</w:t>
      </w:r>
      <w:r w:rsidRPr="00583486">
        <w:rPr>
          <w:rFonts w:eastAsia="Calibri"/>
          <w:u w:val="single"/>
        </w:rPr>
        <w:t xml:space="preserve"> and </w:t>
      </w:r>
      <w:r w:rsidRPr="00583486">
        <w:rPr>
          <w:rFonts w:eastAsia="Calibri"/>
          <w:b/>
          <w:iCs/>
          <w:u w:val="single"/>
        </w:rPr>
        <w:t>unions</w:t>
      </w:r>
      <w:r w:rsidRPr="00D724A3">
        <w:rPr>
          <w:rFonts w:eastAsia="Calibri"/>
          <w:u w:val="single"/>
        </w:rPr>
        <w:t xml:space="preserve"> are also being </w:t>
      </w:r>
      <w:r w:rsidRPr="00B4553B">
        <w:rPr>
          <w:rFonts w:eastAsia="Calibri"/>
          <w:highlight w:val="green"/>
          <w:u w:val="single"/>
        </w:rPr>
        <w:t xml:space="preserve">used to </w:t>
      </w:r>
      <w:r w:rsidRPr="00B4553B">
        <w:rPr>
          <w:rFonts w:eastAsia="Calibri"/>
          <w:b/>
          <w:iCs/>
          <w:highlight w:val="green"/>
          <w:u w:val="single"/>
        </w:rPr>
        <w:t>fill positions vacated</w:t>
      </w:r>
      <w:r w:rsidRPr="00D724A3">
        <w:rPr>
          <w:rFonts w:eastAsia="Calibri"/>
          <w:u w:val="single"/>
        </w:rPr>
        <w:t xml:space="preserve"> by</w:t>
      </w:r>
      <w:r w:rsidRPr="00D724A3">
        <w:rPr>
          <w:rFonts w:eastAsia="Calibri"/>
          <w:sz w:val="12"/>
        </w:rPr>
        <w:t xml:space="preserve"> the rapidly retiring Baby </w:t>
      </w:r>
      <w:r w:rsidRPr="00D724A3">
        <w:rPr>
          <w:rFonts w:eastAsia="Calibri"/>
          <w:b/>
          <w:iCs/>
          <w:u w:val="single"/>
        </w:rPr>
        <w:t>Boomer</w:t>
      </w:r>
      <w:r w:rsidRPr="00D724A3">
        <w:rPr>
          <w:rFonts w:eastAsia="Calibri"/>
          <w:u w:val="single"/>
        </w:rPr>
        <w:t xml:space="preserve"> generation</w:t>
      </w:r>
      <w:r w:rsidRPr="00D724A3">
        <w:rPr>
          <w:rFonts w:eastAsia="Calibri"/>
          <w:sz w:val="12"/>
        </w:rPr>
        <w:t xml:space="preserve">; </w:t>
      </w:r>
      <w:r w:rsidRPr="00B4553B">
        <w:rPr>
          <w:rFonts w:eastAsia="Calibri"/>
          <w:highlight w:val="green"/>
          <w:u w:val="single"/>
        </w:rPr>
        <w:t xml:space="preserve">increase </w:t>
      </w:r>
      <w:r w:rsidRPr="00B4553B">
        <w:rPr>
          <w:rFonts w:eastAsia="Calibri"/>
          <w:b/>
          <w:iCs/>
          <w:highlight w:val="green"/>
          <w:u w:val="single"/>
        </w:rPr>
        <w:t>equitable access</w:t>
      </w:r>
      <w:r w:rsidRPr="00B4553B">
        <w:rPr>
          <w:rFonts w:eastAsia="Calibri"/>
          <w:highlight w:val="green"/>
          <w:u w:val="single"/>
        </w:rPr>
        <w:t xml:space="preserve"> to the</w:t>
      </w:r>
      <w:r w:rsidRPr="00D724A3">
        <w:rPr>
          <w:rFonts w:eastAsia="Calibri"/>
          <w:u w:val="single"/>
        </w:rPr>
        <w:t xml:space="preserve"> </w:t>
      </w:r>
      <w:r w:rsidRPr="00D724A3">
        <w:rPr>
          <w:rFonts w:eastAsia="Calibri"/>
          <w:b/>
          <w:iCs/>
          <w:u w:val="single"/>
        </w:rPr>
        <w:t xml:space="preserve">public sector </w:t>
      </w:r>
      <w:r w:rsidRPr="00B4553B">
        <w:rPr>
          <w:rFonts w:eastAsia="Calibri"/>
          <w:b/>
          <w:iCs/>
          <w:highlight w:val="green"/>
          <w:u w:val="single"/>
        </w:rPr>
        <w:t>workforce</w:t>
      </w:r>
      <w:r w:rsidRPr="00D724A3">
        <w:rPr>
          <w:rFonts w:eastAsia="Calibri"/>
          <w:sz w:val="12"/>
        </w:rPr>
        <w:t xml:space="preserve"> so that government is ready to serve diverse populations; </w:t>
      </w:r>
      <w:r w:rsidRPr="00D724A3">
        <w:rPr>
          <w:rFonts w:eastAsia="Calibri"/>
          <w:u w:val="single"/>
        </w:rPr>
        <w:t>and provide a pathway to good jobs for workers</w:t>
      </w:r>
      <w:r w:rsidRPr="00D724A3">
        <w:rPr>
          <w:rFonts w:eastAsia="Calibri"/>
          <w:sz w:val="12"/>
        </w:rPr>
        <w:t>, particularly workers who face multiple barriers to finding employment or who are unfamiliar with government hiring processes.</w:t>
      </w:r>
    </w:p>
    <w:p w14:paraId="2840B1FD" w14:textId="77777777" w:rsidR="008A7FFA" w:rsidRPr="00D724A3" w:rsidRDefault="008A7FFA" w:rsidP="008A7FFA">
      <w:pPr>
        <w:spacing w:line="256" w:lineRule="auto"/>
        <w:rPr>
          <w:rFonts w:eastAsia="Calibri"/>
          <w:sz w:val="12"/>
        </w:rPr>
      </w:pPr>
      <w:r w:rsidRPr="00D724A3">
        <w:rPr>
          <w:rFonts w:eastAsia="Calibri"/>
          <w:sz w:val="12"/>
        </w:rPr>
        <w:t xml:space="preserve">This report focuses on these promising but often overlooked </w:t>
      </w:r>
      <w:r w:rsidRPr="00D724A3">
        <w:rPr>
          <w:rFonts w:eastAsia="Calibri"/>
          <w:b/>
          <w:iCs/>
          <w:u w:val="single"/>
        </w:rPr>
        <w:t>partnerships</w:t>
      </w:r>
      <w:r w:rsidRPr="00D724A3">
        <w:rPr>
          <w:rFonts w:eastAsia="Calibri"/>
          <w:u w:val="single"/>
        </w:rPr>
        <w:t xml:space="preserve"> that allow employers to </w:t>
      </w:r>
      <w:r w:rsidRPr="00D724A3">
        <w:rPr>
          <w:rFonts w:eastAsia="Calibri"/>
          <w:b/>
          <w:iCs/>
          <w:u w:val="single"/>
        </w:rPr>
        <w:t>attract</w:t>
      </w:r>
      <w:r w:rsidRPr="00D724A3">
        <w:rPr>
          <w:rFonts w:eastAsia="Calibri"/>
          <w:u w:val="single"/>
        </w:rPr>
        <w:t xml:space="preserve"> and </w:t>
      </w:r>
      <w:r w:rsidRPr="00D724A3">
        <w:rPr>
          <w:rFonts w:eastAsia="Calibri"/>
          <w:b/>
          <w:iCs/>
          <w:u w:val="single"/>
        </w:rPr>
        <w:t>retain</w:t>
      </w:r>
      <w:r w:rsidRPr="00D724A3">
        <w:rPr>
          <w:rFonts w:eastAsia="Calibri"/>
          <w:u w:val="single"/>
        </w:rPr>
        <w:t xml:space="preserve"> </w:t>
      </w:r>
      <w:r w:rsidRPr="00D724A3">
        <w:rPr>
          <w:rFonts w:eastAsia="Calibri"/>
          <w:b/>
          <w:iCs/>
          <w:u w:val="single"/>
        </w:rPr>
        <w:t>new generations</w:t>
      </w:r>
      <w:r w:rsidRPr="00D724A3">
        <w:rPr>
          <w:rFonts w:eastAsia="Calibri"/>
          <w:u w:val="single"/>
        </w:rPr>
        <w:t xml:space="preserve"> of </w:t>
      </w:r>
      <w:r w:rsidRPr="00D724A3">
        <w:rPr>
          <w:rFonts w:eastAsia="Calibri"/>
          <w:b/>
          <w:iCs/>
          <w:u w:val="single"/>
        </w:rPr>
        <w:t>public service workers</w:t>
      </w:r>
      <w:r w:rsidRPr="00D724A3">
        <w:rPr>
          <w:rFonts w:eastAsia="Calibri"/>
          <w:sz w:val="12"/>
        </w:rPr>
        <w:t xml:space="preserve">. While the Center for American Progress has previously written on the benefits of </w:t>
      </w:r>
      <w:r w:rsidRPr="00D724A3">
        <w:rPr>
          <w:rFonts w:eastAsia="Calibri"/>
          <w:u w:val="single"/>
        </w:rPr>
        <w:t xml:space="preserve">labor-management </w:t>
      </w:r>
      <w:r w:rsidRPr="00D724A3">
        <w:rPr>
          <w:rFonts w:eastAsia="Calibri"/>
          <w:b/>
          <w:iCs/>
          <w:u w:val="single"/>
        </w:rPr>
        <w:t>partnerships</w:t>
      </w:r>
      <w:r w:rsidRPr="00D724A3">
        <w:rPr>
          <w:rFonts w:eastAsia="Calibri"/>
          <w:u w:val="single"/>
        </w:rPr>
        <w:t xml:space="preserve"> in the </w:t>
      </w:r>
      <w:r w:rsidRPr="00D724A3">
        <w:rPr>
          <w:rFonts w:eastAsia="Calibri"/>
          <w:b/>
          <w:iCs/>
          <w:u w:val="single"/>
        </w:rPr>
        <w:t>public sector</w:t>
      </w:r>
      <w:r w:rsidRPr="00D724A3">
        <w:rPr>
          <w:rFonts w:eastAsia="Calibri"/>
          <w:sz w:val="12"/>
        </w:rPr>
        <w:t xml:space="preserve">, they </w:t>
      </w:r>
      <w:r w:rsidRPr="00D724A3">
        <w:rPr>
          <w:rFonts w:eastAsia="Calibri"/>
          <w:u w:val="single"/>
        </w:rPr>
        <w:t>remain relatively little known compared with private sector sectoral training partnerships</w:t>
      </w:r>
      <w:r w:rsidRPr="00D724A3">
        <w:rPr>
          <w:rFonts w:eastAsia="Calibri"/>
          <w:sz w:val="12"/>
        </w:rPr>
        <w:t xml:space="preserve"> such as construction trades registered apprenticeships; as a result, there has been only minimal replication of even the most promising models.6</w:t>
      </w:r>
    </w:p>
    <w:p w14:paraId="54F8F64C" w14:textId="77777777" w:rsidR="008A7FFA" w:rsidRPr="00D724A3" w:rsidRDefault="008A7FFA" w:rsidP="008A7FFA">
      <w:pPr>
        <w:spacing w:line="256" w:lineRule="auto"/>
        <w:rPr>
          <w:rFonts w:eastAsia="Calibri"/>
          <w:sz w:val="12"/>
        </w:rPr>
      </w:pPr>
      <w:r w:rsidRPr="00D724A3">
        <w:rPr>
          <w:rFonts w:eastAsia="Calibri"/>
          <w:sz w:val="12"/>
        </w:rPr>
        <w:t xml:space="preserve">The four initiatives profiled in this report demonstrate that </w:t>
      </w:r>
      <w:r w:rsidRPr="00B4553B">
        <w:rPr>
          <w:rFonts w:eastAsia="Calibri"/>
          <w:b/>
          <w:iCs/>
          <w:highlight w:val="green"/>
          <w:u w:val="single"/>
        </w:rPr>
        <w:t>unions</w:t>
      </w:r>
      <w:r w:rsidRPr="00D724A3">
        <w:rPr>
          <w:rFonts w:eastAsia="Calibri"/>
          <w:sz w:val="12"/>
        </w:rPr>
        <w:t xml:space="preserve">, due to their mission and democratic structure, can </w:t>
      </w:r>
      <w:r w:rsidRPr="00B4553B">
        <w:rPr>
          <w:rFonts w:eastAsia="Calibri"/>
          <w:highlight w:val="green"/>
          <w:u w:val="single"/>
        </w:rPr>
        <w:t xml:space="preserve">uphold </w:t>
      </w:r>
      <w:r w:rsidRPr="00B4553B">
        <w:rPr>
          <w:rFonts w:eastAsia="Calibri"/>
          <w:b/>
          <w:iCs/>
          <w:highlight w:val="green"/>
          <w:u w:val="single"/>
        </w:rPr>
        <w:t>high-quality training</w:t>
      </w:r>
      <w:r w:rsidRPr="00D724A3">
        <w:rPr>
          <w:rFonts w:eastAsia="Calibri"/>
          <w:u w:val="single"/>
        </w:rPr>
        <w:t xml:space="preserve"> that serves the needs of workers</w:t>
      </w:r>
      <w:r w:rsidRPr="00D724A3">
        <w:rPr>
          <w:rFonts w:eastAsia="Calibri"/>
          <w:sz w:val="12"/>
        </w:rPr>
        <w:t xml:space="preserve">. Also, each program is </w:t>
      </w:r>
      <w:r w:rsidRPr="00B4553B">
        <w:rPr>
          <w:rFonts w:eastAsia="Calibri"/>
          <w:highlight w:val="green"/>
          <w:u w:val="single"/>
        </w:rPr>
        <w:t xml:space="preserve">helping </w:t>
      </w:r>
      <w:r w:rsidRPr="00B4553B">
        <w:rPr>
          <w:rFonts w:eastAsia="Calibri"/>
          <w:b/>
          <w:iCs/>
          <w:highlight w:val="green"/>
          <w:u w:val="single"/>
        </w:rPr>
        <w:t>stabilize</w:t>
      </w:r>
      <w:r w:rsidRPr="00B4553B">
        <w:rPr>
          <w:rFonts w:eastAsia="Calibri"/>
          <w:highlight w:val="green"/>
          <w:u w:val="single"/>
        </w:rPr>
        <w:t xml:space="preserve"> the</w:t>
      </w:r>
      <w:r w:rsidRPr="00D724A3">
        <w:rPr>
          <w:rFonts w:eastAsia="Calibri"/>
          <w:u w:val="single"/>
        </w:rPr>
        <w:t xml:space="preserve"> public sector </w:t>
      </w:r>
      <w:r w:rsidRPr="00B4553B">
        <w:rPr>
          <w:rFonts w:eastAsia="Calibri"/>
          <w:b/>
          <w:iCs/>
          <w:highlight w:val="green"/>
          <w:u w:val="single"/>
        </w:rPr>
        <w:t>workforce</w:t>
      </w:r>
      <w:r w:rsidRPr="00D724A3">
        <w:rPr>
          <w:rFonts w:eastAsia="Calibri"/>
          <w:sz w:val="12"/>
        </w:rPr>
        <w:t>, with strategies ranging from recruitment of new and diverse workers to continuing education that ensures existing workers are qualified to support evolving public standards and teaching employees about the unique benefits of public service employment.</w:t>
      </w:r>
    </w:p>
    <w:p w14:paraId="6E0DB512" w14:textId="77777777" w:rsidR="008A7FFA" w:rsidRPr="00D724A3" w:rsidRDefault="008A7FFA" w:rsidP="008A7FFA">
      <w:pPr>
        <w:spacing w:line="256" w:lineRule="auto"/>
        <w:rPr>
          <w:rFonts w:eastAsia="Calibri"/>
          <w:sz w:val="12"/>
        </w:rPr>
      </w:pPr>
      <w:r w:rsidRPr="00D724A3">
        <w:rPr>
          <w:rFonts w:eastAsia="Calibri"/>
          <w:sz w:val="12"/>
        </w:rPr>
        <w:t xml:space="preserve">These strategies complement, but do not replace, other reforms that governments should adopt to solve public sector hiring and retention challenges. For example, while </w:t>
      </w:r>
      <w:r w:rsidRPr="00D724A3">
        <w:rPr>
          <w:rFonts w:eastAsia="Calibri"/>
          <w:u w:val="single"/>
        </w:rPr>
        <w:t xml:space="preserve">high-quality </w:t>
      </w:r>
      <w:r w:rsidRPr="00D724A3">
        <w:rPr>
          <w:rFonts w:eastAsia="Calibri"/>
          <w:b/>
          <w:iCs/>
          <w:u w:val="single"/>
        </w:rPr>
        <w:t>training programs</w:t>
      </w:r>
      <w:r w:rsidRPr="00D724A3">
        <w:rPr>
          <w:rFonts w:eastAsia="Calibri"/>
          <w:u w:val="single"/>
        </w:rPr>
        <w:t xml:space="preserve"> can </w:t>
      </w:r>
      <w:r w:rsidRPr="00B4553B">
        <w:rPr>
          <w:rFonts w:eastAsia="Calibri"/>
          <w:highlight w:val="green"/>
          <w:u w:val="single"/>
        </w:rPr>
        <w:t xml:space="preserve">provide a </w:t>
      </w:r>
      <w:r w:rsidRPr="00B4553B">
        <w:rPr>
          <w:rFonts w:eastAsia="Calibri"/>
          <w:b/>
          <w:iCs/>
          <w:highlight w:val="green"/>
          <w:u w:val="single"/>
        </w:rPr>
        <w:t>pipeline</w:t>
      </w:r>
      <w:r w:rsidRPr="00B4553B">
        <w:rPr>
          <w:rFonts w:eastAsia="Calibri"/>
          <w:highlight w:val="green"/>
          <w:u w:val="single"/>
        </w:rPr>
        <w:t xml:space="preserve"> of </w:t>
      </w:r>
      <w:r w:rsidRPr="00B4553B">
        <w:rPr>
          <w:rFonts w:eastAsia="Calibri"/>
          <w:b/>
          <w:iCs/>
          <w:highlight w:val="green"/>
          <w:u w:val="single"/>
        </w:rPr>
        <w:t>new workers</w:t>
      </w:r>
      <w:r w:rsidRPr="00D724A3">
        <w:rPr>
          <w:rFonts w:eastAsia="Calibri"/>
          <w:u w:val="single"/>
        </w:rPr>
        <w:t xml:space="preserve"> into the </w:t>
      </w:r>
      <w:r w:rsidRPr="00D724A3">
        <w:rPr>
          <w:rFonts w:eastAsia="Calibri"/>
          <w:b/>
          <w:iCs/>
          <w:u w:val="single"/>
        </w:rPr>
        <w:t>public sector</w:t>
      </w:r>
      <w:r w:rsidRPr="00D724A3">
        <w:rPr>
          <w:rFonts w:eastAsia="Calibri"/>
          <w:u w:val="single"/>
        </w:rPr>
        <w:t xml:space="preserve">, </w:t>
      </w:r>
      <w:r w:rsidRPr="00B4553B">
        <w:rPr>
          <w:rFonts w:eastAsia="Calibri"/>
          <w:b/>
          <w:iCs/>
          <w:highlight w:val="green"/>
          <w:u w:val="single"/>
        </w:rPr>
        <w:t>government</w:t>
      </w:r>
      <w:r w:rsidRPr="00B4553B">
        <w:rPr>
          <w:rFonts w:eastAsia="Calibri"/>
          <w:highlight w:val="green"/>
          <w:u w:val="single"/>
        </w:rPr>
        <w:t xml:space="preserve"> will </w:t>
      </w:r>
      <w:r w:rsidRPr="00B4553B">
        <w:rPr>
          <w:rFonts w:eastAsia="Calibri"/>
          <w:b/>
          <w:iCs/>
          <w:highlight w:val="green"/>
          <w:u w:val="single"/>
        </w:rPr>
        <w:t>fail</w:t>
      </w:r>
      <w:r w:rsidRPr="00B4553B">
        <w:rPr>
          <w:rFonts w:eastAsia="Calibri"/>
          <w:highlight w:val="green"/>
          <w:u w:val="single"/>
        </w:rPr>
        <w:t xml:space="preserve"> to </w:t>
      </w:r>
      <w:r w:rsidRPr="00B4553B">
        <w:rPr>
          <w:rFonts w:eastAsia="Calibri"/>
          <w:b/>
          <w:iCs/>
          <w:highlight w:val="green"/>
          <w:u w:val="single"/>
        </w:rPr>
        <w:t>retain</w:t>
      </w:r>
      <w:r w:rsidRPr="00D724A3">
        <w:rPr>
          <w:rFonts w:eastAsia="Calibri"/>
          <w:u w:val="single"/>
        </w:rPr>
        <w:t xml:space="preserve"> </w:t>
      </w:r>
      <w:r w:rsidRPr="00D724A3">
        <w:rPr>
          <w:rFonts w:eastAsia="Calibri"/>
          <w:b/>
          <w:iCs/>
          <w:u w:val="single"/>
        </w:rPr>
        <w:t>skilled workers</w:t>
      </w:r>
      <w:r w:rsidRPr="00D724A3">
        <w:rPr>
          <w:rFonts w:eastAsia="Calibri"/>
          <w:u w:val="single"/>
        </w:rPr>
        <w:t xml:space="preserve"> in the long term </w:t>
      </w:r>
      <w:r w:rsidRPr="00B4553B">
        <w:rPr>
          <w:rFonts w:eastAsia="Calibri"/>
          <w:highlight w:val="green"/>
          <w:u w:val="single"/>
        </w:rPr>
        <w:t xml:space="preserve">without </w:t>
      </w:r>
      <w:r w:rsidRPr="00B4553B">
        <w:rPr>
          <w:rFonts w:eastAsia="Calibri"/>
          <w:b/>
          <w:iCs/>
          <w:highlight w:val="green"/>
          <w:u w:val="single"/>
        </w:rPr>
        <w:t>action</w:t>
      </w:r>
      <w:r w:rsidRPr="00B4553B">
        <w:rPr>
          <w:rFonts w:eastAsia="Calibri"/>
          <w:highlight w:val="green"/>
          <w:u w:val="single"/>
        </w:rPr>
        <w:t xml:space="preserve"> to</w:t>
      </w:r>
      <w:r w:rsidRPr="00D724A3">
        <w:rPr>
          <w:rFonts w:eastAsia="Calibri"/>
          <w:u w:val="single"/>
        </w:rPr>
        <w:t xml:space="preserve"> </w:t>
      </w:r>
      <w:r w:rsidRPr="00B4553B">
        <w:rPr>
          <w:rFonts w:eastAsia="Calibri"/>
          <w:b/>
          <w:iCs/>
          <w:highlight w:val="green"/>
          <w:u w:val="single"/>
        </w:rPr>
        <w:t>raise wages</w:t>
      </w:r>
      <w:r w:rsidRPr="00D724A3">
        <w:rPr>
          <w:rFonts w:eastAsia="Calibri"/>
          <w:u w:val="single"/>
        </w:rPr>
        <w:t xml:space="preserve"> and support strong benefits</w:t>
      </w:r>
      <w:r w:rsidRPr="00D724A3">
        <w:rPr>
          <w:rFonts w:eastAsia="Calibri"/>
          <w:sz w:val="12"/>
        </w:rPr>
        <w:t>. Similarly, initiatives to ensure that public sector hiring reflects the diversity of the communities it serves will be most successful when training initiatives are developed with labor intermediaries who can facilitate the input of those communities’ workers. And of course, unions and employers often report that their ability to create high-quality training partnerships is predicated on the basis of mutual respect and strong ongoing working relationships.7</w:t>
      </w:r>
    </w:p>
    <w:p w14:paraId="1EE87039" w14:textId="77777777" w:rsidR="008A7FFA" w:rsidRPr="006816AE" w:rsidRDefault="008A7FFA" w:rsidP="008A7FFA">
      <w:pPr>
        <w:spacing w:line="256" w:lineRule="auto"/>
        <w:rPr>
          <w:rFonts w:eastAsia="Calibri"/>
          <w:sz w:val="12"/>
        </w:rPr>
      </w:pPr>
      <w:r w:rsidRPr="00D724A3">
        <w:rPr>
          <w:rFonts w:eastAsia="Calibri"/>
          <w:sz w:val="12"/>
        </w:rPr>
        <w:t xml:space="preserve">Indeed, adopting such </w:t>
      </w:r>
      <w:r w:rsidRPr="00B4553B">
        <w:rPr>
          <w:rFonts w:eastAsia="Calibri"/>
          <w:b/>
          <w:iCs/>
          <w:highlight w:val="green"/>
          <w:u w:val="single"/>
        </w:rPr>
        <w:t>partnerships</w:t>
      </w:r>
      <w:r w:rsidRPr="00D724A3">
        <w:rPr>
          <w:rFonts w:eastAsia="Calibri"/>
          <w:u w:val="single"/>
        </w:rPr>
        <w:t xml:space="preserve"> can help </w:t>
      </w:r>
      <w:r w:rsidRPr="00B4553B">
        <w:rPr>
          <w:rFonts w:eastAsia="Calibri"/>
          <w:highlight w:val="green"/>
          <w:u w:val="single"/>
        </w:rPr>
        <w:t>attract and retain</w:t>
      </w:r>
      <w:r w:rsidRPr="00D724A3">
        <w:rPr>
          <w:rFonts w:eastAsia="Calibri"/>
          <w:u w:val="single"/>
        </w:rPr>
        <w:t xml:space="preserve"> a </w:t>
      </w:r>
      <w:r w:rsidRPr="00B4553B">
        <w:rPr>
          <w:rFonts w:eastAsia="Calibri"/>
          <w:b/>
          <w:iCs/>
          <w:highlight w:val="green"/>
          <w:u w:val="single"/>
        </w:rPr>
        <w:t>new generation</w:t>
      </w:r>
      <w:r w:rsidRPr="00B4553B">
        <w:rPr>
          <w:rFonts w:eastAsia="Calibri"/>
          <w:highlight w:val="green"/>
          <w:u w:val="single"/>
        </w:rPr>
        <w:t xml:space="preserve"> of</w:t>
      </w:r>
      <w:r w:rsidRPr="00D724A3">
        <w:rPr>
          <w:rFonts w:eastAsia="Calibri"/>
          <w:u w:val="single"/>
        </w:rPr>
        <w:t xml:space="preserve"> </w:t>
      </w:r>
      <w:r w:rsidRPr="00D724A3">
        <w:rPr>
          <w:rFonts w:eastAsia="Calibri"/>
          <w:b/>
          <w:iCs/>
          <w:u w:val="single"/>
        </w:rPr>
        <w:t>workers</w:t>
      </w:r>
      <w:r w:rsidRPr="00D724A3">
        <w:rPr>
          <w:rFonts w:eastAsia="Calibri"/>
          <w:u w:val="single"/>
        </w:rPr>
        <w:t xml:space="preserve"> to </w:t>
      </w:r>
      <w:r w:rsidRPr="00B4553B">
        <w:rPr>
          <w:rFonts w:eastAsia="Calibri"/>
          <w:b/>
          <w:iCs/>
          <w:highlight w:val="green"/>
          <w:u w:val="single"/>
        </w:rPr>
        <w:t>public service</w:t>
      </w:r>
      <w:r w:rsidRPr="00B4553B">
        <w:rPr>
          <w:rFonts w:eastAsia="Calibri"/>
          <w:sz w:val="12"/>
          <w:highlight w:val="green"/>
        </w:rPr>
        <w:t>;</w:t>
      </w:r>
      <w:r w:rsidRPr="00D724A3">
        <w:rPr>
          <w:rFonts w:eastAsia="Calibri"/>
          <w:sz w:val="12"/>
        </w:rPr>
        <w:t xml:space="preserve"> improve workforce skills and increase the quality of public services; and ensure that the public workforce reflects the diversity of the communities it serves.</w:t>
      </w:r>
    </w:p>
    <w:p w14:paraId="5625F7C6" w14:textId="77777777" w:rsidR="008A7FFA" w:rsidRDefault="008A7FFA" w:rsidP="008A7FFA">
      <w:pPr>
        <w:pStyle w:val="Heading4"/>
      </w:pPr>
      <w:r>
        <w:t xml:space="preserve">Administrative failure </w:t>
      </w:r>
      <w:r w:rsidRPr="008E37CB">
        <w:rPr>
          <w:u w:val="single"/>
        </w:rPr>
        <w:t>impedes</w:t>
      </w:r>
      <w:r>
        <w:t xml:space="preserve"> attempts to </w:t>
      </w:r>
      <w:r w:rsidRPr="008E37CB">
        <w:rPr>
          <w:u w:val="single"/>
        </w:rPr>
        <w:t>moderate</w:t>
      </w:r>
      <w:r>
        <w:t xml:space="preserve"> existential ‘polycrisis.’</w:t>
      </w:r>
    </w:p>
    <w:p w14:paraId="099F4232" w14:textId="77777777" w:rsidR="008A7FFA" w:rsidRDefault="008A7FFA" w:rsidP="008A7FFA">
      <w:r>
        <w:t xml:space="preserve">Dr. Henry </w:t>
      </w:r>
      <w:r w:rsidRPr="005A0A81">
        <w:rPr>
          <w:rStyle w:val="Style13ptBold"/>
        </w:rPr>
        <w:t>Farrell 25</w:t>
      </w:r>
      <w:r>
        <w:t xml:space="preserve">, PhD, Professor, International Affairs, Johns Hopkins School of Advanced International Studies, "When the Polycrisis Hits the Omnishambles, What Comes Next?" Programmable Mutter, 02/21/2025, </w:t>
      </w:r>
      <w:r w:rsidRPr="005A0A81">
        <w:t>https://www.programmablemutter.com/p/when-the-polycrisis-hits-the-omnishambles</w:t>
      </w:r>
      <w:r>
        <w:t>. [italics in original]</w:t>
      </w:r>
    </w:p>
    <w:p w14:paraId="3DBB34C8" w14:textId="77777777" w:rsidR="008A7FFA" w:rsidRPr="005A0A81" w:rsidRDefault="008A7FFA" w:rsidP="008A7FFA">
      <w:pPr>
        <w:rPr>
          <w:sz w:val="16"/>
        </w:rPr>
      </w:pPr>
      <w:r w:rsidRPr="005A0A81">
        <w:rPr>
          <w:sz w:val="16"/>
        </w:rPr>
        <w:t xml:space="preserve">The point of Paul’s post, taken from Marvin Hyman Minsky,* is that one of </w:t>
      </w:r>
      <w:r w:rsidRPr="005A0A81">
        <w:rPr>
          <w:rStyle w:val="StyleUnderline"/>
        </w:rPr>
        <w:t>the</w:t>
      </w:r>
      <w:r w:rsidRPr="005A0A81">
        <w:rPr>
          <w:sz w:val="16"/>
        </w:rPr>
        <w:t xml:space="preserve"> </w:t>
      </w:r>
      <w:r w:rsidRPr="005A0A81">
        <w:rPr>
          <w:rStyle w:val="Emphasis"/>
        </w:rPr>
        <w:t>key role</w:t>
      </w:r>
      <w:r w:rsidRPr="005A0A81">
        <w:rPr>
          <w:sz w:val="16"/>
        </w:rPr>
        <w:t xml:space="preserve">s </w:t>
      </w:r>
      <w:r w:rsidRPr="005A0A81">
        <w:rPr>
          <w:rStyle w:val="StyleUnderline"/>
        </w:rPr>
        <w:t>of government is to</w:t>
      </w:r>
      <w:r w:rsidRPr="005A0A81">
        <w:rPr>
          <w:sz w:val="16"/>
        </w:rPr>
        <w:t xml:space="preserve"> </w:t>
      </w:r>
      <w:r w:rsidRPr="005A0A81">
        <w:rPr>
          <w:rStyle w:val="Emphasis"/>
        </w:rPr>
        <w:t>mitigate</w:t>
      </w:r>
      <w:r w:rsidRPr="005A0A81">
        <w:rPr>
          <w:sz w:val="16"/>
        </w:rPr>
        <w:t xml:space="preserve"> </w:t>
      </w:r>
      <w:r w:rsidRPr="005A0A81">
        <w:rPr>
          <w:rStyle w:val="StyleUnderline"/>
        </w:rPr>
        <w:t>the tendencies toward irrationality</w:t>
      </w:r>
      <w:r w:rsidRPr="005A0A81">
        <w:rPr>
          <w:sz w:val="16"/>
        </w:rPr>
        <w:t xml:space="preserve"> in financial markets. Risks and higher profits tend to go together, encouraging the participants in financial markets to do ever chancier things with their and their clients’ money. </w:t>
      </w:r>
      <w:r w:rsidRPr="005A0A81">
        <w:rPr>
          <w:rStyle w:val="StyleUnderline"/>
        </w:rPr>
        <w:t>To the extent</w:t>
      </w:r>
      <w:r w:rsidRPr="005A0A81">
        <w:rPr>
          <w:sz w:val="16"/>
        </w:rPr>
        <w:t xml:space="preserve"> that these </w:t>
      </w:r>
      <w:r w:rsidRPr="005A0A81">
        <w:rPr>
          <w:rStyle w:val="StyleUnderline"/>
        </w:rPr>
        <w:t>risks are</w:t>
      </w:r>
      <w:r w:rsidRPr="005A0A81">
        <w:rPr>
          <w:sz w:val="16"/>
        </w:rPr>
        <w:t xml:space="preserve"> </w:t>
      </w:r>
      <w:r w:rsidRPr="005A0A81">
        <w:rPr>
          <w:rStyle w:val="Emphasis"/>
        </w:rPr>
        <w:t>correlated</w:t>
      </w:r>
      <w:r w:rsidRPr="005A0A81">
        <w:rPr>
          <w:sz w:val="16"/>
        </w:rPr>
        <w:t xml:space="preserve">, </w:t>
      </w:r>
      <w:r w:rsidRPr="005A0A81">
        <w:rPr>
          <w:rStyle w:val="StyleUnderline"/>
        </w:rPr>
        <w:t>or</w:t>
      </w:r>
      <w:r w:rsidRPr="005A0A81">
        <w:rPr>
          <w:sz w:val="16"/>
        </w:rPr>
        <w:t xml:space="preserve"> </w:t>
      </w:r>
      <w:r w:rsidRPr="005A0A81">
        <w:rPr>
          <w:rStyle w:val="Emphasis"/>
        </w:rPr>
        <w:t>actively reinforce</w:t>
      </w:r>
      <w:r w:rsidRPr="005A0A81">
        <w:rPr>
          <w:sz w:val="16"/>
        </w:rPr>
        <w:t xml:space="preserve"> </w:t>
      </w:r>
      <w:r w:rsidRPr="005A0A81">
        <w:rPr>
          <w:rStyle w:val="StyleUnderline"/>
        </w:rPr>
        <w:t>each other, there is an ever increasing likelihood that</w:t>
      </w:r>
      <w:r w:rsidRPr="005A0A81">
        <w:rPr>
          <w:sz w:val="16"/>
        </w:rPr>
        <w:t xml:space="preserve"> people </w:t>
      </w:r>
      <w:r w:rsidRPr="005A0A81">
        <w:rPr>
          <w:rStyle w:val="StyleUnderline"/>
        </w:rPr>
        <w:t>take</w:t>
      </w:r>
      <w:r w:rsidRPr="005A0A81">
        <w:rPr>
          <w:sz w:val="16"/>
        </w:rPr>
        <w:t xml:space="preserve"> </w:t>
      </w:r>
      <w:r w:rsidRPr="005A0A81">
        <w:rPr>
          <w:rStyle w:val="Emphasis"/>
        </w:rPr>
        <w:t>too much</w:t>
      </w:r>
      <w:r w:rsidRPr="005A0A81">
        <w:rPr>
          <w:sz w:val="16"/>
        </w:rPr>
        <w:t xml:space="preserve"> </w:t>
      </w:r>
      <w:r w:rsidRPr="005A0A81">
        <w:rPr>
          <w:rStyle w:val="StyleUnderline"/>
        </w:rPr>
        <w:t>risk</w:t>
      </w:r>
      <w:r w:rsidRPr="005A0A81">
        <w:rPr>
          <w:sz w:val="16"/>
        </w:rPr>
        <w:t xml:space="preserve"> and market goes kaput. </w:t>
      </w:r>
      <w:r w:rsidRPr="00B4553B">
        <w:rPr>
          <w:rStyle w:val="StyleUnderline"/>
          <w:highlight w:val="green"/>
        </w:rPr>
        <w:t>Gov</w:t>
      </w:r>
      <w:r w:rsidRPr="00351198">
        <w:rPr>
          <w:rStyle w:val="StyleUnderline"/>
        </w:rPr>
        <w:t xml:space="preserve">ernment </w:t>
      </w:r>
      <w:r w:rsidRPr="00B4553B">
        <w:rPr>
          <w:rStyle w:val="StyleUnderline"/>
          <w:highlight w:val="green"/>
        </w:rPr>
        <w:t>reg</w:t>
      </w:r>
      <w:r w:rsidRPr="00CD2C9A">
        <w:rPr>
          <w:rStyle w:val="StyleUnderline"/>
        </w:rPr>
        <w:t>ulator</w:t>
      </w:r>
      <w:r w:rsidRPr="00B4553B">
        <w:rPr>
          <w:rStyle w:val="StyleUnderline"/>
          <w:highlight w:val="green"/>
        </w:rPr>
        <w:t>s</w:t>
      </w:r>
      <w:r w:rsidRPr="00B4553B">
        <w:rPr>
          <w:sz w:val="16"/>
          <w:highlight w:val="green"/>
        </w:rPr>
        <w:t xml:space="preserve"> </w:t>
      </w:r>
      <w:r w:rsidRPr="00B4553B">
        <w:rPr>
          <w:rStyle w:val="Emphasis"/>
          <w:highlight w:val="green"/>
        </w:rPr>
        <w:t>create rules</w:t>
      </w:r>
      <w:r w:rsidRPr="00B4553B">
        <w:rPr>
          <w:sz w:val="16"/>
          <w:highlight w:val="green"/>
        </w:rPr>
        <w:t xml:space="preserve"> </w:t>
      </w:r>
      <w:r w:rsidRPr="00B4553B">
        <w:rPr>
          <w:rStyle w:val="StyleUnderline"/>
          <w:highlight w:val="green"/>
        </w:rPr>
        <w:t>that</w:t>
      </w:r>
      <w:r w:rsidRPr="00B4553B">
        <w:rPr>
          <w:sz w:val="16"/>
          <w:highlight w:val="green"/>
        </w:rPr>
        <w:t xml:space="preserve"> </w:t>
      </w:r>
      <w:r w:rsidRPr="00B4553B">
        <w:rPr>
          <w:rStyle w:val="Emphasis"/>
          <w:highlight w:val="green"/>
        </w:rPr>
        <w:t>dampen</w:t>
      </w:r>
      <w:r w:rsidRPr="00351198">
        <w:rPr>
          <w:sz w:val="16"/>
        </w:rPr>
        <w:t xml:space="preserve"> this </w:t>
      </w:r>
      <w:r w:rsidRPr="00B4553B">
        <w:rPr>
          <w:rStyle w:val="StyleUnderline"/>
          <w:highlight w:val="green"/>
        </w:rPr>
        <w:t>“irrational exuberance”</w:t>
      </w:r>
      <w:r w:rsidRPr="00351198">
        <w:rPr>
          <w:sz w:val="16"/>
        </w:rPr>
        <w:t xml:space="preserve"> to the immediate annoyance of financial people (who want to make as much money as they can) but </w:t>
      </w:r>
      <w:r w:rsidRPr="00B4553B">
        <w:rPr>
          <w:rStyle w:val="StyleUnderline"/>
          <w:highlight w:val="green"/>
        </w:rPr>
        <w:t>to</w:t>
      </w:r>
      <w:r w:rsidRPr="00351198">
        <w:rPr>
          <w:rStyle w:val="StyleUnderline"/>
        </w:rPr>
        <w:t xml:space="preserve"> the</w:t>
      </w:r>
      <w:r w:rsidRPr="00351198">
        <w:rPr>
          <w:sz w:val="16"/>
        </w:rPr>
        <w:t xml:space="preserve"> long term </w:t>
      </w:r>
      <w:r w:rsidRPr="00B4553B">
        <w:rPr>
          <w:rStyle w:val="Emphasis"/>
          <w:highlight w:val="green"/>
        </w:rPr>
        <w:t>benefit</w:t>
      </w:r>
      <w:r w:rsidRPr="00351198">
        <w:rPr>
          <w:rStyle w:val="Emphasis"/>
        </w:rPr>
        <w:t xml:space="preserve"> of </w:t>
      </w:r>
      <w:r w:rsidRPr="00B4553B">
        <w:rPr>
          <w:rStyle w:val="Emphasis"/>
          <w:highlight w:val="green"/>
        </w:rPr>
        <w:t>society</w:t>
      </w:r>
      <w:r w:rsidRPr="00351198">
        <w:rPr>
          <w:sz w:val="16"/>
        </w:rPr>
        <w:t xml:space="preserve">, </w:t>
      </w:r>
      <w:r w:rsidRPr="00351198">
        <w:rPr>
          <w:rStyle w:val="StyleUnderline"/>
        </w:rPr>
        <w:t>making</w:t>
      </w:r>
      <w:r w:rsidRPr="00351198">
        <w:rPr>
          <w:sz w:val="16"/>
        </w:rPr>
        <w:t xml:space="preserve"> markets more stable, and </w:t>
      </w:r>
      <w:r w:rsidRPr="00351198">
        <w:rPr>
          <w:rStyle w:val="StyleUnderline"/>
        </w:rPr>
        <w:t>crises</w:t>
      </w:r>
      <w:r w:rsidRPr="00351198">
        <w:rPr>
          <w:sz w:val="16"/>
        </w:rPr>
        <w:t xml:space="preserve"> </w:t>
      </w:r>
      <w:r w:rsidRPr="00351198">
        <w:rPr>
          <w:rStyle w:val="Emphasis"/>
        </w:rPr>
        <w:t>less common</w:t>
      </w:r>
      <w:r w:rsidRPr="00351198">
        <w:rPr>
          <w:sz w:val="16"/>
        </w:rPr>
        <w:t xml:space="preserve">. So what happens when the crypto folks (whose </w:t>
      </w:r>
      <w:r w:rsidRPr="00351198">
        <w:rPr>
          <w:i/>
          <w:iCs/>
          <w:sz w:val="16"/>
        </w:rPr>
        <w:t>entire business model</w:t>
      </w:r>
      <w:r w:rsidRPr="00351198">
        <w:rPr>
          <w:sz w:val="16"/>
        </w:rPr>
        <w:t xml:space="preserve"> is irrational exuberance and ‘number go up’) get their hands on the levers of government? Nothing good.</w:t>
      </w:r>
    </w:p>
    <w:p w14:paraId="51E4B479" w14:textId="77777777" w:rsidR="008A7FFA" w:rsidRPr="005A0A81" w:rsidRDefault="008A7FFA" w:rsidP="008A7FFA">
      <w:pPr>
        <w:rPr>
          <w:sz w:val="16"/>
        </w:rPr>
      </w:pPr>
      <w:r w:rsidRPr="005A0A81">
        <w:rPr>
          <w:sz w:val="16"/>
        </w:rPr>
        <w:t xml:space="preserve">My and Abe’s argument also talks a lot about the consequences of crypto - but for economic statecraft. We say that the two-decades-old system of economic coercion, under which specialized technocrats set the pace of economic statecraft - is over. We’ve suggested elsewhere that </w:t>
      </w:r>
      <w:r w:rsidRPr="005A0A81">
        <w:rPr>
          <w:rStyle w:val="StyleUnderline"/>
        </w:rPr>
        <w:t xml:space="preserve">this </w:t>
      </w:r>
      <w:r w:rsidRPr="00B4553B">
        <w:rPr>
          <w:rStyle w:val="StyleUnderline"/>
          <w:highlight w:val="green"/>
        </w:rPr>
        <w:t>system</w:t>
      </w:r>
      <w:r w:rsidRPr="005A0A81">
        <w:rPr>
          <w:rStyle w:val="StyleUnderline"/>
        </w:rPr>
        <w:t xml:space="preserve"> had</w:t>
      </w:r>
      <w:r w:rsidRPr="005A0A81">
        <w:rPr>
          <w:sz w:val="16"/>
        </w:rPr>
        <w:t xml:space="preserve"> its own </w:t>
      </w:r>
      <w:r w:rsidRPr="00B4553B">
        <w:rPr>
          <w:rStyle w:val="StyleUnderline"/>
          <w:highlight w:val="green"/>
        </w:rPr>
        <w:t>tend</w:t>
      </w:r>
      <w:r w:rsidRPr="005A0A81">
        <w:rPr>
          <w:rStyle w:val="StyleUnderline"/>
        </w:rPr>
        <w:t xml:space="preserve">encies </w:t>
      </w:r>
      <w:r w:rsidRPr="00B4553B">
        <w:rPr>
          <w:rStyle w:val="StyleUnderline"/>
          <w:highlight w:val="green"/>
        </w:rPr>
        <w:t>toward</w:t>
      </w:r>
      <w:r w:rsidRPr="00B4553B">
        <w:rPr>
          <w:sz w:val="16"/>
          <w:highlight w:val="green"/>
        </w:rPr>
        <w:t xml:space="preserve"> </w:t>
      </w:r>
      <w:r w:rsidRPr="00B4553B">
        <w:rPr>
          <w:rStyle w:val="Emphasis"/>
          <w:highlight w:val="green"/>
        </w:rPr>
        <w:t>irrational exuberance</w:t>
      </w:r>
      <w:r w:rsidRPr="005A0A81">
        <w:rPr>
          <w:sz w:val="16"/>
        </w:rPr>
        <w:t xml:space="preserve">, </w:t>
      </w:r>
      <w:r w:rsidRPr="005A0A81">
        <w:rPr>
          <w:rStyle w:val="StyleUnderline"/>
        </w:rPr>
        <w:t>underestimating</w:t>
      </w:r>
      <w:r w:rsidRPr="005A0A81">
        <w:rPr>
          <w:sz w:val="16"/>
        </w:rPr>
        <w:t xml:space="preserve"> the </w:t>
      </w:r>
      <w:r w:rsidRPr="005A0A81">
        <w:rPr>
          <w:rStyle w:val="StyleUnderline"/>
        </w:rPr>
        <w:t>risks that their actions could have</w:t>
      </w:r>
      <w:r w:rsidRPr="005A0A81">
        <w:rPr>
          <w:sz w:val="16"/>
        </w:rPr>
        <w:t xml:space="preserve"> </w:t>
      </w:r>
      <w:r w:rsidRPr="005A0A81">
        <w:rPr>
          <w:rStyle w:val="Emphasis"/>
        </w:rPr>
        <w:t>unexpected</w:t>
      </w:r>
      <w:r w:rsidRPr="005A0A81">
        <w:rPr>
          <w:sz w:val="16"/>
        </w:rPr>
        <w:t xml:space="preserve"> </w:t>
      </w:r>
      <w:r w:rsidRPr="005A0A81">
        <w:rPr>
          <w:rStyle w:val="StyleUnderline"/>
        </w:rPr>
        <w:t>consequences</w:t>
      </w:r>
      <w:r w:rsidRPr="005A0A81">
        <w:rPr>
          <w:sz w:val="16"/>
        </w:rPr>
        <w:t xml:space="preserve">. But those </w:t>
      </w:r>
      <w:r w:rsidRPr="005A0A81">
        <w:rPr>
          <w:rStyle w:val="StyleUnderline"/>
        </w:rPr>
        <w:t xml:space="preserve">risks are </w:t>
      </w:r>
      <w:r w:rsidRPr="00B4553B">
        <w:rPr>
          <w:rStyle w:val="StyleUnderline"/>
          <w:highlight w:val="green"/>
        </w:rPr>
        <w:t>likely</w:t>
      </w:r>
      <w:r w:rsidRPr="005A0A81">
        <w:rPr>
          <w:rStyle w:val="StyleUnderline"/>
        </w:rPr>
        <w:t xml:space="preserve"> to be</w:t>
      </w:r>
      <w:r w:rsidRPr="005A0A81">
        <w:rPr>
          <w:sz w:val="16"/>
        </w:rPr>
        <w:t xml:space="preserve"> </w:t>
      </w:r>
      <w:r w:rsidRPr="005A0A81">
        <w:rPr>
          <w:rStyle w:val="Emphasis"/>
        </w:rPr>
        <w:t xml:space="preserve">much </w:t>
      </w:r>
      <w:r w:rsidRPr="00B4553B">
        <w:rPr>
          <w:rStyle w:val="Emphasis"/>
          <w:highlight w:val="green"/>
        </w:rPr>
        <w:t>greater</w:t>
      </w:r>
      <w:r w:rsidRPr="00B4553B">
        <w:rPr>
          <w:sz w:val="16"/>
          <w:highlight w:val="green"/>
        </w:rPr>
        <w:t xml:space="preserve"> </w:t>
      </w:r>
      <w:r w:rsidRPr="00B4553B">
        <w:rPr>
          <w:rStyle w:val="StyleUnderline"/>
          <w:highlight w:val="green"/>
        </w:rPr>
        <w:t>in</w:t>
      </w:r>
      <w:r w:rsidRPr="00B4553B">
        <w:rPr>
          <w:sz w:val="16"/>
          <w:highlight w:val="green"/>
        </w:rPr>
        <w:t xml:space="preserve"> </w:t>
      </w:r>
      <w:r w:rsidRPr="00B4553B">
        <w:rPr>
          <w:rStyle w:val="Emphasis"/>
          <w:highlight w:val="green"/>
        </w:rPr>
        <w:t>Trump’s</w:t>
      </w:r>
      <w:r w:rsidRPr="005A0A81">
        <w:rPr>
          <w:rStyle w:val="Emphasis"/>
        </w:rPr>
        <w:t xml:space="preserve"> second </w:t>
      </w:r>
      <w:r w:rsidRPr="00B4553B">
        <w:rPr>
          <w:rStyle w:val="Emphasis"/>
          <w:highlight w:val="green"/>
        </w:rPr>
        <w:t>admin</w:t>
      </w:r>
      <w:r w:rsidRPr="005A0A81">
        <w:rPr>
          <w:sz w:val="16"/>
        </w:rPr>
        <w:t xml:space="preserve">istration, </w:t>
      </w:r>
      <w:r w:rsidRPr="005A0A81">
        <w:rPr>
          <w:rStyle w:val="StyleUnderline"/>
        </w:rPr>
        <w:t>which</w:t>
      </w:r>
      <w:r w:rsidRPr="005A0A81">
        <w:rPr>
          <w:sz w:val="16"/>
        </w:rPr>
        <w:t xml:space="preserve"> combines a much bigger appetite for pushing other countries around, with a revealed preference to let Elon Musk and the crypto bros </w:t>
      </w:r>
      <w:r w:rsidRPr="005A0A81">
        <w:rPr>
          <w:rStyle w:val="StyleUnderline"/>
        </w:rPr>
        <w:t>start</w:t>
      </w:r>
      <w:r w:rsidRPr="005A0A81">
        <w:rPr>
          <w:sz w:val="16"/>
        </w:rPr>
        <w:t xml:space="preserve"> </w:t>
      </w:r>
      <w:r w:rsidRPr="00B4553B">
        <w:rPr>
          <w:rStyle w:val="Emphasis"/>
          <w:highlight w:val="green"/>
        </w:rPr>
        <w:t>smashing</w:t>
      </w:r>
      <w:r w:rsidRPr="005A0A81">
        <w:rPr>
          <w:sz w:val="16"/>
        </w:rPr>
        <w:t xml:space="preserve"> the </w:t>
      </w:r>
      <w:r w:rsidRPr="00B4553B">
        <w:rPr>
          <w:rStyle w:val="Emphasis"/>
          <w:highlight w:val="green"/>
        </w:rPr>
        <w:t>gov</w:t>
      </w:r>
      <w:r w:rsidRPr="005A0A81">
        <w:rPr>
          <w:sz w:val="16"/>
        </w:rPr>
        <w:t xml:space="preserve">ernment </w:t>
      </w:r>
      <w:r w:rsidRPr="00B4553B">
        <w:rPr>
          <w:rStyle w:val="Emphasis"/>
          <w:highlight w:val="green"/>
        </w:rPr>
        <w:t>structures</w:t>
      </w:r>
      <w:r w:rsidRPr="005A0A81">
        <w:rPr>
          <w:sz w:val="16"/>
        </w:rPr>
        <w:t xml:space="preserve"> </w:t>
      </w:r>
      <w:r w:rsidRPr="005A0A81">
        <w:rPr>
          <w:rStyle w:val="StyleUnderline"/>
        </w:rPr>
        <w:t>that</w:t>
      </w:r>
      <w:r w:rsidRPr="005A0A81">
        <w:rPr>
          <w:sz w:val="16"/>
        </w:rPr>
        <w:t xml:space="preserve"> actually </w:t>
      </w:r>
      <w:r w:rsidRPr="005A0A81">
        <w:rPr>
          <w:rStyle w:val="StyleUnderline"/>
        </w:rPr>
        <w:t>allow the</w:t>
      </w:r>
      <w:r w:rsidRPr="005A0A81">
        <w:rPr>
          <w:sz w:val="16"/>
        </w:rPr>
        <w:t xml:space="preserve"> </w:t>
      </w:r>
      <w:r w:rsidRPr="005A0A81">
        <w:rPr>
          <w:rStyle w:val="Emphasis"/>
        </w:rPr>
        <w:t>U.S.</w:t>
      </w:r>
      <w:r w:rsidRPr="005A0A81">
        <w:rPr>
          <w:sz w:val="16"/>
        </w:rPr>
        <w:t xml:space="preserve"> </w:t>
      </w:r>
      <w:r w:rsidRPr="005A0A81">
        <w:rPr>
          <w:rStyle w:val="StyleUnderline"/>
        </w:rPr>
        <w:t>to do this</w:t>
      </w:r>
      <w:r w:rsidRPr="005A0A81">
        <w:rPr>
          <w:sz w:val="16"/>
        </w:rPr>
        <w:t>.</w:t>
      </w:r>
    </w:p>
    <w:p w14:paraId="4DEC5B4D" w14:textId="77777777" w:rsidR="008A7FFA" w:rsidRPr="005A0A81" w:rsidRDefault="008A7FFA" w:rsidP="008A7FFA">
      <w:pPr>
        <w:rPr>
          <w:sz w:val="16"/>
        </w:rPr>
      </w:pPr>
      <w:r w:rsidRPr="005A0A81">
        <w:rPr>
          <w:sz w:val="16"/>
        </w:rPr>
        <w:t xml:space="preserve">That is partly down to Trump’s own peevish unpredictability. Thin skin and thick skull are an unfortunate combination in a leader. It is also down to the </w:t>
      </w:r>
      <w:r w:rsidRPr="005A0A81">
        <w:rPr>
          <w:rStyle w:val="StyleUnderline"/>
        </w:rPr>
        <w:t>various factions</w:t>
      </w:r>
      <w:r w:rsidRPr="005A0A81">
        <w:rPr>
          <w:sz w:val="16"/>
        </w:rPr>
        <w:t xml:space="preserve"> in government, which </w:t>
      </w:r>
      <w:r w:rsidRPr="005A0A81">
        <w:rPr>
          <w:rStyle w:val="StyleUnderline"/>
        </w:rPr>
        <w:t>seem</w:t>
      </w:r>
      <w:r w:rsidRPr="005A0A81">
        <w:rPr>
          <w:sz w:val="16"/>
        </w:rPr>
        <w:t xml:space="preserve"> </w:t>
      </w:r>
      <w:r w:rsidRPr="005A0A81">
        <w:rPr>
          <w:rStyle w:val="Emphasis"/>
        </w:rPr>
        <w:t>united</w:t>
      </w:r>
      <w:r w:rsidRPr="005A0A81">
        <w:rPr>
          <w:sz w:val="16"/>
        </w:rPr>
        <w:t xml:space="preserve"> </w:t>
      </w:r>
      <w:r w:rsidRPr="005A0A81">
        <w:rPr>
          <w:rStyle w:val="StyleUnderline"/>
        </w:rPr>
        <w:t>only in</w:t>
      </w:r>
      <w:r w:rsidRPr="005A0A81">
        <w:rPr>
          <w:sz w:val="16"/>
        </w:rPr>
        <w:t xml:space="preserve"> their </w:t>
      </w:r>
      <w:r w:rsidRPr="005A0A81">
        <w:rPr>
          <w:rStyle w:val="Emphasis"/>
        </w:rPr>
        <w:t>enthusiasm</w:t>
      </w:r>
      <w:r w:rsidRPr="005A0A81">
        <w:rPr>
          <w:sz w:val="16"/>
        </w:rPr>
        <w:t xml:space="preserve"> </w:t>
      </w:r>
      <w:r w:rsidRPr="00B4553B">
        <w:rPr>
          <w:rStyle w:val="StyleUnderline"/>
          <w:highlight w:val="green"/>
        </w:rPr>
        <w:t>to dismantle the</w:t>
      </w:r>
      <w:r w:rsidRPr="00B4553B">
        <w:rPr>
          <w:sz w:val="16"/>
          <w:highlight w:val="green"/>
        </w:rPr>
        <w:t xml:space="preserve"> </w:t>
      </w:r>
      <w:r w:rsidRPr="00B4553B">
        <w:rPr>
          <w:rStyle w:val="Emphasis"/>
          <w:highlight w:val="green"/>
        </w:rPr>
        <w:t>admin</w:t>
      </w:r>
      <w:r w:rsidRPr="005A0A81">
        <w:rPr>
          <w:sz w:val="16"/>
        </w:rPr>
        <w:t xml:space="preserve">istrative </w:t>
      </w:r>
      <w:r w:rsidRPr="00B4553B">
        <w:rPr>
          <w:rStyle w:val="Emphasis"/>
          <w:highlight w:val="green"/>
        </w:rPr>
        <w:t>state</w:t>
      </w:r>
      <w:r w:rsidRPr="005A0A81">
        <w:rPr>
          <w:sz w:val="16"/>
        </w:rPr>
        <w:t xml:space="preserve">. In our words, “we may be </w:t>
      </w:r>
      <w:r w:rsidRPr="005A0A81">
        <w:rPr>
          <w:rStyle w:val="StyleUnderline"/>
        </w:rPr>
        <w:t>looking at the</w:t>
      </w:r>
      <w:r w:rsidRPr="005A0A81">
        <w:rPr>
          <w:sz w:val="16"/>
        </w:rPr>
        <w:t xml:space="preserve"> </w:t>
      </w:r>
      <w:r w:rsidRPr="005A0A81">
        <w:rPr>
          <w:rStyle w:val="Emphasis"/>
        </w:rPr>
        <w:t>beginning</w:t>
      </w:r>
      <w:r w:rsidRPr="005A0A81">
        <w:rPr>
          <w:sz w:val="16"/>
        </w:rPr>
        <w:t xml:space="preserve"> </w:t>
      </w:r>
      <w:r w:rsidRPr="005A0A81">
        <w:rPr>
          <w:rStyle w:val="StyleUnderline"/>
        </w:rPr>
        <w:t>of a world in which countries</w:t>
      </w:r>
      <w:r w:rsidRPr="005A0A81">
        <w:rPr>
          <w:sz w:val="16"/>
        </w:rPr>
        <w:t xml:space="preserve"> </w:t>
      </w:r>
      <w:r w:rsidRPr="005A0A81">
        <w:rPr>
          <w:rStyle w:val="Emphasis"/>
        </w:rPr>
        <w:t>disentangle</w:t>
      </w:r>
      <w:r w:rsidRPr="005A0A81">
        <w:rPr>
          <w:sz w:val="16"/>
        </w:rPr>
        <w:t xml:space="preserve"> </w:t>
      </w:r>
      <w:r w:rsidRPr="005A0A81">
        <w:rPr>
          <w:rStyle w:val="StyleUnderline"/>
        </w:rPr>
        <w:t>themselves from</w:t>
      </w:r>
      <w:r w:rsidRPr="005A0A81">
        <w:rPr>
          <w:sz w:val="16"/>
        </w:rPr>
        <w:t xml:space="preserve"> </w:t>
      </w:r>
      <w:r w:rsidRPr="005A0A81">
        <w:rPr>
          <w:rStyle w:val="Emphasis"/>
        </w:rPr>
        <w:t>U.S. dependence</w:t>
      </w:r>
      <w:r w:rsidRPr="005A0A81">
        <w:rPr>
          <w:sz w:val="16"/>
        </w:rPr>
        <w:t xml:space="preserve"> at the same time that our machinery of power begins rusting from within.”</w:t>
      </w:r>
    </w:p>
    <w:p w14:paraId="7F776E8A" w14:textId="77777777" w:rsidR="008A7FFA" w:rsidRPr="005A0A81" w:rsidRDefault="008A7FFA" w:rsidP="008A7FFA">
      <w:pPr>
        <w:rPr>
          <w:sz w:val="16"/>
        </w:rPr>
      </w:pPr>
      <w:r w:rsidRPr="005A0A81">
        <w:rPr>
          <w:sz w:val="16"/>
        </w:rPr>
        <w:t>These are loosely similar insights - but they concern different aspects of the U.S. state. So is there some way of bringing them together?</w:t>
      </w:r>
    </w:p>
    <w:p w14:paraId="23D88E9C" w14:textId="77777777" w:rsidR="008A7FFA" w:rsidRPr="005A0A81" w:rsidRDefault="008A7FFA" w:rsidP="008A7FFA">
      <w:pPr>
        <w:rPr>
          <w:sz w:val="16"/>
        </w:rPr>
      </w:pPr>
      <w:r w:rsidRPr="005A0A81">
        <w:rPr>
          <w:sz w:val="16"/>
        </w:rPr>
        <w:t xml:space="preserve">A couple of years ago, on my now deleted Twitter account, I had a brief joking dialogue with Adam Tooze, about the concept of polycrisis, which he didn’t invent but has popularized. Adam explains </w:t>
      </w:r>
      <w:r w:rsidRPr="005A0A81">
        <w:rPr>
          <w:rStyle w:val="StyleUnderline"/>
        </w:rPr>
        <w:t>the</w:t>
      </w:r>
      <w:r w:rsidRPr="005A0A81">
        <w:rPr>
          <w:sz w:val="16"/>
        </w:rPr>
        <w:t xml:space="preserve"> </w:t>
      </w:r>
      <w:r w:rsidRPr="00B4553B">
        <w:rPr>
          <w:rStyle w:val="Emphasis"/>
          <w:highlight w:val="green"/>
        </w:rPr>
        <w:t>polycrisis</w:t>
      </w:r>
      <w:r w:rsidRPr="00B4553B">
        <w:rPr>
          <w:sz w:val="16"/>
          <w:highlight w:val="green"/>
        </w:rPr>
        <w:t xml:space="preserve"> </w:t>
      </w:r>
      <w:r w:rsidRPr="00B4553B">
        <w:rPr>
          <w:rStyle w:val="StyleUnderline"/>
          <w:highlight w:val="green"/>
        </w:rPr>
        <w:t>as</w:t>
      </w:r>
      <w:r w:rsidRPr="005A0A81">
        <w:rPr>
          <w:rStyle w:val="StyleUnderline"/>
        </w:rPr>
        <w:t xml:space="preserve"> a</w:t>
      </w:r>
      <w:r w:rsidRPr="005A0A81">
        <w:rPr>
          <w:sz w:val="16"/>
        </w:rPr>
        <w:t xml:space="preserve"> </w:t>
      </w:r>
      <w:r w:rsidRPr="00B4553B">
        <w:rPr>
          <w:rStyle w:val="Emphasis"/>
          <w:highlight w:val="green"/>
        </w:rPr>
        <w:t>concatenation of</w:t>
      </w:r>
      <w:r w:rsidRPr="005A0A81">
        <w:rPr>
          <w:rStyle w:val="Emphasis"/>
        </w:rPr>
        <w:t xml:space="preserve"> big </w:t>
      </w:r>
      <w:r w:rsidRPr="00B4553B">
        <w:rPr>
          <w:rStyle w:val="Emphasis"/>
          <w:highlight w:val="green"/>
        </w:rPr>
        <w:t>problems</w:t>
      </w:r>
      <w:r w:rsidRPr="005A0A81">
        <w:rPr>
          <w:sz w:val="16"/>
        </w:rPr>
        <w:t xml:space="preserve"> - </w:t>
      </w:r>
      <w:r w:rsidRPr="005A0A81">
        <w:rPr>
          <w:rStyle w:val="StyleUnderline"/>
        </w:rPr>
        <w:t>e.g.</w:t>
      </w:r>
      <w:r w:rsidRPr="005A0A81">
        <w:rPr>
          <w:sz w:val="16"/>
        </w:rPr>
        <w:t xml:space="preserve"> </w:t>
      </w:r>
      <w:r w:rsidRPr="005A0A81">
        <w:rPr>
          <w:rStyle w:val="Emphasis"/>
        </w:rPr>
        <w:t>climate change</w:t>
      </w:r>
      <w:r w:rsidRPr="005A0A81">
        <w:rPr>
          <w:sz w:val="16"/>
        </w:rPr>
        <w:t xml:space="preserve">; the crisis of democracy; global </w:t>
      </w:r>
      <w:r w:rsidRPr="005A0A81">
        <w:rPr>
          <w:rStyle w:val="Emphasis"/>
        </w:rPr>
        <w:t>migration</w:t>
      </w:r>
      <w:r w:rsidRPr="005A0A81">
        <w:rPr>
          <w:sz w:val="16"/>
        </w:rPr>
        <w:t xml:space="preserve"> - </w:t>
      </w:r>
      <w:r w:rsidRPr="005A0A81">
        <w:rPr>
          <w:rStyle w:val="StyleUnderline"/>
        </w:rPr>
        <w:t>that not only hit simultaneously but plausibly make each other worse</w:t>
      </w:r>
      <w:r w:rsidRPr="005A0A81">
        <w:rPr>
          <w:sz w:val="16"/>
        </w:rPr>
        <w:t xml:space="preserve">. I pointed to another neologism, the “omnishambles” (from Arnaldo Ianucci’s dark comedy, </w:t>
      </w:r>
      <w:r w:rsidRPr="005A0A81">
        <w:rPr>
          <w:i/>
          <w:iCs/>
          <w:sz w:val="16"/>
        </w:rPr>
        <w:t>The Thick of It</w:t>
      </w:r>
      <w:r w:rsidRPr="005A0A81">
        <w:rPr>
          <w:sz w:val="16"/>
        </w:rPr>
        <w:t xml:space="preserve"> - Wikipedia definition), </w:t>
      </w:r>
      <w:r w:rsidRPr="005A0A81">
        <w:rPr>
          <w:rStyle w:val="StyleUnderline"/>
        </w:rPr>
        <w:t>describing</w:t>
      </w:r>
      <w:r w:rsidRPr="005A0A81">
        <w:rPr>
          <w:sz w:val="16"/>
        </w:rPr>
        <w:t xml:space="preserve"> governmental </w:t>
      </w:r>
      <w:r w:rsidRPr="005A0A81">
        <w:rPr>
          <w:rStyle w:val="StyleUnderline"/>
        </w:rPr>
        <w:t>situations in which</w:t>
      </w:r>
      <w:r w:rsidRPr="005A0A81">
        <w:rPr>
          <w:sz w:val="16"/>
        </w:rPr>
        <w:t xml:space="preserve"> no-one has any idea what is going on or what to do, and </w:t>
      </w:r>
      <w:r w:rsidRPr="005A0A81">
        <w:rPr>
          <w:rStyle w:val="StyleUnderline"/>
        </w:rPr>
        <w:t>policy-making is</w:t>
      </w:r>
      <w:r w:rsidRPr="005A0A81">
        <w:rPr>
          <w:sz w:val="16"/>
        </w:rPr>
        <w:t xml:space="preserve"> </w:t>
      </w:r>
      <w:r w:rsidRPr="005A0A81">
        <w:rPr>
          <w:rStyle w:val="Emphasis"/>
        </w:rPr>
        <w:t>utterly shambolic</w:t>
      </w:r>
      <w:r w:rsidRPr="005A0A81">
        <w:rPr>
          <w:sz w:val="16"/>
        </w:rPr>
        <w:t xml:space="preserve"> and fucked up. </w:t>
      </w:r>
      <w:r w:rsidRPr="005A0A81">
        <w:rPr>
          <w:rStyle w:val="StyleUnderline"/>
        </w:rPr>
        <w:t>By construction</w:t>
      </w:r>
      <w:r w:rsidRPr="005A0A81">
        <w:rPr>
          <w:sz w:val="16"/>
        </w:rPr>
        <w:t xml:space="preserve">, I suggested, </w:t>
      </w:r>
      <w:r w:rsidRPr="005A0A81">
        <w:rPr>
          <w:rStyle w:val="StyleUnderline"/>
        </w:rPr>
        <w:t>there must be</w:t>
      </w:r>
      <w:r w:rsidRPr="005A0A81">
        <w:rPr>
          <w:sz w:val="16"/>
        </w:rPr>
        <w:t xml:space="preserve"> such things as the polyshambles and </w:t>
      </w:r>
      <w:r w:rsidRPr="005A0A81">
        <w:rPr>
          <w:rStyle w:val="Emphasis"/>
        </w:rPr>
        <w:t>omnicrisis</w:t>
      </w:r>
      <w:r w:rsidRPr="005A0A81">
        <w:rPr>
          <w:sz w:val="16"/>
        </w:rPr>
        <w:t>.</w:t>
      </w:r>
    </w:p>
    <w:p w14:paraId="45E3AE7E" w14:textId="77777777" w:rsidR="008A7FFA" w:rsidRPr="005A0A81" w:rsidRDefault="008A7FFA" w:rsidP="008A7FFA">
      <w:pPr>
        <w:rPr>
          <w:sz w:val="16"/>
        </w:rPr>
      </w:pPr>
      <w:r w:rsidRPr="005A0A81">
        <w:rPr>
          <w:sz w:val="16"/>
        </w:rPr>
        <w:t xml:space="preserve">It wasn’t a very good joke, but I think that there is a useful intuition behind it, which is worth turning into an entirely unfunny diagnosis. </w:t>
      </w:r>
      <w:r w:rsidRPr="005A0A81">
        <w:rPr>
          <w:rStyle w:val="StyleUnderline"/>
        </w:rPr>
        <w:t xml:space="preserve">We are in a world </w:t>
      </w:r>
      <w:r w:rsidRPr="00B4553B">
        <w:rPr>
          <w:rStyle w:val="StyleUnderline"/>
          <w:highlight w:val="green"/>
        </w:rPr>
        <w:t>where</w:t>
      </w:r>
      <w:r w:rsidRPr="005A0A81">
        <w:rPr>
          <w:sz w:val="16"/>
        </w:rPr>
        <w:t xml:space="preserve"> our </w:t>
      </w:r>
      <w:r w:rsidRPr="00B4553B">
        <w:rPr>
          <w:rStyle w:val="Emphasis"/>
          <w:highlight w:val="green"/>
        </w:rPr>
        <w:t>problems are</w:t>
      </w:r>
      <w:r w:rsidRPr="005A0A81">
        <w:rPr>
          <w:rStyle w:val="Emphasis"/>
        </w:rPr>
        <w:t xml:space="preserve"> getting </w:t>
      </w:r>
      <w:r w:rsidRPr="00B4553B">
        <w:rPr>
          <w:rStyle w:val="Emphasis"/>
          <w:highlight w:val="green"/>
        </w:rPr>
        <w:t>big</w:t>
      </w:r>
      <w:r w:rsidRPr="00351198">
        <w:rPr>
          <w:rStyle w:val="Emphasis"/>
        </w:rPr>
        <w:t>ger</w:t>
      </w:r>
      <w:r w:rsidRPr="00351198">
        <w:rPr>
          <w:sz w:val="16"/>
        </w:rPr>
        <w:t xml:space="preserve">, </w:t>
      </w:r>
      <w:r w:rsidRPr="00B4553B">
        <w:rPr>
          <w:rStyle w:val="StyleUnderline"/>
          <w:highlight w:val="green"/>
        </w:rPr>
        <w:t>and</w:t>
      </w:r>
      <w:r w:rsidRPr="005A0A81">
        <w:rPr>
          <w:rStyle w:val="StyleUnderline"/>
        </w:rPr>
        <w:t xml:space="preserve"> are</w:t>
      </w:r>
      <w:r w:rsidRPr="005A0A81">
        <w:rPr>
          <w:sz w:val="16"/>
        </w:rPr>
        <w:t xml:space="preserve"> </w:t>
      </w:r>
      <w:r w:rsidRPr="00B4553B">
        <w:rPr>
          <w:rStyle w:val="Emphasis"/>
          <w:highlight w:val="green"/>
        </w:rPr>
        <w:t>feeding</w:t>
      </w:r>
      <w:r w:rsidRPr="005A0A81">
        <w:rPr>
          <w:sz w:val="16"/>
        </w:rPr>
        <w:t xml:space="preserve"> </w:t>
      </w:r>
      <w:r w:rsidRPr="005A0A81">
        <w:rPr>
          <w:rStyle w:val="StyleUnderline"/>
        </w:rPr>
        <w:t xml:space="preserve">on </w:t>
      </w:r>
      <w:r w:rsidRPr="00B4553B">
        <w:rPr>
          <w:rStyle w:val="StyleUnderline"/>
          <w:highlight w:val="green"/>
        </w:rPr>
        <w:t>each other</w:t>
      </w:r>
      <w:r w:rsidRPr="005A0A81">
        <w:rPr>
          <w:sz w:val="16"/>
        </w:rPr>
        <w:t xml:space="preserve">. </w:t>
      </w:r>
      <w:r w:rsidRPr="005A0A81">
        <w:rPr>
          <w:rStyle w:val="StyleUnderline"/>
        </w:rPr>
        <w:t>Those</w:t>
      </w:r>
      <w:r w:rsidRPr="005A0A81">
        <w:rPr>
          <w:sz w:val="16"/>
        </w:rPr>
        <w:t xml:space="preserve"> of us who live </w:t>
      </w:r>
      <w:r w:rsidRPr="00B4553B">
        <w:rPr>
          <w:rStyle w:val="Emphasis"/>
          <w:highlight w:val="green"/>
        </w:rPr>
        <w:t>in the U.S.</w:t>
      </w:r>
      <w:r w:rsidRPr="005A0A81">
        <w:rPr>
          <w:sz w:val="16"/>
        </w:rPr>
        <w:t xml:space="preserve"> </w:t>
      </w:r>
      <w:r w:rsidRPr="005A0A81">
        <w:rPr>
          <w:rStyle w:val="StyleUnderline"/>
        </w:rPr>
        <w:t>are at the beginning of a</w:t>
      </w:r>
      <w:r w:rsidRPr="005A0A81">
        <w:rPr>
          <w:sz w:val="16"/>
        </w:rPr>
        <w:t xml:space="preserve"> </w:t>
      </w:r>
      <w:r w:rsidRPr="00B4553B">
        <w:rPr>
          <w:rStyle w:val="Emphasis"/>
          <w:highlight w:val="green"/>
        </w:rPr>
        <w:t>sudden</w:t>
      </w:r>
      <w:r w:rsidRPr="00B4553B">
        <w:rPr>
          <w:sz w:val="16"/>
          <w:highlight w:val="green"/>
        </w:rPr>
        <w:t xml:space="preserve"> </w:t>
      </w:r>
      <w:r w:rsidRPr="00B4553B">
        <w:rPr>
          <w:rStyle w:val="StyleUnderline"/>
          <w:highlight w:val="green"/>
        </w:rPr>
        <w:t>and</w:t>
      </w:r>
      <w:r w:rsidRPr="00B4553B">
        <w:rPr>
          <w:sz w:val="16"/>
          <w:highlight w:val="green"/>
        </w:rPr>
        <w:t xml:space="preserve"> </w:t>
      </w:r>
      <w:r w:rsidRPr="00B4553B">
        <w:rPr>
          <w:rStyle w:val="Emphasis"/>
          <w:highlight w:val="green"/>
        </w:rPr>
        <w:t>dramatic</w:t>
      </w:r>
      <w:r w:rsidRPr="00B4553B">
        <w:rPr>
          <w:sz w:val="16"/>
          <w:highlight w:val="green"/>
        </w:rPr>
        <w:t xml:space="preserve"> </w:t>
      </w:r>
      <w:r w:rsidRPr="00B4553B">
        <w:rPr>
          <w:rStyle w:val="StyleUnderline"/>
          <w:highlight w:val="green"/>
        </w:rPr>
        <w:t>worsening of</w:t>
      </w:r>
      <w:r w:rsidRPr="005A0A81">
        <w:rPr>
          <w:rStyle w:val="StyleUnderline"/>
        </w:rPr>
        <w:t xml:space="preserve"> the </w:t>
      </w:r>
      <w:r w:rsidRPr="00B4553B">
        <w:rPr>
          <w:rStyle w:val="StyleUnderline"/>
          <w:highlight w:val="green"/>
        </w:rPr>
        <w:t>quality of</w:t>
      </w:r>
      <w:r w:rsidRPr="005A0A81">
        <w:rPr>
          <w:rStyle w:val="StyleUnderline"/>
        </w:rPr>
        <w:t xml:space="preserve"> government </w:t>
      </w:r>
      <w:r w:rsidRPr="00B4553B">
        <w:rPr>
          <w:rStyle w:val="StyleUnderline"/>
          <w:highlight w:val="green"/>
        </w:rPr>
        <w:t>policy making</w:t>
      </w:r>
      <w:r w:rsidRPr="005A0A81">
        <w:rPr>
          <w:sz w:val="16"/>
        </w:rPr>
        <w:t xml:space="preserve">. In other words, we are </w:t>
      </w:r>
      <w:r w:rsidRPr="005A0A81">
        <w:rPr>
          <w:rStyle w:val="StyleUnderline"/>
        </w:rPr>
        <w:t xml:space="preserve">about to </w:t>
      </w:r>
      <w:r w:rsidRPr="00B4553B">
        <w:rPr>
          <w:rStyle w:val="StyleUnderline"/>
          <w:highlight w:val="green"/>
        </w:rPr>
        <w:t>see</w:t>
      </w:r>
      <w:r w:rsidRPr="005A0A81">
        <w:rPr>
          <w:rStyle w:val="StyleUnderline"/>
        </w:rPr>
        <w:t xml:space="preserve"> a</w:t>
      </w:r>
      <w:r w:rsidRPr="005A0A81">
        <w:rPr>
          <w:sz w:val="16"/>
        </w:rPr>
        <w:t xml:space="preserve"> </w:t>
      </w:r>
      <w:r w:rsidRPr="00B4553B">
        <w:rPr>
          <w:rStyle w:val="Emphasis"/>
          <w:sz w:val="24"/>
          <w:szCs w:val="24"/>
          <w:highlight w:val="green"/>
        </w:rPr>
        <w:t>collision between</w:t>
      </w:r>
      <w:r w:rsidRPr="005A0A81">
        <w:rPr>
          <w:sz w:val="16"/>
        </w:rPr>
        <w:t xml:space="preserve"> the </w:t>
      </w:r>
      <w:r w:rsidRPr="00B4553B">
        <w:rPr>
          <w:rStyle w:val="Emphasis"/>
          <w:sz w:val="24"/>
          <w:szCs w:val="24"/>
          <w:highlight w:val="green"/>
        </w:rPr>
        <w:t>polycrisis and</w:t>
      </w:r>
      <w:r w:rsidRPr="005A0A81">
        <w:rPr>
          <w:sz w:val="16"/>
        </w:rPr>
        <w:t xml:space="preserve"> the </w:t>
      </w:r>
      <w:r w:rsidRPr="00B4553B">
        <w:rPr>
          <w:rStyle w:val="Emphasis"/>
          <w:sz w:val="24"/>
          <w:szCs w:val="24"/>
          <w:highlight w:val="green"/>
        </w:rPr>
        <w:t>omnishambles</w:t>
      </w:r>
      <w:r w:rsidRPr="005A0A81">
        <w:rPr>
          <w:sz w:val="16"/>
        </w:rPr>
        <w:t>. So how do we think about this collision usefully?</w:t>
      </w:r>
    </w:p>
    <w:p w14:paraId="4AA9FDFA" w14:textId="77777777" w:rsidR="008A7FFA" w:rsidRPr="00031084" w:rsidRDefault="008A7FFA" w:rsidP="008A7FFA">
      <w:pPr>
        <w:rPr>
          <w:sz w:val="16"/>
        </w:rPr>
      </w:pPr>
      <w:r w:rsidRPr="005A0A81">
        <w:rPr>
          <w:sz w:val="16"/>
        </w:rPr>
        <w:t xml:space="preserve">From this perspective, both Paul’s post, and our op-ed map specific pieces of a larger and more complex problem. And when I use the term ‘complex,’ I use it advisedly. The polycrisis is a simplified way of talking about the world as a complex system. In Scott Page’s description, a “complex system consists of diverse entities that interact in a network or contact structure.” In less academic language, it is a larger system composed of smaller sub-systems that interact with each other. Even when these sub-systems are relatively simple, the whole may be complex and unpredictable. And </w:t>
      </w:r>
      <w:r w:rsidRPr="00031084">
        <w:rPr>
          <w:sz w:val="16"/>
        </w:rPr>
        <w:t>when they are themselves complex …</w:t>
      </w:r>
    </w:p>
    <w:p w14:paraId="7681305D" w14:textId="77777777" w:rsidR="008A7FFA" w:rsidRPr="005A0A81" w:rsidRDefault="008A7FFA" w:rsidP="008A7FFA">
      <w:pPr>
        <w:rPr>
          <w:sz w:val="16"/>
        </w:rPr>
      </w:pPr>
      <w:r w:rsidRPr="00031084">
        <w:rPr>
          <w:sz w:val="16"/>
        </w:rPr>
        <w:t xml:space="preserve">This way of </w:t>
      </w:r>
      <w:r w:rsidRPr="00031084">
        <w:rPr>
          <w:rStyle w:val="StyleUnderline"/>
        </w:rPr>
        <w:t>thinking about the world helps</w:t>
      </w:r>
      <w:r w:rsidRPr="00031084">
        <w:rPr>
          <w:sz w:val="16"/>
        </w:rPr>
        <w:t xml:space="preserve"> </w:t>
      </w:r>
      <w:r w:rsidRPr="00031084">
        <w:rPr>
          <w:rStyle w:val="Emphasis"/>
        </w:rPr>
        <w:t>clarify</w:t>
      </w:r>
      <w:r w:rsidRPr="00031084">
        <w:rPr>
          <w:sz w:val="16"/>
        </w:rPr>
        <w:t xml:space="preserve"> </w:t>
      </w:r>
      <w:r w:rsidRPr="00031084">
        <w:rPr>
          <w:rStyle w:val="StyleUnderline"/>
        </w:rPr>
        <w:t>what the polycrisis involves</w:t>
      </w:r>
      <w:r w:rsidRPr="00031084">
        <w:rPr>
          <w:sz w:val="16"/>
        </w:rPr>
        <w:t xml:space="preserve">. </w:t>
      </w:r>
      <w:r w:rsidRPr="00031084">
        <w:rPr>
          <w:rStyle w:val="Emphasis"/>
        </w:rPr>
        <w:t>Complex interactions</w:t>
      </w:r>
      <w:r w:rsidRPr="00031084">
        <w:rPr>
          <w:sz w:val="16"/>
        </w:rPr>
        <w:t xml:space="preserve"> may </w:t>
      </w:r>
      <w:r w:rsidRPr="00031084">
        <w:rPr>
          <w:rStyle w:val="StyleUnderline"/>
        </w:rPr>
        <w:t>give rise to</w:t>
      </w:r>
      <w:r w:rsidRPr="00031084">
        <w:rPr>
          <w:sz w:val="16"/>
        </w:rPr>
        <w:t xml:space="preserve"> </w:t>
      </w:r>
      <w:r w:rsidRPr="00031084">
        <w:rPr>
          <w:rStyle w:val="Emphasis"/>
        </w:rPr>
        <w:t>positive feedback loops</w:t>
      </w:r>
      <w:r w:rsidRPr="00031084">
        <w:rPr>
          <w:sz w:val="16"/>
        </w:rPr>
        <w:t xml:space="preserve">, </w:t>
      </w:r>
      <w:r w:rsidRPr="00031084">
        <w:rPr>
          <w:rStyle w:val="StyleUnderline"/>
        </w:rPr>
        <w:t>in which different parts of the system reinforce each other so as to</w:t>
      </w:r>
      <w:r w:rsidRPr="00031084">
        <w:rPr>
          <w:sz w:val="16"/>
        </w:rPr>
        <w:t xml:space="preserve"> </w:t>
      </w:r>
      <w:r w:rsidRPr="00031084">
        <w:rPr>
          <w:rStyle w:val="Emphasis"/>
        </w:rPr>
        <w:t>induce instability</w:t>
      </w:r>
      <w:r w:rsidRPr="00031084">
        <w:rPr>
          <w:sz w:val="16"/>
        </w:rPr>
        <w:t xml:space="preserve">. To apply this to the polycrisis, </w:t>
      </w:r>
      <w:r w:rsidRPr="00031084">
        <w:rPr>
          <w:rStyle w:val="StyleUnderline"/>
        </w:rPr>
        <w:t>think</w:t>
      </w:r>
      <w:r w:rsidRPr="00031084">
        <w:rPr>
          <w:sz w:val="16"/>
        </w:rPr>
        <w:t xml:space="preserve"> crudely </w:t>
      </w:r>
      <w:r w:rsidRPr="00031084">
        <w:rPr>
          <w:rStyle w:val="StyleUnderline"/>
        </w:rPr>
        <w:t>of how climate change may</w:t>
      </w:r>
      <w:r w:rsidRPr="00031084">
        <w:rPr>
          <w:sz w:val="16"/>
        </w:rPr>
        <w:t xml:space="preserve"> </w:t>
      </w:r>
      <w:r w:rsidRPr="00031084">
        <w:rPr>
          <w:rStyle w:val="Emphasis"/>
        </w:rPr>
        <w:t>increase</w:t>
      </w:r>
      <w:r w:rsidRPr="00031084">
        <w:rPr>
          <w:sz w:val="16"/>
        </w:rPr>
        <w:t xml:space="preserve"> </w:t>
      </w:r>
      <w:r w:rsidRPr="00031084">
        <w:rPr>
          <w:rStyle w:val="StyleUnderline"/>
        </w:rPr>
        <w:t>the likelihood of large scale migration across borders, leading to</w:t>
      </w:r>
      <w:r w:rsidRPr="00031084">
        <w:rPr>
          <w:sz w:val="16"/>
        </w:rPr>
        <w:t xml:space="preserve"> </w:t>
      </w:r>
      <w:r w:rsidRPr="00031084">
        <w:rPr>
          <w:rStyle w:val="Emphasis"/>
        </w:rPr>
        <w:t>crises</w:t>
      </w:r>
      <w:r w:rsidRPr="00031084">
        <w:rPr>
          <w:sz w:val="16"/>
        </w:rPr>
        <w:t xml:space="preserve"> </w:t>
      </w:r>
      <w:r w:rsidRPr="00031084">
        <w:rPr>
          <w:rStyle w:val="StyleUnderline"/>
        </w:rPr>
        <w:t>of</w:t>
      </w:r>
      <w:r w:rsidRPr="00031084">
        <w:rPr>
          <w:sz w:val="16"/>
        </w:rPr>
        <w:t xml:space="preserve"> democracy and </w:t>
      </w:r>
      <w:r w:rsidRPr="00031084">
        <w:rPr>
          <w:rStyle w:val="StyleUnderline"/>
        </w:rPr>
        <w:t>government legitimacy</w:t>
      </w:r>
      <w:r w:rsidRPr="00031084">
        <w:rPr>
          <w:sz w:val="16"/>
        </w:rPr>
        <w:t>, which in turn makes governments less capable</w:t>
      </w:r>
      <w:r w:rsidRPr="005A0A81">
        <w:rPr>
          <w:sz w:val="16"/>
        </w:rPr>
        <w:t xml:space="preserve"> of regulating the economic activities that make climate change worse. But complex systems may also give rise to homeostasis, in which some parts of the system become adaptive, perhaps dampening down positive feedback loops and responding dynamically to unexpected changes in the environment.</w:t>
      </w:r>
    </w:p>
    <w:p w14:paraId="55296A1A" w14:textId="77777777" w:rsidR="008A7FFA" w:rsidRPr="005A0A81" w:rsidRDefault="008A7FFA" w:rsidP="008A7FFA">
      <w:pPr>
        <w:rPr>
          <w:sz w:val="16"/>
        </w:rPr>
      </w:pPr>
      <w:r w:rsidRPr="005A0A81">
        <w:rPr>
          <w:sz w:val="16"/>
        </w:rPr>
        <w:t xml:space="preserve">One of Paul’s early books builds on these ideas (although he later became skeptical, since they are notably better at describing the phenomenon than predicting how it will unfold, let alone providing precise guidance on what to do about it). Indeed, the Minsky cycle is </w:t>
      </w:r>
      <w:r w:rsidRPr="005A0A81">
        <w:rPr>
          <w:i/>
          <w:iCs/>
          <w:sz w:val="16"/>
        </w:rPr>
        <w:t>exactly</w:t>
      </w:r>
      <w:r w:rsidRPr="005A0A81">
        <w:rPr>
          <w:sz w:val="16"/>
        </w:rPr>
        <w:t xml:space="preserve"> an example of how </w:t>
      </w:r>
      <w:r w:rsidRPr="00B4553B">
        <w:rPr>
          <w:rStyle w:val="StyleUnderline"/>
          <w:highlight w:val="green"/>
        </w:rPr>
        <w:t>gov</w:t>
      </w:r>
      <w:r w:rsidRPr="005A0A81">
        <w:rPr>
          <w:rStyle w:val="StyleUnderline"/>
        </w:rPr>
        <w:t xml:space="preserve">ernment </w:t>
      </w:r>
      <w:r w:rsidRPr="00B4553B">
        <w:rPr>
          <w:rStyle w:val="StyleUnderline"/>
          <w:highlight w:val="green"/>
        </w:rPr>
        <w:t>may</w:t>
      </w:r>
      <w:r w:rsidRPr="005A0A81">
        <w:rPr>
          <w:sz w:val="16"/>
        </w:rPr>
        <w:t xml:space="preserve"> </w:t>
      </w:r>
      <w:r w:rsidRPr="005A0A81">
        <w:rPr>
          <w:rStyle w:val="Emphasis"/>
        </w:rPr>
        <w:t>act</w:t>
      </w:r>
      <w:r>
        <w:rPr>
          <w:rStyle w:val="Emphasis"/>
        </w:rPr>
        <w:t xml:space="preserve"> </w:t>
      </w:r>
      <w:r w:rsidRPr="005A0A81">
        <w:rPr>
          <w:rStyle w:val="Emphasis"/>
        </w:rPr>
        <w:t xml:space="preserve"> to </w:t>
      </w:r>
      <w:r w:rsidRPr="00B4553B">
        <w:rPr>
          <w:rStyle w:val="Emphasis"/>
          <w:highlight w:val="green"/>
        </w:rPr>
        <w:t>limit</w:t>
      </w:r>
      <w:r w:rsidRPr="005A0A81">
        <w:rPr>
          <w:sz w:val="16"/>
        </w:rPr>
        <w:t xml:space="preserve"> </w:t>
      </w:r>
      <w:r w:rsidRPr="005A0A81">
        <w:rPr>
          <w:rStyle w:val="StyleUnderline"/>
        </w:rPr>
        <w:t>the</w:t>
      </w:r>
      <w:r w:rsidRPr="005A0A81">
        <w:rPr>
          <w:sz w:val="16"/>
        </w:rPr>
        <w:t xml:space="preserve"> </w:t>
      </w:r>
      <w:r w:rsidRPr="00B4553B">
        <w:rPr>
          <w:rStyle w:val="Emphasis"/>
          <w:highlight w:val="green"/>
        </w:rPr>
        <w:t>likelihood</w:t>
      </w:r>
      <w:r w:rsidRPr="005A0A81">
        <w:rPr>
          <w:sz w:val="16"/>
        </w:rPr>
        <w:t xml:space="preserve"> </w:t>
      </w:r>
      <w:r w:rsidRPr="005A0A81">
        <w:rPr>
          <w:rStyle w:val="StyleUnderline"/>
        </w:rPr>
        <w:t>of positive feedback loops getting out of hand</w:t>
      </w:r>
      <w:r w:rsidRPr="005A0A81">
        <w:rPr>
          <w:sz w:val="16"/>
        </w:rPr>
        <w:t xml:space="preserve">. </w:t>
      </w:r>
      <w:r w:rsidRPr="00B4553B">
        <w:rPr>
          <w:rStyle w:val="Emphasis"/>
          <w:highlight w:val="green"/>
        </w:rPr>
        <w:t>Without reg</w:t>
      </w:r>
      <w:r w:rsidRPr="005A0A81">
        <w:rPr>
          <w:rStyle w:val="Emphasis"/>
        </w:rPr>
        <w:t>ulation</w:t>
      </w:r>
      <w:r w:rsidRPr="005A0A81">
        <w:rPr>
          <w:sz w:val="16"/>
        </w:rPr>
        <w:t xml:space="preserve">, </w:t>
      </w:r>
      <w:r w:rsidRPr="005A0A81">
        <w:rPr>
          <w:rStyle w:val="StyleUnderline"/>
        </w:rPr>
        <w:t>irrational exuberance</w:t>
      </w:r>
      <w:r w:rsidRPr="005A0A81">
        <w:rPr>
          <w:sz w:val="16"/>
        </w:rPr>
        <w:t xml:space="preserve"> </w:t>
      </w:r>
      <w:r w:rsidRPr="00B4553B">
        <w:rPr>
          <w:rStyle w:val="Emphasis"/>
          <w:highlight w:val="green"/>
        </w:rPr>
        <w:t>feeds</w:t>
      </w:r>
      <w:r w:rsidRPr="005A0A81">
        <w:rPr>
          <w:sz w:val="16"/>
        </w:rPr>
        <w:t xml:space="preserve"> upon </w:t>
      </w:r>
      <w:r w:rsidRPr="00B4553B">
        <w:rPr>
          <w:rStyle w:val="Emphasis"/>
          <w:highlight w:val="green"/>
        </w:rPr>
        <w:t>itself</w:t>
      </w:r>
      <w:r w:rsidRPr="005A0A81">
        <w:rPr>
          <w:sz w:val="16"/>
        </w:rPr>
        <w:t xml:space="preserve"> </w:t>
      </w:r>
      <w:r w:rsidRPr="005A0A81">
        <w:rPr>
          <w:rStyle w:val="StyleUnderline"/>
        </w:rPr>
        <w:t>and the behaviors it induces</w:t>
      </w:r>
      <w:r w:rsidRPr="005A0A81">
        <w:rPr>
          <w:sz w:val="16"/>
        </w:rPr>
        <w:t xml:space="preserve">. The </w:t>
      </w:r>
      <w:r w:rsidRPr="005A0A81">
        <w:rPr>
          <w:rStyle w:val="StyleUnderline"/>
        </w:rPr>
        <w:t>role</w:t>
      </w:r>
      <w:r w:rsidRPr="005A0A81">
        <w:rPr>
          <w:sz w:val="16"/>
        </w:rPr>
        <w:t xml:space="preserve"> of the Federal Reserve, famously, </w:t>
      </w:r>
      <w:r w:rsidRPr="005A0A81">
        <w:rPr>
          <w:rStyle w:val="StyleUnderline"/>
        </w:rPr>
        <w:t>is to order “the</w:t>
      </w:r>
      <w:r w:rsidRPr="005A0A81">
        <w:rPr>
          <w:sz w:val="16"/>
        </w:rPr>
        <w:t xml:space="preserve"> </w:t>
      </w:r>
      <w:r w:rsidRPr="005A0A81">
        <w:rPr>
          <w:rStyle w:val="Emphasis"/>
        </w:rPr>
        <w:t>punch bowl removed</w:t>
      </w:r>
      <w:r w:rsidRPr="005A0A81">
        <w:rPr>
          <w:sz w:val="16"/>
        </w:rPr>
        <w:t xml:space="preserve"> </w:t>
      </w:r>
      <w:r w:rsidRPr="005A0A81">
        <w:rPr>
          <w:rStyle w:val="StyleUnderline"/>
        </w:rPr>
        <w:t>just when the party [is]</w:t>
      </w:r>
      <w:r w:rsidRPr="005A0A81">
        <w:rPr>
          <w:sz w:val="16"/>
        </w:rPr>
        <w:t xml:space="preserve"> </w:t>
      </w:r>
      <w:r w:rsidRPr="005A0A81">
        <w:rPr>
          <w:rStyle w:val="Emphasis"/>
        </w:rPr>
        <w:t>really</w:t>
      </w:r>
      <w:r w:rsidRPr="005A0A81">
        <w:rPr>
          <w:sz w:val="16"/>
        </w:rPr>
        <w:t xml:space="preserve"> </w:t>
      </w:r>
      <w:r w:rsidRPr="005A0A81">
        <w:rPr>
          <w:rStyle w:val="StyleUnderline"/>
        </w:rPr>
        <w:t>warming up</w:t>
      </w:r>
      <w:r w:rsidRPr="005A0A81">
        <w:rPr>
          <w:sz w:val="16"/>
        </w:rPr>
        <w:t>.”</w:t>
      </w:r>
    </w:p>
    <w:p w14:paraId="30D84D46" w14:textId="77777777" w:rsidR="008A7FFA" w:rsidRPr="005A0A81" w:rsidRDefault="008A7FFA" w:rsidP="008A7FFA">
      <w:pPr>
        <w:rPr>
          <w:sz w:val="16"/>
        </w:rPr>
      </w:pPr>
      <w:r w:rsidRPr="005A0A81">
        <w:rPr>
          <w:sz w:val="16"/>
        </w:rPr>
        <w:t xml:space="preserve">Behind Paul’s post - and our piece - lies a possible understanding of the larger situation </w:t>
      </w:r>
      <w:r w:rsidRPr="00031084">
        <w:rPr>
          <w:sz w:val="16"/>
        </w:rPr>
        <w:t xml:space="preserve">we face. </w:t>
      </w:r>
      <w:r w:rsidRPr="00031084">
        <w:rPr>
          <w:rStyle w:val="StyleUnderline"/>
        </w:rPr>
        <w:t>In</w:t>
      </w:r>
      <w:r w:rsidRPr="00031084">
        <w:rPr>
          <w:sz w:val="16"/>
        </w:rPr>
        <w:t xml:space="preserve"> </w:t>
      </w:r>
      <w:r w:rsidRPr="00031084">
        <w:rPr>
          <w:rStyle w:val="Emphasis"/>
        </w:rPr>
        <w:t>good times</w:t>
      </w:r>
      <w:r w:rsidRPr="005A0A81">
        <w:rPr>
          <w:sz w:val="16"/>
        </w:rPr>
        <w:t xml:space="preserve">, </w:t>
      </w:r>
      <w:r w:rsidRPr="005A0A81">
        <w:rPr>
          <w:rStyle w:val="StyleUnderline"/>
        </w:rPr>
        <w:t>we have an environment in which</w:t>
      </w:r>
      <w:r w:rsidRPr="005A0A81">
        <w:rPr>
          <w:sz w:val="16"/>
        </w:rPr>
        <w:t xml:space="preserve"> the </w:t>
      </w:r>
      <w:r w:rsidRPr="005A0A81">
        <w:rPr>
          <w:rStyle w:val="StyleUnderline"/>
        </w:rPr>
        <w:t>problems are</w:t>
      </w:r>
      <w:r w:rsidRPr="005A0A81">
        <w:rPr>
          <w:sz w:val="16"/>
        </w:rPr>
        <w:t xml:space="preserve"> </w:t>
      </w:r>
      <w:r w:rsidRPr="005A0A81">
        <w:rPr>
          <w:rStyle w:val="Emphasis"/>
        </w:rPr>
        <w:t>not too big</w:t>
      </w:r>
      <w:r w:rsidRPr="005A0A81">
        <w:rPr>
          <w:sz w:val="16"/>
        </w:rPr>
        <w:t xml:space="preserve">, </w:t>
      </w:r>
      <w:r w:rsidRPr="005A0A81">
        <w:rPr>
          <w:rStyle w:val="StyleUnderline"/>
        </w:rPr>
        <w:t>or can be</w:t>
      </w:r>
      <w:r w:rsidRPr="005A0A81">
        <w:rPr>
          <w:sz w:val="16"/>
        </w:rPr>
        <w:t xml:space="preserve"> </w:t>
      </w:r>
      <w:r w:rsidRPr="005A0A81">
        <w:rPr>
          <w:rStyle w:val="Emphasis"/>
        </w:rPr>
        <w:t>dealt with</w:t>
      </w:r>
      <w:r w:rsidRPr="005A0A81">
        <w:rPr>
          <w:sz w:val="16"/>
        </w:rPr>
        <w:t xml:space="preserve"> </w:t>
      </w:r>
      <w:r w:rsidRPr="005A0A81">
        <w:rPr>
          <w:rStyle w:val="StyleUnderline"/>
        </w:rPr>
        <w:t>one by one, or</w:t>
      </w:r>
      <w:r w:rsidRPr="005A0A81">
        <w:rPr>
          <w:sz w:val="16"/>
        </w:rPr>
        <w:t xml:space="preserve">, ideally, both things are true at once. We </w:t>
      </w:r>
      <w:r w:rsidRPr="005A0A81">
        <w:rPr>
          <w:rStyle w:val="StyleUnderline"/>
        </w:rPr>
        <w:t xml:space="preserve">have a </w:t>
      </w:r>
      <w:r w:rsidRPr="00B4553B">
        <w:rPr>
          <w:rStyle w:val="StyleUnderline"/>
          <w:highlight w:val="green"/>
        </w:rPr>
        <w:t>gov</w:t>
      </w:r>
      <w:r w:rsidRPr="005A0A81">
        <w:rPr>
          <w:rStyle w:val="StyleUnderline"/>
        </w:rPr>
        <w:t xml:space="preserve">ernment </w:t>
      </w:r>
      <w:r w:rsidRPr="00B4553B">
        <w:rPr>
          <w:rStyle w:val="StyleUnderline"/>
          <w:highlight w:val="green"/>
        </w:rPr>
        <w:t>that is</w:t>
      </w:r>
      <w:r w:rsidRPr="00B4553B">
        <w:rPr>
          <w:sz w:val="16"/>
          <w:highlight w:val="green"/>
        </w:rPr>
        <w:t xml:space="preserve"> </w:t>
      </w:r>
      <w:r w:rsidRPr="00B4553B">
        <w:rPr>
          <w:rStyle w:val="Emphasis"/>
          <w:highlight w:val="green"/>
        </w:rPr>
        <w:t>capable</w:t>
      </w:r>
      <w:r w:rsidRPr="005A0A81">
        <w:rPr>
          <w:sz w:val="16"/>
        </w:rPr>
        <w:t xml:space="preserve"> </w:t>
      </w:r>
      <w:r w:rsidRPr="005A0A81">
        <w:rPr>
          <w:rStyle w:val="StyleUnderline"/>
        </w:rPr>
        <w:t>of dealing with them</w:t>
      </w:r>
      <w:r w:rsidRPr="00031084">
        <w:rPr>
          <w:rStyle w:val="StyleUnderline"/>
        </w:rPr>
        <w:t>, acting as a</w:t>
      </w:r>
      <w:r w:rsidRPr="00031084">
        <w:rPr>
          <w:sz w:val="16"/>
        </w:rPr>
        <w:t xml:space="preserve"> kind of </w:t>
      </w:r>
      <w:r w:rsidRPr="00031084">
        <w:rPr>
          <w:rStyle w:val="Emphasis"/>
        </w:rPr>
        <w:t>homeostatic</w:t>
      </w:r>
      <w:r w:rsidRPr="00B4553B">
        <w:rPr>
          <w:rStyle w:val="Emphasis"/>
          <w:highlight w:val="green"/>
        </w:rPr>
        <w:t xml:space="preserve"> regulator</w:t>
      </w:r>
      <w:r w:rsidRPr="00B4553B">
        <w:rPr>
          <w:sz w:val="16"/>
          <w:highlight w:val="green"/>
        </w:rPr>
        <w:t xml:space="preserve">, </w:t>
      </w:r>
      <w:r w:rsidRPr="00031084">
        <w:rPr>
          <w:rStyle w:val="StyleUnderline"/>
        </w:rPr>
        <w:t>which</w:t>
      </w:r>
      <w:r w:rsidRPr="00031084">
        <w:rPr>
          <w:sz w:val="16"/>
        </w:rPr>
        <w:t xml:space="preserve"> </w:t>
      </w:r>
      <w:r w:rsidRPr="00B4553B">
        <w:rPr>
          <w:rStyle w:val="Emphasis"/>
          <w:highlight w:val="green"/>
        </w:rPr>
        <w:t>dampens</w:t>
      </w:r>
      <w:r w:rsidRPr="005A0A81">
        <w:rPr>
          <w:sz w:val="16"/>
        </w:rPr>
        <w:t xml:space="preserve"> down </w:t>
      </w:r>
      <w:r w:rsidRPr="005A0A81">
        <w:rPr>
          <w:rStyle w:val="StyleUnderline"/>
        </w:rPr>
        <w:t xml:space="preserve">the possible </w:t>
      </w:r>
      <w:r w:rsidRPr="00B4553B">
        <w:rPr>
          <w:rStyle w:val="StyleUnderline"/>
          <w:highlight w:val="green"/>
        </w:rPr>
        <w:t>chaos</w:t>
      </w:r>
      <w:r w:rsidRPr="005A0A81">
        <w:rPr>
          <w:rStyle w:val="StyleUnderline"/>
        </w:rPr>
        <w:t xml:space="preserve"> without, </w:t>
      </w:r>
      <w:r w:rsidRPr="00B4553B">
        <w:rPr>
          <w:rStyle w:val="StyleUnderline"/>
          <w:highlight w:val="green"/>
        </w:rPr>
        <w:t>and</w:t>
      </w:r>
      <w:r w:rsidRPr="005A0A81">
        <w:rPr>
          <w:sz w:val="16"/>
        </w:rPr>
        <w:t xml:space="preserve"> perhaps </w:t>
      </w:r>
      <w:r w:rsidRPr="00031084">
        <w:rPr>
          <w:rStyle w:val="StyleUnderline"/>
        </w:rPr>
        <w:t>even</w:t>
      </w:r>
      <w:r w:rsidRPr="00031084">
        <w:rPr>
          <w:sz w:val="16"/>
        </w:rPr>
        <w:t xml:space="preserve"> </w:t>
      </w:r>
      <w:r w:rsidRPr="00031084">
        <w:rPr>
          <w:rStyle w:val="Emphasis"/>
        </w:rPr>
        <w:t>takes advantage</w:t>
      </w:r>
      <w:r w:rsidRPr="00031084">
        <w:rPr>
          <w:sz w:val="16"/>
        </w:rPr>
        <w:t xml:space="preserve"> </w:t>
      </w:r>
      <w:r w:rsidRPr="00031084">
        <w:rPr>
          <w:rStyle w:val="StyleUnderline"/>
        </w:rPr>
        <w:t>of</w:t>
      </w:r>
      <w:r w:rsidRPr="005A0A81">
        <w:rPr>
          <w:rStyle w:val="StyleUnderline"/>
        </w:rPr>
        <w:t xml:space="preserve"> the unexpected possibilities it provides</w:t>
      </w:r>
      <w:r w:rsidRPr="005A0A81">
        <w:rPr>
          <w:sz w:val="16"/>
        </w:rPr>
        <w:t xml:space="preserve"> (while avoiding eviscerating the dynamical aspects of the economy - one can absolutely have too much government).</w:t>
      </w:r>
    </w:p>
    <w:p w14:paraId="75194A7F" w14:textId="77777777" w:rsidR="008A7FFA" w:rsidRPr="005A0A81" w:rsidRDefault="008A7FFA" w:rsidP="008A7FFA">
      <w:pPr>
        <w:rPr>
          <w:sz w:val="16"/>
        </w:rPr>
      </w:pPr>
      <w:r w:rsidRPr="005A0A81">
        <w:rPr>
          <w:rStyle w:val="StyleUnderline"/>
        </w:rPr>
        <w:t>We are</w:t>
      </w:r>
      <w:r w:rsidRPr="005A0A81">
        <w:rPr>
          <w:sz w:val="16"/>
        </w:rPr>
        <w:t xml:space="preserve"> </w:t>
      </w:r>
      <w:r w:rsidRPr="005A0A81">
        <w:rPr>
          <w:rStyle w:val="Emphasis"/>
        </w:rPr>
        <w:t>not in</w:t>
      </w:r>
      <w:r w:rsidRPr="005A0A81">
        <w:rPr>
          <w:sz w:val="16"/>
        </w:rPr>
        <w:t xml:space="preserve"> those </w:t>
      </w:r>
      <w:r w:rsidRPr="005A0A81">
        <w:rPr>
          <w:rStyle w:val="Emphasis"/>
        </w:rPr>
        <w:t>good times</w:t>
      </w:r>
      <w:r w:rsidRPr="005A0A81">
        <w:rPr>
          <w:sz w:val="16"/>
        </w:rPr>
        <w:t xml:space="preserve">. Instead, </w:t>
      </w:r>
      <w:r w:rsidRPr="005A0A81">
        <w:rPr>
          <w:rStyle w:val="StyleUnderline"/>
        </w:rPr>
        <w:t>we are in an</w:t>
      </w:r>
      <w:r w:rsidRPr="005A0A81">
        <w:rPr>
          <w:sz w:val="16"/>
        </w:rPr>
        <w:t xml:space="preserve"> </w:t>
      </w:r>
      <w:r w:rsidRPr="005A0A81">
        <w:rPr>
          <w:rStyle w:val="Emphasis"/>
        </w:rPr>
        <w:t>increasingly</w:t>
      </w:r>
      <w:r w:rsidRPr="005A0A81">
        <w:rPr>
          <w:sz w:val="16"/>
        </w:rPr>
        <w:t xml:space="preserve"> </w:t>
      </w:r>
      <w:r w:rsidRPr="005A0A81">
        <w:rPr>
          <w:rStyle w:val="StyleUnderline"/>
        </w:rPr>
        <w:t>unpredictable environment with</w:t>
      </w:r>
      <w:r w:rsidRPr="005A0A81">
        <w:rPr>
          <w:sz w:val="16"/>
        </w:rPr>
        <w:t xml:space="preserve"> </w:t>
      </w:r>
      <w:r w:rsidRPr="005A0A81">
        <w:rPr>
          <w:rStyle w:val="Emphasis"/>
        </w:rPr>
        <w:t>multiple major problems</w:t>
      </w:r>
      <w:r w:rsidRPr="005A0A81">
        <w:rPr>
          <w:sz w:val="16"/>
        </w:rPr>
        <w:t xml:space="preserve"> </w:t>
      </w:r>
      <w:r w:rsidRPr="005A0A81">
        <w:rPr>
          <w:rStyle w:val="StyleUnderline"/>
        </w:rPr>
        <w:t>reinforcing each other in complex ways</w:t>
      </w:r>
      <w:r w:rsidRPr="005A0A81">
        <w:rPr>
          <w:sz w:val="16"/>
        </w:rPr>
        <w:t xml:space="preserve"> (the polycrisis). At much the same time, </w:t>
      </w:r>
      <w:r w:rsidRPr="005A0A81">
        <w:rPr>
          <w:rStyle w:val="StyleUnderline"/>
        </w:rPr>
        <w:t>the</w:t>
      </w:r>
      <w:r w:rsidRPr="005A0A81">
        <w:rPr>
          <w:sz w:val="16"/>
        </w:rPr>
        <w:t xml:space="preserve"> </w:t>
      </w:r>
      <w:r w:rsidRPr="00B4553B">
        <w:rPr>
          <w:rStyle w:val="Emphasis"/>
          <w:sz w:val="24"/>
          <w:szCs w:val="24"/>
          <w:highlight w:val="green"/>
        </w:rPr>
        <w:t>most significant gov</w:t>
      </w:r>
      <w:r w:rsidRPr="005A0A81">
        <w:rPr>
          <w:rStyle w:val="Emphasis"/>
          <w:sz w:val="24"/>
          <w:szCs w:val="24"/>
        </w:rPr>
        <w:t xml:space="preserve">ernment </w:t>
      </w:r>
      <w:r w:rsidRPr="00B4553B">
        <w:rPr>
          <w:rStyle w:val="Emphasis"/>
          <w:sz w:val="24"/>
          <w:szCs w:val="24"/>
          <w:highlight w:val="green"/>
        </w:rPr>
        <w:t>in</w:t>
      </w:r>
      <w:r w:rsidRPr="00CD2C9A">
        <w:rPr>
          <w:rStyle w:val="Emphasis"/>
          <w:sz w:val="24"/>
          <w:szCs w:val="24"/>
        </w:rPr>
        <w:t xml:space="preserve"> the </w:t>
      </w:r>
      <w:r w:rsidRPr="00B4553B">
        <w:rPr>
          <w:rStyle w:val="Emphasis"/>
          <w:sz w:val="24"/>
          <w:szCs w:val="24"/>
          <w:highlight w:val="green"/>
        </w:rPr>
        <w:t xml:space="preserve">world is </w:t>
      </w:r>
      <w:r w:rsidRPr="00CD2C9A">
        <w:rPr>
          <w:rStyle w:val="Emphasis"/>
          <w:sz w:val="24"/>
          <w:szCs w:val="24"/>
        </w:rPr>
        <w:t xml:space="preserve">absolutely </w:t>
      </w:r>
      <w:r w:rsidRPr="00B4553B">
        <w:rPr>
          <w:rStyle w:val="Emphasis"/>
          <w:sz w:val="24"/>
          <w:szCs w:val="24"/>
          <w:highlight w:val="green"/>
        </w:rPr>
        <w:t xml:space="preserve">not acting as a </w:t>
      </w:r>
      <w:r w:rsidRPr="00CD2C9A">
        <w:rPr>
          <w:rStyle w:val="Emphasis"/>
          <w:sz w:val="24"/>
          <w:szCs w:val="24"/>
        </w:rPr>
        <w:t xml:space="preserve">homeostatic </w:t>
      </w:r>
      <w:r w:rsidRPr="00B4553B">
        <w:rPr>
          <w:rStyle w:val="Emphasis"/>
          <w:sz w:val="24"/>
          <w:szCs w:val="24"/>
          <w:highlight w:val="green"/>
        </w:rPr>
        <w:t>regulator</w:t>
      </w:r>
      <w:r w:rsidRPr="005A0A81">
        <w:rPr>
          <w:sz w:val="16"/>
        </w:rPr>
        <w:t xml:space="preserve">. </w:t>
      </w:r>
      <w:r w:rsidRPr="00B4553B">
        <w:rPr>
          <w:rStyle w:val="StyleUnderline"/>
          <w:highlight w:val="green"/>
        </w:rPr>
        <w:t>Instead</w:t>
      </w:r>
      <w:r w:rsidRPr="005A0A81">
        <w:rPr>
          <w:rStyle w:val="StyleUnderline"/>
        </w:rPr>
        <w:t>, of dampening down</w:t>
      </w:r>
      <w:r w:rsidRPr="005A0A81">
        <w:rPr>
          <w:sz w:val="16"/>
        </w:rPr>
        <w:t xml:space="preserve"> the </w:t>
      </w:r>
      <w:r w:rsidRPr="005A0A81">
        <w:rPr>
          <w:rStyle w:val="StyleUnderline"/>
        </w:rPr>
        <w:t>chaos, it is</w:t>
      </w:r>
      <w:r w:rsidRPr="005A0A81">
        <w:rPr>
          <w:sz w:val="16"/>
        </w:rPr>
        <w:t xml:space="preserve"> </w:t>
      </w:r>
      <w:r w:rsidRPr="00B4553B">
        <w:rPr>
          <w:rStyle w:val="Emphasis"/>
          <w:highlight w:val="green"/>
        </w:rPr>
        <w:t>accelerating</w:t>
      </w:r>
      <w:r w:rsidRPr="00B4553B">
        <w:rPr>
          <w:sz w:val="16"/>
          <w:highlight w:val="green"/>
        </w:rPr>
        <w:t xml:space="preserve"> </w:t>
      </w:r>
      <w:r w:rsidRPr="00B4553B">
        <w:rPr>
          <w:rStyle w:val="StyleUnderline"/>
          <w:highlight w:val="green"/>
        </w:rPr>
        <w:t>it, while</w:t>
      </w:r>
      <w:r w:rsidRPr="00B4553B">
        <w:rPr>
          <w:sz w:val="16"/>
          <w:highlight w:val="green"/>
        </w:rPr>
        <w:t xml:space="preserve"> </w:t>
      </w:r>
      <w:r w:rsidRPr="00B4553B">
        <w:rPr>
          <w:rStyle w:val="Emphasis"/>
          <w:highlight w:val="green"/>
        </w:rPr>
        <w:t>ripping out</w:t>
      </w:r>
      <w:r w:rsidRPr="005A0A81">
        <w:rPr>
          <w:sz w:val="16"/>
        </w:rPr>
        <w:t xml:space="preserve"> </w:t>
      </w:r>
      <w:r w:rsidRPr="005A0A81">
        <w:rPr>
          <w:rStyle w:val="StyleUnderline"/>
        </w:rPr>
        <w:t xml:space="preserve">large swathes of </w:t>
      </w:r>
      <w:r w:rsidRPr="00B4553B">
        <w:rPr>
          <w:rStyle w:val="StyleUnderline"/>
          <w:highlight w:val="green"/>
        </w:rPr>
        <w:t>the admin</w:t>
      </w:r>
      <w:r w:rsidRPr="005A0A81">
        <w:rPr>
          <w:rStyle w:val="StyleUnderline"/>
        </w:rPr>
        <w:t xml:space="preserve">istrative </w:t>
      </w:r>
      <w:r w:rsidRPr="00B4553B">
        <w:rPr>
          <w:rStyle w:val="StyleUnderline"/>
          <w:highlight w:val="green"/>
        </w:rPr>
        <w:t>apparatus that</w:t>
      </w:r>
      <w:r w:rsidRPr="005A0A81">
        <w:rPr>
          <w:sz w:val="16"/>
        </w:rPr>
        <w:t xml:space="preserve"> potentially </w:t>
      </w:r>
      <w:r w:rsidRPr="00B4553B">
        <w:rPr>
          <w:rStyle w:val="StyleUnderline"/>
          <w:highlight w:val="green"/>
        </w:rPr>
        <w:t>allow it to</w:t>
      </w:r>
      <w:r w:rsidRPr="00B4553B">
        <w:rPr>
          <w:sz w:val="16"/>
          <w:highlight w:val="green"/>
        </w:rPr>
        <w:t xml:space="preserve"> </w:t>
      </w:r>
      <w:r w:rsidRPr="00B4553B">
        <w:rPr>
          <w:rStyle w:val="Emphasis"/>
          <w:highlight w:val="green"/>
        </w:rPr>
        <w:t>understand</w:t>
      </w:r>
      <w:r w:rsidRPr="005A0A81">
        <w:rPr>
          <w:sz w:val="16"/>
        </w:rPr>
        <w:t xml:space="preserve"> </w:t>
      </w:r>
      <w:r w:rsidRPr="005A0A81">
        <w:rPr>
          <w:rStyle w:val="StyleUnderline"/>
        </w:rPr>
        <w:t xml:space="preserve">the environment </w:t>
      </w:r>
      <w:r w:rsidRPr="00B4553B">
        <w:rPr>
          <w:rStyle w:val="StyleUnderline"/>
          <w:highlight w:val="green"/>
        </w:rPr>
        <w:t>and</w:t>
      </w:r>
      <w:r w:rsidRPr="00B4553B">
        <w:rPr>
          <w:sz w:val="16"/>
          <w:highlight w:val="green"/>
        </w:rPr>
        <w:t xml:space="preserve"> </w:t>
      </w:r>
      <w:r w:rsidRPr="00B4553B">
        <w:rPr>
          <w:rStyle w:val="Emphasis"/>
          <w:highlight w:val="green"/>
        </w:rPr>
        <w:t>influence</w:t>
      </w:r>
      <w:r w:rsidRPr="00B4553B">
        <w:rPr>
          <w:sz w:val="16"/>
          <w:highlight w:val="green"/>
        </w:rPr>
        <w:t xml:space="preserve"> </w:t>
      </w:r>
      <w:r w:rsidRPr="00B4553B">
        <w:rPr>
          <w:rStyle w:val="StyleUnderline"/>
          <w:highlight w:val="green"/>
        </w:rPr>
        <w:t>it</w:t>
      </w:r>
      <w:r w:rsidRPr="005A0A81">
        <w:rPr>
          <w:sz w:val="16"/>
        </w:rPr>
        <w:t>.</w:t>
      </w:r>
    </w:p>
    <w:p w14:paraId="664BE2B2" w14:textId="77777777" w:rsidR="008A7FFA" w:rsidRPr="005A0A81" w:rsidRDefault="008A7FFA" w:rsidP="008A7FFA">
      <w:pPr>
        <w:rPr>
          <w:sz w:val="16"/>
        </w:rPr>
      </w:pPr>
      <w:r w:rsidRPr="005A0A81">
        <w:rPr>
          <w:sz w:val="16"/>
        </w:rPr>
        <w:t>Trump’s second term is going t</w:t>
      </w:r>
      <w:r w:rsidRPr="00031084">
        <w:rPr>
          <w:sz w:val="16"/>
        </w:rPr>
        <w:t xml:space="preserve">o be the apotheosis of the omnishambles. And it is potentially </w:t>
      </w:r>
      <w:r w:rsidRPr="00031084">
        <w:rPr>
          <w:i/>
          <w:iCs/>
          <w:sz w:val="16"/>
        </w:rPr>
        <w:t>even grimmer</w:t>
      </w:r>
      <w:r w:rsidRPr="00031084">
        <w:rPr>
          <w:sz w:val="16"/>
        </w:rPr>
        <w:t xml:space="preserve"> than that. </w:t>
      </w:r>
      <w:r w:rsidRPr="00031084">
        <w:rPr>
          <w:rStyle w:val="StyleUnderline"/>
        </w:rPr>
        <w:t>In an</w:t>
      </w:r>
      <w:r w:rsidRPr="00031084">
        <w:rPr>
          <w:sz w:val="16"/>
        </w:rPr>
        <w:t xml:space="preserve"> </w:t>
      </w:r>
      <w:r w:rsidRPr="00031084">
        <w:rPr>
          <w:rStyle w:val="Emphasis"/>
        </w:rPr>
        <w:t>ideal</w:t>
      </w:r>
      <w:r w:rsidRPr="00031084">
        <w:rPr>
          <w:sz w:val="16"/>
        </w:rPr>
        <w:t xml:space="preserve"> </w:t>
      </w:r>
      <w:r w:rsidRPr="00031084">
        <w:rPr>
          <w:rStyle w:val="StyleUnderline"/>
        </w:rPr>
        <w:t>world, there is at least a</w:t>
      </w:r>
      <w:r w:rsidRPr="00031084">
        <w:rPr>
          <w:sz w:val="16"/>
        </w:rPr>
        <w:t xml:space="preserve"> </w:t>
      </w:r>
      <w:r w:rsidRPr="00031084">
        <w:rPr>
          <w:rStyle w:val="Emphasis"/>
        </w:rPr>
        <w:t>second order</w:t>
      </w:r>
      <w:r w:rsidRPr="00031084">
        <w:rPr>
          <w:sz w:val="16"/>
        </w:rPr>
        <w:t xml:space="preserve"> </w:t>
      </w:r>
      <w:r w:rsidRPr="00031084">
        <w:rPr>
          <w:rStyle w:val="StyleUnderline"/>
        </w:rPr>
        <w:t>feedback loop such that bigger problems leads to</w:t>
      </w:r>
      <w:r w:rsidRPr="00031084">
        <w:rPr>
          <w:sz w:val="16"/>
        </w:rPr>
        <w:t xml:space="preserve"> </w:t>
      </w:r>
      <w:r w:rsidRPr="00031084">
        <w:rPr>
          <w:rStyle w:val="Emphasis"/>
        </w:rPr>
        <w:t>better government</w:t>
      </w:r>
      <w:r w:rsidRPr="005A0A81">
        <w:rPr>
          <w:sz w:val="16"/>
        </w:rPr>
        <w:t xml:space="preserve"> </w:t>
      </w:r>
      <w:r w:rsidRPr="005A0A81">
        <w:rPr>
          <w:rStyle w:val="StyleUnderline"/>
        </w:rPr>
        <w:t>and the</w:t>
      </w:r>
      <w:r w:rsidRPr="005A0A81">
        <w:rPr>
          <w:sz w:val="16"/>
        </w:rPr>
        <w:t xml:space="preserve"> </w:t>
      </w:r>
      <w:r w:rsidRPr="00B4553B">
        <w:rPr>
          <w:rStyle w:val="Emphasis"/>
          <w:highlight w:val="green"/>
        </w:rPr>
        <w:t>expansion of capacity</w:t>
      </w:r>
      <w:r w:rsidRPr="005A0A81">
        <w:rPr>
          <w:sz w:val="16"/>
        </w:rPr>
        <w:t xml:space="preserve"> </w:t>
      </w:r>
      <w:r w:rsidRPr="005A0A81">
        <w:rPr>
          <w:rStyle w:val="StyleUnderline"/>
        </w:rPr>
        <w:t>for government to deal with</w:t>
      </w:r>
      <w:r w:rsidRPr="005A0A81">
        <w:rPr>
          <w:sz w:val="16"/>
        </w:rPr>
        <w:t xml:space="preserve"> these </w:t>
      </w:r>
      <w:r w:rsidRPr="005A0A81">
        <w:rPr>
          <w:rStyle w:val="StyleUnderline"/>
        </w:rPr>
        <w:t>problems in conjunction with other modes of problem solving</w:t>
      </w:r>
      <w:r w:rsidRPr="005A0A81">
        <w:rPr>
          <w:sz w:val="16"/>
        </w:rPr>
        <w:t xml:space="preserve"> (markets; democracy). </w:t>
      </w:r>
      <w:r w:rsidRPr="005A0A81">
        <w:rPr>
          <w:rStyle w:val="StyleUnderline"/>
        </w:rPr>
        <w:t xml:space="preserve">In the </w:t>
      </w:r>
      <w:r w:rsidRPr="00B4553B">
        <w:rPr>
          <w:rStyle w:val="StyleUnderline"/>
          <w:highlight w:val="green"/>
        </w:rPr>
        <w:t>world</w:t>
      </w:r>
      <w:r w:rsidRPr="005A0A81">
        <w:rPr>
          <w:rStyle w:val="StyleUnderline"/>
        </w:rPr>
        <w:t xml:space="preserve"> we are in</w:t>
      </w:r>
      <w:r w:rsidRPr="005A0A81">
        <w:rPr>
          <w:sz w:val="16"/>
        </w:rPr>
        <w:t xml:space="preserve"> </w:t>
      </w:r>
      <w:r w:rsidRPr="005A0A81">
        <w:rPr>
          <w:rStyle w:val="Emphasis"/>
        </w:rPr>
        <w:t xml:space="preserve">right </w:t>
      </w:r>
      <w:r w:rsidRPr="00B4553B">
        <w:rPr>
          <w:rStyle w:val="Emphasis"/>
          <w:highlight w:val="green"/>
        </w:rPr>
        <w:t>now</w:t>
      </w:r>
      <w:r w:rsidRPr="005A0A81">
        <w:rPr>
          <w:sz w:val="16"/>
        </w:rPr>
        <w:t xml:space="preserve">, </w:t>
      </w:r>
      <w:r w:rsidRPr="005A0A81">
        <w:rPr>
          <w:rStyle w:val="StyleUnderline"/>
        </w:rPr>
        <w:t xml:space="preserve">there </w:t>
      </w:r>
      <w:r w:rsidRPr="00B4553B">
        <w:rPr>
          <w:rStyle w:val="StyleUnderline"/>
          <w:highlight w:val="green"/>
        </w:rPr>
        <w:t>seems</w:t>
      </w:r>
      <w:r w:rsidRPr="005A0A81">
        <w:rPr>
          <w:rStyle w:val="StyleUnderline"/>
        </w:rPr>
        <w:t xml:space="preserve"> to be just </w:t>
      </w:r>
      <w:r w:rsidRPr="00B4553B">
        <w:rPr>
          <w:rStyle w:val="StyleUnderline"/>
          <w:highlight w:val="green"/>
        </w:rPr>
        <w:t>the</w:t>
      </w:r>
      <w:r w:rsidRPr="00B4553B">
        <w:rPr>
          <w:sz w:val="16"/>
          <w:highlight w:val="green"/>
        </w:rPr>
        <w:t xml:space="preserve"> </w:t>
      </w:r>
      <w:r w:rsidRPr="00B4553B">
        <w:rPr>
          <w:rStyle w:val="Emphasis"/>
          <w:highlight w:val="green"/>
        </w:rPr>
        <w:t>opposite</w:t>
      </w:r>
      <w:r w:rsidRPr="005A0A81">
        <w:rPr>
          <w:sz w:val="16"/>
        </w:rPr>
        <w:t xml:space="preserve"> set of </w:t>
      </w:r>
      <w:r w:rsidRPr="005A0A81">
        <w:rPr>
          <w:rStyle w:val="StyleUnderline"/>
        </w:rPr>
        <w:t>feedbacks</w:t>
      </w:r>
      <w:r w:rsidRPr="005A0A81">
        <w:rPr>
          <w:sz w:val="16"/>
        </w:rPr>
        <w:t xml:space="preserve">. </w:t>
      </w:r>
      <w:r w:rsidRPr="005A0A81">
        <w:rPr>
          <w:rStyle w:val="StyleUnderline"/>
        </w:rPr>
        <w:t>Bigger problems are</w:t>
      </w:r>
      <w:r w:rsidRPr="005A0A81">
        <w:rPr>
          <w:sz w:val="16"/>
        </w:rPr>
        <w:t xml:space="preserve"> </w:t>
      </w:r>
      <w:r w:rsidRPr="005A0A81">
        <w:rPr>
          <w:rStyle w:val="Emphasis"/>
        </w:rPr>
        <w:t>not leading</w:t>
      </w:r>
      <w:r w:rsidRPr="005A0A81">
        <w:rPr>
          <w:sz w:val="16"/>
        </w:rPr>
        <w:t xml:space="preserve"> </w:t>
      </w:r>
      <w:r w:rsidRPr="005A0A81">
        <w:rPr>
          <w:rStyle w:val="StyleUnderline"/>
        </w:rPr>
        <w:t>to better government</w:t>
      </w:r>
      <w:r w:rsidRPr="005A0A81">
        <w:rPr>
          <w:sz w:val="16"/>
        </w:rPr>
        <w:t xml:space="preserve"> </w:t>
      </w:r>
      <w:r w:rsidRPr="005A0A81">
        <w:rPr>
          <w:rStyle w:val="Emphasis"/>
        </w:rPr>
        <w:t>in the U.S.</w:t>
      </w:r>
      <w:r w:rsidRPr="005A0A81">
        <w:rPr>
          <w:sz w:val="16"/>
        </w:rPr>
        <w:t xml:space="preserve"> and elsewhere, </w:t>
      </w:r>
      <w:r w:rsidRPr="005A0A81">
        <w:rPr>
          <w:rStyle w:val="StyleUnderline"/>
        </w:rPr>
        <w:t>but to worse</w:t>
      </w:r>
      <w:r w:rsidRPr="005A0A81">
        <w:rPr>
          <w:sz w:val="16"/>
        </w:rPr>
        <w:t>.</w:t>
      </w:r>
    </w:p>
    <w:p w14:paraId="0844AA8C" w14:textId="77777777" w:rsidR="008A7FFA" w:rsidRPr="005A0A81" w:rsidRDefault="008A7FFA" w:rsidP="008A7FFA">
      <w:pPr>
        <w:rPr>
          <w:sz w:val="16"/>
        </w:rPr>
      </w:pPr>
      <w:r w:rsidRPr="005A0A81">
        <w:rPr>
          <w:sz w:val="16"/>
        </w:rPr>
        <w:t>As noted already, complexity theory is much better at describing problems like this than at predicting how they will turn out, let alone solving them. But it at least provides a framework for seeing how the different sub-systems might interact together.</w:t>
      </w:r>
    </w:p>
    <w:p w14:paraId="4D4F7534" w14:textId="77777777" w:rsidR="008A7FFA" w:rsidRPr="005A0A81" w:rsidRDefault="008A7FFA" w:rsidP="008A7FFA">
      <w:pPr>
        <w:rPr>
          <w:sz w:val="16"/>
        </w:rPr>
      </w:pPr>
      <w:r w:rsidRPr="005A0A81">
        <w:rPr>
          <w:sz w:val="16"/>
        </w:rPr>
        <w:t xml:space="preserve">The </w:t>
      </w:r>
      <w:r w:rsidRPr="00351198">
        <w:rPr>
          <w:rStyle w:val="StyleUnderline"/>
        </w:rPr>
        <w:t>crises we are</w:t>
      </w:r>
      <w:r w:rsidRPr="00351198">
        <w:rPr>
          <w:sz w:val="16"/>
        </w:rPr>
        <w:t xml:space="preserve"> </w:t>
      </w:r>
      <w:r w:rsidRPr="00351198">
        <w:rPr>
          <w:rStyle w:val="Emphasis"/>
        </w:rPr>
        <w:t>likely to face</w:t>
      </w:r>
      <w:r w:rsidRPr="00351198">
        <w:rPr>
          <w:sz w:val="16"/>
        </w:rPr>
        <w:t xml:space="preserve"> </w:t>
      </w:r>
      <w:r w:rsidRPr="00351198">
        <w:rPr>
          <w:rStyle w:val="StyleUnderline"/>
        </w:rPr>
        <w:t>in</w:t>
      </w:r>
      <w:r w:rsidRPr="00351198">
        <w:rPr>
          <w:sz w:val="16"/>
        </w:rPr>
        <w:t xml:space="preserve"> </w:t>
      </w:r>
      <w:r w:rsidRPr="00351198">
        <w:rPr>
          <w:rStyle w:val="Emphasis"/>
        </w:rPr>
        <w:t>Trump’s second term</w:t>
      </w:r>
      <w:r w:rsidRPr="005A0A81">
        <w:rPr>
          <w:sz w:val="16"/>
        </w:rPr>
        <w:t xml:space="preserve"> </w:t>
      </w:r>
      <w:r w:rsidRPr="005A0A81">
        <w:rPr>
          <w:rStyle w:val="StyleUnderline"/>
        </w:rPr>
        <w:t>are not simply going to be crises</w:t>
      </w:r>
      <w:r w:rsidRPr="005A0A81">
        <w:rPr>
          <w:sz w:val="16"/>
        </w:rPr>
        <w:t xml:space="preserve"> of financial regulation, or of tariffs, or of withdrawn security guarantees, or breakdowns of scientific knowledge, or loss of capacity to respond to emergencies. </w:t>
      </w:r>
      <w:r w:rsidRPr="005A0A81">
        <w:rPr>
          <w:rStyle w:val="StyleUnderline"/>
        </w:rPr>
        <w:t>They</w:t>
      </w:r>
      <w:r w:rsidRPr="005A0A81">
        <w:rPr>
          <w:sz w:val="16"/>
        </w:rPr>
        <w:t xml:space="preserve"> are likely, </w:t>
      </w:r>
      <w:r w:rsidRPr="005A0A81">
        <w:rPr>
          <w:rStyle w:val="StyleUnderline"/>
        </w:rPr>
        <w:t>instead</w:t>
      </w:r>
      <w:r w:rsidRPr="005A0A81">
        <w:rPr>
          <w:sz w:val="16"/>
        </w:rPr>
        <w:t xml:space="preserve"> to </w:t>
      </w:r>
      <w:r w:rsidRPr="005A0A81">
        <w:rPr>
          <w:rStyle w:val="StyleUnderline"/>
        </w:rPr>
        <w:t>involve the</w:t>
      </w:r>
      <w:r w:rsidRPr="005A0A81">
        <w:rPr>
          <w:sz w:val="16"/>
        </w:rPr>
        <w:t xml:space="preserve"> </w:t>
      </w:r>
      <w:r w:rsidRPr="005A0A81">
        <w:rPr>
          <w:rStyle w:val="Emphasis"/>
        </w:rPr>
        <w:t>interactions</w:t>
      </w:r>
      <w:r w:rsidRPr="005A0A81">
        <w:rPr>
          <w:sz w:val="16"/>
        </w:rPr>
        <w:t xml:space="preserve"> </w:t>
      </w:r>
      <w:r w:rsidRPr="005A0A81">
        <w:rPr>
          <w:rStyle w:val="StyleUnderline"/>
        </w:rPr>
        <w:t>of two or more of these factors with each other, and with</w:t>
      </w:r>
      <w:r w:rsidRPr="005A0A81">
        <w:rPr>
          <w:sz w:val="16"/>
        </w:rPr>
        <w:t xml:space="preserve"> the </w:t>
      </w:r>
      <w:r w:rsidRPr="005A0A81">
        <w:rPr>
          <w:rStyle w:val="Emphasis"/>
        </w:rPr>
        <w:t>pre-existing</w:t>
      </w:r>
      <w:r w:rsidRPr="005A0A81">
        <w:rPr>
          <w:sz w:val="16"/>
        </w:rPr>
        <w:t xml:space="preserve"> </w:t>
      </w:r>
      <w:r w:rsidRPr="005A0A81">
        <w:rPr>
          <w:rStyle w:val="StyleUnderline"/>
        </w:rPr>
        <w:t>problems of the polycrisis</w:t>
      </w:r>
      <w:r w:rsidRPr="005A0A81">
        <w:rPr>
          <w:sz w:val="16"/>
        </w:rPr>
        <w:t>. Mapping out - even crudely - the relationships between these different sub-systems will help us be better prepared for what happens, even if we cannot fully anticipate it.</w:t>
      </w:r>
    </w:p>
    <w:p w14:paraId="7C503C81" w14:textId="77777777" w:rsidR="008A7FFA" w:rsidRPr="005A0A81" w:rsidRDefault="008A7FFA" w:rsidP="008A7FFA">
      <w:pPr>
        <w:rPr>
          <w:sz w:val="16"/>
        </w:rPr>
      </w:pPr>
      <w:r w:rsidRPr="005A0A81">
        <w:rPr>
          <w:sz w:val="16"/>
        </w:rPr>
        <w:t>It provides a better framework for understanding the true weirdness of the ideas animating the agenda of DOGE and many of the Silicon Valley connected people who are backing Trump. Behind Marc Andreessen’s celebration of ‘effective accelerationism’ with its ‘technocapital singularity’ lies the delirious counter-cybernetics of the neo-reactionary thinker Nick Land, who depicts positive feedback loops as a Lovecraftian dark god to be worshipped and celebrated:</w:t>
      </w:r>
    </w:p>
    <w:p w14:paraId="2D2E214B" w14:textId="77777777" w:rsidR="008A7FFA" w:rsidRPr="005A0A81" w:rsidRDefault="008A7FFA" w:rsidP="008A7FFA">
      <w:pPr>
        <w:ind w:left="720"/>
        <w:rPr>
          <w:sz w:val="16"/>
        </w:rPr>
      </w:pPr>
      <w:r w:rsidRPr="005A0A81">
        <w:rPr>
          <w:sz w:val="16"/>
        </w:rPr>
        <w:t>The story goes like this: Earth is captured by a technocapital singularity as renaissance rationalization and oceanic navigation lock into commoditization take-off. Logistically accelerating techno-economic interactivity crumbles social order in auto sophisticating machine runaway. As markets learn to manufacture intelligence, politics modernizes, upgrades paranoia, and tries to get a grip. The body count climbs through a series of globewars. Emergent Planetary Commercium trashes the Holy Roman Empire, the Napoleonic Continental System, the Second and Third Reich, and the Soviet International, cranking-up world disorder through compressing phases. Deregulation and the state arms-race each other into cyberspace. By the time soft-engineering slithers out of its box into yours, human security is lurching into crisis. Cloning, lateral genodata transfer, transversal replication, and cyberotics, flood in amongst a relapse onto bacterial sex. Neo-China arrives from the future. Hypersynthetic drugs click into digital voodoo. Retro-disease. Nanospasm.</w:t>
      </w:r>
    </w:p>
    <w:p w14:paraId="5DBFFA9C" w14:textId="77777777" w:rsidR="008A7FFA" w:rsidRDefault="008A7FFA" w:rsidP="008A7FFA">
      <w:pPr>
        <w:rPr>
          <w:sz w:val="16"/>
        </w:rPr>
      </w:pPr>
      <w:r w:rsidRPr="005A0A81">
        <w:rPr>
          <w:sz w:val="16"/>
        </w:rPr>
        <w:t xml:space="preserve">Finally, it provides a framework for thinking about what we need to do. </w:t>
      </w:r>
      <w:r w:rsidRPr="005A0A81">
        <w:rPr>
          <w:rStyle w:val="StyleUnderline"/>
        </w:rPr>
        <w:t>In a world of</w:t>
      </w:r>
      <w:r w:rsidRPr="005A0A81">
        <w:rPr>
          <w:sz w:val="16"/>
        </w:rPr>
        <w:t xml:space="preserve"> </w:t>
      </w:r>
      <w:r w:rsidRPr="005A0A81">
        <w:rPr>
          <w:rStyle w:val="Emphasis"/>
        </w:rPr>
        <w:t>proliferating</w:t>
      </w:r>
      <w:r w:rsidRPr="005A0A81">
        <w:rPr>
          <w:sz w:val="16"/>
        </w:rPr>
        <w:t xml:space="preserve">, </w:t>
      </w:r>
      <w:r w:rsidRPr="005A0A81">
        <w:rPr>
          <w:rStyle w:val="StyleUnderline"/>
        </w:rPr>
        <w:t>intersecting crises that feed upon each other and themselves</w:t>
      </w:r>
      <w:r w:rsidRPr="005A0A81">
        <w:rPr>
          <w:sz w:val="16"/>
        </w:rPr>
        <w:t xml:space="preserve">, </w:t>
      </w:r>
      <w:r w:rsidRPr="00B4553B">
        <w:rPr>
          <w:rStyle w:val="Emphasis"/>
          <w:sz w:val="24"/>
          <w:szCs w:val="24"/>
          <w:highlight w:val="green"/>
        </w:rPr>
        <w:t>building state capacity is crucial</w:t>
      </w:r>
      <w:r w:rsidRPr="005A0A81">
        <w:rPr>
          <w:sz w:val="16"/>
        </w:rPr>
        <w:t xml:space="preserve">. This might, or might not mean more state depending - the more crucial and urgent tasks are twofold. First, to remake the state so that it is more flexible and responsive. Second, </w:t>
      </w:r>
      <w:r w:rsidRPr="00B4553B">
        <w:rPr>
          <w:rStyle w:val="StyleUnderline"/>
          <w:highlight w:val="green"/>
        </w:rPr>
        <w:t>to create</w:t>
      </w:r>
      <w:r w:rsidRPr="00B4553B">
        <w:rPr>
          <w:sz w:val="16"/>
          <w:highlight w:val="green"/>
        </w:rPr>
        <w:t xml:space="preserve"> </w:t>
      </w:r>
      <w:r w:rsidRPr="00B4553B">
        <w:rPr>
          <w:rStyle w:val="Emphasis"/>
          <w:highlight w:val="green"/>
        </w:rPr>
        <w:t>different</w:t>
      </w:r>
      <w:r w:rsidRPr="00B4553B">
        <w:rPr>
          <w:sz w:val="16"/>
          <w:highlight w:val="green"/>
        </w:rPr>
        <w:t xml:space="preserve"> </w:t>
      </w:r>
      <w:r w:rsidRPr="00B4553B">
        <w:rPr>
          <w:rStyle w:val="StyleUnderline"/>
          <w:highlight w:val="green"/>
        </w:rPr>
        <w:t>feedback</w:t>
      </w:r>
      <w:r w:rsidRPr="005A0A81">
        <w:rPr>
          <w:rStyle w:val="StyleUnderline"/>
        </w:rPr>
        <w:t xml:space="preserve"> loops between</w:t>
      </w:r>
      <w:r w:rsidRPr="005A0A81">
        <w:rPr>
          <w:sz w:val="16"/>
        </w:rPr>
        <w:t xml:space="preserve"> the </w:t>
      </w:r>
      <w:r w:rsidRPr="005A0A81">
        <w:rPr>
          <w:rStyle w:val="StyleUnderline"/>
        </w:rPr>
        <w:t>state and democracy than the one we are trapped in right now, in which the</w:t>
      </w:r>
      <w:r w:rsidRPr="005A0A81">
        <w:rPr>
          <w:sz w:val="16"/>
        </w:rPr>
        <w:t xml:space="preserve"> </w:t>
      </w:r>
      <w:r w:rsidRPr="005A0A81">
        <w:rPr>
          <w:rStyle w:val="Emphasis"/>
        </w:rPr>
        <w:t>bigger</w:t>
      </w:r>
      <w:r w:rsidRPr="005A0A81">
        <w:rPr>
          <w:sz w:val="16"/>
        </w:rPr>
        <w:t xml:space="preserve"> the </w:t>
      </w:r>
      <w:r w:rsidRPr="005A0A81">
        <w:rPr>
          <w:rStyle w:val="StyleUnderline"/>
        </w:rPr>
        <w:t>crises get, the</w:t>
      </w:r>
      <w:r w:rsidRPr="005A0A81">
        <w:rPr>
          <w:sz w:val="16"/>
        </w:rPr>
        <w:t xml:space="preserve"> </w:t>
      </w:r>
      <w:r w:rsidRPr="005A0A81">
        <w:rPr>
          <w:rStyle w:val="Emphasis"/>
        </w:rPr>
        <w:t>more</w:t>
      </w:r>
      <w:r w:rsidRPr="005A0A81">
        <w:rPr>
          <w:sz w:val="16"/>
        </w:rPr>
        <w:t xml:space="preserve"> that </w:t>
      </w:r>
      <w:r w:rsidRPr="005A0A81">
        <w:rPr>
          <w:rStyle w:val="Emphasis"/>
        </w:rPr>
        <w:t>they empower</w:t>
      </w:r>
      <w:r w:rsidRPr="005A0A81">
        <w:rPr>
          <w:sz w:val="16"/>
        </w:rPr>
        <w:t xml:space="preserve"> </w:t>
      </w:r>
      <w:r w:rsidRPr="005A0A81">
        <w:rPr>
          <w:rStyle w:val="StyleUnderline"/>
        </w:rPr>
        <w:t>the people who want to ignore them, rip out the control systems, or, in the extreme</w:t>
      </w:r>
      <w:r w:rsidRPr="005A0A81">
        <w:rPr>
          <w:sz w:val="16"/>
        </w:rPr>
        <w:t xml:space="preserve">, </w:t>
      </w:r>
      <w:r w:rsidRPr="005A0A81">
        <w:rPr>
          <w:rStyle w:val="Emphasis"/>
        </w:rPr>
        <w:t>actively welcome</w:t>
      </w:r>
      <w:r w:rsidRPr="005A0A81">
        <w:rPr>
          <w:sz w:val="16"/>
        </w:rPr>
        <w:t xml:space="preserve"> </w:t>
      </w:r>
      <w:r w:rsidRPr="005A0A81">
        <w:rPr>
          <w:rStyle w:val="StyleUnderline"/>
        </w:rPr>
        <w:t>the crises in</w:t>
      </w:r>
      <w:r w:rsidRPr="005A0A81">
        <w:rPr>
          <w:sz w:val="16"/>
        </w:rPr>
        <w:t>. I’ve written before about the beginnings of alternatives that are at least better aware of the challenges we face, but they’re only the beginnings, and we need a whole lot more.</w:t>
      </w:r>
    </w:p>
    <w:p w14:paraId="28FE0DA3" w14:textId="77777777" w:rsidR="008A7FFA" w:rsidRDefault="008A7FFA" w:rsidP="008A7FFA">
      <w:pPr>
        <w:pStyle w:val="Heading4"/>
      </w:pPr>
      <w:r>
        <w:t>Their author says analysis of institutions and bureaucracy is key.</w:t>
      </w:r>
    </w:p>
    <w:p w14:paraId="355DED53" w14:textId="77777777" w:rsidR="008A7FFA" w:rsidRDefault="008A7FFA" w:rsidP="008A7FFA">
      <w:r w:rsidRPr="00AA74ED">
        <w:rPr>
          <w:rStyle w:val="Style13ptBold"/>
        </w:rPr>
        <w:t>Lea 21</w:t>
      </w:r>
      <w:r>
        <w:t>, Tess Lea, Annual Review of Anthropology Volume 50, 2021, 10-21-2021 ["Desiring Bureaucracy," available on:  https://www.annualreviews.org/content/journals/10.1146/annurev-anthro-101819-110147, accessed:  9-2-2025]wku//sc</w:t>
      </w:r>
    </w:p>
    <w:p w14:paraId="6F664B16" w14:textId="77777777" w:rsidR="008A7FFA" w:rsidRPr="00D831BA" w:rsidRDefault="008A7FFA" w:rsidP="008A7FFA">
      <w:pPr>
        <w:rPr>
          <w:sz w:val="14"/>
        </w:rPr>
      </w:pPr>
      <w:r w:rsidRPr="00D831BA">
        <w:rPr>
          <w:sz w:val="14"/>
        </w:rPr>
        <w:t xml:space="preserve">FORGET SOCIETY: </w:t>
      </w:r>
      <w:r w:rsidRPr="00D831BA">
        <w:rPr>
          <w:rStyle w:val="StyleUnderline"/>
        </w:rPr>
        <w:t>IT IS BUREAUCRACY THAT NEEDS DEFENDING</w:t>
      </w:r>
    </w:p>
    <w:p w14:paraId="425B8533" w14:textId="77777777" w:rsidR="008A7FFA" w:rsidRPr="00D831BA" w:rsidRDefault="008A7FFA" w:rsidP="008A7FFA">
      <w:pPr>
        <w:rPr>
          <w:sz w:val="14"/>
        </w:rPr>
      </w:pPr>
      <w:r w:rsidRPr="00D831BA">
        <w:rPr>
          <w:sz w:val="14"/>
        </w:rPr>
        <w:t xml:space="preserve">In a series of articles reported in The New Yorker in 1963 and later collated as a book, Arendt (1964) famously directed attention to Nazi war criminal Adolf Eichmann’s apparent normalcy and his ordinary determination to ascend the civil service by being extremely proficient in his observance of orders. Eichmann, she argued, was not a freakish evildoer. He was more a technocrat who suppressed and thus lost all capacity for independent thought in his yearning for extreme competency. </w:t>
      </w:r>
      <w:r w:rsidRPr="00D831BA">
        <w:rPr>
          <w:rStyle w:val="StyleUnderline"/>
        </w:rPr>
        <w:t xml:space="preserve">An extension of Arendt’s provocation is seeing bureaucracy itself as a neutral apparatus. As a system for organizing money, people, and accountability regimes, </w:t>
      </w:r>
      <w:r w:rsidRPr="00B4553B">
        <w:rPr>
          <w:rStyle w:val="StyleUnderline"/>
          <w:highlight w:val="green"/>
        </w:rPr>
        <w:t>bureaucracy is neither malevolent nor benevolent</w:t>
      </w:r>
      <w:r w:rsidRPr="00D831BA">
        <w:rPr>
          <w:rStyle w:val="StyleUnderline"/>
        </w:rPr>
        <w:t xml:space="preserve">, making it perfect for a full spectrum of uses and abuses. To repeat, it is </w:t>
      </w:r>
      <w:r w:rsidRPr="00B4553B">
        <w:rPr>
          <w:rStyle w:val="StyleUnderline"/>
          <w:highlight w:val="green"/>
        </w:rPr>
        <w:t>a wholly human creation,</w:t>
      </w:r>
      <w:r w:rsidRPr="00D831BA">
        <w:rPr>
          <w:rStyle w:val="StyleUnderline"/>
        </w:rPr>
        <w:t xml:space="preserve"> made structural-seeming through human rituals, symbols, actions, and desires.</w:t>
      </w:r>
      <w:r w:rsidRPr="00D831BA">
        <w:rPr>
          <w:sz w:val="14"/>
        </w:rPr>
        <w:t xml:space="preserve"> As with official religion, when people stop believing its moral charter, the edifice weakens. This potential has always been clear to abolitionist thinkers who point to the conditionality of bureaucratic and legal systems in advocating for the possibility of better worlds (Gilmore 2007, Shange 2019).</w:t>
      </w:r>
    </w:p>
    <w:p w14:paraId="4C11D942" w14:textId="77777777" w:rsidR="008A7FFA" w:rsidRPr="00D831BA" w:rsidRDefault="008A7FFA" w:rsidP="008A7FFA">
      <w:pPr>
        <w:rPr>
          <w:sz w:val="14"/>
        </w:rPr>
      </w:pPr>
      <w:r w:rsidRPr="00D831BA">
        <w:rPr>
          <w:sz w:val="14"/>
        </w:rPr>
        <w:t xml:space="preserve">There is a lesson in all this, concerning the need to think in and against our official systems for perpetuating and alleviating inequalities by staying true to anthropological tenets: understanding what we are enmeshed within, not feigning purity in denunciation. </w:t>
      </w:r>
      <w:r w:rsidRPr="00D831BA">
        <w:rPr>
          <w:rStyle w:val="StyleUnderline"/>
        </w:rPr>
        <w:t xml:space="preserve">For those bureaucrats like the London–Edinburgh train-swotters for whom the work enables social justice pursuits, bureaucracy is also the </w:t>
      </w:r>
      <w:r w:rsidRPr="00B4553B">
        <w:rPr>
          <w:rStyle w:val="StyleUnderline"/>
          <w:highlight w:val="green"/>
        </w:rPr>
        <w:t>site for moderating</w:t>
      </w:r>
      <w:r w:rsidRPr="00D831BA">
        <w:rPr>
          <w:rStyle w:val="StyleUnderline"/>
        </w:rPr>
        <w:t xml:space="preserve"> the very </w:t>
      </w:r>
      <w:r w:rsidRPr="00B4553B">
        <w:rPr>
          <w:rStyle w:val="StyleUnderline"/>
          <w:highlight w:val="green"/>
        </w:rPr>
        <w:t>damages that restlessly extractive social systems reproduce</w:t>
      </w:r>
      <w:r w:rsidRPr="00D831BA">
        <w:rPr>
          <w:rStyle w:val="StyleUnderline"/>
        </w:rPr>
        <w:t xml:space="preserve">. This is a widespread hope. </w:t>
      </w:r>
      <w:r w:rsidRPr="00B4553B">
        <w:rPr>
          <w:rStyle w:val="StyleUnderline"/>
          <w:highlight w:val="green"/>
        </w:rPr>
        <w:t xml:space="preserve">Whether explicit or tacit, </w:t>
      </w:r>
      <w:r w:rsidRPr="00B4553B">
        <w:rPr>
          <w:rStyle w:val="Emphasis"/>
          <w:highlight w:val="green"/>
        </w:rPr>
        <w:t>critiques of bureaucracy</w:t>
      </w:r>
      <w:r w:rsidRPr="00D831BA">
        <w:rPr>
          <w:rStyle w:val="Emphasis"/>
        </w:rPr>
        <w:t xml:space="preserve"> and of bureaucratic inveiglements </w:t>
      </w:r>
      <w:r w:rsidRPr="00B4553B">
        <w:rPr>
          <w:rStyle w:val="Emphasis"/>
          <w:highlight w:val="green"/>
        </w:rPr>
        <w:t>retain an expectation that bureaucracies can improve</w:t>
      </w:r>
      <w:r w:rsidRPr="00D831BA">
        <w:rPr>
          <w:rStyle w:val="StyleUnderline"/>
        </w:rPr>
        <w:t>.</w:t>
      </w:r>
      <w:r w:rsidRPr="00D831BA">
        <w:rPr>
          <w:sz w:val="14"/>
        </w:rPr>
        <w:t xml:space="preserve"> </w:t>
      </w:r>
      <w:r w:rsidRPr="00D831BA">
        <w:rPr>
          <w:rStyle w:val="Emphasis"/>
        </w:rPr>
        <w:t>Bureaucracies should be the best of what they say they are and do the best of what they promise</w:t>
      </w:r>
      <w:r w:rsidRPr="00D831BA">
        <w:rPr>
          <w:sz w:val="14"/>
        </w:rPr>
        <w:t>. These inchoate desires nipping at the heels of ethnographic critique help explain the love–hate tenor within anthropological approaches to bureaucracy.</w:t>
      </w:r>
    </w:p>
    <w:p w14:paraId="63C889BF" w14:textId="77777777" w:rsidR="008A7FFA" w:rsidRPr="00D831BA" w:rsidRDefault="008A7FFA" w:rsidP="008A7FFA">
      <w:pPr>
        <w:rPr>
          <w:rStyle w:val="StyleUnderline"/>
        </w:rPr>
      </w:pPr>
      <w:r w:rsidRPr="00D831BA">
        <w:rPr>
          <w:rStyle w:val="StyleUnderline"/>
        </w:rPr>
        <w:t xml:space="preserve">It is time to take these attractions and repulsions seriously. They point to a </w:t>
      </w:r>
      <w:r w:rsidRPr="00B4553B">
        <w:rPr>
          <w:rStyle w:val="StyleUnderline"/>
          <w:highlight w:val="green"/>
        </w:rPr>
        <w:t>key paradox</w:t>
      </w:r>
      <w:r w:rsidRPr="00D831BA">
        <w:rPr>
          <w:rStyle w:val="StyleUnderline"/>
        </w:rPr>
        <w:t xml:space="preserve">: </w:t>
      </w:r>
      <w:r w:rsidRPr="00B4553B">
        <w:rPr>
          <w:rStyle w:val="StyleUnderline"/>
          <w:highlight w:val="green"/>
        </w:rPr>
        <w:t>People criticize</w:t>
      </w:r>
      <w:r w:rsidRPr="00D831BA">
        <w:rPr>
          <w:rStyle w:val="StyleUnderline"/>
        </w:rPr>
        <w:t xml:space="preserve"> bureaucracy’s </w:t>
      </w:r>
      <w:r w:rsidRPr="00B4553B">
        <w:rPr>
          <w:rStyle w:val="StyleUnderline"/>
          <w:highlight w:val="green"/>
        </w:rPr>
        <w:t>imperfections because of a profound belief that a higher level of ethical functioning is</w:t>
      </w:r>
      <w:r w:rsidRPr="00D831BA">
        <w:rPr>
          <w:rStyle w:val="StyleUnderline"/>
        </w:rPr>
        <w:t xml:space="preserve"> not just desirable but </w:t>
      </w:r>
      <w:r w:rsidRPr="00B4553B">
        <w:rPr>
          <w:rStyle w:val="StyleUnderline"/>
          <w:highlight w:val="green"/>
        </w:rPr>
        <w:t>mandated</w:t>
      </w:r>
      <w:r w:rsidRPr="00D831BA">
        <w:rPr>
          <w:rStyle w:val="StyleUnderline"/>
        </w:rPr>
        <w:t xml:space="preserve">. </w:t>
      </w:r>
      <w:r w:rsidRPr="00B4553B">
        <w:rPr>
          <w:rStyle w:val="StyleUnderline"/>
          <w:highlight w:val="green"/>
        </w:rPr>
        <w:t>This hope</w:t>
      </w:r>
      <w:r w:rsidRPr="00D831BA">
        <w:rPr>
          <w:rStyle w:val="StyleUnderline"/>
        </w:rPr>
        <w:t xml:space="preserve">, this desire, </w:t>
      </w:r>
      <w:r w:rsidRPr="00B4553B">
        <w:rPr>
          <w:rStyle w:val="StyleUnderline"/>
          <w:highlight w:val="green"/>
        </w:rPr>
        <w:t>authorizes bureaucracy’s license to continue, despite failures</w:t>
      </w:r>
      <w:r w:rsidRPr="00D831BA">
        <w:rPr>
          <w:rStyle w:val="StyleUnderline"/>
        </w:rPr>
        <w:t xml:space="preserve"> and betrayals, </w:t>
      </w:r>
      <w:r w:rsidRPr="00B4553B">
        <w:rPr>
          <w:rStyle w:val="StyleUnderline"/>
          <w:highlight w:val="green"/>
        </w:rPr>
        <w:t>on the basis that it</w:t>
      </w:r>
      <w:r w:rsidRPr="00D831BA">
        <w:rPr>
          <w:rStyle w:val="StyleUnderline"/>
        </w:rPr>
        <w:t xml:space="preserve"> could and </w:t>
      </w:r>
      <w:r w:rsidRPr="00B4553B">
        <w:rPr>
          <w:rStyle w:val="StyleUnderline"/>
          <w:highlight w:val="green"/>
        </w:rPr>
        <w:t>should do better</w:t>
      </w:r>
      <w:r w:rsidRPr="00D831BA">
        <w:rPr>
          <w:rStyle w:val="StyleUnderline"/>
        </w:rPr>
        <w:t xml:space="preserve">. </w:t>
      </w:r>
      <w:r w:rsidRPr="00B4553B">
        <w:rPr>
          <w:rStyle w:val="StyleUnderline"/>
          <w:highlight w:val="green"/>
        </w:rPr>
        <w:t>If</w:t>
      </w:r>
      <w:r w:rsidRPr="00D831BA">
        <w:rPr>
          <w:rStyle w:val="StyleUnderline"/>
        </w:rPr>
        <w:t xml:space="preserve">, in the place of recuperative, forgiving criticism, </w:t>
      </w:r>
      <w:r w:rsidRPr="00B4553B">
        <w:rPr>
          <w:rStyle w:val="StyleUnderline"/>
          <w:highlight w:val="green"/>
        </w:rPr>
        <w:t>there is</w:t>
      </w:r>
      <w:r w:rsidRPr="00D831BA">
        <w:rPr>
          <w:rStyle w:val="StyleUnderline"/>
        </w:rPr>
        <w:t xml:space="preserve"> complete disdain or </w:t>
      </w:r>
      <w:r w:rsidRPr="00B4553B">
        <w:rPr>
          <w:rStyle w:val="StyleUnderline"/>
          <w:highlight w:val="green"/>
        </w:rPr>
        <w:t>total rejection</w:t>
      </w:r>
      <w:r w:rsidRPr="00D831BA">
        <w:rPr>
          <w:rStyle w:val="StyleUnderline"/>
        </w:rPr>
        <w:t xml:space="preserve">, then </w:t>
      </w:r>
      <w:r w:rsidRPr="00B4553B">
        <w:rPr>
          <w:rStyle w:val="StyleUnderline"/>
          <w:highlight w:val="green"/>
        </w:rPr>
        <w:t>bureaucracy’s</w:t>
      </w:r>
      <w:r w:rsidRPr="00D831BA">
        <w:rPr>
          <w:rStyle w:val="StyleUnderline"/>
        </w:rPr>
        <w:t xml:space="preserve"> claimed </w:t>
      </w:r>
      <w:r w:rsidRPr="00B4553B">
        <w:rPr>
          <w:rStyle w:val="StyleUnderline"/>
          <w:highlight w:val="green"/>
        </w:rPr>
        <w:t>public benefit</w:t>
      </w:r>
      <w:r w:rsidRPr="00D831BA">
        <w:rPr>
          <w:rStyle w:val="StyleUnderline"/>
        </w:rPr>
        <w:t xml:space="preserve"> and aspirational charter </w:t>
      </w:r>
      <w:r w:rsidRPr="00B4553B">
        <w:rPr>
          <w:rStyle w:val="StyleUnderline"/>
          <w:highlight w:val="green"/>
        </w:rPr>
        <w:t>are suffocated</w:t>
      </w:r>
    </w:p>
    <w:p w14:paraId="1F595D40" w14:textId="77777777" w:rsidR="008A7FFA" w:rsidRPr="00D831BA" w:rsidRDefault="008A7FFA" w:rsidP="008A7FFA">
      <w:pPr>
        <w:rPr>
          <w:rStyle w:val="StyleUnderline"/>
        </w:rPr>
      </w:pPr>
      <w:r w:rsidRPr="00D831BA">
        <w:rPr>
          <w:sz w:val="14"/>
        </w:rPr>
        <w:t xml:space="preserve">Bear &amp; Mathur (2015) have explicitly called for a new anthropology of </w:t>
      </w:r>
      <w:r w:rsidRPr="00D831BA">
        <w:rPr>
          <w:rStyle w:val="StyleUnderline"/>
        </w:rPr>
        <w:t xml:space="preserve">bureaucracy focused on “the public good” in their special journal issue on the topic. The public good is worth enunciating, they argue, because it brings into view the social contract that insiders and outsiders are both upholding when they expect bureaucracies to be beneficial. To achieve this clarity, </w:t>
      </w:r>
      <w:r w:rsidRPr="00B4553B">
        <w:rPr>
          <w:rStyle w:val="Emphasis"/>
          <w:highlight w:val="green"/>
        </w:rPr>
        <w:t>it is</w:t>
      </w:r>
      <w:r w:rsidRPr="00D831BA">
        <w:rPr>
          <w:rStyle w:val="Emphasis"/>
        </w:rPr>
        <w:t xml:space="preserve"> also </w:t>
      </w:r>
      <w:r w:rsidRPr="00B4553B">
        <w:rPr>
          <w:rStyle w:val="Emphasis"/>
          <w:highlight w:val="green"/>
        </w:rPr>
        <w:t>necessary to see beyond totalizing claims</w:t>
      </w:r>
      <w:r w:rsidRPr="00D831BA">
        <w:rPr>
          <w:rStyle w:val="Emphasis"/>
        </w:rPr>
        <w:t xml:space="preserve"> that the bureaucracy is fully neoliberalized and neoliberalizing</w:t>
      </w:r>
      <w:r w:rsidRPr="00D831BA">
        <w:rPr>
          <w:sz w:val="14"/>
        </w:rPr>
        <w:t xml:space="preserve">. Similarly, </w:t>
      </w:r>
      <w:r w:rsidRPr="00D831BA">
        <w:rPr>
          <w:rStyle w:val="StyleUnderline"/>
        </w:rPr>
        <w:t>Elyachar</w:t>
      </w:r>
      <w:r w:rsidRPr="00D831BA">
        <w:rPr>
          <w:sz w:val="14"/>
        </w:rPr>
        <w:t xml:space="preserve"> (2012) </w:t>
      </w:r>
      <w:r w:rsidRPr="00D831BA">
        <w:rPr>
          <w:rStyle w:val="Emphasis"/>
        </w:rPr>
        <w:t xml:space="preserve">expresses annoyance with critics’ </w:t>
      </w:r>
      <w:r w:rsidRPr="00B4553B">
        <w:rPr>
          <w:rStyle w:val="Emphasis"/>
          <w:highlight w:val="green"/>
        </w:rPr>
        <w:t>cavalier use of “neoliberalism” to describe everything</w:t>
      </w:r>
      <w:r w:rsidRPr="00D831BA">
        <w:rPr>
          <w:rStyle w:val="Emphasis"/>
        </w:rPr>
        <w:t xml:space="preserve"> we might want to negate, </w:t>
      </w:r>
      <w:r w:rsidRPr="00B4553B">
        <w:rPr>
          <w:rStyle w:val="Emphasis"/>
          <w:highlight w:val="green"/>
        </w:rPr>
        <w:t>while refusing to specify alternatives</w:t>
      </w:r>
      <w:r w:rsidRPr="00D831BA">
        <w:rPr>
          <w:sz w:val="14"/>
        </w:rPr>
        <w:t xml:space="preserve">. Cooper (2017, 2020) has made conceptually reimagining what it means to be a state the subject of a book-length investigation. </w:t>
      </w:r>
      <w:r w:rsidRPr="00D831BA">
        <w:rPr>
          <w:rStyle w:val="StyleUnderline"/>
        </w:rPr>
        <w:t xml:space="preserve">Cooper </w:t>
      </w:r>
      <w:r w:rsidRPr="00B4553B">
        <w:rPr>
          <w:rStyle w:val="StyleUnderline"/>
          <w:highlight w:val="green"/>
        </w:rPr>
        <w:t>do</w:t>
      </w:r>
      <w:r w:rsidRPr="00D831BA">
        <w:rPr>
          <w:rStyle w:val="StyleUnderline"/>
        </w:rPr>
        <w:t xml:space="preserve">es </w:t>
      </w:r>
      <w:r w:rsidRPr="00B4553B">
        <w:rPr>
          <w:rStyle w:val="StyleUnderline"/>
          <w:highlight w:val="green"/>
        </w:rPr>
        <w:t>not want to wait for an unknown future</w:t>
      </w:r>
      <w:r w:rsidRPr="00D831BA">
        <w:rPr>
          <w:rStyle w:val="StyleUnderline"/>
        </w:rPr>
        <w:t xml:space="preserve"> when oppressive systems have magically disappeared </w:t>
      </w:r>
      <w:r w:rsidRPr="00B4553B">
        <w:rPr>
          <w:rStyle w:val="StyleUnderline"/>
          <w:highlight w:val="green"/>
        </w:rPr>
        <w:t>but instead</w:t>
      </w:r>
      <w:r w:rsidRPr="00D831BA">
        <w:rPr>
          <w:rStyle w:val="StyleUnderline"/>
        </w:rPr>
        <w:t xml:space="preserve"> seeks to </w:t>
      </w:r>
      <w:r w:rsidRPr="00B4553B">
        <w:rPr>
          <w:rStyle w:val="Emphasis"/>
          <w:highlight w:val="green"/>
        </w:rPr>
        <w:t>change things in the here and now</w:t>
      </w:r>
      <w:r w:rsidRPr="00D831BA">
        <w:rPr>
          <w:rStyle w:val="StyleUnderline"/>
        </w:rPr>
        <w:t xml:space="preserve">. One of her key empirical reminders is that </w:t>
      </w:r>
      <w:r w:rsidRPr="00B4553B">
        <w:rPr>
          <w:rStyle w:val="StyleUnderline"/>
          <w:highlight w:val="green"/>
        </w:rPr>
        <w:t>bureaucracies</w:t>
      </w:r>
      <w:r w:rsidRPr="00D831BA">
        <w:rPr>
          <w:rStyle w:val="StyleUnderline"/>
        </w:rPr>
        <w:t xml:space="preserve"> are heterogeneous and, within their diversity, </w:t>
      </w:r>
      <w:r w:rsidRPr="00B4553B">
        <w:rPr>
          <w:rStyle w:val="Emphasis"/>
          <w:highlight w:val="green"/>
        </w:rPr>
        <w:t>can offer progressive models of community organizing</w:t>
      </w:r>
      <w:r w:rsidRPr="00D831BA">
        <w:rPr>
          <w:rStyle w:val="StyleUnderline"/>
        </w:rPr>
        <w:t>, not just oppressive structures.</w:t>
      </w:r>
    </w:p>
    <w:p w14:paraId="425B1334" w14:textId="77777777" w:rsidR="008A7FFA" w:rsidRPr="00D831BA" w:rsidRDefault="008A7FFA" w:rsidP="008A7FFA">
      <w:pPr>
        <w:rPr>
          <w:sz w:val="14"/>
        </w:rPr>
      </w:pPr>
      <w:r w:rsidRPr="00D831BA">
        <w:rPr>
          <w:sz w:val="14"/>
        </w:rPr>
        <w:t xml:space="preserve">Admittedly, bureaucracies are notoriously difficult to access as fieldsites, which has led some anthropologists to commend adjusted approaches. George Marcus, for instance, suggests that ethnographers should lose their attachment to narratives of resistance to instead recognize that the people inside institutions and corporations are close academic kin. He counsels enlisting these counterparts in “para-sites,” to jointly enter dialogue and co-create ethnographic accounts (Marcus 2000). To me, this approach conflates a conceptual framing (here, the perceived overcelebration of resistance accounts) with that of method. </w:t>
      </w:r>
      <w:r w:rsidRPr="00D831BA">
        <w:rPr>
          <w:rStyle w:val="StyleUnderline"/>
        </w:rPr>
        <w:t>By admitting the close kinship between academics and bureaucrats, while staying an anthropological course, we can still uncover the full panoply of human behaviors within any bureaucracy, from resistance and subversion through to full corruption</w:t>
      </w:r>
      <w:r w:rsidRPr="00D831BA">
        <w:rPr>
          <w:sz w:val="14"/>
        </w:rPr>
        <w:t>. Anthropologists will find ghosts, hauntings, and variable experiences of time (sped up, slowed down, anticipated, inherited, dramatic, mundane, manipulated). Bureaucracies contain a solid density of rituals and ceremonies, pomp and drama, high excitement and dull interactions, spectacular happenings and consequential nonevents to mine. There are interactive technologies which shape and devour, neglected materialities and corporealities, sex and death, and more besides. Much can be gathered from interviewing the documents or the computer codes, from thinking about the architecture or what lies underground, in addition to bureaucracy’s rich speech acts and discursive powers.</w:t>
      </w:r>
    </w:p>
    <w:p w14:paraId="3AFC7926" w14:textId="77777777" w:rsidR="008A7FFA" w:rsidRPr="00D831BA" w:rsidRDefault="008A7FFA" w:rsidP="008A7FFA">
      <w:pPr>
        <w:rPr>
          <w:rStyle w:val="StyleUnderline"/>
        </w:rPr>
      </w:pPr>
      <w:r w:rsidRPr="00D831BA">
        <w:rPr>
          <w:sz w:val="14"/>
        </w:rPr>
        <w:t xml:space="preserve">Insofar as bureaucracy is ubiquitous, manifesting across different places, sites, and times, in small- and large-scale institutions, anthropologists are already inside its accrued manifestations. Anthropologists must remember how to exchange perspectives from not-quite-inside to notquite-outside and back again. But acknowledging imbrication is not reducible to an issue of mutual dialogue, fine technique that it is. To swiftly illustrate, consider how even the most committed beneficiaries of neoliberal outsourcing are now worried about the aftermath of bureaucratic hollowing. As “old mates” networks within trimmed bureaucracies atrophy, the buffer that once enabled a for-profit firm to rake in easy proceeds has also eroded: There are fewer bureaucrats with enough corporate memory to grease client–patron relationships in between outsourced contracts, let alone to absorb the more complex service work that external providers find less profitable to undertake. Sturgess (2017), an influential advocate of public-sector outsourcing in the United Kingdom and Australia, was recently commissioned by the British Business Services Association to inquire into the underlying conditions behind myriad large-scale contracting failures. </w:t>
      </w:r>
      <w:r w:rsidRPr="00D831BA">
        <w:rPr>
          <w:rStyle w:val="StyleUnderline"/>
        </w:rPr>
        <w:t>He does not want the public sector to stop farming its work to external providers but recommends greater “relational” or trust-based arrangements between government agencies and those third parties that are poised to pick up the outsourced work.</w:t>
      </w:r>
      <w:r w:rsidRPr="00D831BA">
        <w:rPr>
          <w:sz w:val="14"/>
        </w:rPr>
        <w:t xml:space="preserve"> Consultancy firms are treated as providers of a commercial product, like exchangeable paper clips, Sturgess complained, but the human services that such firms are tasked with delivering are far more complex (i.e., less profitable). </w:t>
      </w:r>
      <w:r w:rsidRPr="00D831BA">
        <w:rPr>
          <w:rStyle w:val="StyleUnderline"/>
        </w:rPr>
        <w:t xml:space="preserve">To rebuild trust, government and industry leaders should be brought closer together, recognizing their close kinship. </w:t>
      </w:r>
      <w:r w:rsidRPr="00D831BA">
        <w:rPr>
          <w:rStyle w:val="Emphasis"/>
        </w:rPr>
        <w:t>Sound familiar?</w:t>
      </w:r>
    </w:p>
    <w:p w14:paraId="02C076AF" w14:textId="77777777" w:rsidR="008A7FFA" w:rsidRPr="00D831BA" w:rsidRDefault="008A7FFA" w:rsidP="008A7FFA">
      <w:pPr>
        <w:rPr>
          <w:sz w:val="14"/>
        </w:rPr>
      </w:pPr>
      <w:r w:rsidRPr="00D831BA">
        <w:rPr>
          <w:sz w:val="14"/>
        </w:rPr>
        <w:t xml:space="preserve">That Sturgess’s </w:t>
      </w:r>
      <w:r w:rsidRPr="00D831BA">
        <w:rPr>
          <w:rStyle w:val="StyleUnderline"/>
        </w:rPr>
        <w:t xml:space="preserve">call for relationality mirrors anthropological appeals signals the need for an ethnographic vantage point, rather than ceding to </w:t>
      </w:r>
      <w:r w:rsidRPr="00AA74ED">
        <w:rPr>
          <w:rStyle w:val="StyleUnderline"/>
        </w:rPr>
        <w:t>sameness</w:t>
      </w:r>
      <w:r w:rsidRPr="00D831BA">
        <w:rPr>
          <w:sz w:val="14"/>
        </w:rPr>
        <w:t xml:space="preserve">. Here’s what I will say: Inaccessibility is a habit of mind. </w:t>
      </w:r>
      <w:r w:rsidRPr="00B4553B">
        <w:rPr>
          <w:rStyle w:val="StyleUnderline"/>
          <w:highlight w:val="green"/>
        </w:rPr>
        <w:t>Approaching bureaucracies anthropologically requires building on</w:t>
      </w:r>
      <w:r w:rsidRPr="00D831BA">
        <w:rPr>
          <w:rStyle w:val="StyleUnderline"/>
        </w:rPr>
        <w:t xml:space="preserve">, rather than abandoning, anthropological </w:t>
      </w:r>
      <w:r w:rsidRPr="00B4553B">
        <w:rPr>
          <w:rStyle w:val="StyleUnderline"/>
          <w:highlight w:val="green"/>
        </w:rPr>
        <w:t>immersion tactics</w:t>
      </w:r>
      <w:r w:rsidRPr="00D831BA">
        <w:rPr>
          <w:rStyle w:val="StyleUnderline"/>
        </w:rPr>
        <w:t xml:space="preserve">, with our “watch and (critically self ) examine” imperatives, to consider bureaucracies as lively inhabitations with modalities that exceed bureaucracy’s own normative claims. </w:t>
      </w:r>
      <w:r w:rsidRPr="00B4553B">
        <w:rPr>
          <w:rStyle w:val="Emphasis"/>
          <w:highlight w:val="green"/>
        </w:rPr>
        <w:t>Being “inside” bureaucracy’s distributed fields might need to be conducted from “outside” a physical bureau</w:t>
      </w:r>
      <w:r w:rsidRPr="00D831BA">
        <w:rPr>
          <w:rStyle w:val="Emphasis"/>
        </w:rPr>
        <w:t>.</w:t>
      </w:r>
      <w:r w:rsidRPr="00D831BA">
        <w:rPr>
          <w:sz w:val="14"/>
        </w:rPr>
        <w:t xml:space="preserve"> After all, the brick walls a person encounters when trying to gain access still reveal contours. Call it “drawing anthropology in negative space” to help chart bureaucracy’s dimensions, but do not call it a reason to jettison intensive anthropology.</w:t>
      </w:r>
    </w:p>
    <w:p w14:paraId="2C95BCD1" w14:textId="77777777" w:rsidR="008A7FFA" w:rsidRPr="003D0A36" w:rsidRDefault="008A7FFA" w:rsidP="008A7FFA">
      <w:pPr>
        <w:pStyle w:val="Heading4"/>
      </w:pPr>
      <w:r w:rsidRPr="003D0A36">
        <w:t xml:space="preserve">Planless affirmatives should </w:t>
      </w:r>
      <w:r w:rsidRPr="003D0A36">
        <w:rPr>
          <w:u w:val="single"/>
        </w:rPr>
        <w:t>forfeit</w:t>
      </w:r>
      <w:r w:rsidRPr="003D0A36">
        <w:t xml:space="preserve"> perms against topical advocacies. </w:t>
      </w:r>
    </w:p>
    <w:p w14:paraId="07795BF9" w14:textId="77777777" w:rsidR="008A7FFA" w:rsidRPr="003D0A36" w:rsidRDefault="008A7FFA" w:rsidP="008A7FFA">
      <w:pPr>
        <w:pStyle w:val="Heading4"/>
      </w:pPr>
      <w:r w:rsidRPr="003D0A36">
        <w:t xml:space="preserve">1. </w:t>
      </w:r>
      <w:r w:rsidRPr="003D0A36">
        <w:rPr>
          <w:u w:val="single"/>
        </w:rPr>
        <w:t>CLASH</w:t>
      </w:r>
      <w:r w:rsidRPr="003D0A36">
        <w:t>---</w:t>
      </w:r>
      <w:r w:rsidRPr="003D0A36">
        <w:rPr>
          <w:u w:val="single"/>
        </w:rPr>
        <w:t>guaranteeing</w:t>
      </w:r>
      <w:r w:rsidRPr="003D0A36">
        <w:t xml:space="preserve"> the neg a </w:t>
      </w:r>
      <w:r w:rsidRPr="003D0A36">
        <w:rPr>
          <w:u w:val="single"/>
        </w:rPr>
        <w:t>stable option</w:t>
      </w:r>
      <w:r w:rsidRPr="003D0A36">
        <w:t xml:space="preserve"> is key to </w:t>
      </w:r>
      <w:r w:rsidRPr="003D0A36">
        <w:rPr>
          <w:u w:val="single"/>
        </w:rPr>
        <w:t>ground</w:t>
      </w:r>
      <w:r w:rsidRPr="003D0A36">
        <w:t xml:space="preserve"> and encourages </w:t>
      </w:r>
      <w:r w:rsidRPr="003D0A36">
        <w:rPr>
          <w:u w:val="single"/>
        </w:rPr>
        <w:t>direct</w:t>
      </w:r>
      <w:r w:rsidRPr="003D0A36">
        <w:t xml:space="preserve"> impact comparison and </w:t>
      </w:r>
      <w:r w:rsidRPr="003D0A36">
        <w:rPr>
          <w:u w:val="single"/>
        </w:rPr>
        <w:t>refutation</w:t>
      </w:r>
      <w:r w:rsidRPr="003D0A36">
        <w:t xml:space="preserve"> of the 1AC. It </w:t>
      </w:r>
      <w:r w:rsidRPr="003D0A36">
        <w:rPr>
          <w:u w:val="single"/>
        </w:rPr>
        <w:t>also</w:t>
      </w:r>
      <w:r w:rsidRPr="003D0A36">
        <w:t xml:space="preserve"> shapes 1AC construction to </w:t>
      </w:r>
      <w:r w:rsidRPr="003D0A36">
        <w:rPr>
          <w:u w:val="single"/>
        </w:rPr>
        <w:t>maximize disagreement</w:t>
      </w:r>
      <w:r w:rsidRPr="003D0A36">
        <w:t xml:space="preserve"> with the resolution, ensuring </w:t>
      </w:r>
      <w:r w:rsidRPr="003D0A36">
        <w:rPr>
          <w:u w:val="single"/>
        </w:rPr>
        <w:t>large</w:t>
      </w:r>
      <w:r w:rsidRPr="003D0A36">
        <w:t xml:space="preserve"> and </w:t>
      </w:r>
      <w:r w:rsidRPr="003D0A36">
        <w:rPr>
          <w:u w:val="single"/>
        </w:rPr>
        <w:t>testable</w:t>
      </w:r>
      <w:r w:rsidRPr="003D0A36">
        <w:t xml:space="preserve"> positions. </w:t>
      </w:r>
    </w:p>
    <w:p w14:paraId="55CA12DB" w14:textId="77777777" w:rsidR="008A7FFA" w:rsidRDefault="008A7FFA" w:rsidP="008A7FFA">
      <w:pPr>
        <w:pStyle w:val="Heading4"/>
      </w:pPr>
      <w:r w:rsidRPr="003D0A36">
        <w:t xml:space="preserve">2. </w:t>
      </w:r>
      <w:r w:rsidRPr="003D0A36">
        <w:rPr>
          <w:u w:val="single"/>
        </w:rPr>
        <w:t>DOGMATISM</w:t>
      </w:r>
      <w:r w:rsidRPr="003D0A36">
        <w:t xml:space="preserve">---allowing non-topical affs to </w:t>
      </w:r>
      <w:r w:rsidRPr="003D0A36">
        <w:rPr>
          <w:u w:val="single"/>
        </w:rPr>
        <w:t>monopolize</w:t>
      </w:r>
      <w:r w:rsidRPr="003D0A36">
        <w:t xml:space="preserve"> competition standards creates a </w:t>
      </w:r>
      <w:r w:rsidRPr="003D0A36">
        <w:rPr>
          <w:u w:val="single"/>
        </w:rPr>
        <w:t>perverse incentive</w:t>
      </w:r>
      <w:r w:rsidRPr="003D0A36">
        <w:t xml:space="preserve"> to race to </w:t>
      </w:r>
      <w:r w:rsidRPr="003D0A36">
        <w:rPr>
          <w:u w:val="single"/>
        </w:rPr>
        <w:t>truisms</w:t>
      </w:r>
      <w:r w:rsidRPr="003D0A36">
        <w:t xml:space="preserve"> and </w:t>
      </w:r>
      <w:r w:rsidRPr="003D0A36">
        <w:rPr>
          <w:u w:val="single"/>
        </w:rPr>
        <w:t>polemics</w:t>
      </w:r>
      <w:r w:rsidRPr="003D0A36">
        <w:t>.</w:t>
      </w:r>
    </w:p>
    <w:p w14:paraId="44424CA0" w14:textId="77777777" w:rsidR="008A7FFA" w:rsidRPr="007B34CC" w:rsidRDefault="008A7FFA" w:rsidP="008A7FFA"/>
    <w:p w14:paraId="3FA66FEC" w14:textId="77777777" w:rsidR="00FA17F6" w:rsidRDefault="00FA17F6" w:rsidP="00FA17F6"/>
    <w:p w14:paraId="507383ED" w14:textId="77777777" w:rsidR="00FA17F6" w:rsidRDefault="00FA17F6" w:rsidP="00FA17F6"/>
    <w:p w14:paraId="579ABCA3" w14:textId="77777777" w:rsidR="00FA17F6" w:rsidRDefault="00FA17F6" w:rsidP="00FA17F6"/>
    <w:p w14:paraId="49F74B8D" w14:textId="77777777" w:rsidR="00FA17F6" w:rsidRDefault="00FA17F6" w:rsidP="00FA17F6"/>
    <w:p w14:paraId="1B3B149C" w14:textId="77777777" w:rsidR="00FA17F6" w:rsidRDefault="00FA17F6" w:rsidP="00FA17F6"/>
    <w:p w14:paraId="3E99EC7A" w14:textId="1EE475BF" w:rsidR="00FA17F6" w:rsidRDefault="00FA17F6" w:rsidP="00FA17F6">
      <w:pPr>
        <w:pStyle w:val="Heading2"/>
      </w:pPr>
      <w:r>
        <w:t xml:space="preserve">CASE </w:t>
      </w:r>
    </w:p>
    <w:p w14:paraId="29EF7583" w14:textId="77777777" w:rsidR="007B38D1" w:rsidRDefault="007B38D1" w:rsidP="007B38D1">
      <w:pPr>
        <w:pStyle w:val="Heading4"/>
      </w:pPr>
      <w:bookmarkStart w:id="1" w:name="_Hlk121923029"/>
      <w:r w:rsidRPr="0045756A">
        <w:t xml:space="preserve">The </w:t>
      </w:r>
      <w:r w:rsidRPr="0045756A">
        <w:rPr>
          <w:u w:val="single"/>
        </w:rPr>
        <w:t>role of the ballot</w:t>
      </w:r>
      <w:r w:rsidRPr="0045756A">
        <w:t xml:space="preserve"> is to determine the better debating by comparing </w:t>
      </w:r>
      <w:r w:rsidRPr="0045756A">
        <w:rPr>
          <w:u w:val="single"/>
        </w:rPr>
        <w:t>normative consequences</w:t>
      </w:r>
      <w:r w:rsidRPr="0045756A">
        <w:t xml:space="preserve"> of </w:t>
      </w:r>
      <w:r w:rsidRPr="0045756A">
        <w:rPr>
          <w:u w:val="single"/>
        </w:rPr>
        <w:t>political proposals</w:t>
      </w:r>
      <w:r w:rsidRPr="0045756A">
        <w:t xml:space="preserve">. Positioning debate as an endless and fluid open-ended discussion </w:t>
      </w:r>
      <w:r w:rsidRPr="0045756A">
        <w:rPr>
          <w:u w:val="single"/>
        </w:rPr>
        <w:t>traps us</w:t>
      </w:r>
      <w:r w:rsidRPr="0045756A">
        <w:t xml:space="preserve"> in </w:t>
      </w:r>
      <w:r w:rsidRPr="0045756A">
        <w:rPr>
          <w:u w:val="single"/>
        </w:rPr>
        <w:t>cycles of political irrelevance</w:t>
      </w:r>
      <w:r w:rsidRPr="0045756A">
        <w:t xml:space="preserve"> while leaving elite interests </w:t>
      </w:r>
      <w:r w:rsidRPr="0045756A">
        <w:rPr>
          <w:u w:val="single"/>
        </w:rPr>
        <w:t>unchecked</w:t>
      </w:r>
      <w:r w:rsidRPr="0045756A">
        <w:t>.</w:t>
      </w:r>
    </w:p>
    <w:bookmarkEnd w:id="1"/>
    <w:p w14:paraId="566CE08D" w14:textId="77777777" w:rsidR="007B38D1" w:rsidRDefault="007B38D1" w:rsidP="007B38D1"/>
    <w:p w14:paraId="597B0B11" w14:textId="77777777" w:rsidR="00D545FE" w:rsidRDefault="00D545FE" w:rsidP="007B38D1"/>
    <w:p w14:paraId="51AF37E3" w14:textId="77777777" w:rsidR="00D545FE" w:rsidRPr="0045756A" w:rsidRDefault="00D545FE" w:rsidP="00D545FE">
      <w:pPr>
        <w:pStyle w:val="Heading4"/>
      </w:pPr>
      <w:r w:rsidRPr="0045756A">
        <w:t xml:space="preserve">Vote NEG on </w:t>
      </w:r>
      <w:r w:rsidRPr="0045756A">
        <w:rPr>
          <w:u w:val="single"/>
        </w:rPr>
        <w:t>presumption</w:t>
      </w:r>
      <w:r w:rsidRPr="0045756A">
        <w:t xml:space="preserve">: </w:t>
      </w:r>
    </w:p>
    <w:p w14:paraId="49FFD389" w14:textId="77777777" w:rsidR="00D545FE" w:rsidRPr="0045756A" w:rsidRDefault="00D545FE" w:rsidP="00D545FE">
      <w:pPr>
        <w:pStyle w:val="Heading4"/>
      </w:pPr>
      <w:r w:rsidRPr="0045756A">
        <w:rPr>
          <w:u w:val="single"/>
        </w:rPr>
        <w:t>No Spillover</w:t>
      </w:r>
      <w:r w:rsidRPr="0045756A">
        <w:t xml:space="preserve">—the AFF </w:t>
      </w:r>
      <w:r w:rsidRPr="0045756A">
        <w:rPr>
          <w:u w:val="single"/>
        </w:rPr>
        <w:t>does not</w:t>
      </w:r>
      <w:r w:rsidRPr="0045756A">
        <w:t xml:space="preserve"> spill-up or out because the next round </w:t>
      </w:r>
      <w:r w:rsidRPr="0045756A">
        <w:rPr>
          <w:u w:val="single"/>
        </w:rPr>
        <w:t>always</w:t>
      </w:r>
      <w:r w:rsidRPr="0045756A">
        <w:t xml:space="preserve"> goes on</w:t>
      </w:r>
      <w:r>
        <w:t xml:space="preserve">-  </w:t>
      </w:r>
      <w:r w:rsidRPr="0045756A">
        <w:rPr>
          <w:rFonts w:cs="Times New Roman"/>
        </w:rPr>
        <w:t xml:space="preserve">The aff doesn’t result in any </w:t>
      </w:r>
      <w:r>
        <w:rPr>
          <w:rFonts w:cs="Times New Roman"/>
        </w:rPr>
        <w:t>change to current opressive</w:t>
      </w:r>
      <w:r w:rsidRPr="0045756A">
        <w:rPr>
          <w:rFonts w:cs="Times New Roman"/>
        </w:rPr>
        <w:t xml:space="preserve"> norms, which means they cant weigh any of that offense writ large.</w:t>
      </w:r>
    </w:p>
    <w:p w14:paraId="766300F6" w14:textId="77777777" w:rsidR="00D545FE" w:rsidRPr="0045756A" w:rsidRDefault="00D545FE" w:rsidP="00D545FE">
      <w:pPr>
        <w:pStyle w:val="Heading4"/>
      </w:pPr>
      <w:r w:rsidRPr="0045756A">
        <w:rPr>
          <w:u w:val="single"/>
        </w:rPr>
        <w:t>No Subject Formation</w:t>
      </w:r>
      <w:r w:rsidRPr="0045756A">
        <w:t xml:space="preserve">—we say heg bad in </w:t>
      </w:r>
      <w:r w:rsidRPr="0045756A">
        <w:rPr>
          <w:u w:val="single"/>
        </w:rPr>
        <w:t>one round</w:t>
      </w:r>
      <w:r w:rsidRPr="0045756A">
        <w:t xml:space="preserve"> and heg good </w:t>
      </w:r>
      <w:r w:rsidRPr="0045756A">
        <w:rPr>
          <w:u w:val="single"/>
        </w:rPr>
        <w:t>the next</w:t>
      </w:r>
      <w:r w:rsidRPr="0045756A">
        <w:t xml:space="preserve">, schools and upbringing change us </w:t>
      </w:r>
      <w:r w:rsidRPr="0045756A">
        <w:rPr>
          <w:u w:val="single"/>
        </w:rPr>
        <w:t>more</w:t>
      </w:r>
    </w:p>
    <w:p w14:paraId="4F28E789" w14:textId="77777777" w:rsidR="00D545FE" w:rsidRDefault="00D545FE" w:rsidP="00D545FE">
      <w:pPr>
        <w:pStyle w:val="Heading4"/>
      </w:pPr>
      <w:r w:rsidRPr="009C1AA1">
        <w:rPr>
          <w:u w:val="single"/>
        </w:rPr>
        <w:t>No Warrant for the Ballot</w:t>
      </w:r>
      <w:r w:rsidRPr="0045756A">
        <w:t>—debate as a game coopts any ethical value to advocating the 1AC.</w:t>
      </w:r>
    </w:p>
    <w:p w14:paraId="665E7B5B" w14:textId="77777777" w:rsidR="00D545FE" w:rsidRPr="007B38D1" w:rsidRDefault="00D545FE" w:rsidP="007B38D1"/>
    <w:p w14:paraId="072C0ABB" w14:textId="77777777" w:rsidR="009F6AB9" w:rsidRPr="00EF7C84" w:rsidRDefault="009F6AB9" w:rsidP="009F6AB9">
      <w:pPr>
        <w:pStyle w:val="Heading4"/>
      </w:pPr>
      <w:r w:rsidRPr="00EF7C84">
        <w:t xml:space="preserve">Ongoing apocalypse is </w:t>
      </w:r>
      <w:r w:rsidRPr="00EF7C84">
        <w:rPr>
          <w:u w:val="single"/>
        </w:rPr>
        <w:t>inaccurate</w:t>
      </w:r>
      <w:r w:rsidRPr="00EF7C84">
        <w:t xml:space="preserve">, the world is getting better and </w:t>
      </w:r>
      <w:r w:rsidRPr="00EF7C84">
        <w:rPr>
          <w:u w:val="single"/>
        </w:rPr>
        <w:t>transition fails</w:t>
      </w:r>
      <w:r w:rsidRPr="00EF7C84">
        <w:t xml:space="preserve">. </w:t>
      </w:r>
    </w:p>
    <w:p w14:paraId="3FA46094" w14:textId="77777777" w:rsidR="009F6AB9" w:rsidRPr="00596DC4" w:rsidRDefault="009F6AB9" w:rsidP="009F6AB9">
      <w:pPr>
        <w:rPr>
          <w:sz w:val="16"/>
        </w:rPr>
      </w:pPr>
      <w:r w:rsidRPr="00EF7C84">
        <w:rPr>
          <w:rStyle w:val="Style13ptBold"/>
        </w:rPr>
        <w:t>Boundry 22</w:t>
      </w:r>
      <w:r w:rsidRPr="00596DC4">
        <w:rPr>
          <w:sz w:val="16"/>
        </w:rPr>
        <w:t>, translated by Nick Brown, Belgian philosopher, researcher, and teaching member of the Department of Philosophy and Moral Sciences at Ghent University (Maarten Boudry, 2-8-2022, “</w:t>
      </w:r>
      <w:r w:rsidRPr="00EF7C84">
        <w:rPr>
          <w:rStyle w:val="Emphasis"/>
        </w:rPr>
        <w:t>Growth is not the problem</w:t>
      </w:r>
      <w:r w:rsidRPr="00EF7C84">
        <w:rPr>
          <w:rStyle w:val="StyleUnderline"/>
        </w:rPr>
        <w:t xml:space="preserve">, but the </w:t>
      </w:r>
      <w:r w:rsidRPr="00EF7C84">
        <w:rPr>
          <w:rStyle w:val="Emphasis"/>
        </w:rPr>
        <w:t>solution</w:t>
      </w:r>
      <w:r w:rsidRPr="00596DC4">
        <w:rPr>
          <w:sz w:val="16"/>
        </w:rPr>
        <w:t>,” NextNature, https://nextnature.net/magazine/story/2022/growth-is-not-the-problem)</w:t>
      </w:r>
    </w:p>
    <w:p w14:paraId="2019F3E5" w14:textId="77777777" w:rsidR="009F6AB9" w:rsidRDefault="009F6AB9" w:rsidP="009F6AB9">
      <w:pPr>
        <w:rPr>
          <w:sz w:val="16"/>
        </w:rPr>
      </w:pPr>
      <w:r w:rsidRPr="00EF7C84">
        <w:rPr>
          <w:sz w:val="12"/>
        </w:rPr>
        <w:t xml:space="preserve">'Disaster threatens the world' was the headline on the front page of the Dutch newspaper NRC Handelsblad on August 31, 1971. The opening sentence was grim: “If the world carries on as we are doing now, there will be a huge catastrophe within a few decades.” The article was a worldwide scoop, based on a draft version of a report entitled The Limits to Growth that had been circulated confidentially among the Dutch press. The report had been commissioned by an illustrious fellowship that would go down in history as the Club of Rome. But what 'huge catastrophe' was looming over the world? In one word: growth. Due to the combination of a growing world population, growing use of raw materials, and growing levels of pollution, we were heading towards the collapse of our human civilization, unless we took drastic steps to curb growth. The Club of Rome used a five-parameter World Model which they entered into a computer—then a mysterious and awe-inspiring novelty—in order to calculate various future scenarios. Each time the mighty machine spit out the same disturbing answer: we have to stop growth, or we’re doomed. This urgent message shocked the world, but wasn't entirely new. In 1967, the brothers William and Paul Paddock predicted that “Famines, greater than ever in history” would ravage underdeveloped nations within the next decade, as suggested by title of their book, Famine 1975! Even more influential was the American butterfly biologist, Paul R. Ehrlich, and his 1968 mega-bestseller The Population Bomb. His opening sentence: “The battle to feed all of humanity is over.” Over and lost, is what Ehrlich meant. Catastrophe was inevitable, whatever the world might try to do about it. Like the Club of Rome, Ehrlich also foresaw the imminent depletion of basic resources and, in another book written a few years later, the “end of affluence.” </w:t>
      </w:r>
      <w:r w:rsidRPr="00EF7C84">
        <w:rPr>
          <w:sz w:val="16"/>
        </w:rPr>
        <w:t xml:space="preserve">&lt;&lt;IMAGE OMITTED&gt;&gt; </w:t>
      </w:r>
      <w:r w:rsidRPr="00EF7C84">
        <w:rPr>
          <w:sz w:val="12"/>
          <w:szCs w:val="16"/>
        </w:rPr>
        <w:t xml:space="preserve">And then there was another huge environmental problem that put the entire planet at risk: the growing hole in the ozone layer caused by gases called CFCs that were used as propellants in aerosol cans and as coolants in refrigeration equipment. When Sherwood Rowland, the chemist who discovered the gaping hole in our planetary sunscreen, returned home one fine day in 1974, his wife asked how his work was going. He replied: “It’s going very well. It just means, I think, the end of the world.” </w:t>
      </w:r>
      <w:r w:rsidRPr="00EF7C84">
        <w:rPr>
          <w:rStyle w:val="StyleUnderline"/>
        </w:rPr>
        <w:t xml:space="preserve">Tidings of doom </w:t>
      </w:r>
      <w:r w:rsidRPr="00EF7C84">
        <w:rPr>
          <w:sz w:val="12"/>
        </w:rPr>
        <w:t xml:space="preserve">The world started to take these dire warnings from prominent environmental thinkers and scientists very seriously. More than thirty million copies of Limits to Growth were sold worldwide. Paul Ehrlich was invited on The Tonight Show more than twenty times to launch into his apocalyptic monologues. After the first Earth Day in 1970, an editorial comment in The New York Times warned that environmental pollution and depletion of the Earth’s resources were steering humanity towards “intolerable deterioration and possible extinction.” In her Christmas speech in 1988, the Dutch Queen Beatrix spoke unequivocally about the possible extinction of all life, emphatically referring to the Club of Rome: “Slowly the earth dies and the unimaginable, the end of life itself, becomes imaginable.” </w:t>
      </w:r>
      <w:r w:rsidRPr="00EF7C84">
        <w:rPr>
          <w:sz w:val="16"/>
        </w:rPr>
        <w:t xml:space="preserve">And yet, amazingly, we're still here! </w:t>
      </w:r>
      <w:r w:rsidRPr="00EF7C84">
        <w:rPr>
          <w:rStyle w:val="Emphasis"/>
        </w:rPr>
        <w:t>Contrary to predictions of gloom</w:t>
      </w:r>
      <w:r w:rsidRPr="00EF7C84">
        <w:rPr>
          <w:rStyle w:val="StyleUnderline"/>
        </w:rPr>
        <w:t xml:space="preserve"> and </w:t>
      </w:r>
      <w:r w:rsidRPr="00EF7C84">
        <w:rPr>
          <w:rStyle w:val="Emphasis"/>
        </w:rPr>
        <w:t>doom</w:t>
      </w:r>
      <w:r w:rsidRPr="00EF7C84">
        <w:rPr>
          <w:rStyle w:val="StyleUnderline"/>
        </w:rPr>
        <w:t xml:space="preserve">, in the last 50 years environmental </w:t>
      </w:r>
      <w:r w:rsidRPr="00B4553B">
        <w:rPr>
          <w:rStyle w:val="StyleUnderline"/>
          <w:highlight w:val="green"/>
        </w:rPr>
        <w:t>pollution</w:t>
      </w:r>
      <w:r w:rsidRPr="00EF7C84">
        <w:rPr>
          <w:rStyle w:val="StyleUnderline"/>
        </w:rPr>
        <w:t xml:space="preserve"> has </w:t>
      </w:r>
      <w:r w:rsidRPr="00B4553B">
        <w:rPr>
          <w:rStyle w:val="Emphasis"/>
          <w:highlight w:val="green"/>
        </w:rPr>
        <w:t>decreased sharply</w:t>
      </w:r>
      <w:r w:rsidRPr="00EF7C84">
        <w:rPr>
          <w:sz w:val="16"/>
        </w:rPr>
        <w:t xml:space="preserve"> (certainly in rich countries), </w:t>
      </w:r>
      <w:r w:rsidRPr="00EF7C84">
        <w:rPr>
          <w:rStyle w:val="StyleUnderline"/>
        </w:rPr>
        <w:t xml:space="preserve">global </w:t>
      </w:r>
      <w:r w:rsidRPr="00B4553B">
        <w:rPr>
          <w:rStyle w:val="StyleUnderline"/>
          <w:highlight w:val="green"/>
        </w:rPr>
        <w:t>poverty has fallen faster than ever</w:t>
      </w:r>
      <w:r w:rsidRPr="00EF7C84">
        <w:rPr>
          <w:rStyle w:val="StyleUnderline"/>
        </w:rPr>
        <w:t xml:space="preserve"> before, </w:t>
      </w:r>
      <w:r w:rsidRPr="00B4553B">
        <w:rPr>
          <w:rStyle w:val="StyleUnderline"/>
          <w:highlight w:val="green"/>
        </w:rPr>
        <w:t>mass starvation</w:t>
      </w:r>
      <w:r w:rsidRPr="00EF7C84">
        <w:rPr>
          <w:rStyle w:val="StyleUnderline"/>
        </w:rPr>
        <w:t xml:space="preserve"> events just </w:t>
      </w:r>
      <w:r w:rsidRPr="00B4553B">
        <w:rPr>
          <w:rStyle w:val="StyleUnderline"/>
          <w:highlight w:val="green"/>
        </w:rPr>
        <w:t>didn’t happen</w:t>
      </w:r>
      <w:r w:rsidRPr="00EF7C84">
        <w:rPr>
          <w:rStyle w:val="StyleUnderline"/>
        </w:rPr>
        <w:t xml:space="preserve">, and raw </w:t>
      </w:r>
      <w:r w:rsidRPr="00B4553B">
        <w:rPr>
          <w:rStyle w:val="StyleUnderline"/>
          <w:highlight w:val="green"/>
        </w:rPr>
        <w:t>materials</w:t>
      </w:r>
      <w:r w:rsidRPr="00EF7C84">
        <w:rPr>
          <w:rStyle w:val="StyleUnderline"/>
        </w:rPr>
        <w:t xml:space="preserve"> actually </w:t>
      </w:r>
      <w:r w:rsidRPr="00B4553B">
        <w:rPr>
          <w:rStyle w:val="StyleUnderline"/>
          <w:highlight w:val="green"/>
        </w:rPr>
        <w:t xml:space="preserve">became </w:t>
      </w:r>
      <w:r w:rsidRPr="00B4553B">
        <w:rPr>
          <w:rStyle w:val="Emphasis"/>
          <w:highlight w:val="green"/>
        </w:rPr>
        <w:t>cheap</w:t>
      </w:r>
      <w:r w:rsidRPr="00EF7C84">
        <w:rPr>
          <w:rStyle w:val="Emphasis"/>
        </w:rPr>
        <w:t>er</w:t>
      </w:r>
      <w:r w:rsidRPr="00EF7C84">
        <w:rPr>
          <w:rStyle w:val="StyleUnderline"/>
        </w:rPr>
        <w:t xml:space="preserve"> </w:t>
      </w:r>
      <w:r w:rsidRPr="00B4553B">
        <w:rPr>
          <w:rStyle w:val="StyleUnderline"/>
          <w:highlight w:val="green"/>
        </w:rPr>
        <w:t>and</w:t>
      </w:r>
      <w:r w:rsidRPr="00EF7C84">
        <w:rPr>
          <w:rStyle w:val="StyleUnderline"/>
        </w:rPr>
        <w:t xml:space="preserve"> </w:t>
      </w:r>
      <w:r w:rsidRPr="00EF7C84">
        <w:rPr>
          <w:rStyle w:val="Emphasis"/>
        </w:rPr>
        <w:t xml:space="preserve">more </w:t>
      </w:r>
      <w:r w:rsidRPr="00B4553B">
        <w:rPr>
          <w:rStyle w:val="Emphasis"/>
          <w:highlight w:val="green"/>
        </w:rPr>
        <w:t>abundant</w:t>
      </w:r>
      <w:r w:rsidRPr="00EF7C84">
        <w:rPr>
          <w:rStyle w:val="StyleUnderline"/>
        </w:rPr>
        <w:t xml:space="preserve">. In 2021, the planet feeds far more mouths than the catastrophists ever imagined would be possible. </w:t>
      </w:r>
      <w:r w:rsidRPr="00EF7C84">
        <w:rPr>
          <w:sz w:val="16"/>
          <w:szCs w:val="16"/>
        </w:rPr>
        <w:t xml:space="preserve">Should we thank the Club of Rome because we took their warnings to heart? Is this a case of a "self-defeating prophecy" where someone predicts a major disaster that doesn’t occur precisely because people actually listen to them? </w:t>
      </w:r>
      <w:r w:rsidRPr="00EF7C84">
        <w:rPr>
          <w:sz w:val="16"/>
        </w:rPr>
        <w:t xml:space="preserve">After all, who cares about the end of the world when the end of the month (or of the electoral cycle) is in sight? Not quite. Humanity has never radically changed course in the way that the Club of Rome would have liked. The global economy continued to grow, the world continued to deplete finite resources, and there was no mass birth control (except in some countries, with catastrophic humanitarian consequences). Everyone was scared out of their pants for a while, but in the end, politicians and other policy makers carried on with business as usual. Economic growth was indispensable for prosperity and for social security and pensions. After all, who cares about the end of the world when the end of the month (or of the electoral cycle) is in sight? </w:t>
      </w:r>
      <w:r w:rsidRPr="00EF7C84">
        <w:rPr>
          <w:rStyle w:val="Emphasis"/>
        </w:rPr>
        <w:t>In reality</w:t>
      </w:r>
      <w:r w:rsidRPr="00EF7C84">
        <w:rPr>
          <w:rStyle w:val="StyleUnderline"/>
        </w:rPr>
        <w:t xml:space="preserve">, </w:t>
      </w:r>
      <w:r w:rsidRPr="00B4553B">
        <w:rPr>
          <w:rStyle w:val="StyleUnderline"/>
          <w:highlight w:val="green"/>
        </w:rPr>
        <w:t>humanity figured</w:t>
      </w:r>
      <w:r w:rsidRPr="00EF7C84">
        <w:rPr>
          <w:rStyle w:val="StyleUnderline"/>
        </w:rPr>
        <w:t xml:space="preserve"> out </w:t>
      </w:r>
      <w:r w:rsidRPr="00B4553B">
        <w:rPr>
          <w:rStyle w:val="StyleUnderline"/>
          <w:highlight w:val="green"/>
        </w:rPr>
        <w:t>solutions</w:t>
      </w:r>
      <w:r w:rsidRPr="00EF7C84">
        <w:rPr>
          <w:rStyle w:val="StyleUnderline"/>
        </w:rPr>
        <w:t xml:space="preserve"> that</w:t>
      </w:r>
      <w:r w:rsidRPr="00EF7C84">
        <w:rPr>
          <w:sz w:val="16"/>
        </w:rPr>
        <w:t xml:space="preserve"> almost </w:t>
      </w:r>
      <w:r w:rsidRPr="00B4553B">
        <w:rPr>
          <w:rStyle w:val="Emphasis"/>
          <w:highlight w:val="green"/>
        </w:rPr>
        <w:t>no catastrophist</w:t>
      </w:r>
      <w:r w:rsidRPr="00EF7C84">
        <w:rPr>
          <w:rStyle w:val="Emphasis"/>
        </w:rPr>
        <w:t xml:space="preserve"> at the time </w:t>
      </w:r>
      <w:r w:rsidRPr="00B4553B">
        <w:rPr>
          <w:rStyle w:val="Emphasis"/>
          <w:highlight w:val="green"/>
        </w:rPr>
        <w:t>had foreseen</w:t>
      </w:r>
      <w:r w:rsidRPr="00B4553B">
        <w:rPr>
          <w:rStyle w:val="StyleUnderline"/>
          <w:highlight w:val="green"/>
        </w:rPr>
        <w:t>. Take</w:t>
      </w:r>
      <w:r w:rsidRPr="00EF7C84">
        <w:rPr>
          <w:rStyle w:val="StyleUnderline"/>
        </w:rPr>
        <w:t xml:space="preserve"> the threatened worldwide </w:t>
      </w:r>
      <w:r w:rsidRPr="00B4553B">
        <w:rPr>
          <w:rStyle w:val="StyleUnderline"/>
          <w:highlight w:val="green"/>
        </w:rPr>
        <w:t xml:space="preserve">shortage of food. This was </w:t>
      </w:r>
      <w:r w:rsidRPr="00B4553B">
        <w:rPr>
          <w:rStyle w:val="Emphasis"/>
          <w:highlight w:val="green"/>
        </w:rPr>
        <w:t>averted</w:t>
      </w:r>
      <w:r w:rsidRPr="00EF7C84">
        <w:rPr>
          <w:rStyle w:val="StyleUnderline"/>
        </w:rPr>
        <w:t>, not by suppressing the birth rate, or by eating</w:t>
      </w:r>
      <w:r w:rsidRPr="00EF7C84">
        <w:rPr>
          <w:sz w:val="16"/>
        </w:rPr>
        <w:t xml:space="preserve"> more </w:t>
      </w:r>
      <w:r w:rsidRPr="00EF7C84">
        <w:rPr>
          <w:rStyle w:val="StyleUnderline"/>
        </w:rPr>
        <w:t>frugally</w:t>
      </w:r>
      <w:r w:rsidRPr="00EF7C84">
        <w:rPr>
          <w:sz w:val="16"/>
        </w:rPr>
        <w:t xml:space="preserve"> and redistributing food, </w:t>
      </w:r>
      <w:r w:rsidRPr="00EF7C84">
        <w:rPr>
          <w:rStyle w:val="StyleUnderline"/>
        </w:rPr>
        <w:t xml:space="preserve">but </w:t>
      </w:r>
      <w:r w:rsidRPr="00B4553B">
        <w:rPr>
          <w:rStyle w:val="StyleUnderline"/>
          <w:highlight w:val="green"/>
        </w:rPr>
        <w:t>by</w:t>
      </w:r>
      <w:r w:rsidRPr="00EF7C84">
        <w:rPr>
          <w:rStyle w:val="StyleUnderline"/>
        </w:rPr>
        <w:t xml:space="preserve"> </w:t>
      </w:r>
      <w:r w:rsidRPr="00EF7C84">
        <w:rPr>
          <w:rStyle w:val="Emphasis"/>
        </w:rPr>
        <w:t xml:space="preserve">spectacularly </w:t>
      </w:r>
      <w:r w:rsidRPr="00B4553B">
        <w:rPr>
          <w:rStyle w:val="Emphasis"/>
          <w:highlight w:val="green"/>
        </w:rPr>
        <w:t>increasing</w:t>
      </w:r>
      <w:r w:rsidRPr="00EF7C84">
        <w:rPr>
          <w:rStyle w:val="Emphasis"/>
        </w:rPr>
        <w:t xml:space="preserve"> agricultural </w:t>
      </w:r>
      <w:r w:rsidRPr="00B4553B">
        <w:rPr>
          <w:rStyle w:val="Emphasis"/>
          <w:highlight w:val="green"/>
        </w:rPr>
        <w:t>productivity</w:t>
      </w:r>
      <w:r w:rsidRPr="00EF7C84">
        <w:rPr>
          <w:sz w:val="16"/>
        </w:rPr>
        <w:t xml:space="preserve">. While Paul Ehrlich preached on The Tonight Show about the impending food catastrophe, </w:t>
      </w:r>
      <w:r w:rsidRPr="00EF7C84">
        <w:rPr>
          <w:rStyle w:val="StyleUnderline"/>
        </w:rPr>
        <w:t>savvy scientists were busy developing solutions</w:t>
      </w:r>
      <w:r w:rsidRPr="00EF7C84">
        <w:rPr>
          <w:sz w:val="16"/>
        </w:rPr>
        <w:t xml:space="preserve">. In a backwater in Mexico, the agronomist Norman Borlaug put in years of painstaking work to develop new and better varieties of wheat, corn, and other crops. </w:t>
      </w:r>
      <w:r w:rsidRPr="00EF7C84">
        <w:rPr>
          <w:rStyle w:val="StyleUnderline"/>
        </w:rPr>
        <w:t xml:space="preserve">The combination of </w:t>
      </w:r>
      <w:r w:rsidRPr="00B4553B">
        <w:rPr>
          <w:rStyle w:val="StyleUnderline"/>
          <w:highlight w:val="green"/>
        </w:rPr>
        <w:t>fertilizers</w:t>
      </w:r>
      <w:r w:rsidRPr="00EF7C84">
        <w:rPr>
          <w:rStyle w:val="StyleUnderline"/>
        </w:rPr>
        <w:t xml:space="preserve">, modern </w:t>
      </w:r>
      <w:r w:rsidRPr="00B4553B">
        <w:rPr>
          <w:rStyle w:val="StyleUnderline"/>
          <w:highlight w:val="green"/>
        </w:rPr>
        <w:t>irrigation, and tractors resulted in</w:t>
      </w:r>
      <w:r w:rsidRPr="00EF7C84">
        <w:rPr>
          <w:rStyle w:val="StyleUnderline"/>
        </w:rPr>
        <w:t xml:space="preserve"> a minor </w:t>
      </w:r>
      <w:r w:rsidRPr="00B4553B">
        <w:rPr>
          <w:rStyle w:val="StyleUnderline"/>
          <w:highlight w:val="green"/>
        </w:rPr>
        <w:t>miracle</w:t>
      </w:r>
      <w:r w:rsidRPr="00EF7C84">
        <w:rPr>
          <w:rStyle w:val="StyleUnderline"/>
        </w:rPr>
        <w:t xml:space="preserve">: agricultural </w:t>
      </w:r>
      <w:r w:rsidRPr="00B4553B">
        <w:rPr>
          <w:rStyle w:val="StyleUnderline"/>
          <w:highlight w:val="green"/>
        </w:rPr>
        <w:t xml:space="preserve">yields </w:t>
      </w:r>
      <w:r w:rsidRPr="00B4553B">
        <w:rPr>
          <w:rStyle w:val="Emphasis"/>
          <w:highlight w:val="green"/>
        </w:rPr>
        <w:t>doubled</w:t>
      </w:r>
      <w:r w:rsidRPr="00EF7C84">
        <w:rPr>
          <w:rStyle w:val="Emphasis"/>
        </w:rPr>
        <w:t xml:space="preserve"> everywhere</w:t>
      </w:r>
      <w:r w:rsidRPr="00EF7C84">
        <w:rPr>
          <w:sz w:val="16"/>
        </w:rPr>
        <w:t xml:space="preserve">, and </w:t>
      </w:r>
      <w:r w:rsidRPr="00EF7C84">
        <w:rPr>
          <w:rStyle w:val="StyleUnderline"/>
        </w:rPr>
        <w:t xml:space="preserve">in Mexico they were </w:t>
      </w:r>
      <w:r w:rsidRPr="00EF7C84">
        <w:rPr>
          <w:rStyle w:val="Emphasis"/>
        </w:rPr>
        <w:t>multiplied by a factor of six</w:t>
      </w:r>
      <w:r w:rsidRPr="00EF7C84">
        <w:rPr>
          <w:sz w:val="16"/>
        </w:rPr>
        <w:t xml:space="preserve">. The Club of Rome's warning that by the year 2000 there could be a “desperate land shortage,” even with optimistic assumptions about land use, turned out to be utterly wrong. </w:t>
      </w:r>
      <w:r w:rsidRPr="00EF7C84">
        <w:rPr>
          <w:rStyle w:val="StyleUnderline"/>
        </w:rPr>
        <w:t>So did the fatalism of</w:t>
      </w:r>
      <w:r w:rsidRPr="00EF7C84">
        <w:rPr>
          <w:sz w:val="16"/>
        </w:rPr>
        <w:t xml:space="preserve"> Paul Ehrlich, who announced to </w:t>
      </w:r>
      <w:r w:rsidRPr="00EF7C84">
        <w:rPr>
          <w:rStyle w:val="StyleUnderline"/>
        </w:rPr>
        <w:t>anyone who would listen that a country like India could never feed itself and who wanted to make food aid dependent on drastic birth control. Twenty years later, India was a net exporter of food</w:t>
      </w:r>
      <w:r w:rsidRPr="00EF7C84">
        <w:rPr>
          <w:sz w:val="16"/>
        </w:rPr>
        <w:t xml:space="preserve">, thanks to Borlaug's Green Revolution. Or consider the depletion of resources. The Club of Rome’s </w:t>
      </w:r>
      <w:r w:rsidRPr="00EF7C84">
        <w:rPr>
          <w:rStyle w:val="StyleUnderline"/>
        </w:rPr>
        <w:t xml:space="preserve">computer </w:t>
      </w:r>
      <w:r w:rsidRPr="00B4553B">
        <w:rPr>
          <w:rStyle w:val="StyleUnderline"/>
          <w:highlight w:val="green"/>
        </w:rPr>
        <w:t>models</w:t>
      </w:r>
      <w:r w:rsidRPr="00EF7C84">
        <w:rPr>
          <w:sz w:val="16"/>
        </w:rPr>
        <w:t xml:space="preserve"> completely </w:t>
      </w:r>
      <w:r w:rsidRPr="00B4553B">
        <w:rPr>
          <w:rStyle w:val="StyleUnderline"/>
          <w:highlight w:val="green"/>
        </w:rPr>
        <w:t>ignored</w:t>
      </w:r>
      <w:r w:rsidRPr="00EF7C84">
        <w:rPr>
          <w:rStyle w:val="StyleUnderline"/>
        </w:rPr>
        <w:t xml:space="preserve"> the </w:t>
      </w:r>
      <w:r w:rsidRPr="00B4553B">
        <w:rPr>
          <w:rStyle w:val="StyleUnderline"/>
          <w:highlight w:val="green"/>
        </w:rPr>
        <w:t>price</w:t>
      </w:r>
      <w:r w:rsidRPr="00EF7C84">
        <w:rPr>
          <w:rStyle w:val="StyleUnderline"/>
        </w:rPr>
        <w:t xml:space="preserve"> mechanism</w:t>
      </w:r>
      <w:r w:rsidRPr="00EF7C84">
        <w:rPr>
          <w:sz w:val="16"/>
        </w:rPr>
        <w:t xml:space="preserve">, which is the lubricant of any free-market economy. </w:t>
      </w:r>
      <w:r w:rsidRPr="00B4553B">
        <w:rPr>
          <w:rStyle w:val="StyleUnderline"/>
          <w:highlight w:val="green"/>
        </w:rPr>
        <w:t>If</w:t>
      </w:r>
      <w:r w:rsidRPr="00EF7C84">
        <w:rPr>
          <w:rStyle w:val="StyleUnderline"/>
        </w:rPr>
        <w:t xml:space="preserve"> a raw </w:t>
      </w:r>
      <w:r w:rsidRPr="00B4553B">
        <w:rPr>
          <w:rStyle w:val="StyleUnderline"/>
          <w:highlight w:val="green"/>
        </w:rPr>
        <w:t>material</w:t>
      </w:r>
      <w:r w:rsidRPr="00EF7C84">
        <w:rPr>
          <w:rStyle w:val="StyleUnderline"/>
        </w:rPr>
        <w:t xml:space="preserve"> temporarily </w:t>
      </w:r>
      <w:r w:rsidRPr="00B4553B">
        <w:rPr>
          <w:rStyle w:val="StyleUnderline"/>
          <w:highlight w:val="green"/>
        </w:rPr>
        <w:t>becomes scarcer</w:t>
      </w:r>
      <w:r w:rsidRPr="00EF7C84">
        <w:rPr>
          <w:rStyle w:val="StyleUnderline"/>
        </w:rPr>
        <w:t xml:space="preserve">, producers are given an incentive to </w:t>
      </w:r>
      <w:r w:rsidRPr="00B4553B">
        <w:rPr>
          <w:rStyle w:val="Emphasis"/>
          <w:highlight w:val="green"/>
        </w:rPr>
        <w:t>search harder</w:t>
      </w:r>
      <w:r w:rsidRPr="00EF7C84">
        <w:rPr>
          <w:sz w:val="16"/>
        </w:rPr>
        <w:t xml:space="preserve"> for that substance </w:t>
      </w:r>
      <w:r w:rsidRPr="00B4553B">
        <w:rPr>
          <w:rStyle w:val="StyleUnderline"/>
          <w:highlight w:val="green"/>
        </w:rPr>
        <w:t xml:space="preserve">or </w:t>
      </w:r>
      <w:r w:rsidRPr="00B4553B">
        <w:rPr>
          <w:rStyle w:val="Emphasis"/>
          <w:highlight w:val="green"/>
        </w:rPr>
        <w:t>develop alternatives</w:t>
      </w:r>
      <w:r w:rsidRPr="00EF7C84">
        <w:rPr>
          <w:sz w:val="16"/>
        </w:rPr>
        <w:t xml:space="preserve">, and </w:t>
      </w:r>
      <w:r w:rsidRPr="00B4553B">
        <w:rPr>
          <w:rStyle w:val="StyleUnderline"/>
          <w:highlight w:val="green"/>
        </w:rPr>
        <w:t>consumers</w:t>
      </w:r>
      <w:r w:rsidRPr="00EF7C84">
        <w:rPr>
          <w:rStyle w:val="StyleUnderline"/>
        </w:rPr>
        <w:t xml:space="preserve"> are incentivized to </w:t>
      </w:r>
      <w:r w:rsidRPr="00B4553B">
        <w:rPr>
          <w:rStyle w:val="StyleUnderline"/>
          <w:highlight w:val="green"/>
        </w:rPr>
        <w:t>use it</w:t>
      </w:r>
      <w:r w:rsidRPr="00EF7C84">
        <w:rPr>
          <w:rStyle w:val="StyleUnderline"/>
        </w:rPr>
        <w:t xml:space="preserve"> </w:t>
      </w:r>
      <w:r w:rsidRPr="00EF7C84">
        <w:rPr>
          <w:rStyle w:val="Emphasis"/>
        </w:rPr>
        <w:t xml:space="preserve">more </w:t>
      </w:r>
      <w:r w:rsidRPr="00B4553B">
        <w:rPr>
          <w:rStyle w:val="Emphasis"/>
          <w:highlight w:val="green"/>
        </w:rPr>
        <w:t>sparingly</w:t>
      </w:r>
      <w:r w:rsidRPr="00EF7C84">
        <w:rPr>
          <w:rStyle w:val="StyleUnderline"/>
        </w:rPr>
        <w:t xml:space="preserve">. All three of those things happened </w:t>
      </w:r>
      <w:r w:rsidRPr="00EF7C84">
        <w:rPr>
          <w:rStyle w:val="Emphasis"/>
        </w:rPr>
        <w:t>at the same time</w:t>
      </w:r>
      <w:r w:rsidRPr="00EF7C84">
        <w:rPr>
          <w:sz w:val="16"/>
        </w:rPr>
        <w:t xml:space="preserve">. Just as capitalists like to save on labor costs by increasing productivity per worker, they also like to save on material resources. The less they need, the bigger the profit. Manufacturers sought and found other substances to perform the same functions. And </w:t>
      </w:r>
      <w:r w:rsidRPr="00EF7C84">
        <w:rPr>
          <w:rStyle w:val="StyleUnderline"/>
        </w:rPr>
        <w:t xml:space="preserve">environmental </w:t>
      </w:r>
      <w:r w:rsidRPr="00B4553B">
        <w:rPr>
          <w:rStyle w:val="StyleUnderline"/>
          <w:highlight w:val="green"/>
        </w:rPr>
        <w:t>pollution</w:t>
      </w:r>
      <w:r w:rsidRPr="00EF7C84">
        <w:rPr>
          <w:rStyle w:val="StyleUnderline"/>
        </w:rPr>
        <w:t xml:space="preserve">? This, too, </w:t>
      </w:r>
      <w:r w:rsidRPr="00B4553B">
        <w:rPr>
          <w:rStyle w:val="StyleUnderline"/>
          <w:highlight w:val="green"/>
        </w:rPr>
        <w:t xml:space="preserve">was solved </w:t>
      </w:r>
      <w:r w:rsidRPr="00B4553B">
        <w:rPr>
          <w:rStyle w:val="Emphasis"/>
          <w:highlight w:val="green"/>
        </w:rPr>
        <w:t>not by consuming less</w:t>
      </w:r>
      <w:r w:rsidRPr="00EF7C84">
        <w:rPr>
          <w:sz w:val="16"/>
        </w:rPr>
        <w:t xml:space="preserve"> or having fewer children, </w:t>
      </w:r>
      <w:r w:rsidRPr="00EF7C84">
        <w:rPr>
          <w:rStyle w:val="StyleUnderline"/>
        </w:rPr>
        <w:t xml:space="preserve">but </w:t>
      </w:r>
      <w:r w:rsidRPr="00B4553B">
        <w:rPr>
          <w:rStyle w:val="StyleUnderline"/>
          <w:highlight w:val="green"/>
        </w:rPr>
        <w:t>by decoupling</w:t>
      </w:r>
      <w:r w:rsidRPr="00EF7C84">
        <w:rPr>
          <w:rStyle w:val="StyleUnderline"/>
        </w:rPr>
        <w:t xml:space="preserve"> consumption from environmental impact, </w:t>
      </w:r>
      <w:r w:rsidRPr="00B4553B">
        <w:rPr>
          <w:rStyle w:val="Emphasis"/>
          <w:highlight w:val="green"/>
        </w:rPr>
        <w:t>thanks to</w:t>
      </w:r>
      <w:r w:rsidRPr="00EF7C84">
        <w:rPr>
          <w:rStyle w:val="Emphasis"/>
        </w:rPr>
        <w:t xml:space="preserve"> smart technological </w:t>
      </w:r>
      <w:r w:rsidRPr="00B4553B">
        <w:rPr>
          <w:rStyle w:val="Emphasis"/>
          <w:highlight w:val="green"/>
        </w:rPr>
        <w:t>innovations</w:t>
      </w:r>
      <w:r w:rsidRPr="00B4553B">
        <w:rPr>
          <w:rStyle w:val="StyleUnderline"/>
          <w:highlight w:val="green"/>
        </w:rPr>
        <w:t>. We</w:t>
      </w:r>
      <w:r w:rsidRPr="00EF7C84">
        <w:rPr>
          <w:rStyle w:val="StyleUnderline"/>
        </w:rPr>
        <w:t xml:space="preserve"> didn't drive any less, but</w:t>
      </w:r>
      <w:r w:rsidRPr="00EF7C84">
        <w:rPr>
          <w:sz w:val="16"/>
        </w:rPr>
        <w:t xml:space="preserve"> instead </w:t>
      </w:r>
      <w:r w:rsidRPr="00B4553B">
        <w:rPr>
          <w:rStyle w:val="StyleUnderline"/>
          <w:highlight w:val="green"/>
        </w:rPr>
        <w:t>banned lead</w:t>
      </w:r>
      <w:r w:rsidRPr="00EF7C84">
        <w:rPr>
          <w:rStyle w:val="StyleUnderline"/>
        </w:rPr>
        <w:t xml:space="preserve"> in gasoline. We continued to burn oil and coal, but</w:t>
      </w:r>
      <w:r w:rsidRPr="00EF7C84">
        <w:rPr>
          <w:sz w:val="16"/>
        </w:rPr>
        <w:t xml:space="preserve"> all the while we </w:t>
      </w:r>
      <w:r w:rsidRPr="00B4553B">
        <w:rPr>
          <w:rStyle w:val="StyleUnderline"/>
          <w:highlight w:val="green"/>
        </w:rPr>
        <w:t>installed filters</w:t>
      </w:r>
      <w:r w:rsidRPr="00EF7C84">
        <w:rPr>
          <w:rStyle w:val="StyleUnderline"/>
        </w:rPr>
        <w:t xml:space="preserve"> on</w:t>
      </w:r>
      <w:r w:rsidRPr="00EF7C84">
        <w:rPr>
          <w:sz w:val="16"/>
        </w:rPr>
        <w:t xml:space="preserve"> our </w:t>
      </w:r>
      <w:r w:rsidRPr="00EF7C84">
        <w:rPr>
          <w:rStyle w:val="StyleUnderline"/>
        </w:rPr>
        <w:t xml:space="preserve">chimneys and exhaust </w:t>
      </w:r>
      <w:r w:rsidRPr="00B4553B">
        <w:rPr>
          <w:rStyle w:val="StyleUnderline"/>
          <w:highlight w:val="green"/>
        </w:rPr>
        <w:t>pipes to remove soot</w:t>
      </w:r>
      <w:r w:rsidRPr="00EF7C84">
        <w:rPr>
          <w:rStyle w:val="StyleUnderline"/>
        </w:rPr>
        <w:t xml:space="preserve"> and sulfur</w:t>
      </w:r>
      <w:r w:rsidRPr="00EF7C84">
        <w:rPr>
          <w:sz w:val="16"/>
        </w:rPr>
        <w:t xml:space="preserve">. This is not to say that the market solved everything by itself; </w:t>
      </w:r>
      <w:r w:rsidRPr="00EF7C84">
        <w:rPr>
          <w:rStyle w:val="StyleUnderline"/>
        </w:rPr>
        <w:t xml:space="preserve">when there was no economic incentive to fix a problem, </w:t>
      </w:r>
      <w:r w:rsidRPr="00B4553B">
        <w:rPr>
          <w:rStyle w:val="StyleUnderline"/>
          <w:highlight w:val="green"/>
        </w:rPr>
        <w:t>governments</w:t>
      </w:r>
      <w:r w:rsidRPr="00EF7C84">
        <w:rPr>
          <w:rStyle w:val="StyleUnderline"/>
        </w:rPr>
        <w:t xml:space="preserve"> had to </w:t>
      </w:r>
      <w:r w:rsidRPr="00B4553B">
        <w:rPr>
          <w:rStyle w:val="StyleUnderline"/>
          <w:highlight w:val="green"/>
        </w:rPr>
        <w:t>step in with</w:t>
      </w:r>
      <w:r w:rsidRPr="00EF7C84">
        <w:rPr>
          <w:rStyle w:val="StyleUnderline"/>
        </w:rPr>
        <w:t xml:space="preserve"> </w:t>
      </w:r>
      <w:r w:rsidRPr="00EF7C84">
        <w:rPr>
          <w:rStyle w:val="Emphasis"/>
        </w:rPr>
        <w:t xml:space="preserve">smart </w:t>
      </w:r>
      <w:r w:rsidRPr="00B4553B">
        <w:rPr>
          <w:rStyle w:val="Emphasis"/>
          <w:highlight w:val="green"/>
        </w:rPr>
        <w:t>legislation</w:t>
      </w:r>
      <w:r w:rsidRPr="00EF7C84">
        <w:rPr>
          <w:rStyle w:val="StyleUnderline"/>
        </w:rPr>
        <w:t>. Perhaps the most successful environmental measure</w:t>
      </w:r>
      <w:r w:rsidRPr="00EF7C84">
        <w:rPr>
          <w:sz w:val="16"/>
        </w:rPr>
        <w:t xml:space="preserve"> ever was the 1987 Montreal Protocol, </w:t>
      </w:r>
      <w:r w:rsidRPr="00EF7C84">
        <w:rPr>
          <w:rStyle w:val="StyleUnderline"/>
        </w:rPr>
        <w:t>which phased out the CFCs that had been depleting our ozone layer. Manufacturers sought and found other substances to perform the same functions</w:t>
      </w:r>
      <w:r w:rsidRPr="00EF7C84">
        <w:rPr>
          <w:sz w:val="16"/>
        </w:rPr>
        <w:t xml:space="preserve"> (such as pressurizing aerosol cans). </w:t>
      </w:r>
      <w:r w:rsidRPr="00EF7C84">
        <w:rPr>
          <w:rStyle w:val="StyleUnderline"/>
        </w:rPr>
        <w:t>Everyone continued to spray happily</w:t>
      </w:r>
      <w:r w:rsidRPr="00EF7C84">
        <w:rPr>
          <w:sz w:val="16"/>
        </w:rPr>
        <w:t xml:space="preserve">, but </w:t>
      </w:r>
      <w:r w:rsidRPr="00EF7C84">
        <w:rPr>
          <w:rStyle w:val="StyleUnderline"/>
        </w:rPr>
        <w:t>without destroying the ozone layer</w:t>
      </w:r>
      <w:r w:rsidRPr="00EF7C84">
        <w:rPr>
          <w:sz w:val="16"/>
        </w:rPr>
        <w:t xml:space="preserve">. &lt;&lt;IMAGE OMITTED&gt;&gt; New ecological crisis This </w:t>
      </w:r>
      <w:r w:rsidRPr="00EF7C84">
        <w:rPr>
          <w:rStyle w:val="Emphasis"/>
        </w:rPr>
        <w:t>litany of failed prophecies</w:t>
      </w:r>
      <w:r w:rsidRPr="00EF7C84">
        <w:rPr>
          <w:rStyle w:val="StyleUnderline"/>
        </w:rPr>
        <w:t xml:space="preserve"> is</w:t>
      </w:r>
      <w:r w:rsidRPr="00EF7C84">
        <w:rPr>
          <w:sz w:val="16"/>
        </w:rPr>
        <w:t xml:space="preserve"> not only </w:t>
      </w:r>
      <w:r w:rsidRPr="00EF7C84">
        <w:rPr>
          <w:rStyle w:val="StyleUnderline"/>
        </w:rPr>
        <w:t>fascinating as a historical exercise</w:t>
      </w:r>
      <w:r w:rsidRPr="00EF7C84">
        <w:rPr>
          <w:sz w:val="16"/>
        </w:rPr>
        <w:t xml:space="preserve">. Today, we face a new ecological crisis, which 50 years ago appeared on the radar of only a few farsighted climatologists. The Club of Rome devoted at most a few sentences to the 'greenhouse effect'; Paul Ehrlich was unsure about whether human industrial activity would end up cooling or warming the earth. Nevertheless, new prophets are appearing to preach the gospel of “less” to save the planet. In his book Less is More, the anthropologist Jason Hickel explicitly advocates the remedy of degrowth: poor countries are still allowed to continue to grow a bit, but rich countries must shrink their economic activity and give up their current levels of prosperity. Climate activists like Greta Thunberg have also spoken out against the “fairy tales of eternal economic growth.” We have to invent a thousand and one low-carbon alternatives to the thousand and one different services that fossil fuels provide to humanity. It seems that these intellectual heirs of the Club of Rome have learned nothing at all. Growth is not the problem, but the solution. </w:t>
      </w:r>
      <w:r w:rsidRPr="00EF7C84">
        <w:rPr>
          <w:rStyle w:val="StyleUnderline"/>
        </w:rPr>
        <w:t xml:space="preserve">If we want </w:t>
      </w:r>
      <w:r w:rsidRPr="00B4553B">
        <w:rPr>
          <w:rStyle w:val="StyleUnderline"/>
          <w:highlight w:val="green"/>
        </w:rPr>
        <w:t>to bring down</w:t>
      </w:r>
      <w:r w:rsidRPr="00EF7C84">
        <w:rPr>
          <w:rStyle w:val="StyleUnderline"/>
        </w:rPr>
        <w:t xml:space="preserve"> global CO2 </w:t>
      </w:r>
      <w:r w:rsidRPr="00B4553B">
        <w:rPr>
          <w:rStyle w:val="StyleUnderline"/>
          <w:highlight w:val="green"/>
        </w:rPr>
        <w:t>emissions</w:t>
      </w:r>
      <w:r w:rsidRPr="00EF7C84">
        <w:rPr>
          <w:rStyle w:val="StyleUnderline"/>
        </w:rPr>
        <w:t xml:space="preserve"> to zero, </w:t>
      </w:r>
      <w:r w:rsidRPr="00B4553B">
        <w:rPr>
          <w:rStyle w:val="StyleUnderline"/>
          <w:highlight w:val="green"/>
        </w:rPr>
        <w:t>we</w:t>
      </w:r>
      <w:r w:rsidRPr="00EF7C84">
        <w:rPr>
          <w:rStyle w:val="StyleUnderline"/>
        </w:rPr>
        <w:t xml:space="preserve"> will </w:t>
      </w:r>
      <w:r w:rsidRPr="00B4553B">
        <w:rPr>
          <w:rStyle w:val="StyleUnderline"/>
          <w:highlight w:val="green"/>
        </w:rPr>
        <w:t>need</w:t>
      </w:r>
      <w:r w:rsidRPr="00EF7C84">
        <w:rPr>
          <w:sz w:val="16"/>
        </w:rPr>
        <w:t xml:space="preserve"> technological </w:t>
      </w:r>
      <w:r w:rsidRPr="00B4553B">
        <w:rPr>
          <w:rStyle w:val="Emphasis"/>
          <w:highlight w:val="green"/>
        </w:rPr>
        <w:t>innovation</w:t>
      </w:r>
      <w:r w:rsidRPr="00EF7C84">
        <w:rPr>
          <w:rStyle w:val="StyleUnderline"/>
        </w:rPr>
        <w:t xml:space="preserve"> and </w:t>
      </w:r>
      <w:r w:rsidRPr="00EF7C84">
        <w:rPr>
          <w:rStyle w:val="Emphasis"/>
        </w:rPr>
        <w:t>massive infrastructure projects</w:t>
      </w:r>
      <w:r w:rsidRPr="00EF7C84">
        <w:rPr>
          <w:rStyle w:val="StyleUnderline"/>
        </w:rPr>
        <w:t xml:space="preserve">. We have </w:t>
      </w:r>
      <w:r w:rsidRPr="00B4553B">
        <w:rPr>
          <w:rStyle w:val="StyleUnderline"/>
          <w:highlight w:val="green"/>
        </w:rPr>
        <w:t>to invent</w:t>
      </w:r>
      <w:r w:rsidRPr="00EF7C84">
        <w:rPr>
          <w:sz w:val="16"/>
        </w:rPr>
        <w:t xml:space="preserve"> a thousand and one </w:t>
      </w:r>
      <w:r w:rsidRPr="00B4553B">
        <w:rPr>
          <w:rStyle w:val="StyleUnderline"/>
          <w:highlight w:val="green"/>
        </w:rPr>
        <w:t>low-carbon alternatives</w:t>
      </w:r>
      <w:r w:rsidRPr="00EF7C84">
        <w:rPr>
          <w:sz w:val="16"/>
        </w:rPr>
        <w:t xml:space="preserve"> to the thousand and one different services that fossil fuels provide to humanity. </w:t>
      </w:r>
      <w:r w:rsidRPr="00B4553B">
        <w:rPr>
          <w:rStyle w:val="Emphasis"/>
          <w:highlight w:val="green"/>
        </w:rPr>
        <w:t>The only</w:t>
      </w:r>
      <w:r w:rsidRPr="00EF7C84">
        <w:rPr>
          <w:rStyle w:val="Emphasis"/>
        </w:rPr>
        <w:t xml:space="preserve"> realistic </w:t>
      </w:r>
      <w:r w:rsidRPr="00B4553B">
        <w:rPr>
          <w:rStyle w:val="Emphasis"/>
          <w:highlight w:val="green"/>
        </w:rPr>
        <w:t>way</w:t>
      </w:r>
      <w:r w:rsidRPr="00EF7C84">
        <w:rPr>
          <w:rStyle w:val="Emphasis"/>
        </w:rPr>
        <w:t xml:space="preserve"> to fulfill such a Herculean mission </w:t>
      </w:r>
      <w:r w:rsidRPr="00B4553B">
        <w:rPr>
          <w:rStyle w:val="Emphasis"/>
          <w:highlight w:val="green"/>
        </w:rPr>
        <w:t>is</w:t>
      </w:r>
      <w:r w:rsidRPr="00EF7C84">
        <w:rPr>
          <w:rStyle w:val="Emphasis"/>
        </w:rPr>
        <w:t xml:space="preserve"> through </w:t>
      </w:r>
      <w:r w:rsidRPr="00B4553B">
        <w:rPr>
          <w:rStyle w:val="Emphasis"/>
          <w:highlight w:val="green"/>
        </w:rPr>
        <w:t>growth</w:t>
      </w:r>
      <w:r w:rsidRPr="00B4553B">
        <w:rPr>
          <w:rStyle w:val="StyleUnderline"/>
          <w:highlight w:val="green"/>
        </w:rPr>
        <w:t>. Growth pays for</w:t>
      </w:r>
      <w:r w:rsidRPr="00EF7C84">
        <w:rPr>
          <w:sz w:val="16"/>
        </w:rPr>
        <w:t xml:space="preserve"> the </w:t>
      </w:r>
      <w:r w:rsidRPr="00B4553B">
        <w:rPr>
          <w:rStyle w:val="Emphasis"/>
          <w:highlight w:val="green"/>
        </w:rPr>
        <w:t>necessary innovations</w:t>
      </w:r>
      <w:r w:rsidRPr="00EF7C84">
        <w:rPr>
          <w:rStyle w:val="StyleUnderline"/>
        </w:rPr>
        <w:t xml:space="preserve"> and infrastructure works, </w:t>
      </w:r>
      <w:r w:rsidRPr="00B4553B">
        <w:rPr>
          <w:rStyle w:val="StyleUnderline"/>
          <w:highlight w:val="green"/>
        </w:rPr>
        <w:t>and</w:t>
      </w:r>
      <w:r w:rsidRPr="00EF7C84">
        <w:rPr>
          <w:rStyle w:val="StyleUnderline"/>
        </w:rPr>
        <w:t xml:space="preserve"> growth will be needed to </w:t>
      </w:r>
      <w:r w:rsidRPr="00B4553B">
        <w:rPr>
          <w:rStyle w:val="Emphasis"/>
          <w:highlight w:val="green"/>
        </w:rPr>
        <w:t>ensure public support for</w:t>
      </w:r>
      <w:r w:rsidRPr="00EF7C84">
        <w:rPr>
          <w:rStyle w:val="Emphasis"/>
        </w:rPr>
        <w:t xml:space="preserve"> the massive </w:t>
      </w:r>
      <w:r w:rsidRPr="00B4553B">
        <w:rPr>
          <w:rStyle w:val="Emphasis"/>
          <w:highlight w:val="green"/>
        </w:rPr>
        <w:t>transition</w:t>
      </w:r>
      <w:r w:rsidRPr="00EF7C84">
        <w:rPr>
          <w:rStyle w:val="StyleUnderline"/>
        </w:rPr>
        <w:t xml:space="preserve">. </w:t>
      </w:r>
      <w:r w:rsidRPr="00EF7C84">
        <w:rPr>
          <w:sz w:val="16"/>
        </w:rPr>
        <w:t xml:space="preserve">In fact, "degrowth" would not only be disastrous for everyone, even in rich countries, but it would also hardly bring us closer to the end goal. </w:t>
      </w:r>
      <w:r w:rsidRPr="00B4553B">
        <w:rPr>
          <w:rStyle w:val="StyleUnderline"/>
          <w:highlight w:val="green"/>
        </w:rPr>
        <w:t>An economy that</w:t>
      </w:r>
      <w:r w:rsidRPr="00EF7C84">
        <w:rPr>
          <w:rStyle w:val="StyleUnderline"/>
        </w:rPr>
        <w:t xml:space="preserve"> stagnates or </w:t>
      </w:r>
      <w:r w:rsidRPr="00B4553B">
        <w:rPr>
          <w:rStyle w:val="StyleUnderline"/>
          <w:highlight w:val="green"/>
        </w:rPr>
        <w:t>shrinks will</w:t>
      </w:r>
      <w:r w:rsidRPr="00EF7C84">
        <w:rPr>
          <w:rStyle w:val="StyleUnderline"/>
        </w:rPr>
        <w:t xml:space="preserve"> </w:t>
      </w:r>
      <w:r w:rsidRPr="00EF7C84">
        <w:rPr>
          <w:rStyle w:val="Emphasis"/>
        </w:rPr>
        <w:t xml:space="preserve">still </w:t>
      </w:r>
      <w:r w:rsidRPr="00B4553B">
        <w:rPr>
          <w:rStyle w:val="Emphasis"/>
          <w:highlight w:val="green"/>
        </w:rPr>
        <w:t>emit huge amounts</w:t>
      </w:r>
      <w:r w:rsidRPr="00EF7C84">
        <w:rPr>
          <w:rStyle w:val="Emphasis"/>
        </w:rPr>
        <w:t xml:space="preserve"> of CO2</w:t>
      </w:r>
      <w:r w:rsidRPr="00EF7C84">
        <w:rPr>
          <w:rStyle w:val="StyleUnderline"/>
        </w:rPr>
        <w:t xml:space="preserve">, </w:t>
      </w:r>
      <w:r w:rsidRPr="00B4553B">
        <w:rPr>
          <w:rStyle w:val="Emphasis"/>
          <w:highlight w:val="green"/>
        </w:rPr>
        <w:t>given current</w:t>
      </w:r>
      <w:r w:rsidRPr="00EF7C84">
        <w:rPr>
          <w:rStyle w:val="Emphasis"/>
        </w:rPr>
        <w:t xml:space="preserve"> levels of </w:t>
      </w:r>
      <w:r w:rsidRPr="00B4553B">
        <w:rPr>
          <w:rStyle w:val="Emphasis"/>
          <w:highlight w:val="green"/>
        </w:rPr>
        <w:t>tech</w:t>
      </w:r>
      <w:r w:rsidRPr="00EF7C84">
        <w:rPr>
          <w:sz w:val="16"/>
        </w:rPr>
        <w:t xml:space="preserve">nology. </w:t>
      </w:r>
      <w:r w:rsidRPr="00EF7C84">
        <w:rPr>
          <w:rStyle w:val="StyleUnderline"/>
        </w:rPr>
        <w:t>Remember</w:t>
      </w:r>
      <w:r w:rsidRPr="00EF7C84">
        <w:rPr>
          <w:sz w:val="16"/>
        </w:rPr>
        <w:t xml:space="preserve"> the </w:t>
      </w:r>
      <w:r w:rsidRPr="00EF7C84">
        <w:rPr>
          <w:rStyle w:val="StyleUnderline"/>
        </w:rPr>
        <w:t xml:space="preserve">spring of 2020, when countless economic activities were </w:t>
      </w:r>
      <w:r w:rsidRPr="00EF7C84">
        <w:rPr>
          <w:rStyle w:val="Emphasis"/>
        </w:rPr>
        <w:t>abruptly shut down</w:t>
      </w:r>
      <w:r w:rsidRPr="00EF7C84">
        <w:rPr>
          <w:rStyle w:val="StyleUnderline"/>
        </w:rPr>
        <w:t xml:space="preserve"> due to</w:t>
      </w:r>
      <w:r w:rsidRPr="00EF7C84">
        <w:rPr>
          <w:sz w:val="16"/>
        </w:rPr>
        <w:t xml:space="preserve"> the </w:t>
      </w:r>
      <w:r w:rsidRPr="00EF7C84">
        <w:rPr>
          <w:rStyle w:val="StyleUnderline"/>
        </w:rPr>
        <w:t>Covid</w:t>
      </w:r>
      <w:r w:rsidRPr="00EF7C84">
        <w:rPr>
          <w:sz w:val="16"/>
        </w:rPr>
        <w:t xml:space="preserve">-19 pandemic? </w:t>
      </w:r>
      <w:r w:rsidRPr="00EF7C84">
        <w:rPr>
          <w:rStyle w:val="StyleUnderline"/>
        </w:rPr>
        <w:t xml:space="preserve">Planes were grounded, people left their cars in the garage and worked from home, and tourism trickled to a halt. </w:t>
      </w:r>
      <w:r w:rsidRPr="00B4553B">
        <w:rPr>
          <w:rStyle w:val="StyleUnderline"/>
          <w:highlight w:val="green"/>
        </w:rPr>
        <w:t>Even with</w:t>
      </w:r>
      <w:r w:rsidRPr="00EF7C84">
        <w:rPr>
          <w:rStyle w:val="StyleUnderline"/>
        </w:rPr>
        <w:t xml:space="preserve"> that </w:t>
      </w:r>
      <w:r w:rsidRPr="00EF7C84">
        <w:rPr>
          <w:rStyle w:val="Emphasis"/>
        </w:rPr>
        <w:t xml:space="preserve">unprecedented global </w:t>
      </w:r>
      <w:r w:rsidRPr="00B4553B">
        <w:rPr>
          <w:rStyle w:val="Emphasis"/>
          <w:highlight w:val="green"/>
        </w:rPr>
        <w:t>degrowth</w:t>
      </w:r>
      <w:r w:rsidRPr="00EF7C84">
        <w:rPr>
          <w:rStyle w:val="Emphasis"/>
        </w:rPr>
        <w:t xml:space="preserve"> episode</w:t>
      </w:r>
      <w:r w:rsidRPr="00EF7C84">
        <w:rPr>
          <w:sz w:val="16"/>
        </w:rPr>
        <w:t xml:space="preserve"> – which no </w:t>
      </w:r>
      <w:r w:rsidRPr="00EF7C84">
        <w:rPr>
          <w:strike/>
          <w:sz w:val="16"/>
        </w:rPr>
        <w:t>sane</w:t>
      </w:r>
      <w:r w:rsidRPr="00EF7C84">
        <w:rPr>
          <w:sz w:val="16"/>
        </w:rPr>
        <w:t xml:space="preserve"> person would ever want to experience again – </w:t>
      </w:r>
      <w:r w:rsidRPr="00EF7C84">
        <w:rPr>
          <w:rStyle w:val="StyleUnderline"/>
        </w:rPr>
        <w:t xml:space="preserve">worldwide CO2 </w:t>
      </w:r>
      <w:r w:rsidRPr="00B4553B">
        <w:rPr>
          <w:rStyle w:val="StyleUnderline"/>
          <w:highlight w:val="green"/>
        </w:rPr>
        <w:t>emissions fell by</w:t>
      </w:r>
      <w:r w:rsidRPr="00EF7C84">
        <w:rPr>
          <w:sz w:val="16"/>
        </w:rPr>
        <w:t xml:space="preserve"> a </w:t>
      </w:r>
      <w:r w:rsidRPr="00EF7C84">
        <w:rPr>
          <w:rStyle w:val="Emphasis"/>
        </w:rPr>
        <w:t xml:space="preserve">paltry </w:t>
      </w:r>
      <w:r w:rsidRPr="00B4553B">
        <w:rPr>
          <w:rStyle w:val="Emphasis"/>
          <w:highlight w:val="green"/>
        </w:rPr>
        <w:t>7 percent</w:t>
      </w:r>
      <w:r w:rsidRPr="00EF7C84">
        <w:rPr>
          <w:rStyle w:val="StyleUnderline"/>
        </w:rPr>
        <w:t xml:space="preserve"> in 2020</w:t>
      </w:r>
      <w:r w:rsidRPr="00EF7C84">
        <w:rPr>
          <w:sz w:val="16"/>
        </w:rPr>
        <w:t xml:space="preserve">. The remedy is not to shut down the source of our prosperity; rather, we need to disconnect it from that harmful side effect, by creating more prosperity (in smart ways). In essence, </w:t>
      </w:r>
      <w:r w:rsidRPr="00EF7C84">
        <w:rPr>
          <w:rStyle w:val="StyleUnderline"/>
        </w:rPr>
        <w:t>our climate problem is no different from</w:t>
      </w:r>
      <w:r w:rsidRPr="00EF7C84">
        <w:rPr>
          <w:sz w:val="16"/>
        </w:rPr>
        <w:t xml:space="preserve"> the </w:t>
      </w:r>
      <w:r w:rsidRPr="00EF7C84">
        <w:rPr>
          <w:rStyle w:val="StyleUnderline"/>
        </w:rPr>
        <w:t>impending ecological disasters of fifty years ago</w:t>
      </w:r>
      <w:r w:rsidRPr="00EF7C84">
        <w:rPr>
          <w:sz w:val="16"/>
        </w:rPr>
        <w:t xml:space="preserve">. Human progress is creating an unforeseen side effect, which we have to address. But </w:t>
      </w:r>
      <w:r w:rsidRPr="00EF7C84">
        <w:rPr>
          <w:rStyle w:val="StyleUnderline"/>
        </w:rPr>
        <w:t>the remedy is not to shut down the source of our prosperity; rather, we need to disconnect it from that harmful side effect, by creating more prosperity</w:t>
      </w:r>
      <w:r w:rsidRPr="00EF7C84">
        <w:rPr>
          <w:sz w:val="16"/>
        </w:rPr>
        <w:t xml:space="preserve"> (in smart ways). The main difference between now and the 1970s is the scope and magnitude of the problem: fixing the hole in the ozone layer could be done by just banning a few substances, but </w:t>
      </w:r>
      <w:r w:rsidRPr="00B4553B">
        <w:rPr>
          <w:rStyle w:val="StyleUnderline"/>
          <w:highlight w:val="green"/>
        </w:rPr>
        <w:t xml:space="preserve">fossil fuels are </w:t>
      </w:r>
      <w:r w:rsidRPr="00B4553B">
        <w:rPr>
          <w:rStyle w:val="Emphasis"/>
          <w:highlight w:val="green"/>
        </w:rPr>
        <w:t>embedded</w:t>
      </w:r>
      <w:r w:rsidRPr="00EF7C84">
        <w:rPr>
          <w:rStyle w:val="StyleUnderline"/>
        </w:rPr>
        <w:t xml:space="preserve"> in every aspect of our economy</w:t>
      </w:r>
      <w:r w:rsidRPr="00EF7C84">
        <w:rPr>
          <w:sz w:val="16"/>
        </w:rPr>
        <w:t xml:space="preserve">. The ecological crises of fifty years ago were just warm-ups, dry runs for the really big job. But this time as well, </w:t>
      </w:r>
      <w:r w:rsidRPr="00B4553B">
        <w:rPr>
          <w:rStyle w:val="Emphasis"/>
          <w:highlight w:val="green"/>
        </w:rPr>
        <w:t>the solution will come from</w:t>
      </w:r>
      <w:r w:rsidRPr="00EF7C84">
        <w:rPr>
          <w:rStyle w:val="StyleUnderline"/>
        </w:rPr>
        <w:t xml:space="preserve"> human ingenuity and </w:t>
      </w:r>
      <w:r w:rsidRPr="00B4553B">
        <w:rPr>
          <w:rStyle w:val="Emphasis"/>
          <w:highlight w:val="green"/>
        </w:rPr>
        <w:t>tech</w:t>
      </w:r>
      <w:r w:rsidRPr="00EF7C84">
        <w:rPr>
          <w:rStyle w:val="StyleUnderline"/>
        </w:rPr>
        <w:t>nology</w:t>
      </w:r>
      <w:r w:rsidRPr="00EF7C84">
        <w:rPr>
          <w:sz w:val="16"/>
        </w:rPr>
        <w:t xml:space="preserve"> – </w:t>
      </w:r>
      <w:r w:rsidRPr="00B4553B">
        <w:rPr>
          <w:rStyle w:val="Emphasis"/>
          <w:highlight w:val="green"/>
        </w:rPr>
        <w:t>not</w:t>
      </w:r>
      <w:r w:rsidRPr="00EF7C84">
        <w:rPr>
          <w:rStyle w:val="Emphasis"/>
        </w:rPr>
        <w:t xml:space="preserve"> from</w:t>
      </w:r>
      <w:r w:rsidRPr="00EF7C84">
        <w:rPr>
          <w:sz w:val="16"/>
        </w:rPr>
        <w:t xml:space="preserve"> some form of </w:t>
      </w:r>
      <w:r w:rsidRPr="00EF7C84">
        <w:rPr>
          <w:rStyle w:val="StyleUnderline"/>
        </w:rPr>
        <w:t xml:space="preserve">mass impoverishment or </w:t>
      </w:r>
      <w:r w:rsidRPr="00B4553B">
        <w:rPr>
          <w:rStyle w:val="Emphasis"/>
          <w:highlight w:val="green"/>
        </w:rPr>
        <w:t>radical system change</w:t>
      </w:r>
      <w:r w:rsidRPr="00EF7C84">
        <w:rPr>
          <w:rStyle w:val="StyleUnderline"/>
        </w:rPr>
        <w:t xml:space="preserve">. The </w:t>
      </w:r>
      <w:r w:rsidRPr="00B4553B">
        <w:rPr>
          <w:rStyle w:val="StyleUnderline"/>
          <w:highlight w:val="green"/>
        </w:rPr>
        <w:t>forecasters of doom have been preaching</w:t>
      </w:r>
      <w:r w:rsidRPr="00EF7C84">
        <w:rPr>
          <w:rStyle w:val="StyleUnderline"/>
        </w:rPr>
        <w:t xml:space="preserve"> about the latter </w:t>
      </w:r>
      <w:r w:rsidRPr="00B4553B">
        <w:rPr>
          <w:rStyle w:val="StyleUnderline"/>
          <w:highlight w:val="green"/>
        </w:rPr>
        <w:t>for fifty years</w:t>
      </w:r>
      <w:r w:rsidRPr="00EF7C84">
        <w:rPr>
          <w:rStyle w:val="StyleUnderline"/>
        </w:rPr>
        <w:t xml:space="preserve"> now, </w:t>
      </w:r>
      <w:r w:rsidRPr="00B4553B">
        <w:rPr>
          <w:rStyle w:val="StyleUnderline"/>
          <w:highlight w:val="green"/>
        </w:rPr>
        <w:t>with</w:t>
      </w:r>
      <w:r w:rsidRPr="00EF7C84">
        <w:rPr>
          <w:sz w:val="16"/>
        </w:rPr>
        <w:t xml:space="preserve"> little or </w:t>
      </w:r>
      <w:r w:rsidRPr="00B4553B">
        <w:rPr>
          <w:rStyle w:val="Emphasis"/>
          <w:highlight w:val="green"/>
        </w:rPr>
        <w:t>no success</w:t>
      </w:r>
      <w:r w:rsidRPr="00EF7C84">
        <w:rPr>
          <w:sz w:val="16"/>
        </w:rPr>
        <w:t>. Which is fortunate, because it is a bogus “solution” anyway that would only make matters worse. The solution will come from human ingenuity and technology – not from some form of mass impoverishment or radical system change.</w:t>
      </w:r>
    </w:p>
    <w:p w14:paraId="550EB513" w14:textId="77777777" w:rsidR="00FA17F6" w:rsidRDefault="00FA17F6" w:rsidP="00FA17F6"/>
    <w:p w14:paraId="5E8E06A0" w14:textId="77777777" w:rsidR="002165F4" w:rsidRPr="00DF7FA1" w:rsidRDefault="002165F4" w:rsidP="002165F4">
      <w:pPr>
        <w:pStyle w:val="Heading4"/>
      </w:pPr>
      <w:r w:rsidRPr="00DF7FA1">
        <w:t>Individual confrontations of anthropocentrism fail – only by incorporating an ecocentric paradigm into political movements can solve.</w:t>
      </w:r>
    </w:p>
    <w:p w14:paraId="09A1135A" w14:textId="77777777" w:rsidR="002165F4" w:rsidRPr="00DF7FA1" w:rsidRDefault="002165F4" w:rsidP="002165F4">
      <w:pPr>
        <w:rPr>
          <w:sz w:val="14"/>
        </w:rPr>
      </w:pPr>
      <w:r w:rsidRPr="00DF7FA1">
        <w:rPr>
          <w:rStyle w:val="Style13ptBold"/>
        </w:rPr>
        <w:t xml:space="preserve">Eckersley, ’98. </w:t>
      </w:r>
      <w:r w:rsidRPr="00DF7FA1">
        <w:rPr>
          <w:sz w:val="14"/>
        </w:rPr>
        <w:t xml:space="preserve">ROBYN ECKERSLEY, Professor and Head of Political Science in the School of Social and Political Sciences, University of Melbourne, Australia. “Beyond Human Racism.” Environmental Values, Vol. 7, No. 2 (May 1998), pp. 165-182. http://www.jstor.org/stable/30301627 – clawan </w:t>
      </w:r>
    </w:p>
    <w:p w14:paraId="03701467" w14:textId="77777777" w:rsidR="002165F4" w:rsidRPr="00DF7FA1" w:rsidRDefault="002165F4" w:rsidP="002165F4">
      <w:pPr>
        <w:rPr>
          <w:sz w:val="12"/>
        </w:rPr>
      </w:pPr>
      <w:r w:rsidRPr="00B4553B">
        <w:rPr>
          <w:rStyle w:val="StyleUnderline"/>
          <w:highlight w:val="green"/>
        </w:rPr>
        <w:t>'The scenario</w:t>
      </w:r>
      <w:r w:rsidRPr="00DF7FA1">
        <w:rPr>
          <w:sz w:val="12"/>
        </w:rPr>
        <w:t xml:space="preserve"> painted by Lynch and Wells </w:t>
      </w:r>
      <w:r w:rsidRPr="00B4553B">
        <w:rPr>
          <w:rStyle w:val="StyleUnderline"/>
          <w:highlight w:val="green"/>
        </w:rPr>
        <w:t>would have us believe that each of us faces a</w:t>
      </w:r>
      <w:r w:rsidRPr="00DF7FA1">
        <w:rPr>
          <w:rStyle w:val="StyleUnderline"/>
        </w:rPr>
        <w:t xml:space="preserve"> limited individual moral </w:t>
      </w:r>
      <w:r w:rsidRPr="00B4553B">
        <w:rPr>
          <w:rStyle w:val="StyleUnderline"/>
          <w:highlight w:val="green"/>
        </w:rPr>
        <w:t>choice between anthropocentrism or misan- thropy</w:t>
      </w:r>
      <w:r w:rsidRPr="00DF7FA1">
        <w:rPr>
          <w:sz w:val="12"/>
        </w:rPr>
        <w:t xml:space="preserve"> in any head-to-bead survival conflict between humans and nonhuman species. Under such circumstances, there is simply no room for a coherent in- between position called non-anthropocentrism. There are several significant factors in the authors’ scenario which literally drive us towards this conclusion. These factors relate to the immediacy and inflexibility of the situation, and the solitary circumstances of the rescuer as moral agent. That is, we have no time to reflect on our own or to deliberate with others, we have no alternative means to deal with the situation (all we have is a gun), and we have no forms of assistance from others. This is not a social or political problem; rather it is a matter of individual moral choice. Under such circumstances, we are morally compelled to shoot the animal (the nature of this moral compulsion is explored more fully below).‘ Now it is possible to change the scenario in ways which may lead to very different conclusions. We might, for example, introduce more people into the scenario to provide assistance in dealing with the event, or we might even present the prospect of encountering the wild animal to a group or community of people to reflect upon, deliberate and develop a response plan. Now suppose that the people in this revised scenario care about the fate of other species, not simply as a source of aesthetic delight but also in terms of recognising that other species are entitled to ‘a place in the sun’, that they are centres of agency, moral subj ects (as distinct from moral agents), and that they ought to be allowed to unfold in their own ways. It is then reasonable to surmise that the more people who are involved in anticipating and addressing the problem, the more resources that are devoted to the problem, the more concerted will be the effort, and the greater would be the likelihood that the attack might be minimised or avoided. For example, with help and with different technologies, the moral agent would be in a position to develop a range of different responses which would take away the ‘either-or’ character of the confrontation. They might find a way of trapping the animal and releasing it, or better still, they may be able to warn the potential victim of how to avoid an attack. Clearly, </w:t>
      </w:r>
      <w:r w:rsidRPr="00B4553B">
        <w:rPr>
          <w:rStyle w:val="StyleUnderline"/>
          <w:highlight w:val="green"/>
        </w:rPr>
        <w:t>possibilities expand when problems are approached collectively and democratically rather than individually</w:t>
      </w:r>
      <w:r w:rsidRPr="00DF7FA1">
        <w:rPr>
          <w:rStyle w:val="StyleUnderline"/>
        </w:rPr>
        <w:t xml:space="preserve"> - and especially so when the participants are motivated by a shared moral concern. </w:t>
      </w:r>
      <w:r w:rsidRPr="00B4553B">
        <w:rPr>
          <w:rStyle w:val="StyleUnderline"/>
          <w:highlight w:val="green"/>
        </w:rPr>
        <w:t>When we transform individual problems into social and political problems,</w:t>
      </w:r>
      <w:r w:rsidRPr="00DF7FA1">
        <w:rPr>
          <w:rStyle w:val="StyleUnderline"/>
        </w:rPr>
        <w:t xml:space="preserve"> then </w:t>
      </w:r>
      <w:r w:rsidRPr="00B4553B">
        <w:rPr>
          <w:rStyle w:val="StyleUnderline"/>
          <w:highlight w:val="green"/>
        </w:rPr>
        <w:t>there is</w:t>
      </w:r>
      <w:r w:rsidRPr="00DF7FA1">
        <w:rPr>
          <w:rStyle w:val="StyleUnderline"/>
        </w:rPr>
        <w:t xml:space="preserve"> invariably </w:t>
      </w:r>
      <w:r w:rsidRPr="00B4553B">
        <w:rPr>
          <w:rStyle w:val="StyleUnderline"/>
          <w:highlight w:val="green"/>
        </w:rPr>
        <w:t>a much greater range of potential</w:t>
      </w:r>
      <w:r w:rsidRPr="00DF7FA1">
        <w:rPr>
          <w:rStyle w:val="StyleUnderline"/>
        </w:rPr>
        <w:t xml:space="preserve"> choices and </w:t>
      </w:r>
      <w:r w:rsidRPr="00B4553B">
        <w:rPr>
          <w:rStyle w:val="StyleUnderline"/>
          <w:highlight w:val="green"/>
        </w:rPr>
        <w:t>strategies</w:t>
      </w:r>
      <w:r w:rsidRPr="00DF7FA1">
        <w:rPr>
          <w:rStyle w:val="StyleUnderline"/>
        </w:rPr>
        <w:t xml:space="preserve"> which may be made in response to any given environmental conflict.</w:t>
      </w:r>
      <w:r w:rsidRPr="00DF7FA1">
        <w:rPr>
          <w:sz w:val="12"/>
        </w:rPr>
        <w:t xml:space="preserve"> How great is that range is partly a function of the depth and strength of democracy in any given community along with the depth and strength of moral commitment towards inclusive responses to envi- ronmental conflicts. Indeed Robert Goodin has recently argued that </w:t>
      </w:r>
      <w:r w:rsidRPr="00B4553B">
        <w:rPr>
          <w:rStyle w:val="StyleUnderline"/>
          <w:highlight w:val="green"/>
        </w:rPr>
        <w:t>discursive participatory democratic practices</w:t>
      </w:r>
      <w:r w:rsidRPr="00DF7FA1">
        <w:rPr>
          <w:rStyle w:val="StyleUnderline"/>
        </w:rPr>
        <w:t xml:space="preserve"> are most likely to </w:t>
      </w:r>
      <w:r w:rsidRPr="00B4553B">
        <w:rPr>
          <w:rStyle w:val="StyleUnderline"/>
          <w:highlight w:val="green"/>
        </w:rPr>
        <w:t>evoke</w:t>
      </w:r>
      <w:r w:rsidRPr="00DF7FA1">
        <w:rPr>
          <w:rStyle w:val="StyleUnderline"/>
        </w:rPr>
        <w:t xml:space="preserve"> what he has called ‘encapsulated interests’ , that is </w:t>
      </w:r>
      <w:r w:rsidRPr="00B4553B">
        <w:rPr>
          <w:rStyle w:val="StyleUnderline"/>
          <w:highlight w:val="green"/>
        </w:rPr>
        <w:t>the</w:t>
      </w:r>
      <w:r w:rsidRPr="00DF7FA1">
        <w:rPr>
          <w:rStyle w:val="StyleUnderline"/>
        </w:rPr>
        <w:t xml:space="preserve"> vicarious </w:t>
      </w:r>
      <w:r w:rsidRPr="00B4553B">
        <w:rPr>
          <w:rStyle w:val="StyleUnderline"/>
          <w:highlight w:val="green"/>
        </w:rPr>
        <w:t>incorporation</w:t>
      </w:r>
      <w:r w:rsidRPr="00DF7FA1">
        <w:rPr>
          <w:rStyle w:val="StyleUnderline"/>
        </w:rPr>
        <w:t xml:space="preserve"> and representation </w:t>
      </w:r>
      <w:r w:rsidRPr="00B4553B">
        <w:rPr>
          <w:rStyle w:val="StyleUnderline"/>
          <w:highlight w:val="green"/>
        </w:rPr>
        <w:t>of the interests of nonhuman</w:t>
      </w:r>
      <w:r w:rsidRPr="00DF7FA1">
        <w:rPr>
          <w:rStyle w:val="StyleUnderline"/>
        </w:rPr>
        <w:t xml:space="preserve"> </w:t>
      </w:r>
      <w:r w:rsidRPr="00B4553B">
        <w:rPr>
          <w:rStyle w:val="StyleUnderline"/>
          <w:highlight w:val="green"/>
        </w:rPr>
        <w:t>nature in political deliberations</w:t>
      </w:r>
      <w:r w:rsidRPr="00DF7FA1">
        <w:rPr>
          <w:sz w:val="12"/>
        </w:rPr>
        <w:t xml:space="preserve"> (Goodin 1996). The point of playing with the scenario is to emphasise that there is not always a direct correspondence between the individual choices we might make under conditions of extreme urgency and inflexibility and the sort of social morality we might wish to cultivate if given the time and opportunity (although achieving a convergence between individual and social ethics is a desirable goal). In other words, </w:t>
      </w:r>
      <w:r w:rsidRPr="00DF7FA1">
        <w:rPr>
          <w:rStyle w:val="StyleUnderline"/>
        </w:rPr>
        <w:t xml:space="preserve">the individual choices we might make in cases of stark moral conflict are not reliable indicators of any systematic discrimination or prejudice on our part (nor, as has been suggested, of the sort of political community we might care to cultivate). </w:t>
      </w:r>
      <w:r w:rsidRPr="00DF7FA1">
        <w:rPr>
          <w:sz w:val="12"/>
        </w:rPr>
        <w:t xml:space="preserve">For example, just because a man might choose to rescue his dearest male friend ahead of a women who is a stranger does not necessarily mean that the man is sexist. He might well be actively engaged in political and educational campaigns against sexual discrimination. More generally, </w:t>
      </w:r>
      <w:r w:rsidRPr="00DF7FA1">
        <w:rPr>
          <w:rStyle w:val="StyleUnderline"/>
        </w:rPr>
        <w:t>choosing to save one’s nearest and dearest ahead of a stranger</w:t>
      </w:r>
      <w:r w:rsidRPr="00DF7FA1">
        <w:rPr>
          <w:sz w:val="12"/>
        </w:rPr>
        <w:t xml:space="preserve"> - someone with whom we are not familiar - </w:t>
      </w:r>
      <w:r w:rsidRPr="00DF7FA1">
        <w:rPr>
          <w:rStyle w:val="StyleUnderline"/>
        </w:rPr>
        <w:t>does not necessarily mean that we are xenophobic</w:t>
      </w:r>
      <w:r w:rsidRPr="00DF7FA1">
        <w:rPr>
          <w:sz w:val="12"/>
        </w:rPr>
        <w:t xml:space="preserve">. Likewise, </w:t>
      </w:r>
      <w:r w:rsidRPr="00DF7FA1">
        <w:rPr>
          <w:rStyle w:val="StyleUnderline"/>
        </w:rPr>
        <w:t>just because we as individuals feel compelled to defend our own kind ahead of a nonhuman species in cases of direct, life-and-death conflict does not mean that we harbour systematic prejudices vis-a-vis that nonhuman species</w:t>
      </w:r>
      <w:r w:rsidRPr="00DF7FA1">
        <w:rPr>
          <w:sz w:val="12"/>
        </w:rPr>
        <w:t xml:space="preserve">. The strong tendency of humans to save the more familiar or the more immediate - those with whom we most identify is first and foremost an expression of our strongest attachments, but it is not necessarily an indicator of our social or ecological prejudices. Identifying who we happen to love the most says nothing about who or what else we might love, or who or what else we might be indifferent towards or despise. Human racism - understood as a systematic prejudice against nonhuman species - can only be revealed when the possibility of reconciliation of human and nonhuman interests and needs is available but is 'nonetheless resisted in the name of advancing human welfare. What might be an appropriate ethic from the point of view of the individual in a stark life-and-death situation can become highly inappropriate when generalised and used to guide social choice. If destroying the habitat of wild species is necessary for the survival of a rural family, then it can hardly be condemned as the unethical thing to do from the point for view of that particular family. But to invoke humanism to support the destruction of old- growth forests (and hence the destruction of nonhuman species) for timber or woodchips when the uses to which those ‘forest products’ are put are either trivial or can just as well be provided by less environmentally destructive means is an altogether different moral proposition when approached as a question of social choice. </w:t>
      </w:r>
      <w:r w:rsidRPr="00B4553B">
        <w:rPr>
          <w:rStyle w:val="StyleUnderline"/>
          <w:highlight w:val="green"/>
        </w:rPr>
        <w:t>What might appear to individuals</w:t>
      </w:r>
      <w:r w:rsidRPr="00DF7FA1">
        <w:rPr>
          <w:rStyle w:val="StyleUnderline"/>
        </w:rPr>
        <w:t xml:space="preserve"> and families </w:t>
      </w:r>
      <w:r w:rsidRPr="00B4553B">
        <w:rPr>
          <w:rStyle w:val="StyleUnderline"/>
          <w:highlight w:val="green"/>
        </w:rPr>
        <w:t>as an environmental zero-sum game may</w:t>
      </w:r>
      <w:r w:rsidRPr="00DF7FA1">
        <w:rPr>
          <w:rStyle w:val="StyleUnderline"/>
        </w:rPr>
        <w:t xml:space="preserve"> </w:t>
      </w:r>
      <w:r w:rsidRPr="00B4553B">
        <w:rPr>
          <w:rStyle w:val="StyleUnderline"/>
          <w:highlight w:val="green"/>
        </w:rPr>
        <w:t>be</w:t>
      </w:r>
      <w:r w:rsidRPr="00DF7FA1">
        <w:rPr>
          <w:rStyle w:val="StyleUnderline"/>
        </w:rPr>
        <w:t xml:space="preserve"> potentially </w:t>
      </w:r>
      <w:r w:rsidRPr="00B4553B">
        <w:rPr>
          <w:rStyle w:val="StyleUnderline"/>
          <w:highlight w:val="green"/>
        </w:rPr>
        <w:t>transformed into a positive sum game when examined as a collective, political problem</w:t>
      </w:r>
      <w:r w:rsidRPr="00DF7FA1">
        <w:rPr>
          <w:rStyle w:val="StyleUnderline"/>
        </w:rPr>
        <w:t xml:space="preserve">. Such a </w:t>
      </w:r>
      <w:r w:rsidRPr="00B4553B">
        <w:rPr>
          <w:rStyle w:val="StyleUnderline"/>
          <w:highlight w:val="green"/>
        </w:rPr>
        <w:t>transformation may be achieved by developing new technologies, cultivating new social relations</w:t>
      </w:r>
      <w:r w:rsidRPr="00DF7FA1">
        <w:rPr>
          <w:rStyle w:val="StyleUnderline"/>
        </w:rPr>
        <w:t xml:space="preserve">, creating new legal relations, </w:t>
      </w:r>
      <w:r w:rsidRPr="00B4553B">
        <w:rPr>
          <w:rStyle w:val="StyleUnderline"/>
          <w:highlight w:val="green"/>
        </w:rPr>
        <w:t>critically re-examining human consumption</w:t>
      </w:r>
      <w:r w:rsidRPr="00DF7FA1">
        <w:rPr>
          <w:rStyle w:val="StyleUnderline"/>
        </w:rPr>
        <w:t xml:space="preserve"> patterns, needs, desires, and re-evaluating and enlarging what passes for human virtues</w:t>
      </w:r>
      <w:r w:rsidRPr="00DF7FA1">
        <w:rPr>
          <w:sz w:val="12"/>
        </w:rPr>
        <w:t xml:space="preserve">. Again, </w:t>
      </w:r>
      <w:r w:rsidRPr="00B4553B">
        <w:rPr>
          <w:rStyle w:val="StyleUnderline"/>
          <w:highlight w:val="green"/>
        </w:rPr>
        <w:t>it is the political refusal to acknowledge that there is ‘room to manoeuvre’</w:t>
      </w:r>
      <w:r w:rsidRPr="00DF7FA1">
        <w:rPr>
          <w:rStyle w:val="StyleUnderline"/>
        </w:rPr>
        <w:t xml:space="preserve"> in so- called environment versus development conflicts </w:t>
      </w:r>
      <w:r w:rsidRPr="00B4553B">
        <w:rPr>
          <w:rStyle w:val="StyleUnderline"/>
          <w:highlight w:val="green"/>
        </w:rPr>
        <w:t>which serves to transform what might be a legitimate expression of human survival needs into an illegiti- mate endorsement of</w:t>
      </w:r>
      <w:r w:rsidRPr="00DF7FA1">
        <w:rPr>
          <w:rStyle w:val="StyleUnderline"/>
        </w:rPr>
        <w:t xml:space="preserve"> narrow-mindedness, short-sightedness and </w:t>
      </w:r>
      <w:r w:rsidRPr="00B4553B">
        <w:rPr>
          <w:rStyle w:val="StyleUnderline"/>
          <w:highlight w:val="green"/>
        </w:rPr>
        <w:t>prejudice</w:t>
      </w:r>
      <w:r w:rsidRPr="00DF7FA1">
        <w:rPr>
          <w:rStyle w:val="StyleUnderline"/>
        </w:rPr>
        <w:t>.</w:t>
      </w:r>
      <w:r w:rsidRPr="00DF7FA1">
        <w:rPr>
          <w:sz w:val="12"/>
        </w:rPr>
        <w:t xml:space="preserve"> The danger in Lynch and Well’s argument is that it may serve as a more general justification for always putting humans first, and as means of legitimising a wide range of environmentally destruction activities - all in the name of the otherwise defensible inclination to 'look after our own’.</w:t>
      </w:r>
    </w:p>
    <w:p w14:paraId="2A13668E" w14:textId="77777777" w:rsidR="005A6A3E" w:rsidRPr="003D19B4" w:rsidRDefault="005A6A3E" w:rsidP="003D19B4">
      <w:pPr>
        <w:keepNext/>
        <w:keepLines/>
        <w:spacing w:before="40" w:after="0" w:line="256" w:lineRule="auto"/>
        <w:outlineLvl w:val="3"/>
        <w:rPr>
          <w:rFonts w:asciiTheme="minorHAnsi" w:eastAsia="Times New Roman" w:hAnsiTheme="minorHAnsi" w:cstheme="minorHAnsi"/>
          <w:b/>
          <w:iCs/>
        </w:rPr>
      </w:pPr>
      <w:r w:rsidRPr="003D19B4">
        <w:rPr>
          <w:rFonts w:asciiTheme="minorHAnsi" w:eastAsia="Times New Roman" w:hAnsiTheme="minorHAnsi" w:cstheme="minorHAnsi"/>
          <w:b/>
          <w:iCs/>
        </w:rPr>
        <w:t xml:space="preserve">Movements for reforms are rooted in </w:t>
      </w:r>
      <w:r w:rsidRPr="003D19B4">
        <w:rPr>
          <w:rFonts w:asciiTheme="minorHAnsi" w:eastAsia="Times New Roman" w:hAnsiTheme="minorHAnsi" w:cstheme="minorHAnsi"/>
          <w:b/>
          <w:iCs/>
          <w:u w:val="single"/>
        </w:rPr>
        <w:t>common vulnerability</w:t>
      </w:r>
      <w:r w:rsidRPr="003D19B4">
        <w:rPr>
          <w:rFonts w:asciiTheme="minorHAnsi" w:eastAsia="Times New Roman" w:hAnsiTheme="minorHAnsi" w:cstheme="minorHAnsi"/>
          <w:b/>
          <w:iCs/>
        </w:rPr>
        <w:t xml:space="preserve"> which breaks down the able/disabled binary and effectively catalyzes </w:t>
      </w:r>
      <w:r w:rsidRPr="003D19B4">
        <w:rPr>
          <w:rFonts w:asciiTheme="minorHAnsi" w:eastAsia="Times New Roman" w:hAnsiTheme="minorHAnsi" w:cstheme="minorHAnsi"/>
          <w:b/>
          <w:iCs/>
          <w:u w:val="single"/>
        </w:rPr>
        <w:t>political responses</w:t>
      </w:r>
      <w:r w:rsidRPr="003D19B4">
        <w:rPr>
          <w:rFonts w:asciiTheme="minorHAnsi" w:eastAsia="Times New Roman" w:hAnsiTheme="minorHAnsi" w:cstheme="minorHAnsi"/>
          <w:b/>
          <w:iCs/>
        </w:rPr>
        <w:t xml:space="preserve"> to oppression of marginalized populations.</w:t>
      </w:r>
    </w:p>
    <w:p w14:paraId="455218F2" w14:textId="77777777" w:rsidR="005A6A3E" w:rsidRPr="00785882" w:rsidRDefault="005A6A3E" w:rsidP="005A6A3E">
      <w:pPr>
        <w:spacing w:line="256" w:lineRule="auto"/>
        <w:rPr>
          <w:rFonts w:asciiTheme="minorHAnsi" w:eastAsia="Calibri" w:hAnsiTheme="minorHAnsi" w:cstheme="minorHAnsi"/>
        </w:rPr>
      </w:pPr>
      <w:r w:rsidRPr="00785882">
        <w:rPr>
          <w:rFonts w:asciiTheme="minorHAnsi" w:eastAsia="Calibri" w:hAnsiTheme="minorHAnsi" w:cstheme="minorHAnsi"/>
        </w:rPr>
        <w:t xml:space="preserve">Amber </w:t>
      </w:r>
      <w:r w:rsidRPr="00785882">
        <w:rPr>
          <w:rFonts w:asciiTheme="minorHAnsi" w:eastAsia="Calibri" w:hAnsiTheme="minorHAnsi" w:cstheme="minorHAnsi"/>
          <w:b/>
          <w:bCs/>
        </w:rPr>
        <w:t>KNIGHT 14</w:t>
      </w:r>
      <w:r w:rsidRPr="00785882">
        <w:rPr>
          <w:rFonts w:asciiTheme="minorHAnsi" w:eastAsia="Calibri" w:hAnsiTheme="minorHAnsi" w:cstheme="minorHAnsi"/>
        </w:rPr>
        <w:t xml:space="preserve">. Assistant Professor, Political Science, St. Louis University. “Disability as Vulnerability: Redistributing Precariousness in Democratic Ways.” </w:t>
      </w:r>
      <w:r w:rsidRPr="00785882">
        <w:rPr>
          <w:rFonts w:asciiTheme="minorHAnsi" w:eastAsia="Calibri" w:hAnsiTheme="minorHAnsi" w:cstheme="minorHAnsi"/>
          <w:i/>
        </w:rPr>
        <w:t>The Journal of Politics</w:t>
      </w:r>
      <w:r w:rsidRPr="00785882">
        <w:rPr>
          <w:rFonts w:asciiTheme="minorHAnsi" w:eastAsia="Calibri" w:hAnsiTheme="minorHAnsi" w:cstheme="minorHAnsi"/>
        </w:rPr>
        <w:t xml:space="preserve"> 76(1): 15-26. Emory Libraries. </w:t>
      </w:r>
    </w:p>
    <w:p w14:paraId="7993E110" w14:textId="77777777" w:rsidR="005A6A3E" w:rsidRPr="00785882" w:rsidRDefault="005A6A3E" w:rsidP="005A6A3E">
      <w:pPr>
        <w:spacing w:line="256" w:lineRule="auto"/>
        <w:rPr>
          <w:rFonts w:asciiTheme="minorHAnsi" w:eastAsia="Calibri" w:hAnsiTheme="minorHAnsi" w:cstheme="minorHAnsi"/>
          <w:sz w:val="16"/>
        </w:rPr>
      </w:pPr>
      <w:r w:rsidRPr="00785882">
        <w:rPr>
          <w:rFonts w:asciiTheme="minorHAnsi" w:eastAsia="Calibri" w:hAnsiTheme="minorHAnsi" w:cstheme="minorHAnsi"/>
          <w:sz w:val="16"/>
        </w:rPr>
        <w:t xml:space="preserve">In this analysis, I argue </w:t>
      </w:r>
      <w:r w:rsidRPr="00785882">
        <w:rPr>
          <w:rFonts w:asciiTheme="minorHAnsi" w:eastAsia="Calibri" w:hAnsiTheme="minorHAnsi" w:cstheme="minorHAnsi"/>
          <w:u w:val="single"/>
        </w:rPr>
        <w:t xml:space="preserve">that a political </w:t>
      </w:r>
      <w:r w:rsidRPr="00B4553B">
        <w:rPr>
          <w:rFonts w:asciiTheme="minorHAnsi" w:eastAsia="Calibri" w:hAnsiTheme="minorHAnsi" w:cstheme="minorHAnsi"/>
          <w:highlight w:val="green"/>
          <w:u w:val="single"/>
        </w:rPr>
        <w:t>appeal to</w:t>
      </w:r>
      <w:r w:rsidRPr="00785882">
        <w:rPr>
          <w:rFonts w:asciiTheme="minorHAnsi" w:eastAsia="Calibri" w:hAnsiTheme="minorHAnsi" w:cstheme="minorHAnsi"/>
          <w:sz w:val="16"/>
        </w:rPr>
        <w:t xml:space="preserve"> a </w:t>
      </w:r>
      <w:r w:rsidRPr="00B4553B">
        <w:rPr>
          <w:rFonts w:asciiTheme="minorHAnsi" w:eastAsia="Calibri" w:hAnsiTheme="minorHAnsi" w:cstheme="minorHAnsi"/>
          <w:highlight w:val="green"/>
          <w:u w:val="single"/>
        </w:rPr>
        <w:t>shared</w:t>
      </w:r>
      <w:r w:rsidRPr="00785882">
        <w:rPr>
          <w:rFonts w:asciiTheme="minorHAnsi" w:eastAsia="Calibri" w:hAnsiTheme="minorHAnsi" w:cstheme="minorHAnsi"/>
          <w:sz w:val="16"/>
        </w:rPr>
        <w:t xml:space="preserve"> human </w:t>
      </w:r>
      <w:r w:rsidRPr="00B4553B">
        <w:rPr>
          <w:rFonts w:asciiTheme="minorHAnsi" w:eastAsia="Calibri" w:hAnsiTheme="minorHAnsi" w:cstheme="minorHAnsi"/>
          <w:highlight w:val="green"/>
          <w:u w:val="single"/>
        </w:rPr>
        <w:t xml:space="preserve">vulnerability can </w:t>
      </w:r>
      <w:r w:rsidRPr="00B4553B">
        <w:rPr>
          <w:rFonts w:asciiTheme="minorHAnsi" w:eastAsia="Calibri" w:hAnsiTheme="minorHAnsi" w:cstheme="minorHAnsi"/>
          <w:iCs/>
          <w:highlight w:val="green"/>
          <w:u w:val="single"/>
        </w:rPr>
        <w:t>deconstruct the able/disabled binary</w:t>
      </w:r>
      <w:r w:rsidRPr="00785882">
        <w:rPr>
          <w:rFonts w:asciiTheme="minorHAnsi" w:eastAsia="Calibri" w:hAnsiTheme="minorHAnsi" w:cstheme="minorHAnsi"/>
          <w:sz w:val="16"/>
        </w:rPr>
        <w:t xml:space="preserve"> that continues to exist in the case of disability. Specifically, the notion of a shared vulnerability is important because </w:t>
      </w:r>
      <w:r w:rsidRPr="00785882">
        <w:rPr>
          <w:rFonts w:asciiTheme="minorHAnsi" w:eastAsia="Calibri" w:hAnsiTheme="minorHAnsi" w:cstheme="minorHAnsi"/>
          <w:u w:val="single"/>
        </w:rPr>
        <w:t>it</w:t>
      </w:r>
      <w:r w:rsidRPr="00785882">
        <w:rPr>
          <w:rFonts w:asciiTheme="minorHAnsi" w:eastAsia="Calibri" w:hAnsiTheme="minorHAnsi" w:cstheme="minorHAnsi"/>
          <w:sz w:val="16"/>
        </w:rPr>
        <w:t xml:space="preserve"> ultimately </w:t>
      </w:r>
      <w:r w:rsidRPr="00785882">
        <w:rPr>
          <w:rFonts w:asciiTheme="minorHAnsi" w:eastAsia="Calibri" w:hAnsiTheme="minorHAnsi" w:cstheme="minorHAnsi"/>
          <w:u w:val="single"/>
        </w:rPr>
        <w:t xml:space="preserve">moves us beyond thinking about disability primarily as a discrimination issue facing a distinct group and instead </w:t>
      </w:r>
      <w:r w:rsidRPr="00B4553B">
        <w:rPr>
          <w:rFonts w:asciiTheme="minorHAnsi" w:eastAsia="Calibri" w:hAnsiTheme="minorHAnsi" w:cstheme="minorHAnsi"/>
          <w:highlight w:val="green"/>
          <w:u w:val="single"/>
        </w:rPr>
        <w:t xml:space="preserve">approaches it as a </w:t>
      </w:r>
      <w:r w:rsidRPr="00B4553B">
        <w:rPr>
          <w:rFonts w:asciiTheme="minorHAnsi" w:eastAsia="Calibri" w:hAnsiTheme="minorHAnsi" w:cstheme="minorHAnsi"/>
          <w:iCs/>
          <w:highlight w:val="green"/>
          <w:u w:val="single"/>
        </w:rPr>
        <w:t>shared matter</w:t>
      </w:r>
      <w:r w:rsidRPr="00B4553B">
        <w:rPr>
          <w:rFonts w:asciiTheme="minorHAnsi" w:eastAsia="Calibri" w:hAnsiTheme="minorHAnsi" w:cstheme="minorHAnsi"/>
          <w:highlight w:val="green"/>
          <w:u w:val="single"/>
        </w:rPr>
        <w:t xml:space="preserve"> of </w:t>
      </w:r>
      <w:r w:rsidRPr="00B4553B">
        <w:rPr>
          <w:rFonts w:asciiTheme="minorHAnsi" w:eastAsia="Calibri" w:hAnsiTheme="minorHAnsi" w:cstheme="minorHAnsi"/>
          <w:iCs/>
          <w:highlight w:val="green"/>
          <w:u w:val="single"/>
        </w:rPr>
        <w:t>political planning</w:t>
      </w:r>
      <w:r w:rsidRPr="00B4553B">
        <w:rPr>
          <w:rFonts w:asciiTheme="minorHAnsi" w:eastAsia="Calibri" w:hAnsiTheme="minorHAnsi" w:cstheme="minorHAnsi"/>
          <w:highlight w:val="green"/>
          <w:u w:val="single"/>
        </w:rPr>
        <w:t xml:space="preserve"> and </w:t>
      </w:r>
      <w:r w:rsidRPr="00B4553B">
        <w:rPr>
          <w:rFonts w:asciiTheme="minorHAnsi" w:eastAsia="Calibri" w:hAnsiTheme="minorHAnsi" w:cstheme="minorHAnsi"/>
          <w:iCs/>
          <w:highlight w:val="green"/>
          <w:u w:val="single"/>
        </w:rPr>
        <w:t>public welfare</w:t>
      </w:r>
      <w:r w:rsidRPr="00785882">
        <w:rPr>
          <w:rFonts w:asciiTheme="minorHAnsi" w:eastAsia="Calibri" w:hAnsiTheme="minorHAnsi" w:cstheme="minorHAnsi"/>
          <w:sz w:val="16"/>
        </w:rPr>
        <w:t xml:space="preserve">. To develop the argument, I adjudicate between competing conceptions of vulnerability and its relationship to politics, focusing specifically on the writings of Alasdair MacIntyre and Judith Butler. Although the existential facts of vulnerability and dependency are rarely factored into most mainstream political theorists’ conceptual frameworks from the outset, MacIntyre and Butler are notable exceptions. Their </w:t>
      </w:r>
      <w:r w:rsidRPr="00785882">
        <w:rPr>
          <w:rFonts w:asciiTheme="minorHAnsi" w:eastAsia="Calibri" w:hAnsiTheme="minorHAnsi" w:cstheme="minorHAnsi"/>
          <w:u w:val="single"/>
        </w:rPr>
        <w:t>theoretical formulations on vulnerability importantly force us to rethink dominant political concepts and consider what kinds of structural political reforms would best suit the needs and capacities of vulnerable subjects</w:t>
      </w:r>
      <w:r w:rsidRPr="00785882">
        <w:rPr>
          <w:rFonts w:asciiTheme="minorHAnsi" w:eastAsia="Calibri" w:hAnsiTheme="minorHAnsi" w:cstheme="minorHAnsi"/>
          <w:sz w:val="16"/>
        </w:rPr>
        <w:t xml:space="preserve">. Yet, as we will see in the following analysis, their theories dramatically diverge with respect to their attendant views on political action, the relationship between vulnerability and political community, and the role of the state in mitigating vulnerability. Drawing from both authors while emphasizing Butler’s more politicized version of vulnerability, I make the case for how </w:t>
      </w:r>
      <w:r w:rsidRPr="00B4553B">
        <w:rPr>
          <w:rFonts w:asciiTheme="minorHAnsi" w:eastAsia="Calibri" w:hAnsiTheme="minorHAnsi" w:cstheme="minorHAnsi"/>
          <w:highlight w:val="green"/>
          <w:u w:val="single"/>
        </w:rPr>
        <w:t>we can shift</w:t>
      </w:r>
      <w:r w:rsidRPr="00785882">
        <w:rPr>
          <w:rFonts w:asciiTheme="minorHAnsi" w:eastAsia="Calibri" w:hAnsiTheme="minorHAnsi" w:cstheme="minorHAnsi"/>
          <w:u w:val="single"/>
        </w:rPr>
        <w:t xml:space="preserve"> political </w:t>
      </w:r>
      <w:r w:rsidRPr="00B4553B">
        <w:rPr>
          <w:rFonts w:asciiTheme="minorHAnsi" w:eastAsia="Calibri" w:hAnsiTheme="minorHAnsi" w:cstheme="minorHAnsi"/>
          <w:highlight w:val="green"/>
          <w:u w:val="single"/>
        </w:rPr>
        <w:t>efforts from</w:t>
      </w:r>
      <w:r w:rsidRPr="00785882">
        <w:rPr>
          <w:rFonts w:asciiTheme="minorHAnsi" w:eastAsia="Calibri" w:hAnsiTheme="minorHAnsi" w:cstheme="minorHAnsi"/>
          <w:u w:val="single"/>
        </w:rPr>
        <w:t xml:space="preserve"> a </w:t>
      </w:r>
      <w:r w:rsidRPr="00B4553B">
        <w:rPr>
          <w:rFonts w:asciiTheme="minorHAnsi" w:eastAsia="Calibri" w:hAnsiTheme="minorHAnsi" w:cstheme="minorHAnsi"/>
          <w:iCs/>
          <w:highlight w:val="green"/>
          <w:u w:val="single"/>
        </w:rPr>
        <w:t>narrow</w:t>
      </w:r>
      <w:r w:rsidRPr="00785882">
        <w:rPr>
          <w:rFonts w:asciiTheme="minorHAnsi" w:eastAsia="Calibri" w:hAnsiTheme="minorHAnsi" w:cstheme="minorHAnsi"/>
          <w:u w:val="single"/>
        </w:rPr>
        <w:t xml:space="preserve"> focus on </w:t>
      </w:r>
      <w:r w:rsidRPr="00B4553B">
        <w:rPr>
          <w:rFonts w:asciiTheme="minorHAnsi" w:eastAsia="Calibri" w:hAnsiTheme="minorHAnsi" w:cstheme="minorHAnsi"/>
          <w:highlight w:val="green"/>
          <w:u w:val="single"/>
        </w:rPr>
        <w:t>identity</w:t>
      </w:r>
      <w:r w:rsidRPr="00785882">
        <w:rPr>
          <w:rFonts w:asciiTheme="minorHAnsi" w:eastAsia="Calibri" w:hAnsiTheme="minorHAnsi" w:cstheme="minorHAnsi"/>
          <w:u w:val="single"/>
        </w:rPr>
        <w:t xml:space="preserve"> politics </w:t>
      </w:r>
      <w:r w:rsidRPr="00B4553B">
        <w:rPr>
          <w:rFonts w:asciiTheme="minorHAnsi" w:eastAsia="Calibri" w:hAnsiTheme="minorHAnsi" w:cstheme="minorHAnsi"/>
          <w:highlight w:val="green"/>
          <w:u w:val="single"/>
        </w:rPr>
        <w:t>to</w:t>
      </w:r>
      <w:r w:rsidRPr="00785882">
        <w:rPr>
          <w:rFonts w:asciiTheme="minorHAnsi" w:eastAsia="Calibri" w:hAnsiTheme="minorHAnsi" w:cstheme="minorHAnsi"/>
          <w:u w:val="single"/>
        </w:rPr>
        <w:t xml:space="preserve"> a more encompassing vision of </w:t>
      </w:r>
      <w:r w:rsidRPr="00B4553B">
        <w:rPr>
          <w:rFonts w:asciiTheme="minorHAnsi" w:eastAsia="Calibri" w:hAnsiTheme="minorHAnsi" w:cstheme="minorHAnsi"/>
          <w:iCs/>
          <w:highlight w:val="green"/>
          <w:u w:val="single"/>
        </w:rPr>
        <w:t>coalition politics</w:t>
      </w:r>
      <w:r w:rsidRPr="00785882">
        <w:rPr>
          <w:rFonts w:asciiTheme="minorHAnsi" w:eastAsia="Calibri" w:hAnsiTheme="minorHAnsi" w:cstheme="minorHAnsi"/>
          <w:sz w:val="16"/>
        </w:rPr>
        <w:t xml:space="preserve">, thereby </w:t>
      </w:r>
      <w:r w:rsidRPr="00785882">
        <w:rPr>
          <w:rFonts w:asciiTheme="minorHAnsi" w:eastAsia="Calibri" w:hAnsiTheme="minorHAnsi" w:cstheme="minorHAnsi"/>
          <w:u w:val="single"/>
        </w:rPr>
        <w:t>removing the stigma of needing ‘‘special’’ protections for currently disabled people, while also making the case for the state to provide adequate social rights for all citizens</w:t>
      </w:r>
      <w:r w:rsidRPr="00785882">
        <w:rPr>
          <w:rFonts w:asciiTheme="minorHAnsi" w:eastAsia="Calibri" w:hAnsiTheme="minorHAnsi" w:cstheme="minorHAnsi"/>
          <w:sz w:val="16"/>
        </w:rPr>
        <w:t xml:space="preserve">. </w:t>
      </w:r>
    </w:p>
    <w:p w14:paraId="392E2B42" w14:textId="77777777" w:rsidR="005A6A3E" w:rsidRPr="004D2EDB" w:rsidRDefault="005A6A3E" w:rsidP="005A6A3E">
      <w:pPr>
        <w:tabs>
          <w:tab w:val="left" w:pos="4595"/>
        </w:tabs>
        <w:spacing w:line="256" w:lineRule="auto"/>
        <w:rPr>
          <w:rFonts w:asciiTheme="minorHAnsi" w:eastAsia="Calibri" w:hAnsiTheme="minorHAnsi" w:cstheme="minorHAnsi"/>
          <w:sz w:val="12"/>
        </w:rPr>
      </w:pPr>
      <w:r w:rsidRPr="004D2EDB">
        <w:rPr>
          <w:rFonts w:asciiTheme="minorHAnsi" w:eastAsia="Calibri" w:hAnsiTheme="minorHAnsi" w:cstheme="minorHAnsi"/>
          <w:sz w:val="12"/>
        </w:rPr>
        <w:t xml:space="preserve">Alasdair MacIntyre on Vulnerability </w:t>
      </w:r>
      <w:r w:rsidRPr="004D2EDB">
        <w:rPr>
          <w:rFonts w:asciiTheme="minorHAnsi" w:eastAsia="Calibri" w:hAnsiTheme="minorHAnsi" w:cstheme="minorHAnsi"/>
          <w:sz w:val="12"/>
        </w:rPr>
        <w:tab/>
      </w:r>
    </w:p>
    <w:p w14:paraId="3B3E53FA" w14:textId="77777777" w:rsidR="005A6A3E" w:rsidRPr="004D2EDB" w:rsidRDefault="005A6A3E" w:rsidP="005A6A3E">
      <w:pPr>
        <w:spacing w:line="256" w:lineRule="auto"/>
        <w:rPr>
          <w:rFonts w:asciiTheme="minorHAnsi" w:eastAsia="Calibri" w:hAnsiTheme="minorHAnsi" w:cstheme="minorHAnsi"/>
          <w:sz w:val="12"/>
        </w:rPr>
      </w:pPr>
      <w:r w:rsidRPr="004D2EDB">
        <w:rPr>
          <w:rFonts w:asciiTheme="minorHAnsi" w:eastAsia="Calibri" w:hAnsiTheme="minorHAnsi" w:cstheme="minorHAnsi"/>
          <w:sz w:val="12"/>
        </w:rPr>
        <w:t>In Dependent Rational Animals: Why Human Beings Need the Virtues (1999), Alasdair MacIntyre argues that philosophers and political theorists have failed to adequately consider the nature and extent of disability and dependence as central features of human life. MacIntyre contends that ‘‘</w:t>
      </w:r>
      <w:r w:rsidRPr="00785882">
        <w:rPr>
          <w:rFonts w:asciiTheme="minorHAnsi" w:eastAsia="Calibri" w:hAnsiTheme="minorHAnsi" w:cstheme="minorHAnsi"/>
          <w:u w:val="single"/>
        </w:rPr>
        <w:t>there is a scale of disability on which we all find ourselves</w:t>
      </w:r>
      <w:r w:rsidRPr="004D2EDB">
        <w:rPr>
          <w:rFonts w:asciiTheme="minorHAnsi" w:eastAsia="Calibri" w:hAnsiTheme="minorHAnsi" w:cstheme="minorHAnsi"/>
          <w:sz w:val="12"/>
        </w:rPr>
        <w:t xml:space="preserve">... and </w:t>
      </w:r>
      <w:r w:rsidRPr="00785882">
        <w:rPr>
          <w:rFonts w:asciiTheme="minorHAnsi" w:eastAsia="Calibri" w:hAnsiTheme="minorHAnsi" w:cstheme="minorHAnsi"/>
          <w:u w:val="single"/>
        </w:rPr>
        <w:t>at different periods</w:t>
      </w:r>
      <w:r w:rsidRPr="004D2EDB">
        <w:rPr>
          <w:rFonts w:asciiTheme="minorHAnsi" w:eastAsia="Calibri" w:hAnsiTheme="minorHAnsi" w:cstheme="minorHAnsi"/>
          <w:sz w:val="12"/>
        </w:rPr>
        <w:t xml:space="preserve"> of our lives </w:t>
      </w:r>
      <w:r w:rsidRPr="00785882">
        <w:rPr>
          <w:rFonts w:asciiTheme="minorHAnsi" w:eastAsia="Calibri" w:hAnsiTheme="minorHAnsi" w:cstheme="minorHAnsi"/>
          <w:u w:val="single"/>
        </w:rPr>
        <w:t>we find ourselves</w:t>
      </w:r>
      <w:r w:rsidRPr="004D2EDB">
        <w:rPr>
          <w:rFonts w:asciiTheme="minorHAnsi" w:eastAsia="Calibri" w:hAnsiTheme="minorHAnsi" w:cstheme="minorHAnsi"/>
          <w:sz w:val="12"/>
        </w:rPr>
        <w:t xml:space="preserve">, often </w:t>
      </w:r>
      <w:r w:rsidRPr="00785882">
        <w:rPr>
          <w:rFonts w:asciiTheme="minorHAnsi" w:eastAsia="Calibri" w:hAnsiTheme="minorHAnsi" w:cstheme="minorHAnsi"/>
          <w:u w:val="single"/>
        </w:rPr>
        <w:t>unpredictably, at very different points</w:t>
      </w:r>
      <w:r w:rsidRPr="004D2EDB">
        <w:rPr>
          <w:rFonts w:asciiTheme="minorHAnsi" w:eastAsia="Calibri" w:hAnsiTheme="minorHAnsi" w:cstheme="minorHAnsi"/>
          <w:sz w:val="12"/>
        </w:rPr>
        <w:t xml:space="preserve"> on that scale’’ (1999, 73). From the outset, he assumes that </w:t>
      </w:r>
      <w:r w:rsidRPr="00785882">
        <w:rPr>
          <w:rFonts w:asciiTheme="minorHAnsi" w:eastAsia="Calibri" w:hAnsiTheme="minorHAnsi" w:cstheme="minorHAnsi"/>
          <w:u w:val="single"/>
        </w:rPr>
        <w:t>human beings are intrinsically vulnerable</w:t>
      </w:r>
      <w:r w:rsidRPr="004D2EDB">
        <w:rPr>
          <w:rFonts w:asciiTheme="minorHAnsi" w:eastAsia="Calibri" w:hAnsiTheme="minorHAnsi" w:cstheme="minorHAnsi"/>
          <w:sz w:val="12"/>
        </w:rPr>
        <w:t xml:space="preserve">, that </w:t>
      </w:r>
      <w:r w:rsidRPr="00785882">
        <w:rPr>
          <w:rFonts w:asciiTheme="minorHAnsi" w:eastAsia="Calibri" w:hAnsiTheme="minorHAnsi" w:cstheme="minorHAnsi"/>
          <w:u w:val="single"/>
        </w:rPr>
        <w:t>this</w:t>
      </w:r>
      <w:r w:rsidRPr="004D2EDB">
        <w:rPr>
          <w:rFonts w:asciiTheme="minorHAnsi" w:eastAsia="Calibri" w:hAnsiTheme="minorHAnsi" w:cstheme="minorHAnsi"/>
          <w:sz w:val="12"/>
        </w:rPr>
        <w:t xml:space="preserve"> vulnerability </w:t>
      </w:r>
      <w:r w:rsidRPr="00785882">
        <w:rPr>
          <w:rFonts w:asciiTheme="minorHAnsi" w:eastAsia="Calibri" w:hAnsiTheme="minorHAnsi" w:cstheme="minorHAnsi"/>
          <w:u w:val="single"/>
        </w:rPr>
        <w:t>is constant</w:t>
      </w:r>
      <w:r w:rsidRPr="004D2EDB">
        <w:rPr>
          <w:rFonts w:asciiTheme="minorHAnsi" w:eastAsia="Calibri" w:hAnsiTheme="minorHAnsi" w:cstheme="minorHAnsi"/>
          <w:sz w:val="12"/>
        </w:rPr>
        <w:t xml:space="preserve">, and that </w:t>
      </w:r>
      <w:r w:rsidRPr="00785882">
        <w:rPr>
          <w:rFonts w:asciiTheme="minorHAnsi" w:eastAsia="Calibri" w:hAnsiTheme="minorHAnsi" w:cstheme="minorHAnsi"/>
          <w:u w:val="single"/>
        </w:rPr>
        <w:t>we are all prone to some extent to illness, impairment, disease, aging, and dependency, either permanently or at various phases of our lives</w:t>
      </w:r>
      <w:r w:rsidRPr="004D2EDB">
        <w:rPr>
          <w:rFonts w:asciiTheme="minorHAnsi" w:eastAsia="Calibri" w:hAnsiTheme="minorHAnsi" w:cstheme="minorHAnsi"/>
          <w:sz w:val="12"/>
        </w:rPr>
        <w:t xml:space="preserve">. MacIntyre maintains that scholars should replace the autonomous and independent person that is assumed in liberal theory with a more vulnerable, dependent subject who is far more representative of actual lived experience. In ‘‘The Need for a Standard of Care,’’ he explains why political theorists should position a vulnerable subject at the heart of our theorizing: </w:t>
      </w:r>
    </w:p>
    <w:p w14:paraId="61285EDB" w14:textId="77777777" w:rsidR="005A6A3E" w:rsidRPr="004D2EDB" w:rsidRDefault="005A6A3E" w:rsidP="005A6A3E">
      <w:pPr>
        <w:spacing w:line="256" w:lineRule="auto"/>
        <w:ind w:left="720"/>
        <w:rPr>
          <w:rFonts w:asciiTheme="minorHAnsi" w:eastAsia="Calibri" w:hAnsiTheme="minorHAnsi" w:cstheme="minorHAnsi"/>
          <w:sz w:val="12"/>
        </w:rPr>
      </w:pPr>
      <w:r w:rsidRPr="004D2EDB">
        <w:rPr>
          <w:rFonts w:asciiTheme="minorHAnsi" w:eastAsia="Calibri" w:hAnsiTheme="minorHAnsi" w:cstheme="minorHAnsi"/>
          <w:sz w:val="12"/>
        </w:rPr>
        <w:t xml:space="preserve">We are all . . . too apt to think of the disabled as a special, especially unfortunate class of human beings, and we are most of us too apt to think of that class as one to which we do not belong . . . But to think in this way is to ignore central features of all our lives. For . . . we are all disabled for extended periods of those lives: as infants and small children, when old and when ill or injured, physically or mentally. And we are always vulnerable to further disability. (2000, 84) </w:t>
      </w:r>
    </w:p>
    <w:p w14:paraId="64CBEADF" w14:textId="77777777" w:rsidR="005A6A3E" w:rsidRPr="00785882" w:rsidRDefault="005A6A3E" w:rsidP="005A6A3E">
      <w:pPr>
        <w:spacing w:line="256" w:lineRule="auto"/>
        <w:rPr>
          <w:rFonts w:asciiTheme="minorHAnsi" w:eastAsia="Calibri" w:hAnsiTheme="minorHAnsi" w:cstheme="minorHAnsi"/>
          <w:sz w:val="16"/>
        </w:rPr>
      </w:pPr>
      <w:r w:rsidRPr="00785882">
        <w:rPr>
          <w:rFonts w:asciiTheme="minorHAnsi" w:eastAsia="Calibri" w:hAnsiTheme="minorHAnsi" w:cstheme="minorHAnsi"/>
          <w:sz w:val="16"/>
        </w:rPr>
        <w:t xml:space="preserve">MacIntyre’s understanding of vulnerability has serious implications for the way we think about dominant political concepts, especially equality. According to MacIntyre, </w:t>
      </w:r>
      <w:r w:rsidRPr="00785882">
        <w:rPr>
          <w:rFonts w:asciiTheme="minorHAnsi" w:eastAsia="Calibri" w:hAnsiTheme="minorHAnsi" w:cstheme="minorHAnsi"/>
          <w:u w:val="single"/>
        </w:rPr>
        <w:t>we are equal to the extent that we are equally vulnerable to the unpredictable fate of mortal animals</w:t>
      </w:r>
      <w:r w:rsidRPr="00785882">
        <w:rPr>
          <w:rFonts w:asciiTheme="minorHAnsi" w:eastAsia="Calibri" w:hAnsiTheme="minorHAnsi" w:cstheme="minorHAnsi"/>
          <w:sz w:val="16"/>
        </w:rPr>
        <w:t xml:space="preserve">. </w:t>
      </w:r>
      <w:r w:rsidRPr="00785882">
        <w:rPr>
          <w:rFonts w:asciiTheme="minorHAnsi" w:eastAsia="Calibri" w:hAnsiTheme="minorHAnsi" w:cstheme="minorHAnsi"/>
          <w:u w:val="single"/>
        </w:rPr>
        <w:t>Nobody can escape the risk of impairment, disease, aging, and dying</w:t>
      </w:r>
      <w:r w:rsidRPr="00785882">
        <w:rPr>
          <w:rFonts w:asciiTheme="minorHAnsi" w:eastAsia="Calibri" w:hAnsiTheme="minorHAnsi" w:cstheme="minorHAnsi"/>
          <w:sz w:val="16"/>
        </w:rPr>
        <w:t xml:space="preserve">. In addition, </w:t>
      </w:r>
      <w:r w:rsidRPr="00B4553B">
        <w:rPr>
          <w:rFonts w:asciiTheme="minorHAnsi" w:eastAsia="Calibri" w:hAnsiTheme="minorHAnsi" w:cstheme="minorHAnsi"/>
          <w:highlight w:val="green"/>
          <w:u w:val="single"/>
        </w:rPr>
        <w:t xml:space="preserve">the </w:t>
      </w:r>
      <w:r w:rsidRPr="00B4553B">
        <w:rPr>
          <w:rFonts w:asciiTheme="minorHAnsi" w:eastAsia="Calibri" w:hAnsiTheme="minorHAnsi" w:cstheme="minorHAnsi"/>
          <w:iCs/>
          <w:highlight w:val="green"/>
          <w:u w:val="single"/>
        </w:rPr>
        <w:t>equality</w:t>
      </w:r>
      <w:r w:rsidRPr="00785882">
        <w:rPr>
          <w:rFonts w:asciiTheme="minorHAnsi" w:eastAsia="Calibri" w:hAnsiTheme="minorHAnsi" w:cstheme="minorHAnsi"/>
          <w:u w:val="single"/>
        </w:rPr>
        <w:t xml:space="preserve"> found </w:t>
      </w:r>
      <w:r w:rsidRPr="00B4553B">
        <w:rPr>
          <w:rFonts w:asciiTheme="minorHAnsi" w:eastAsia="Calibri" w:hAnsiTheme="minorHAnsi" w:cstheme="minorHAnsi"/>
          <w:highlight w:val="green"/>
          <w:u w:val="single"/>
        </w:rPr>
        <w:t>in</w:t>
      </w:r>
      <w:r w:rsidRPr="00785882">
        <w:rPr>
          <w:rFonts w:asciiTheme="minorHAnsi" w:eastAsia="Calibri" w:hAnsiTheme="minorHAnsi" w:cstheme="minorHAnsi"/>
          <w:u w:val="single"/>
        </w:rPr>
        <w:t xml:space="preserve"> our </w:t>
      </w:r>
      <w:r w:rsidRPr="00B4553B">
        <w:rPr>
          <w:rFonts w:asciiTheme="minorHAnsi" w:eastAsia="Calibri" w:hAnsiTheme="minorHAnsi" w:cstheme="minorHAnsi"/>
          <w:highlight w:val="green"/>
          <w:u w:val="single"/>
        </w:rPr>
        <w:t xml:space="preserve">common vulnerability introduces strong commitments for </w:t>
      </w:r>
      <w:r w:rsidRPr="00B4553B">
        <w:rPr>
          <w:rFonts w:asciiTheme="minorHAnsi" w:eastAsia="Calibri" w:hAnsiTheme="minorHAnsi" w:cstheme="minorHAnsi"/>
          <w:iCs/>
          <w:highlight w:val="green"/>
          <w:u w:val="single"/>
        </w:rPr>
        <w:t>collective political change</w:t>
      </w:r>
      <w:r w:rsidRPr="00785882">
        <w:rPr>
          <w:rFonts w:asciiTheme="minorHAnsi" w:eastAsia="Calibri" w:hAnsiTheme="minorHAnsi" w:cstheme="minorHAnsi"/>
          <w:sz w:val="16"/>
        </w:rPr>
        <w:t xml:space="preserve">. If none of us are exempt from the potential ills wrought by human vulnerability, then none </w:t>
      </w:r>
      <w:r w:rsidRPr="00785882">
        <w:rPr>
          <w:rFonts w:asciiTheme="minorHAnsi" w:eastAsia="Calibri" w:hAnsiTheme="minorHAnsi" w:cstheme="minorHAnsi"/>
          <w:u w:val="single"/>
        </w:rPr>
        <w:t>of us are exempt from creating structural safeguards against human vulnerability</w:t>
      </w:r>
      <w:r w:rsidRPr="00785882">
        <w:rPr>
          <w:rFonts w:asciiTheme="minorHAnsi" w:eastAsia="Calibri" w:hAnsiTheme="minorHAnsi" w:cstheme="minorHAnsi"/>
          <w:sz w:val="16"/>
        </w:rPr>
        <w:t xml:space="preserve">. In other words, MacIntyre’s understanding of vulnerability gives rise to an alternative understanding of collective responsibility. </w:t>
      </w:r>
    </w:p>
    <w:p w14:paraId="7DFE5BC1" w14:textId="77777777" w:rsidR="005A6A3E" w:rsidRPr="00785882" w:rsidRDefault="005A6A3E" w:rsidP="005A6A3E">
      <w:pPr>
        <w:spacing w:line="256" w:lineRule="auto"/>
        <w:rPr>
          <w:rFonts w:asciiTheme="minorHAnsi" w:eastAsia="Calibri" w:hAnsiTheme="minorHAnsi" w:cstheme="minorHAnsi"/>
          <w:sz w:val="16"/>
        </w:rPr>
      </w:pPr>
      <w:r w:rsidRPr="00785882">
        <w:rPr>
          <w:rFonts w:asciiTheme="minorHAnsi" w:eastAsia="Calibri" w:hAnsiTheme="minorHAnsi" w:cstheme="minorHAnsi"/>
          <w:sz w:val="16"/>
        </w:rPr>
        <w:t xml:space="preserve">Put simply, </w:t>
      </w:r>
      <w:r w:rsidRPr="00B4553B">
        <w:rPr>
          <w:rFonts w:asciiTheme="minorHAnsi" w:eastAsia="Calibri" w:hAnsiTheme="minorHAnsi" w:cstheme="minorHAnsi"/>
          <w:highlight w:val="green"/>
          <w:u w:val="single"/>
        </w:rPr>
        <w:t xml:space="preserve">vulnerability demands </w:t>
      </w:r>
      <w:r w:rsidRPr="00B4553B">
        <w:rPr>
          <w:rFonts w:asciiTheme="minorHAnsi" w:eastAsia="Calibri" w:hAnsiTheme="minorHAnsi" w:cstheme="minorHAnsi"/>
          <w:iCs/>
          <w:highlight w:val="green"/>
          <w:u w:val="single"/>
        </w:rPr>
        <w:t>solidarity and reform</w:t>
      </w:r>
      <w:r w:rsidRPr="00785882">
        <w:rPr>
          <w:rFonts w:asciiTheme="minorHAnsi" w:eastAsia="Calibri" w:hAnsiTheme="minorHAnsi" w:cstheme="minorHAnsi"/>
          <w:sz w:val="16"/>
        </w:rPr>
        <w:t xml:space="preserve">. In order to simultaneously respect the virtues of dependence and independence, MacIntyre argues that </w:t>
      </w:r>
      <w:r w:rsidRPr="00785882">
        <w:rPr>
          <w:rFonts w:asciiTheme="minorHAnsi" w:eastAsia="Calibri" w:hAnsiTheme="minorHAnsi" w:cstheme="minorHAnsi"/>
          <w:u w:val="single"/>
        </w:rPr>
        <w:t>we must collectively design and foster patterns of social relationships of ‘‘giving and receiving.’’</w:t>
      </w:r>
      <w:r w:rsidRPr="00785882">
        <w:rPr>
          <w:rFonts w:asciiTheme="minorHAnsi" w:eastAsia="Calibri" w:hAnsiTheme="minorHAnsi" w:cstheme="minorHAnsi"/>
          <w:sz w:val="16"/>
        </w:rPr>
        <w:t xml:space="preserve"> </w:t>
      </w:r>
      <w:r w:rsidRPr="00785882">
        <w:rPr>
          <w:rFonts w:asciiTheme="minorHAnsi" w:eastAsia="Calibri" w:hAnsiTheme="minorHAnsi" w:cstheme="minorHAnsi"/>
          <w:u w:val="single"/>
        </w:rPr>
        <w:t>He envisions a form of political society that allows the ‘‘virtues of acknowledged dependence’’ to flourish</w:t>
      </w:r>
      <w:r w:rsidRPr="00785882">
        <w:rPr>
          <w:rFonts w:asciiTheme="minorHAnsi" w:eastAsia="Calibri" w:hAnsiTheme="minorHAnsi" w:cstheme="minorHAnsi"/>
          <w:sz w:val="16"/>
        </w:rPr>
        <w:t xml:space="preserve">.2 In his words, </w:t>
      </w:r>
    </w:p>
    <w:p w14:paraId="2212E6CA" w14:textId="77777777" w:rsidR="005A6A3E" w:rsidRPr="00DD735F" w:rsidRDefault="005A6A3E" w:rsidP="005A6A3E">
      <w:pPr>
        <w:spacing w:line="256" w:lineRule="auto"/>
        <w:ind w:left="720"/>
        <w:rPr>
          <w:rFonts w:asciiTheme="minorHAnsi" w:eastAsia="Calibri" w:hAnsiTheme="minorHAnsi" w:cstheme="minorHAnsi"/>
          <w:sz w:val="12"/>
        </w:rPr>
      </w:pPr>
      <w:r w:rsidRPr="00785882">
        <w:rPr>
          <w:rFonts w:asciiTheme="minorHAnsi" w:eastAsia="Calibri" w:hAnsiTheme="minorHAnsi" w:cstheme="minorHAnsi"/>
          <w:u w:val="single"/>
        </w:rPr>
        <w:t>The networks of giving and receiving</w:t>
      </w:r>
      <w:r w:rsidRPr="00DD735F">
        <w:rPr>
          <w:rFonts w:asciiTheme="minorHAnsi" w:eastAsia="Calibri" w:hAnsiTheme="minorHAnsi" w:cstheme="minorHAnsi"/>
          <w:sz w:val="12"/>
        </w:rPr>
        <w:t xml:space="preserve"> in which we participate </w:t>
      </w:r>
      <w:r w:rsidRPr="00785882">
        <w:rPr>
          <w:rFonts w:asciiTheme="minorHAnsi" w:eastAsia="Calibri" w:hAnsiTheme="minorHAnsi" w:cstheme="minorHAnsi"/>
          <w:u w:val="single"/>
        </w:rPr>
        <w:t>can be sustained only by a shared recognition of each other’s needs and a shared allegiance to a standard of care</w:t>
      </w:r>
      <w:r w:rsidRPr="00DD735F">
        <w:rPr>
          <w:rFonts w:asciiTheme="minorHAnsi" w:eastAsia="Calibri" w:hAnsiTheme="minorHAnsi" w:cstheme="minorHAnsi"/>
          <w:sz w:val="12"/>
        </w:rPr>
        <w:t xml:space="preserve">. </w:t>
      </w:r>
      <w:r w:rsidRPr="00785882">
        <w:rPr>
          <w:rFonts w:asciiTheme="minorHAnsi" w:eastAsia="Calibri" w:hAnsiTheme="minorHAnsi" w:cstheme="minorHAnsi"/>
          <w:u w:val="single"/>
        </w:rPr>
        <w:t>And what a standard of care measures is not only the quality and quantity of the care afforded to those who are disabled relative to their needs, but also the success or failure in the exercise of the virtues</w:t>
      </w:r>
      <w:r w:rsidRPr="00DD735F">
        <w:rPr>
          <w:rFonts w:asciiTheme="minorHAnsi" w:eastAsia="Calibri" w:hAnsiTheme="minorHAnsi" w:cstheme="minorHAnsi"/>
          <w:sz w:val="12"/>
        </w:rPr>
        <w:t xml:space="preserve"> . . . . (2000, 84) </w:t>
      </w:r>
    </w:p>
    <w:p w14:paraId="4A2C879C" w14:textId="77777777" w:rsidR="005A6A3E" w:rsidRPr="00DD735F" w:rsidRDefault="005A6A3E" w:rsidP="005A6A3E">
      <w:pPr>
        <w:spacing w:line="256" w:lineRule="auto"/>
        <w:rPr>
          <w:rFonts w:asciiTheme="minorHAnsi" w:eastAsia="Calibri" w:hAnsiTheme="minorHAnsi" w:cstheme="minorHAnsi"/>
          <w:sz w:val="12"/>
        </w:rPr>
      </w:pPr>
      <w:r w:rsidRPr="00DD735F">
        <w:rPr>
          <w:rFonts w:asciiTheme="minorHAnsi" w:eastAsia="Calibri" w:hAnsiTheme="minorHAnsi" w:cstheme="minorHAnsi"/>
          <w:sz w:val="12"/>
        </w:rPr>
        <w:t xml:space="preserve">MacIntyre is admittedly vague about what this type of political society—a society that fosters patterns of ‘‘giving and receiving’’ and is committed to a ‘‘shared allegiance to standard of care’’—looks like in practice. However, he is clear that the nation-state and the family are both ill-equipped to meet the needs created by human vulnerability and dependency. In his view, the modern liberal state is too large and contaminated by exploitative power relationships and competing economic interests to achieve the egalitarianism he desires. He also assumes that the family is too confining and limited to make lasting social change. MacIntyre therefore concludes that the virtues of acknowledged dependence will primarily be exercised in some form of local community setting where vulnerable citizens are Aristotelian friends—looking out for each other by reasoning together about what is good. In these local communities, citizens will acknowledge that vulnerability is ‘‘an ineliminable feature of the contemporary landscape’’ (1999, 133–35) and therefore will not resent the resources that the political society affords the alleviation of vulnerability. </w:t>
      </w:r>
    </w:p>
    <w:p w14:paraId="295B364D" w14:textId="77777777" w:rsidR="005A6A3E" w:rsidRPr="00DD735F" w:rsidRDefault="005A6A3E" w:rsidP="005A6A3E">
      <w:pPr>
        <w:spacing w:line="256" w:lineRule="auto"/>
        <w:rPr>
          <w:rFonts w:asciiTheme="minorHAnsi" w:eastAsia="Calibri" w:hAnsiTheme="minorHAnsi" w:cstheme="minorHAnsi"/>
          <w:sz w:val="12"/>
        </w:rPr>
      </w:pPr>
      <w:r w:rsidRPr="00DD735F">
        <w:rPr>
          <w:rFonts w:asciiTheme="minorHAnsi" w:eastAsia="Calibri" w:hAnsiTheme="minorHAnsi" w:cstheme="minorHAnsi"/>
          <w:sz w:val="12"/>
        </w:rPr>
        <w:t xml:space="preserve">Similarly, MacIntyre’s appeal to vulnerability has implications for our understanding of reciprocity. Accepting that some people are going to be more dependent than others at different stages of life, he insists that we must acknowledge that life is not a zero-sum game. Unlike many liberal theorists who envision social relationships in terms of mutual advantage, MacIntyre comes to terms with the fact that some people at times will need more resources and that others are obligated to provide more when they are able to do so. It follows that reciprocity is often asymmetrical. Here MacIntyre goes so far as to appeal to Karl Marx: ‘‘Between those capable of giving and those who are most dependent and in most need of receiving—children, the old, the disabled,’’ he writes, ‘‘the norms will have to satisfy the revised version of Marx’s formula for justice in a communist society, ‘From each according to her or his ability, to each, so far as possible, according to her or his needs’’’ (1999, 130, emphasis added). </w:t>
      </w:r>
    </w:p>
    <w:p w14:paraId="2B3EFE84" w14:textId="77777777" w:rsidR="005A6A3E" w:rsidRPr="00DD735F" w:rsidRDefault="005A6A3E" w:rsidP="005A6A3E">
      <w:pPr>
        <w:spacing w:line="256" w:lineRule="auto"/>
        <w:rPr>
          <w:rFonts w:asciiTheme="minorHAnsi" w:eastAsia="Calibri" w:hAnsiTheme="minorHAnsi" w:cstheme="minorHAnsi"/>
          <w:sz w:val="12"/>
        </w:rPr>
      </w:pPr>
      <w:r w:rsidRPr="00DD735F">
        <w:rPr>
          <w:rFonts w:asciiTheme="minorHAnsi" w:eastAsia="Calibri" w:hAnsiTheme="minorHAnsi" w:cstheme="minorHAnsi"/>
          <w:sz w:val="12"/>
        </w:rPr>
        <w:t xml:space="preserve">What reasons does MacIntyre provide to persuade us to potentially give more than we receive? Here MacIntyre’s formulation asks us to engage in collective action and structural reform out of our own self-regard. To take a step back, he calls us to action by arguing that we have various duties and obligations towards others, even strangers. For example, because we are all dependent as infants, we need to provide care to others (our elderly parents, for example) when we are able to do so: ‘‘It is nonetheless in virtue of what we have received,’’ he writes, ‘‘that we owe’’ (1999, 101). However, MacIntyre also ultimately asks us to think of ourselves. Drawing from Aquinas, he elaborates on the virtue of misericordia, describing it as ‘‘grief or sorrow over someone else’s distress... just insofar as one understands the other’s distress as one’s own’’ (1999, 125). A concrete example is the obligation to provide costly care to severely disabled individuals who will never return the favor. He writes, ‘‘Of the brain-damaged, of those almost incapable of movement, of the autistic, all of such we have to say: this could have been us. Their mischances could have been ours, our good fortune could have been theirs’’ (1999, 100–101). Although MacIntyre uses the past tense here, it is important to bear in mind that the person with severe brain damage could be ourselves in the future. </w:t>
      </w:r>
      <w:r w:rsidRPr="00785882">
        <w:rPr>
          <w:rFonts w:asciiTheme="minorHAnsi" w:eastAsia="Calibri" w:hAnsiTheme="minorHAnsi" w:cstheme="minorHAnsi"/>
          <w:u w:val="single"/>
        </w:rPr>
        <w:t>As a disability activist in a wheelchair once said to me, ‘‘When you get in your car, you could become me in a matter of just three seconds in the event of a crash—this is why you should care about whether or not buildings have ramps.’’</w:t>
      </w:r>
      <w:r w:rsidRPr="00DD735F">
        <w:rPr>
          <w:rFonts w:asciiTheme="minorHAnsi" w:eastAsia="Calibri" w:hAnsiTheme="minorHAnsi" w:cstheme="minorHAnsi"/>
          <w:sz w:val="12"/>
        </w:rPr>
        <w:t xml:space="preserve"> </w:t>
      </w:r>
      <w:r w:rsidRPr="00785882">
        <w:rPr>
          <w:rFonts w:asciiTheme="minorHAnsi" w:eastAsia="Calibri" w:hAnsiTheme="minorHAnsi" w:cstheme="minorHAnsi"/>
          <w:u w:val="single"/>
        </w:rPr>
        <w:t>This line of thinking</w:t>
      </w:r>
      <w:r w:rsidRPr="00DD735F">
        <w:rPr>
          <w:rFonts w:asciiTheme="minorHAnsi" w:eastAsia="Calibri" w:hAnsiTheme="minorHAnsi" w:cstheme="minorHAnsi"/>
          <w:sz w:val="12"/>
        </w:rPr>
        <w:t xml:space="preserve"> is important because it </w:t>
      </w:r>
      <w:r w:rsidRPr="00785882">
        <w:rPr>
          <w:rFonts w:asciiTheme="minorHAnsi" w:eastAsia="Calibri" w:hAnsiTheme="minorHAnsi" w:cstheme="minorHAnsi"/>
          <w:u w:val="single"/>
        </w:rPr>
        <w:t>creates a sense of shared fate and challenges the able/ disabled binary</w:t>
      </w:r>
      <w:r w:rsidRPr="00DD735F">
        <w:rPr>
          <w:rFonts w:asciiTheme="minorHAnsi" w:eastAsia="Calibri" w:hAnsiTheme="minorHAnsi" w:cstheme="minorHAnsi"/>
          <w:sz w:val="12"/>
        </w:rPr>
        <w:t xml:space="preserve">. </w:t>
      </w:r>
    </w:p>
    <w:p w14:paraId="2AB6DFED" w14:textId="77777777" w:rsidR="005A6A3E" w:rsidRPr="00785882" w:rsidRDefault="005A6A3E" w:rsidP="005A6A3E">
      <w:pPr>
        <w:spacing w:line="256" w:lineRule="auto"/>
        <w:rPr>
          <w:rFonts w:asciiTheme="minorHAnsi" w:eastAsia="Calibri" w:hAnsiTheme="minorHAnsi" w:cstheme="minorHAnsi"/>
          <w:sz w:val="16"/>
        </w:rPr>
      </w:pPr>
      <w:r w:rsidRPr="00785882">
        <w:rPr>
          <w:rFonts w:asciiTheme="minorHAnsi" w:eastAsia="Calibri" w:hAnsiTheme="minorHAnsi" w:cstheme="minorHAnsi"/>
          <w:sz w:val="16"/>
        </w:rPr>
        <w:t xml:space="preserve">That said, MacIntyre’s understanding of vulnerability has two major shortcomings. First, in emphasizing the need for solidarity and collective responsibility, he does not seriously consider how vulnerability is already unequally distributed within political communities. While human vulnerability is a shared condition, it is not shared equally in a context of inequality. </w:t>
      </w:r>
      <w:r w:rsidRPr="00785882">
        <w:rPr>
          <w:rFonts w:asciiTheme="minorHAnsi" w:eastAsia="Calibri" w:hAnsiTheme="minorHAnsi" w:cstheme="minorHAnsi"/>
          <w:u w:val="single"/>
        </w:rPr>
        <w:t>Political, social, and economic institutions are designed to respond to some people’s vulnerabilities better than others, so risk and exposure is manifested in uneven ways</w:t>
      </w:r>
      <w:r w:rsidRPr="00785882">
        <w:rPr>
          <w:rFonts w:asciiTheme="minorHAnsi" w:eastAsia="Calibri" w:hAnsiTheme="minorHAnsi" w:cstheme="minorHAnsi"/>
          <w:sz w:val="16"/>
        </w:rPr>
        <w:t xml:space="preserve">. Put simply, </w:t>
      </w:r>
      <w:r w:rsidRPr="00785882">
        <w:rPr>
          <w:rFonts w:asciiTheme="minorHAnsi" w:eastAsia="Calibri" w:hAnsiTheme="minorHAnsi" w:cstheme="minorHAnsi"/>
          <w:u w:val="single"/>
        </w:rPr>
        <w:t>our political arrangements make some populations more vulnerable than others</w:t>
      </w:r>
      <w:r w:rsidRPr="00785882">
        <w:rPr>
          <w:rFonts w:asciiTheme="minorHAnsi" w:eastAsia="Calibri" w:hAnsiTheme="minorHAnsi" w:cstheme="minorHAnsi"/>
          <w:sz w:val="16"/>
        </w:rPr>
        <w:t xml:space="preserve">. </w:t>
      </w:r>
      <w:r w:rsidRPr="00785882">
        <w:rPr>
          <w:rFonts w:asciiTheme="minorHAnsi" w:eastAsia="Calibri" w:hAnsiTheme="minorHAnsi" w:cstheme="minorHAnsi"/>
          <w:u w:val="single"/>
        </w:rPr>
        <w:t xml:space="preserve">Malnutrition, dangerous living and working conditions, </w:t>
      </w:r>
      <w:r w:rsidRPr="00B4553B">
        <w:rPr>
          <w:rFonts w:asciiTheme="minorHAnsi" w:eastAsia="Calibri" w:hAnsiTheme="minorHAnsi" w:cstheme="minorHAnsi"/>
          <w:iCs/>
          <w:highlight w:val="green"/>
          <w:u w:val="single"/>
        </w:rPr>
        <w:t>limited access to health care</w:t>
      </w:r>
      <w:r w:rsidRPr="00785882">
        <w:rPr>
          <w:rFonts w:asciiTheme="minorHAnsi" w:eastAsia="Calibri" w:hAnsiTheme="minorHAnsi" w:cstheme="minorHAnsi"/>
          <w:u w:val="single"/>
        </w:rPr>
        <w:t xml:space="preserve"> and vaccine programs, poor sanitation systems, and violent wars and conflicts </w:t>
      </w:r>
      <w:r w:rsidRPr="00B4553B">
        <w:rPr>
          <w:rFonts w:asciiTheme="minorHAnsi" w:eastAsia="Calibri" w:hAnsiTheme="minorHAnsi" w:cstheme="minorHAnsi"/>
          <w:highlight w:val="green"/>
          <w:u w:val="single"/>
        </w:rPr>
        <w:t>exacerbate and produce physical, mental, and psychoemotional impairments</w:t>
      </w:r>
      <w:r w:rsidRPr="00785882">
        <w:rPr>
          <w:rFonts w:asciiTheme="minorHAnsi" w:eastAsia="Calibri" w:hAnsiTheme="minorHAnsi" w:cstheme="minorHAnsi"/>
          <w:sz w:val="16"/>
        </w:rPr>
        <w:t xml:space="preserve">. </w:t>
      </w:r>
      <w:r w:rsidRPr="00785882">
        <w:rPr>
          <w:rFonts w:asciiTheme="minorHAnsi" w:eastAsia="Calibri" w:hAnsiTheme="minorHAnsi" w:cstheme="minorHAnsi"/>
          <w:u w:val="single"/>
        </w:rPr>
        <w:t>It is not simply random that some people have disabilities (though chance certainly plays a role in developing illnesses and many physical, mental, and psycho-emotional impairments)</w:t>
      </w:r>
      <w:r w:rsidRPr="00785882">
        <w:rPr>
          <w:rFonts w:asciiTheme="minorHAnsi" w:eastAsia="Calibri" w:hAnsiTheme="minorHAnsi" w:cstheme="minorHAnsi"/>
          <w:sz w:val="16"/>
        </w:rPr>
        <w:t xml:space="preserve">. Rather, </w:t>
      </w:r>
      <w:r w:rsidRPr="00B4553B">
        <w:rPr>
          <w:rFonts w:asciiTheme="minorHAnsi" w:eastAsia="Calibri" w:hAnsiTheme="minorHAnsi" w:cstheme="minorHAnsi"/>
          <w:highlight w:val="green"/>
          <w:u w:val="single"/>
        </w:rPr>
        <w:t>deliberate political choices</w:t>
      </w:r>
      <w:r w:rsidRPr="00785882">
        <w:rPr>
          <w:rFonts w:asciiTheme="minorHAnsi" w:eastAsia="Calibri" w:hAnsiTheme="minorHAnsi" w:cstheme="minorHAnsi"/>
          <w:u w:val="single"/>
        </w:rPr>
        <w:t xml:space="preserve"> have </w:t>
      </w:r>
      <w:r w:rsidRPr="00B4553B">
        <w:rPr>
          <w:rFonts w:asciiTheme="minorHAnsi" w:eastAsia="Calibri" w:hAnsiTheme="minorHAnsi" w:cstheme="minorHAnsi"/>
          <w:highlight w:val="green"/>
          <w:u w:val="single"/>
        </w:rPr>
        <w:t>created structural inequalities, and</w:t>
      </w:r>
      <w:r w:rsidRPr="00785882">
        <w:rPr>
          <w:rFonts w:asciiTheme="minorHAnsi" w:eastAsia="Calibri" w:hAnsiTheme="minorHAnsi" w:cstheme="minorHAnsi"/>
          <w:u w:val="single"/>
        </w:rPr>
        <w:t xml:space="preserve"> these inequalities have </w:t>
      </w:r>
      <w:r w:rsidRPr="00B4553B">
        <w:rPr>
          <w:rFonts w:asciiTheme="minorHAnsi" w:eastAsia="Calibri" w:hAnsiTheme="minorHAnsi" w:cstheme="minorHAnsi"/>
          <w:highlight w:val="green"/>
          <w:u w:val="single"/>
        </w:rPr>
        <w:t>unequally distributed vulnerability</w:t>
      </w:r>
      <w:r w:rsidRPr="00785882">
        <w:rPr>
          <w:rFonts w:asciiTheme="minorHAnsi" w:eastAsia="Calibri" w:hAnsiTheme="minorHAnsi" w:cstheme="minorHAnsi"/>
          <w:u w:val="single"/>
        </w:rPr>
        <w:t xml:space="preserve"> across the populace in turn</w:t>
      </w:r>
      <w:r w:rsidRPr="00785882">
        <w:rPr>
          <w:rFonts w:asciiTheme="minorHAnsi" w:eastAsia="Calibri" w:hAnsiTheme="minorHAnsi" w:cstheme="minorHAnsi"/>
          <w:sz w:val="16"/>
        </w:rPr>
        <w:t xml:space="preserve">. When we take social standing into account, therefore, it comes as no surprise that </w:t>
      </w:r>
      <w:r w:rsidRPr="00785882">
        <w:rPr>
          <w:rFonts w:asciiTheme="minorHAnsi" w:eastAsia="Calibri" w:hAnsiTheme="minorHAnsi" w:cstheme="minorHAnsi"/>
          <w:u w:val="single"/>
        </w:rPr>
        <w:t>disability tracks with social status</w:t>
      </w:r>
      <w:r w:rsidRPr="00785882">
        <w:rPr>
          <w:rFonts w:asciiTheme="minorHAnsi" w:eastAsia="Calibri" w:hAnsiTheme="minorHAnsi" w:cstheme="minorHAnsi"/>
          <w:sz w:val="16"/>
        </w:rPr>
        <w:t xml:space="preserve">.3 </w:t>
      </w:r>
    </w:p>
    <w:p w14:paraId="44B955FF" w14:textId="77777777" w:rsidR="005A6A3E" w:rsidRPr="00DD735F" w:rsidRDefault="005A6A3E" w:rsidP="005A6A3E">
      <w:pPr>
        <w:spacing w:line="256" w:lineRule="auto"/>
        <w:rPr>
          <w:rFonts w:asciiTheme="minorHAnsi" w:eastAsia="Calibri" w:hAnsiTheme="minorHAnsi" w:cstheme="minorHAnsi"/>
          <w:sz w:val="12"/>
        </w:rPr>
      </w:pPr>
      <w:r w:rsidRPr="00DD735F">
        <w:rPr>
          <w:rFonts w:asciiTheme="minorHAnsi" w:eastAsia="Calibri" w:hAnsiTheme="minorHAnsi" w:cstheme="minorHAnsi"/>
          <w:sz w:val="12"/>
        </w:rPr>
        <w:t xml:space="preserve">Second, MacIntyre’s theory does not provide many insights into how we should go about turning the recognition of our shared vulnerability, and the attendant sentiment of solidarity, into progressive political action. Although he wants to achieve a political society where the virtues of ‘‘acknowledged dependence’’ can flourish, he does not elaborate on the kinds of actions we must undertake to achieve this goal. As I read him, MacIntyre seems to assume that a shared consciousness of our human vulnerability will be a strong enough impetus for political change. Yet, it is not always the case that people who experience the sentiment of solidarity will channel that sentiment into progressive action, either by changing their voting behavior or even engaging in direct political action with others. In fact, the recognition of vulnerability could possibly provide members of privileged groups with a roadmap to further exploit those who are already particularly vulnerable. In sum, he fails to fully consider how the recognition of vulnerability should impact the political process. Despite these limitations, however, MacIntyre importantly challenges us to think about the human condition more seriously than liberal theorists have traditionally thought, so that political systems and practices can be effectively designed to accommodate vulnerable subjects. </w:t>
      </w:r>
    </w:p>
    <w:p w14:paraId="1524FBBE" w14:textId="77777777" w:rsidR="005A6A3E" w:rsidRPr="00DD735F" w:rsidRDefault="005A6A3E" w:rsidP="005A6A3E">
      <w:pPr>
        <w:spacing w:line="256" w:lineRule="auto"/>
        <w:rPr>
          <w:rFonts w:asciiTheme="minorHAnsi" w:eastAsia="Calibri" w:hAnsiTheme="minorHAnsi" w:cstheme="minorHAnsi"/>
          <w:sz w:val="12"/>
        </w:rPr>
      </w:pPr>
      <w:r w:rsidRPr="00DD735F">
        <w:rPr>
          <w:rFonts w:asciiTheme="minorHAnsi" w:eastAsia="Calibri" w:hAnsiTheme="minorHAnsi" w:cstheme="minorHAnsi"/>
          <w:sz w:val="12"/>
        </w:rPr>
        <w:t xml:space="preserve">Judith Butler on Precariousness and Precarity </w:t>
      </w:r>
    </w:p>
    <w:p w14:paraId="46DA7546" w14:textId="77777777" w:rsidR="005A6A3E" w:rsidRPr="00DD735F" w:rsidRDefault="005A6A3E" w:rsidP="005A6A3E">
      <w:pPr>
        <w:spacing w:line="256" w:lineRule="auto"/>
        <w:rPr>
          <w:rFonts w:asciiTheme="minorHAnsi" w:eastAsia="Calibri" w:hAnsiTheme="minorHAnsi" w:cstheme="minorHAnsi"/>
          <w:sz w:val="12"/>
        </w:rPr>
      </w:pPr>
      <w:r w:rsidRPr="00DD735F">
        <w:rPr>
          <w:rFonts w:asciiTheme="minorHAnsi" w:eastAsia="Calibri" w:hAnsiTheme="minorHAnsi" w:cstheme="minorHAnsi"/>
          <w:sz w:val="12"/>
        </w:rPr>
        <w:t xml:space="preserve">Unlike MacIntyre, Judith Butler does not discuss the issue of disability in much detail in her writings. Nonetheless, her theoretical formulations (especially those in her later writings) about vulnerability hold infinite promise for disability politics. In Precarious Life: The Powers of Mourning and Violence (2004) and Frames of War: When is Life Grievable? (2009), Butler reflects on the aftermath of September 11, 2001, and she explores the media’s portrayal of armed conflict. She questions how and why modern societies frame certain lives as worthy of grief and mourning and others as disposable and ungrievable. Butler is interested in the concepts of grieving and mourning because they expose the precariousness of human life while also revealing our unavoidable interdependency. These texts, alongside other insights from Butler’s larger corpus of work, are useful for disability theorists because they compel them to be attentive to both the universal and the particular dimensions of vulnerability when making claims about collective ethical imperatives and structural political reorganization. </w:t>
      </w:r>
    </w:p>
    <w:p w14:paraId="45D1E2AF" w14:textId="77777777" w:rsidR="005A6A3E" w:rsidRPr="00DD735F" w:rsidRDefault="005A6A3E" w:rsidP="005A6A3E">
      <w:pPr>
        <w:spacing w:line="256" w:lineRule="auto"/>
        <w:rPr>
          <w:rFonts w:asciiTheme="minorHAnsi" w:eastAsia="Calibri" w:hAnsiTheme="minorHAnsi" w:cstheme="minorHAnsi"/>
          <w:sz w:val="12"/>
        </w:rPr>
      </w:pPr>
      <w:r w:rsidRPr="00DD735F">
        <w:rPr>
          <w:rFonts w:asciiTheme="minorHAnsi" w:eastAsia="Calibri" w:hAnsiTheme="minorHAnsi" w:cstheme="minorHAnsi"/>
          <w:sz w:val="12"/>
        </w:rPr>
        <w:t xml:space="preserve">In these works, Butler takes a critical view of U.S. foreign policy and defends the humanity of victims of the ‘‘War on Terror,’’ and philosophically, she responds to critics of poststructuralism who charge that the concepts of agency and responsibility are lost after the radical deconstruction of the subject. She attempts to combine these projects by proposing a theory of collective responsibility for nonviolent action that is directly tied to a theory of bodily ontology and subject formation. She writes, </w:t>
      </w:r>
    </w:p>
    <w:p w14:paraId="1FF22EC4" w14:textId="77777777" w:rsidR="005A6A3E" w:rsidRPr="00DD735F" w:rsidRDefault="005A6A3E" w:rsidP="005A6A3E">
      <w:pPr>
        <w:spacing w:line="256" w:lineRule="auto"/>
        <w:ind w:left="720"/>
        <w:rPr>
          <w:rFonts w:asciiTheme="minorHAnsi" w:eastAsia="Calibri" w:hAnsiTheme="minorHAnsi" w:cstheme="minorHAnsi"/>
          <w:sz w:val="12"/>
        </w:rPr>
      </w:pPr>
      <w:r w:rsidRPr="00DD735F">
        <w:rPr>
          <w:rFonts w:asciiTheme="minorHAnsi" w:eastAsia="Calibri" w:hAnsiTheme="minorHAnsi" w:cstheme="minorHAnsi"/>
          <w:sz w:val="12"/>
        </w:rPr>
        <w:t xml:space="preserve">... I want to argue that if we are to make broader social and political claims about rights of protection and entitlements to persistence and flourishing, we will first have to be supported by a new bodily ontology, one that implies the rethinking of precariousness, vulnerability, injurability, interdependency, exposure, bodily persistence . . . and the claims of language and social belonging. (2009, 2) </w:t>
      </w:r>
    </w:p>
    <w:p w14:paraId="28F8CADB" w14:textId="77777777" w:rsidR="005A6A3E" w:rsidRPr="00DD735F" w:rsidRDefault="005A6A3E" w:rsidP="005A6A3E">
      <w:pPr>
        <w:spacing w:line="256" w:lineRule="auto"/>
        <w:rPr>
          <w:rFonts w:asciiTheme="minorHAnsi" w:eastAsia="Calibri" w:hAnsiTheme="minorHAnsi" w:cstheme="minorHAnsi"/>
          <w:sz w:val="12"/>
        </w:rPr>
      </w:pPr>
      <w:r w:rsidRPr="00DD735F">
        <w:rPr>
          <w:rFonts w:asciiTheme="minorHAnsi" w:eastAsia="Calibri" w:hAnsiTheme="minorHAnsi" w:cstheme="minorHAnsi"/>
          <w:sz w:val="12"/>
        </w:rPr>
        <w:t xml:space="preserve">With respect to a ‘‘new bodily ontology,’’ Butler supposes that human bodies are by definition fragile because they can be expunged at will or by accident and since </w:t>
      </w:r>
      <w:r w:rsidRPr="00785882">
        <w:rPr>
          <w:rFonts w:asciiTheme="minorHAnsi" w:eastAsia="Calibri" w:hAnsiTheme="minorHAnsi" w:cstheme="minorHAnsi"/>
          <w:u w:val="single"/>
        </w:rPr>
        <w:t>no life transcends injurability and mortality</w:t>
      </w:r>
      <w:r w:rsidRPr="00DD735F">
        <w:rPr>
          <w:rFonts w:asciiTheme="minorHAnsi" w:eastAsia="Calibri" w:hAnsiTheme="minorHAnsi" w:cstheme="minorHAnsi"/>
          <w:sz w:val="12"/>
        </w:rPr>
        <w:t xml:space="preserve">. She sometimes refers to this fragility as the universal condition of ‘‘primary vulnerability’’ or ‘‘precariousness’’: </w:t>
      </w:r>
    </w:p>
    <w:p w14:paraId="6B8AE921" w14:textId="77777777" w:rsidR="005A6A3E" w:rsidRPr="00DD735F" w:rsidRDefault="005A6A3E" w:rsidP="005A6A3E">
      <w:pPr>
        <w:spacing w:line="256" w:lineRule="auto"/>
        <w:ind w:left="720"/>
        <w:rPr>
          <w:rFonts w:asciiTheme="minorHAnsi" w:eastAsia="Calibri" w:hAnsiTheme="minorHAnsi" w:cstheme="minorHAnsi"/>
          <w:sz w:val="12"/>
        </w:rPr>
      </w:pPr>
      <w:r w:rsidRPr="00DD735F">
        <w:rPr>
          <w:rFonts w:asciiTheme="minorHAnsi" w:eastAsia="Calibri" w:hAnsiTheme="minorHAnsi" w:cstheme="minorHAnsi"/>
          <w:sz w:val="12"/>
        </w:rPr>
        <w:t xml:space="preserve">I am insisting on referring to a common vulnerability, one that emerges with life itself . . . </w:t>
      </w:r>
      <w:r w:rsidRPr="00785882">
        <w:rPr>
          <w:rFonts w:asciiTheme="minorHAnsi" w:eastAsia="Calibri" w:hAnsiTheme="minorHAnsi" w:cstheme="minorHAnsi"/>
          <w:u w:val="single"/>
        </w:rPr>
        <w:t>This is a condition</w:t>
      </w:r>
      <w:r w:rsidRPr="00DD735F">
        <w:rPr>
          <w:rFonts w:asciiTheme="minorHAnsi" w:eastAsia="Calibri" w:hAnsiTheme="minorHAnsi" w:cstheme="minorHAnsi"/>
          <w:sz w:val="12"/>
        </w:rPr>
        <w:t xml:space="preserve">, a condition </w:t>
      </w:r>
      <w:r w:rsidRPr="00785882">
        <w:rPr>
          <w:rFonts w:asciiTheme="minorHAnsi" w:eastAsia="Calibri" w:hAnsiTheme="minorHAnsi" w:cstheme="minorHAnsi"/>
          <w:u w:val="single"/>
        </w:rPr>
        <w:t>of being laid bare from the start and with which we cannot argue</w:t>
      </w:r>
      <w:r w:rsidRPr="00DD735F">
        <w:rPr>
          <w:rFonts w:asciiTheme="minorHAnsi" w:eastAsia="Calibri" w:hAnsiTheme="minorHAnsi" w:cstheme="minorHAnsi"/>
          <w:sz w:val="12"/>
        </w:rPr>
        <w:t xml:space="preserve"> . . . The condition of primary vulnerability . . . </w:t>
      </w:r>
      <w:r w:rsidRPr="00785882">
        <w:rPr>
          <w:rFonts w:asciiTheme="minorHAnsi" w:eastAsia="Calibri" w:hAnsiTheme="minorHAnsi" w:cstheme="minorHAnsi"/>
          <w:u w:val="single"/>
        </w:rPr>
        <w:t>signifies a primary helplessness and need</w:t>
      </w:r>
      <w:r w:rsidRPr="00DD735F">
        <w:rPr>
          <w:rFonts w:asciiTheme="minorHAnsi" w:eastAsia="Calibri" w:hAnsiTheme="minorHAnsi" w:cstheme="minorHAnsi"/>
          <w:sz w:val="12"/>
        </w:rPr>
        <w:t xml:space="preserve">. (2004a, 31–32) </w:t>
      </w:r>
    </w:p>
    <w:p w14:paraId="4B1E9252" w14:textId="77777777" w:rsidR="005A6A3E" w:rsidRPr="00785882" w:rsidRDefault="005A6A3E" w:rsidP="005A6A3E">
      <w:pPr>
        <w:spacing w:line="256" w:lineRule="auto"/>
        <w:rPr>
          <w:rFonts w:asciiTheme="minorHAnsi" w:eastAsia="Calibri" w:hAnsiTheme="minorHAnsi" w:cstheme="minorHAnsi"/>
          <w:sz w:val="16"/>
        </w:rPr>
      </w:pPr>
      <w:r w:rsidRPr="00785882">
        <w:rPr>
          <w:rFonts w:asciiTheme="minorHAnsi" w:eastAsia="Calibri" w:hAnsiTheme="minorHAnsi" w:cstheme="minorHAnsi"/>
          <w:sz w:val="16"/>
        </w:rPr>
        <w:t xml:space="preserve">Butler assumes that this primary vulnerability is derived from the mortality of the corporeal human body. Here she starts from the assumption that </w:t>
      </w:r>
      <w:r w:rsidRPr="00785882">
        <w:rPr>
          <w:rFonts w:asciiTheme="minorHAnsi" w:eastAsia="Calibri" w:hAnsiTheme="minorHAnsi" w:cstheme="minorHAnsi"/>
          <w:u w:val="single"/>
        </w:rPr>
        <w:t>the physical body is vulnerable to others and the biological environment</w:t>
      </w:r>
      <w:r w:rsidRPr="00785882">
        <w:rPr>
          <w:rFonts w:asciiTheme="minorHAnsi" w:eastAsia="Calibri" w:hAnsiTheme="minorHAnsi" w:cstheme="minorHAnsi"/>
          <w:sz w:val="16"/>
        </w:rPr>
        <w:t xml:space="preserve">, and in this way Butler shares with MacIntyre the conviction that </w:t>
      </w:r>
      <w:r w:rsidRPr="00785882">
        <w:rPr>
          <w:rFonts w:asciiTheme="minorHAnsi" w:eastAsia="Calibri" w:hAnsiTheme="minorHAnsi" w:cstheme="minorHAnsi"/>
          <w:u w:val="single"/>
        </w:rPr>
        <w:t>disability is, in many ways, unavoidable</w:t>
      </w:r>
      <w:r w:rsidRPr="00785882">
        <w:rPr>
          <w:rFonts w:asciiTheme="minorHAnsi" w:eastAsia="Calibri" w:hAnsiTheme="minorHAnsi" w:cstheme="minorHAnsi"/>
          <w:sz w:val="16"/>
        </w:rPr>
        <w:t xml:space="preserve">. In addition, human vulnerability is exacerbated by our unavoidably interdependent nature. Indeed, for Butler </w:t>
      </w:r>
      <w:r w:rsidRPr="00B4553B">
        <w:rPr>
          <w:rFonts w:asciiTheme="minorHAnsi" w:eastAsia="Calibri" w:hAnsiTheme="minorHAnsi" w:cstheme="minorHAnsi"/>
          <w:highlight w:val="green"/>
          <w:u w:val="single"/>
        </w:rPr>
        <w:t xml:space="preserve">humans are </w:t>
      </w:r>
      <w:r w:rsidRPr="00B4553B">
        <w:rPr>
          <w:rFonts w:asciiTheme="minorHAnsi" w:eastAsia="Calibri" w:hAnsiTheme="minorHAnsi" w:cstheme="minorHAnsi"/>
          <w:iCs/>
          <w:highlight w:val="green"/>
          <w:u w:val="single"/>
        </w:rPr>
        <w:t>radically interdependent</w:t>
      </w:r>
      <w:r w:rsidRPr="00785882">
        <w:rPr>
          <w:rFonts w:asciiTheme="minorHAnsi" w:eastAsia="Calibri" w:hAnsiTheme="minorHAnsi" w:cstheme="minorHAnsi"/>
          <w:u w:val="single"/>
        </w:rPr>
        <w:t>, which makes us open to being violated or inflicting violence on others</w:t>
      </w:r>
      <w:r w:rsidRPr="00785882">
        <w:rPr>
          <w:rFonts w:asciiTheme="minorHAnsi" w:eastAsia="Calibri" w:hAnsiTheme="minorHAnsi" w:cstheme="minorHAnsi"/>
          <w:sz w:val="16"/>
        </w:rPr>
        <w:t xml:space="preserve">. In her words, ‘‘None of us is fully bounded, utterly separate, but, rather, we are in our skins, given over, in each other’s hands, at each other’s mercy’’ (2005, 101). </w:t>
      </w:r>
    </w:p>
    <w:p w14:paraId="6EE02D07" w14:textId="77777777" w:rsidR="005A6A3E" w:rsidRPr="00785882" w:rsidRDefault="005A6A3E" w:rsidP="005A6A3E">
      <w:pPr>
        <w:spacing w:line="256" w:lineRule="auto"/>
        <w:rPr>
          <w:rFonts w:asciiTheme="minorHAnsi" w:eastAsia="Calibri" w:hAnsiTheme="minorHAnsi" w:cstheme="minorHAnsi"/>
          <w:sz w:val="16"/>
        </w:rPr>
      </w:pPr>
      <w:r w:rsidRPr="00785882">
        <w:rPr>
          <w:rFonts w:asciiTheme="minorHAnsi" w:eastAsia="Calibri" w:hAnsiTheme="minorHAnsi" w:cstheme="minorHAnsi"/>
          <w:sz w:val="16"/>
        </w:rPr>
        <w:t xml:space="preserve">Critical to Butler’s treatment of vulnerability is how she distinguishes the universal condition of vulnerability from its particular experience. Here she makes a heuristic distinction between precariousness and precarity, emphasizing that </w:t>
      </w:r>
      <w:r w:rsidRPr="00785882">
        <w:rPr>
          <w:rFonts w:asciiTheme="minorHAnsi" w:eastAsia="Calibri" w:hAnsiTheme="minorHAnsi" w:cstheme="minorHAnsi"/>
          <w:u w:val="single"/>
        </w:rPr>
        <w:t>by definition human vulnerability is affected by power relations</w:t>
      </w:r>
      <w:r w:rsidRPr="00785882">
        <w:rPr>
          <w:rFonts w:asciiTheme="minorHAnsi" w:eastAsia="Calibri" w:hAnsiTheme="minorHAnsi" w:cstheme="minorHAnsi"/>
          <w:sz w:val="16"/>
        </w:rPr>
        <w:t xml:space="preserve">. </w:t>
      </w:r>
      <w:r w:rsidRPr="00785882">
        <w:rPr>
          <w:rFonts w:asciiTheme="minorHAnsi" w:eastAsia="Calibri" w:hAnsiTheme="minorHAnsi" w:cstheme="minorHAnsi"/>
          <w:u w:val="single"/>
        </w:rPr>
        <w:t>While human lives are universally vulnerable, precariousness is not distributed equally and is</w:t>
      </w:r>
      <w:r w:rsidRPr="00785882">
        <w:rPr>
          <w:rFonts w:asciiTheme="minorHAnsi" w:eastAsia="Calibri" w:hAnsiTheme="minorHAnsi" w:cstheme="minorHAnsi"/>
          <w:sz w:val="16"/>
        </w:rPr>
        <w:t xml:space="preserve"> therefore </w:t>
      </w:r>
      <w:r w:rsidRPr="00785882">
        <w:rPr>
          <w:rFonts w:asciiTheme="minorHAnsi" w:eastAsia="Calibri" w:hAnsiTheme="minorHAnsi" w:cstheme="minorHAnsi"/>
          <w:u w:val="single"/>
        </w:rPr>
        <w:t>experienced in particular ways</w:t>
      </w:r>
      <w:r w:rsidRPr="00785882">
        <w:rPr>
          <w:rFonts w:asciiTheme="minorHAnsi" w:eastAsia="Calibri" w:hAnsiTheme="minorHAnsi" w:cstheme="minorHAnsi"/>
          <w:sz w:val="16"/>
        </w:rPr>
        <w:t xml:space="preserve">. Butler refers to the unequal distribution of precariousness as ‘‘precarity.’’ </w:t>
      </w:r>
      <w:r w:rsidRPr="00785882">
        <w:rPr>
          <w:rFonts w:asciiTheme="minorHAnsi" w:eastAsia="Calibri" w:hAnsiTheme="minorHAnsi" w:cstheme="minorHAnsi"/>
          <w:iCs/>
          <w:u w:val="single"/>
        </w:rPr>
        <w:t>Precarity</w:t>
      </w:r>
      <w:r w:rsidRPr="00785882">
        <w:rPr>
          <w:rFonts w:asciiTheme="minorHAnsi" w:eastAsia="Calibri" w:hAnsiTheme="minorHAnsi" w:cstheme="minorHAnsi"/>
          <w:u w:val="single"/>
        </w:rPr>
        <w:t xml:space="preserve"> designates a politically induced condition in which certain populations are dehumanized and become disproportionately exposed to injury, violence, and death</w:t>
      </w:r>
      <w:r w:rsidRPr="00785882">
        <w:rPr>
          <w:rFonts w:asciiTheme="minorHAnsi" w:eastAsia="Calibri" w:hAnsiTheme="minorHAnsi" w:cstheme="minorHAnsi"/>
          <w:sz w:val="16"/>
        </w:rPr>
        <w:t xml:space="preserve">. Quite simply, ‘‘Lives are supported and maintained differently, and there are radically different ways in which human physical vulnerability is distributed across the globe’’ (2004a, 32). </w:t>
      </w:r>
    </w:p>
    <w:p w14:paraId="292C4C32" w14:textId="77777777" w:rsidR="005A6A3E" w:rsidRPr="00785882" w:rsidRDefault="005A6A3E" w:rsidP="005A6A3E">
      <w:pPr>
        <w:spacing w:line="256" w:lineRule="auto"/>
        <w:rPr>
          <w:rFonts w:asciiTheme="minorHAnsi" w:eastAsia="Calibri" w:hAnsiTheme="minorHAnsi" w:cstheme="minorHAnsi"/>
          <w:sz w:val="16"/>
        </w:rPr>
      </w:pPr>
      <w:r w:rsidRPr="00785882">
        <w:rPr>
          <w:rFonts w:asciiTheme="minorHAnsi" w:eastAsia="Calibri" w:hAnsiTheme="minorHAnsi" w:cstheme="minorHAnsi"/>
          <w:sz w:val="16"/>
        </w:rPr>
        <w:t xml:space="preserve">Butler understands precarity to take two forms. First, </w:t>
      </w:r>
      <w:r w:rsidRPr="00785882">
        <w:rPr>
          <w:rFonts w:asciiTheme="minorHAnsi" w:eastAsia="Calibri" w:hAnsiTheme="minorHAnsi" w:cstheme="minorHAnsi"/>
          <w:u w:val="single"/>
        </w:rPr>
        <w:t>precarity is material</w:t>
      </w:r>
      <w:r w:rsidRPr="00785882">
        <w:rPr>
          <w:rFonts w:asciiTheme="minorHAnsi" w:eastAsia="Calibri" w:hAnsiTheme="minorHAnsi" w:cstheme="minorHAnsi"/>
          <w:sz w:val="16"/>
        </w:rPr>
        <w:t xml:space="preserve">, wherein </w:t>
      </w:r>
      <w:r w:rsidRPr="00785882">
        <w:rPr>
          <w:rFonts w:asciiTheme="minorHAnsi" w:eastAsia="Calibri" w:hAnsiTheme="minorHAnsi" w:cstheme="minorHAnsi"/>
          <w:u w:val="single"/>
        </w:rPr>
        <w:t>some individuals and communities are made to disproportionately bear the burden of starvation, underemployment, and differential exposure to hazardous conditions that lead to injury and death</w:t>
      </w:r>
      <w:r w:rsidRPr="00785882">
        <w:rPr>
          <w:rFonts w:asciiTheme="minorHAnsi" w:eastAsia="Calibri" w:hAnsiTheme="minorHAnsi" w:cstheme="minorHAnsi"/>
          <w:sz w:val="16"/>
        </w:rPr>
        <w:t xml:space="preserve">. Secondly, </w:t>
      </w:r>
      <w:r w:rsidRPr="00785882">
        <w:rPr>
          <w:rFonts w:asciiTheme="minorHAnsi" w:eastAsia="Calibri" w:hAnsiTheme="minorHAnsi" w:cstheme="minorHAnsi"/>
          <w:u w:val="single"/>
        </w:rPr>
        <w:t>precarity is perceptual</w:t>
      </w:r>
      <w:r w:rsidRPr="00785882">
        <w:rPr>
          <w:rFonts w:asciiTheme="minorHAnsi" w:eastAsia="Calibri" w:hAnsiTheme="minorHAnsi" w:cstheme="minorHAnsi"/>
          <w:sz w:val="16"/>
        </w:rPr>
        <w:t xml:space="preserve">. On the one hand, she points out that even though no amount of will or wealth can eliminate the possibilities of illness or accident for the living, ‘‘both [will and wealth] can be mobilized in the service of such an illusion.’’ On the other hand, </w:t>
      </w:r>
      <w:r w:rsidRPr="00B4553B">
        <w:rPr>
          <w:rFonts w:asciiTheme="minorHAnsi" w:eastAsia="Calibri" w:hAnsiTheme="minorHAnsi" w:cstheme="minorHAnsi"/>
          <w:highlight w:val="green"/>
          <w:u w:val="single"/>
        </w:rPr>
        <w:t>some lives are perceptually cast as ‘‘destructible’’</w:t>
      </w:r>
      <w:r w:rsidRPr="00785882">
        <w:rPr>
          <w:rFonts w:asciiTheme="minorHAnsi" w:eastAsia="Calibri" w:hAnsiTheme="minorHAnsi" w:cstheme="minorHAnsi"/>
          <w:u w:val="single"/>
        </w:rPr>
        <w:t xml:space="preserve"> and ‘‘ungrievable,’’ and </w:t>
      </w:r>
      <w:r w:rsidRPr="00B4553B">
        <w:rPr>
          <w:rFonts w:asciiTheme="minorHAnsi" w:eastAsia="Calibri" w:hAnsiTheme="minorHAnsi" w:cstheme="minorHAnsi"/>
          <w:highlight w:val="green"/>
          <w:u w:val="single"/>
        </w:rPr>
        <w:t>through discourse</w:t>
      </w:r>
      <w:r w:rsidRPr="00785882">
        <w:rPr>
          <w:rFonts w:asciiTheme="minorHAnsi" w:eastAsia="Calibri" w:hAnsiTheme="minorHAnsi" w:cstheme="minorHAnsi"/>
          <w:u w:val="single"/>
        </w:rPr>
        <w:t xml:space="preserve"> ‘‘such populations are ‘loseable,’ and can be forfeited, because they are framed as being already lost or forfeited’’</w:t>
      </w:r>
      <w:r w:rsidRPr="00785882">
        <w:rPr>
          <w:rFonts w:asciiTheme="minorHAnsi" w:eastAsia="Calibri" w:hAnsiTheme="minorHAnsi" w:cstheme="minorHAnsi"/>
          <w:sz w:val="16"/>
        </w:rPr>
        <w:t xml:space="preserve"> (2009, 25–31). Elsewhere, she calls this process ‘‘dehumanization’’ and ‘‘derealization.’’ In general, </w:t>
      </w:r>
      <w:r w:rsidRPr="00785882">
        <w:rPr>
          <w:rFonts w:asciiTheme="minorHAnsi" w:eastAsia="Calibri" w:hAnsiTheme="minorHAnsi" w:cstheme="minorHAnsi"/>
          <w:u w:val="single"/>
        </w:rPr>
        <w:t xml:space="preserve">the perceptual </w:t>
      </w:r>
      <w:r w:rsidRPr="00B4553B">
        <w:rPr>
          <w:rFonts w:asciiTheme="minorHAnsi" w:eastAsia="Calibri" w:hAnsiTheme="minorHAnsi" w:cstheme="minorHAnsi"/>
          <w:highlight w:val="green"/>
          <w:u w:val="single"/>
        </w:rPr>
        <w:t>and</w:t>
      </w:r>
      <w:r w:rsidRPr="00785882">
        <w:rPr>
          <w:rFonts w:asciiTheme="minorHAnsi" w:eastAsia="Calibri" w:hAnsiTheme="minorHAnsi" w:cstheme="minorHAnsi"/>
          <w:u w:val="single"/>
        </w:rPr>
        <w:t xml:space="preserve"> discursive dimensions of precarity ultimately </w:t>
      </w:r>
      <w:r w:rsidRPr="00B4553B">
        <w:rPr>
          <w:rFonts w:asciiTheme="minorHAnsi" w:eastAsia="Calibri" w:hAnsiTheme="minorHAnsi" w:cstheme="minorHAnsi"/>
          <w:highlight w:val="green"/>
          <w:u w:val="single"/>
        </w:rPr>
        <w:t>serve to justify its material manifestations</w:t>
      </w:r>
      <w:r w:rsidRPr="00785882">
        <w:rPr>
          <w:rFonts w:asciiTheme="minorHAnsi" w:eastAsia="Calibri" w:hAnsiTheme="minorHAnsi" w:cstheme="minorHAnsi"/>
          <w:sz w:val="16"/>
        </w:rPr>
        <w:t xml:space="preserve">. </w:t>
      </w:r>
    </w:p>
    <w:p w14:paraId="2373EE50" w14:textId="77777777" w:rsidR="005A6A3E" w:rsidRPr="00DD735F" w:rsidRDefault="005A6A3E" w:rsidP="005A6A3E">
      <w:pPr>
        <w:spacing w:line="256" w:lineRule="auto"/>
        <w:rPr>
          <w:rFonts w:asciiTheme="minorHAnsi" w:eastAsia="Calibri" w:hAnsiTheme="minorHAnsi" w:cstheme="minorHAnsi"/>
          <w:sz w:val="12"/>
        </w:rPr>
      </w:pPr>
      <w:r w:rsidRPr="00DD735F">
        <w:rPr>
          <w:rFonts w:asciiTheme="minorHAnsi" w:eastAsia="Calibri" w:hAnsiTheme="minorHAnsi" w:cstheme="minorHAnsi"/>
          <w:sz w:val="12"/>
        </w:rPr>
        <w:t xml:space="preserve">For Butler, what is important to take away from the demarcation between precariousness and precarity is that while all human bodies are vulnerable due to their exposure to the hazards of the natural environment and to others, </w:t>
      </w:r>
      <w:r w:rsidRPr="00785882">
        <w:rPr>
          <w:rFonts w:asciiTheme="minorHAnsi" w:eastAsia="Calibri" w:hAnsiTheme="minorHAnsi" w:cstheme="minorHAnsi"/>
          <w:u w:val="single"/>
        </w:rPr>
        <w:t>no human body is vulnerable in exactly the same way</w:t>
      </w:r>
      <w:r w:rsidRPr="00DD735F">
        <w:rPr>
          <w:rFonts w:asciiTheme="minorHAnsi" w:eastAsia="Calibri" w:hAnsiTheme="minorHAnsi" w:cstheme="minorHAnsi"/>
          <w:sz w:val="12"/>
        </w:rPr>
        <w:t xml:space="preserve">. </w:t>
      </w:r>
      <w:r w:rsidRPr="00785882">
        <w:rPr>
          <w:rFonts w:asciiTheme="minorHAnsi" w:eastAsia="Calibri" w:hAnsiTheme="minorHAnsi" w:cstheme="minorHAnsi"/>
          <w:u w:val="single"/>
        </w:rPr>
        <w:t>Structures of power—racism, classism, sexism, heterosexism, ableism, and imperialism—create stratified societies which dehumanize certain populations</w:t>
      </w:r>
      <w:r w:rsidRPr="00DD735F">
        <w:rPr>
          <w:rFonts w:asciiTheme="minorHAnsi" w:eastAsia="Calibri" w:hAnsiTheme="minorHAnsi" w:cstheme="minorHAnsi"/>
          <w:sz w:val="12"/>
        </w:rPr>
        <w:t xml:space="preserve"> and disproportionately expose them to injury, violence, and death, while simultaneously sheltering privileged populations from hazardous conditions and relationships. In short, in contrast to MacIntyre, whose theory of vulnerability focuses on precariousness and overlooks an analysis of precarity, Butler is attentive to structural power relations and embodied difference. </w:t>
      </w:r>
    </w:p>
    <w:p w14:paraId="318A25DD" w14:textId="77777777" w:rsidR="005A6A3E" w:rsidRPr="00DD735F" w:rsidRDefault="005A6A3E" w:rsidP="005A6A3E">
      <w:pPr>
        <w:spacing w:line="256" w:lineRule="auto"/>
        <w:rPr>
          <w:rStyle w:val="Emphasis"/>
          <w:sz w:val="28"/>
          <w:szCs w:val="28"/>
        </w:rPr>
      </w:pPr>
      <w:r w:rsidRPr="00DD735F">
        <w:rPr>
          <w:rFonts w:asciiTheme="minorHAnsi" w:eastAsia="Calibri" w:hAnsiTheme="minorHAnsi" w:cstheme="minorHAnsi"/>
          <w:sz w:val="12"/>
        </w:rPr>
        <w:t xml:space="preserve">Like MacIntyre, </w:t>
      </w:r>
      <w:r w:rsidRPr="00785882">
        <w:rPr>
          <w:rFonts w:asciiTheme="minorHAnsi" w:eastAsia="Calibri" w:hAnsiTheme="minorHAnsi" w:cstheme="minorHAnsi"/>
          <w:u w:val="single"/>
        </w:rPr>
        <w:t>Butler devotes significant energy to painting a dismal picture of what happens when individuals and nation-states disavow vulnerability and individualize responsibility</w:t>
      </w:r>
      <w:r w:rsidRPr="00DD735F">
        <w:rPr>
          <w:rFonts w:asciiTheme="minorHAnsi" w:eastAsia="Calibri" w:hAnsiTheme="minorHAnsi" w:cstheme="minorHAnsi"/>
          <w:sz w:val="12"/>
        </w:rPr>
        <w:t xml:space="preserve">, showing how </w:t>
      </w:r>
      <w:r w:rsidRPr="00785882">
        <w:rPr>
          <w:rFonts w:asciiTheme="minorHAnsi" w:eastAsia="Calibri" w:hAnsiTheme="minorHAnsi" w:cstheme="minorHAnsi"/>
          <w:u w:val="single"/>
        </w:rPr>
        <w:t>such actions undermine solidarity</w:t>
      </w:r>
      <w:r w:rsidRPr="00DD735F">
        <w:rPr>
          <w:rFonts w:asciiTheme="minorHAnsi" w:eastAsia="Calibri" w:hAnsiTheme="minorHAnsi" w:cstheme="minorHAnsi"/>
          <w:sz w:val="12"/>
        </w:rPr>
        <w:t xml:space="preserve">. At the individual level, the denial of our vulnerability through an institutionalized ‘‘fantasy of mastery’’ produces cleavages and inequalities (2004a, 29). When disavowing vulnerability by appealing to its fictitious bounded sovereignty, the subject ‘‘shores itself up, seeks to reconstitute its imagined wholeness, but only at the price of denying its own vulnerability, its dependency, its exposure.’’ This process is best accomplished, according to Butler, when the subject ‘‘exploits those very features in others, thereby making those features ‘other to’ itself’’ (2004a, 41). Although she does not provide a concrete example, she seems to be envisioning political acts of revenge. For example, victims of violent crimes who have been made increasingly vulnerable from an attack could either recognize this shared condition and work to ensure structural changes that mitigate the prevalence of violent crimes in all communities, or they can retaliate and exploit those features within others. What is important is Butler’s insistence that the denial of vulnerability is a mistake, for ‘‘to foreclose that vulnerability, to banish it, to make ourselves secure at the expense of every other human consideration is to eradicate one of the most important resources from which we must take our bearings and find our way’’ (2004a 30). Like MacIntyre, therefore, Butler suggests that the </w:t>
      </w:r>
      <w:r w:rsidRPr="00B4553B">
        <w:rPr>
          <w:rStyle w:val="Emphasis"/>
          <w:sz w:val="28"/>
          <w:szCs w:val="28"/>
          <w:highlight w:val="green"/>
        </w:rPr>
        <w:t>individualization of responsibility for shared vulnerability is self-defeating.</w:t>
      </w:r>
      <w:r w:rsidRPr="00DD735F">
        <w:rPr>
          <w:rStyle w:val="Emphasis"/>
          <w:sz w:val="28"/>
          <w:szCs w:val="28"/>
        </w:rPr>
        <w:t xml:space="preserve"> </w:t>
      </w:r>
    </w:p>
    <w:p w14:paraId="1BDB6EF9" w14:textId="77777777" w:rsidR="005A6A3E" w:rsidRPr="00785882" w:rsidRDefault="005A6A3E" w:rsidP="005A6A3E">
      <w:pPr>
        <w:spacing w:line="256" w:lineRule="auto"/>
        <w:rPr>
          <w:rFonts w:asciiTheme="minorHAnsi" w:eastAsia="Calibri" w:hAnsiTheme="minorHAnsi" w:cstheme="minorHAnsi"/>
          <w:sz w:val="16"/>
        </w:rPr>
      </w:pPr>
      <w:r w:rsidRPr="00785882">
        <w:rPr>
          <w:rFonts w:asciiTheme="minorHAnsi" w:eastAsia="Calibri" w:hAnsiTheme="minorHAnsi" w:cstheme="minorHAnsi"/>
          <w:sz w:val="16"/>
        </w:rPr>
        <w:t xml:space="preserve">Thus, Butler insists that </w:t>
      </w:r>
      <w:r w:rsidRPr="00785882">
        <w:rPr>
          <w:rFonts w:asciiTheme="minorHAnsi" w:eastAsia="Calibri" w:hAnsiTheme="minorHAnsi" w:cstheme="minorHAnsi"/>
          <w:u w:val="single"/>
        </w:rPr>
        <w:t xml:space="preserve">our shared vulnerability gives rise to a </w:t>
      </w:r>
      <w:r w:rsidRPr="00785882">
        <w:rPr>
          <w:rFonts w:asciiTheme="minorHAnsi" w:eastAsia="Calibri" w:hAnsiTheme="minorHAnsi" w:cstheme="minorHAnsi"/>
          <w:iCs/>
          <w:u w:val="single"/>
        </w:rPr>
        <w:t>collective obligation</w:t>
      </w:r>
      <w:r w:rsidRPr="00785882">
        <w:rPr>
          <w:rFonts w:asciiTheme="minorHAnsi" w:eastAsia="Calibri" w:hAnsiTheme="minorHAnsi" w:cstheme="minorHAnsi"/>
          <w:u w:val="single"/>
        </w:rPr>
        <w:t xml:space="preserve"> for </w:t>
      </w:r>
      <w:r w:rsidRPr="00785882">
        <w:rPr>
          <w:rFonts w:asciiTheme="minorHAnsi" w:eastAsia="Calibri" w:hAnsiTheme="minorHAnsi" w:cstheme="minorHAnsi"/>
          <w:iCs/>
          <w:u w:val="single"/>
        </w:rPr>
        <w:t>progressive reform</w:t>
      </w:r>
      <w:r w:rsidRPr="00785882">
        <w:rPr>
          <w:rFonts w:asciiTheme="minorHAnsi" w:eastAsia="Calibri" w:hAnsiTheme="minorHAnsi" w:cstheme="minorHAnsi"/>
          <w:sz w:val="16"/>
        </w:rPr>
        <w:t xml:space="preserve">. As she puts it, ‘‘An obligation does emerge from the fact that </w:t>
      </w:r>
      <w:r w:rsidRPr="00785882">
        <w:rPr>
          <w:rFonts w:asciiTheme="minorHAnsi" w:eastAsia="Calibri" w:hAnsiTheme="minorHAnsi" w:cstheme="minorHAnsi"/>
          <w:u w:val="single"/>
        </w:rPr>
        <w:t>we are</w:t>
      </w:r>
      <w:r w:rsidRPr="00785882">
        <w:rPr>
          <w:rFonts w:asciiTheme="minorHAnsi" w:eastAsia="Calibri" w:hAnsiTheme="minorHAnsi" w:cstheme="minorHAnsi"/>
          <w:sz w:val="16"/>
        </w:rPr>
        <w:t xml:space="preserve">, as it were, </w:t>
      </w:r>
      <w:r w:rsidRPr="00785882">
        <w:rPr>
          <w:rFonts w:asciiTheme="minorHAnsi" w:eastAsia="Calibri" w:hAnsiTheme="minorHAnsi" w:cstheme="minorHAnsi"/>
          <w:u w:val="single"/>
        </w:rPr>
        <w:t>social beings from the start, dependent on what is outside ourselves, on others, on institutions, and on sustained and sustainable environments, and so are</w:t>
      </w:r>
      <w:r w:rsidRPr="00785882">
        <w:rPr>
          <w:rFonts w:asciiTheme="minorHAnsi" w:eastAsia="Calibri" w:hAnsiTheme="minorHAnsi" w:cstheme="minorHAnsi"/>
          <w:sz w:val="16"/>
        </w:rPr>
        <w:t xml:space="preserve">, in this sense, </w:t>
      </w:r>
      <w:r w:rsidRPr="00785882">
        <w:rPr>
          <w:rFonts w:asciiTheme="minorHAnsi" w:eastAsia="Calibri" w:hAnsiTheme="minorHAnsi" w:cstheme="minorHAnsi"/>
          <w:u w:val="single"/>
        </w:rPr>
        <w:t>precarious’’</w:t>
      </w:r>
      <w:r w:rsidRPr="00785882">
        <w:rPr>
          <w:rFonts w:asciiTheme="minorHAnsi" w:eastAsia="Calibri" w:hAnsiTheme="minorHAnsi" w:cstheme="minorHAnsi"/>
          <w:sz w:val="16"/>
        </w:rPr>
        <w:t xml:space="preserve"> (2009, 23). Although Butler calls for a theory of collective responsibility similar to that of MacIntyre, I contend that her ensuing understanding of community and coalition building distinguish her from him. MacIntyre often invokes an image of a preconceived political community, sometimes without adequately interrogating the operations of power within those communities. Butler alternatively provides a foundationalist theory of political community that takes difference and power relations seriously. As I read her, </w:t>
      </w:r>
      <w:r w:rsidRPr="00785882">
        <w:rPr>
          <w:rFonts w:asciiTheme="minorHAnsi" w:eastAsia="Calibri" w:hAnsiTheme="minorHAnsi" w:cstheme="minorHAnsi"/>
          <w:u w:val="single"/>
        </w:rPr>
        <w:t>human beings have common cause with all other human beings—even ‘‘anonymous others’’ whom we have never met—as a result of the shared human condition of vulnerability</w:t>
      </w:r>
      <w:r w:rsidRPr="00785882">
        <w:rPr>
          <w:rFonts w:asciiTheme="minorHAnsi" w:eastAsia="Calibri" w:hAnsiTheme="minorHAnsi" w:cstheme="minorHAnsi"/>
          <w:sz w:val="16"/>
        </w:rPr>
        <w:t xml:space="preserve">. Although it is somewhat unexpected that she makes an appeal to a prediscursive context, a move for which she has consistently criticized others, there is no denying the humanist undertones of her formulation. Butler reimagines the possibility of political community on the basis of loss. As she puts it, ‘‘Despite our differences in location and history, my guess is that it is possible to appeal to a ‘we’ . . . [because] loss has made a tenuous ‘we’ of us all’’ (2004a, 20). That said, </w:t>
      </w:r>
      <w:r w:rsidRPr="00785882">
        <w:rPr>
          <w:rFonts w:asciiTheme="minorHAnsi" w:eastAsia="Calibri" w:hAnsiTheme="minorHAnsi" w:cstheme="minorHAnsi"/>
          <w:u w:val="single"/>
        </w:rPr>
        <w:t>she remains attentive to the discursive and material operations of power that have positioned subjects differently within webs of cultural, economic, and political relationships</w:t>
      </w:r>
      <w:r w:rsidRPr="00785882">
        <w:rPr>
          <w:rFonts w:asciiTheme="minorHAnsi" w:eastAsia="Calibri" w:hAnsiTheme="minorHAnsi" w:cstheme="minorHAnsi"/>
          <w:sz w:val="16"/>
        </w:rPr>
        <w:t xml:space="preserve">. By taking power relations into account, Butler’s vision of community results in ‘‘one in which we are all alike only in having this condition separately and so having in common a condition that cannot be thought of without difference’’ (2004a, 27, emphasis added). </w:t>
      </w:r>
    </w:p>
    <w:p w14:paraId="4C3CF836" w14:textId="77777777" w:rsidR="005A6A3E" w:rsidRPr="00785882" w:rsidRDefault="005A6A3E" w:rsidP="005A6A3E">
      <w:pPr>
        <w:spacing w:line="256" w:lineRule="auto"/>
        <w:rPr>
          <w:rFonts w:asciiTheme="minorHAnsi" w:eastAsia="Calibri" w:hAnsiTheme="minorHAnsi" w:cstheme="minorHAnsi"/>
          <w:sz w:val="16"/>
        </w:rPr>
      </w:pPr>
      <w:r w:rsidRPr="00785882">
        <w:rPr>
          <w:rFonts w:asciiTheme="minorHAnsi" w:eastAsia="Calibri" w:hAnsiTheme="minorHAnsi" w:cstheme="minorHAnsi"/>
          <w:sz w:val="16"/>
        </w:rPr>
        <w:t xml:space="preserve">What this means for an understanding of political community is that </w:t>
      </w:r>
      <w:r w:rsidRPr="00B4553B">
        <w:rPr>
          <w:rFonts w:asciiTheme="minorHAnsi" w:eastAsia="Calibri" w:hAnsiTheme="minorHAnsi" w:cstheme="minorHAnsi"/>
          <w:highlight w:val="green"/>
          <w:u w:val="single"/>
        </w:rPr>
        <w:t>we cannot take solidarity for granted</w:t>
      </w:r>
      <w:r w:rsidRPr="00785882">
        <w:rPr>
          <w:rFonts w:asciiTheme="minorHAnsi" w:eastAsia="Calibri" w:hAnsiTheme="minorHAnsi" w:cstheme="minorHAnsi"/>
          <w:sz w:val="16"/>
        </w:rPr>
        <w:t xml:space="preserve">. </w:t>
      </w:r>
      <w:r w:rsidRPr="00B4553B">
        <w:rPr>
          <w:rFonts w:asciiTheme="minorHAnsi" w:eastAsia="Calibri" w:hAnsiTheme="minorHAnsi" w:cstheme="minorHAnsi"/>
          <w:highlight w:val="green"/>
          <w:u w:val="single"/>
        </w:rPr>
        <w:t>Active democratic coalition making is</w:t>
      </w:r>
      <w:r w:rsidRPr="00785882">
        <w:rPr>
          <w:rFonts w:asciiTheme="minorHAnsi" w:eastAsia="Calibri" w:hAnsiTheme="minorHAnsi" w:cstheme="minorHAnsi"/>
          <w:u w:val="single"/>
        </w:rPr>
        <w:t xml:space="preserve"> still </w:t>
      </w:r>
      <w:r w:rsidRPr="00B4553B">
        <w:rPr>
          <w:rFonts w:asciiTheme="minorHAnsi" w:eastAsia="Calibri" w:hAnsiTheme="minorHAnsi" w:cstheme="minorHAnsi"/>
          <w:highlight w:val="green"/>
          <w:u w:val="single"/>
        </w:rPr>
        <w:t>necessary to avoid further entrenching</w:t>
      </w:r>
      <w:r w:rsidRPr="00785882">
        <w:rPr>
          <w:rFonts w:asciiTheme="minorHAnsi" w:eastAsia="Calibri" w:hAnsiTheme="minorHAnsi" w:cstheme="minorHAnsi"/>
          <w:u w:val="single"/>
        </w:rPr>
        <w:t xml:space="preserve"> existing </w:t>
      </w:r>
      <w:r w:rsidRPr="00B4553B">
        <w:rPr>
          <w:rFonts w:asciiTheme="minorHAnsi" w:eastAsia="Calibri" w:hAnsiTheme="minorHAnsi" w:cstheme="minorHAnsi"/>
          <w:highlight w:val="green"/>
          <w:u w:val="single"/>
        </w:rPr>
        <w:t>inequalities</w:t>
      </w:r>
      <w:r w:rsidRPr="00785882">
        <w:rPr>
          <w:rFonts w:asciiTheme="minorHAnsi" w:eastAsia="Calibri" w:hAnsiTheme="minorHAnsi" w:cstheme="minorHAnsi"/>
          <w:sz w:val="16"/>
        </w:rPr>
        <w:t xml:space="preserve">. As a prominent critic of identity politics, </w:t>
      </w:r>
      <w:r w:rsidRPr="00785882">
        <w:rPr>
          <w:rFonts w:asciiTheme="minorHAnsi" w:eastAsia="Calibri" w:hAnsiTheme="minorHAnsi" w:cstheme="minorHAnsi"/>
          <w:u w:val="single"/>
        </w:rPr>
        <w:t>she urges democratic theorists to focus less on identity politics</w:t>
      </w:r>
      <w:r w:rsidRPr="00785882">
        <w:rPr>
          <w:rFonts w:asciiTheme="minorHAnsi" w:eastAsia="Calibri" w:hAnsiTheme="minorHAnsi" w:cstheme="minorHAnsi"/>
          <w:sz w:val="16"/>
        </w:rPr>
        <w:t xml:space="preserve"> in order </w:t>
      </w:r>
      <w:r w:rsidRPr="00785882">
        <w:rPr>
          <w:rFonts w:asciiTheme="minorHAnsi" w:eastAsia="Calibri" w:hAnsiTheme="minorHAnsi" w:cstheme="minorHAnsi"/>
          <w:u w:val="single"/>
        </w:rPr>
        <w:t>to move away from the kinds of interests that are asserted on the basis of identity claims</w:t>
      </w:r>
      <w:r w:rsidRPr="00785882">
        <w:rPr>
          <w:rFonts w:asciiTheme="minorHAnsi" w:eastAsia="Calibri" w:hAnsiTheme="minorHAnsi" w:cstheme="minorHAnsi"/>
          <w:sz w:val="16"/>
        </w:rPr>
        <w:t xml:space="preserve">. Instead, </w:t>
      </w:r>
      <w:r w:rsidRPr="00785882">
        <w:rPr>
          <w:rFonts w:asciiTheme="minorHAnsi" w:eastAsia="Calibri" w:hAnsiTheme="minorHAnsi" w:cstheme="minorHAnsi"/>
          <w:u w:val="single"/>
        </w:rPr>
        <w:t>she explicitly calls for concentrating ‘‘more on precarity and its differential distributions, in the hope that new coalitions might be formed’’</w:t>
      </w:r>
      <w:r w:rsidRPr="00785882">
        <w:rPr>
          <w:rFonts w:asciiTheme="minorHAnsi" w:eastAsia="Calibri" w:hAnsiTheme="minorHAnsi" w:cstheme="minorHAnsi"/>
          <w:sz w:val="16"/>
        </w:rPr>
        <w:t xml:space="preserve"> (2009, 32). She concludes that </w:t>
      </w:r>
      <w:r w:rsidRPr="00B4553B">
        <w:rPr>
          <w:rFonts w:asciiTheme="minorHAnsi" w:eastAsia="Calibri" w:hAnsiTheme="minorHAnsi" w:cstheme="minorHAnsi"/>
          <w:highlight w:val="green"/>
          <w:u w:val="single"/>
        </w:rPr>
        <w:t>identity is a poor basis for political solidarity, since subject formation is</w:t>
      </w:r>
      <w:r w:rsidRPr="00785882">
        <w:rPr>
          <w:rFonts w:asciiTheme="minorHAnsi" w:eastAsia="Calibri" w:hAnsiTheme="minorHAnsi" w:cstheme="minorHAnsi"/>
          <w:u w:val="single"/>
        </w:rPr>
        <w:t xml:space="preserve"> an </w:t>
      </w:r>
      <w:r w:rsidRPr="00B4553B">
        <w:rPr>
          <w:rFonts w:asciiTheme="minorHAnsi" w:eastAsia="Calibri" w:hAnsiTheme="minorHAnsi" w:cstheme="minorHAnsi"/>
          <w:highlight w:val="green"/>
          <w:u w:val="single"/>
        </w:rPr>
        <w:t>ongoing and unstable</w:t>
      </w:r>
      <w:r w:rsidRPr="00785882">
        <w:rPr>
          <w:rFonts w:asciiTheme="minorHAnsi" w:eastAsia="Calibri" w:hAnsiTheme="minorHAnsi" w:cstheme="minorHAnsi"/>
          <w:u w:val="single"/>
        </w:rPr>
        <w:t xml:space="preserve"> enterprise, and </w:t>
      </w:r>
      <w:r w:rsidRPr="00B4553B">
        <w:rPr>
          <w:rFonts w:asciiTheme="minorHAnsi" w:eastAsia="Calibri" w:hAnsiTheme="minorHAnsi" w:cstheme="minorHAnsi"/>
          <w:highlight w:val="green"/>
          <w:u w:val="single"/>
        </w:rPr>
        <w:t>precarity cuts across</w:t>
      </w:r>
      <w:r w:rsidRPr="00785882">
        <w:rPr>
          <w:rFonts w:asciiTheme="minorHAnsi" w:eastAsia="Calibri" w:hAnsiTheme="minorHAnsi" w:cstheme="minorHAnsi"/>
          <w:u w:val="single"/>
        </w:rPr>
        <w:t xml:space="preserve"> identity </w:t>
      </w:r>
      <w:r w:rsidRPr="00B4553B">
        <w:rPr>
          <w:rFonts w:asciiTheme="minorHAnsi" w:eastAsia="Calibri" w:hAnsiTheme="minorHAnsi" w:cstheme="minorHAnsi"/>
          <w:highlight w:val="green"/>
          <w:u w:val="single"/>
        </w:rPr>
        <w:t>categories</w:t>
      </w:r>
      <w:r w:rsidRPr="00785882">
        <w:rPr>
          <w:rFonts w:asciiTheme="minorHAnsi" w:eastAsia="Calibri" w:hAnsiTheme="minorHAnsi" w:cstheme="minorHAnsi"/>
          <w:sz w:val="16"/>
        </w:rPr>
        <w:t xml:space="preserve">. In her words, </w:t>
      </w:r>
    </w:p>
    <w:p w14:paraId="5A0AFA78" w14:textId="77777777" w:rsidR="005A6A3E" w:rsidRPr="00785882" w:rsidRDefault="005A6A3E" w:rsidP="005A6A3E">
      <w:pPr>
        <w:spacing w:line="256" w:lineRule="auto"/>
        <w:ind w:left="720"/>
        <w:rPr>
          <w:rFonts w:asciiTheme="minorHAnsi" w:eastAsia="Calibri" w:hAnsiTheme="minorHAnsi" w:cstheme="minorHAnsi"/>
          <w:sz w:val="16"/>
        </w:rPr>
      </w:pPr>
      <w:r w:rsidRPr="00785882">
        <w:rPr>
          <w:rFonts w:asciiTheme="minorHAnsi" w:eastAsia="Calibri" w:hAnsiTheme="minorHAnsi" w:cstheme="minorHAnsi"/>
          <w:u w:val="single"/>
        </w:rPr>
        <w:t>Coalition itself requires a rethinking of the subject as a dynamic set of social relations</w:t>
      </w:r>
      <w:r w:rsidRPr="00785882">
        <w:rPr>
          <w:rFonts w:asciiTheme="minorHAnsi" w:eastAsia="Calibri" w:hAnsiTheme="minorHAnsi" w:cstheme="minorHAnsi"/>
          <w:sz w:val="16"/>
        </w:rPr>
        <w:t xml:space="preserve">. </w:t>
      </w:r>
      <w:r w:rsidRPr="00785882">
        <w:rPr>
          <w:rFonts w:asciiTheme="minorHAnsi" w:eastAsia="Calibri" w:hAnsiTheme="minorHAnsi" w:cstheme="minorHAnsi"/>
          <w:u w:val="single"/>
        </w:rPr>
        <w:t>Mobilizing alliances do not necessarily form between established and recognizable subjects, and neither do they depend on the brokering of identitarian claims</w:t>
      </w:r>
      <w:r w:rsidRPr="00785882">
        <w:rPr>
          <w:rFonts w:asciiTheme="minorHAnsi" w:eastAsia="Calibri" w:hAnsiTheme="minorHAnsi" w:cstheme="minorHAnsi"/>
          <w:sz w:val="16"/>
        </w:rPr>
        <w:t xml:space="preserve">. Instead, they may well be instigated by criticisms of arbitrary violence, the circumscription of the public sphere, the differential of powers enacted through prevalent notions of ‘‘culture,’’ an instrumentalization of rights claims for resisting coercion and enfranchisement. (2009, 162) </w:t>
      </w:r>
    </w:p>
    <w:p w14:paraId="7237B90A" w14:textId="77777777" w:rsidR="005A6A3E" w:rsidRPr="00785882" w:rsidRDefault="005A6A3E" w:rsidP="005A6A3E">
      <w:pPr>
        <w:spacing w:line="256" w:lineRule="auto"/>
        <w:rPr>
          <w:rFonts w:asciiTheme="minorHAnsi" w:eastAsia="Calibri" w:hAnsiTheme="minorHAnsi" w:cstheme="minorHAnsi"/>
          <w:sz w:val="16"/>
        </w:rPr>
      </w:pPr>
      <w:r w:rsidRPr="00785882">
        <w:rPr>
          <w:rFonts w:asciiTheme="minorHAnsi" w:eastAsia="Calibri" w:hAnsiTheme="minorHAnsi" w:cstheme="minorHAnsi"/>
          <w:sz w:val="16"/>
        </w:rPr>
        <w:t xml:space="preserve">Hence, </w:t>
      </w:r>
      <w:r w:rsidRPr="00785882">
        <w:rPr>
          <w:rFonts w:asciiTheme="minorHAnsi" w:eastAsia="Calibri" w:hAnsiTheme="minorHAnsi" w:cstheme="minorHAnsi"/>
          <w:u w:val="single"/>
        </w:rPr>
        <w:t>coalitions develop from shared political positioning, concerns, and goals, even though they will inevitably evince disagreement, antagonism, and conflict over the best course of action</w:t>
      </w:r>
      <w:r w:rsidRPr="00785882">
        <w:rPr>
          <w:rFonts w:asciiTheme="minorHAnsi" w:eastAsia="Calibri" w:hAnsiTheme="minorHAnsi" w:cstheme="minorHAnsi"/>
          <w:sz w:val="16"/>
        </w:rPr>
        <w:t xml:space="preserve">. Moreover, collective action in and of itself is not enough for democratic politics. As Butler eloquently puts it, ‘‘social transformation occurs not merely by rallying mass numbers in favour of a cause, but precisely through the ways in which </w:t>
      </w:r>
      <w:r w:rsidRPr="00785882">
        <w:rPr>
          <w:rFonts w:asciiTheme="minorHAnsi" w:eastAsia="Calibri" w:hAnsiTheme="minorHAnsi" w:cstheme="minorHAnsi"/>
          <w:u w:val="single"/>
        </w:rPr>
        <w:t>daily social relations are rearticulated, and new conceptual horizons opened up</w:t>
      </w:r>
      <w:r w:rsidRPr="00785882">
        <w:rPr>
          <w:rFonts w:asciiTheme="minorHAnsi" w:eastAsia="Calibri" w:hAnsiTheme="minorHAnsi" w:cstheme="minorHAnsi"/>
          <w:sz w:val="16"/>
        </w:rPr>
        <w:t xml:space="preserve"> by anomalous or subversive practices’’ (Butler et al. 2000, 14). Thus, </w:t>
      </w:r>
      <w:r w:rsidRPr="00785882">
        <w:rPr>
          <w:rFonts w:asciiTheme="minorHAnsi" w:eastAsia="Calibri" w:hAnsiTheme="minorHAnsi" w:cstheme="minorHAnsi"/>
          <w:u w:val="single"/>
        </w:rPr>
        <w:t>coalitions must be oriented towards subversion and liberation</w:t>
      </w:r>
      <w:r w:rsidRPr="00785882">
        <w:rPr>
          <w:rFonts w:asciiTheme="minorHAnsi" w:eastAsia="Calibri" w:hAnsiTheme="minorHAnsi" w:cstheme="minorHAnsi"/>
          <w:sz w:val="16"/>
        </w:rPr>
        <w:t xml:space="preserve">. </w:t>
      </w:r>
    </w:p>
    <w:p w14:paraId="5EC2A09A" w14:textId="77777777" w:rsidR="005A6A3E" w:rsidRPr="00785882" w:rsidRDefault="005A6A3E" w:rsidP="005A6A3E">
      <w:pPr>
        <w:spacing w:line="256" w:lineRule="auto"/>
        <w:rPr>
          <w:rFonts w:asciiTheme="minorHAnsi" w:eastAsia="Calibri" w:hAnsiTheme="minorHAnsi" w:cstheme="minorHAnsi"/>
          <w:sz w:val="16"/>
        </w:rPr>
      </w:pPr>
      <w:r w:rsidRPr="00785882">
        <w:rPr>
          <w:rFonts w:asciiTheme="minorHAnsi" w:eastAsia="Calibri" w:hAnsiTheme="minorHAnsi" w:cstheme="minorHAnsi"/>
          <w:sz w:val="16"/>
        </w:rPr>
        <w:t xml:space="preserve">Butler does not spell out where subversive practices and acts of contestation will occur. Civil </w:t>
      </w:r>
      <w:r w:rsidRPr="00785882">
        <w:rPr>
          <w:rFonts w:asciiTheme="minorHAnsi" w:eastAsia="Calibri" w:hAnsiTheme="minorHAnsi" w:cstheme="minorHAnsi"/>
          <w:u w:val="single"/>
        </w:rPr>
        <w:t xml:space="preserve">society is a space where the norms that govern life are </w:t>
      </w:r>
      <w:r w:rsidRPr="00785882">
        <w:rPr>
          <w:rFonts w:asciiTheme="minorHAnsi" w:eastAsia="Calibri" w:hAnsiTheme="minorHAnsi" w:cstheme="minorHAnsi"/>
          <w:iCs/>
          <w:u w:val="single"/>
        </w:rPr>
        <w:t>reiterated on a daily basis</w:t>
      </w:r>
      <w:r w:rsidRPr="00785882">
        <w:rPr>
          <w:rFonts w:asciiTheme="minorHAnsi" w:eastAsia="Calibri" w:hAnsiTheme="minorHAnsi" w:cstheme="minorHAnsi"/>
          <w:sz w:val="16"/>
        </w:rPr>
        <w:t xml:space="preserve">, so it is most likely the optimal site for her vision of democratic struggle. This conclusion is reinforced by her repeated resistance to state-centric political theorizing. Especially in her early work, Butler depicts the state as an instrument of violence and casts narrow appeals to state reform as inadequate and potentially self-defeating.4 Yet, while she does not give the state primary status in her theorizing, in scattered passages </w:t>
      </w:r>
      <w:r w:rsidRPr="00785882">
        <w:rPr>
          <w:rFonts w:asciiTheme="minorHAnsi" w:eastAsia="Calibri" w:hAnsiTheme="minorHAnsi" w:cstheme="minorHAnsi"/>
          <w:u w:val="single"/>
        </w:rPr>
        <w:t>she cautiously entertains the possibility of the state as a site of democratic change</w:t>
      </w:r>
      <w:r w:rsidRPr="00785882">
        <w:rPr>
          <w:rFonts w:asciiTheme="minorHAnsi" w:eastAsia="Calibri" w:hAnsiTheme="minorHAnsi" w:cstheme="minorHAnsi"/>
          <w:sz w:val="16"/>
        </w:rPr>
        <w:t xml:space="preserve">. For example, after detailing the dangers of appealing to the state for gay marriage in Undoing Gender (2004), Butler notes that </w:t>
      </w:r>
      <w:r w:rsidRPr="00785882">
        <w:rPr>
          <w:rFonts w:asciiTheme="minorHAnsi" w:eastAsia="Calibri" w:hAnsiTheme="minorHAnsi" w:cstheme="minorHAnsi"/>
          <w:u w:val="single"/>
        </w:rPr>
        <w:t>‘‘social policy, which involves the implementation of law</w:t>
      </w:r>
      <w:r w:rsidRPr="00785882">
        <w:rPr>
          <w:rFonts w:asciiTheme="minorHAnsi" w:eastAsia="Calibri" w:hAnsiTheme="minorHAnsi" w:cstheme="minorHAnsi"/>
          <w:sz w:val="16"/>
        </w:rPr>
        <w:t xml:space="preserve">, . . . </w:t>
      </w:r>
      <w:r w:rsidRPr="00785882">
        <w:rPr>
          <w:rFonts w:asciiTheme="minorHAnsi" w:eastAsia="Calibri" w:hAnsiTheme="minorHAnsi" w:cstheme="minorHAnsi"/>
          <w:u w:val="single"/>
        </w:rPr>
        <w:t>can very often be the site where law is challenged, thrown to a court to adjudicate, and where new kinship arrangements stand a chance of gaining new legitimacy’’</w:t>
      </w:r>
      <w:r w:rsidRPr="00785882">
        <w:rPr>
          <w:rFonts w:asciiTheme="minorHAnsi" w:eastAsia="Calibri" w:hAnsiTheme="minorHAnsi" w:cstheme="minorHAnsi"/>
          <w:sz w:val="16"/>
        </w:rPr>
        <w:t xml:space="preserve"> (2004b, 116). Likewise in Precarious Life (2004), Butler repeatedly insists that we should object to the fact that detainees’ rights are being suspended indefinitely in Guantanamo Bay, and she appeals to the state by arguing that the detainees must be tried through criminal or military courts (2004a, 86). And in Frames of War (2009), Butler argues that </w:t>
      </w:r>
      <w:r w:rsidRPr="00B4553B">
        <w:rPr>
          <w:rFonts w:asciiTheme="minorHAnsi" w:eastAsia="Calibri" w:hAnsiTheme="minorHAnsi" w:cstheme="minorHAnsi"/>
          <w:highlight w:val="green"/>
          <w:u w:val="single"/>
        </w:rPr>
        <w:t xml:space="preserve">the </w:t>
      </w:r>
      <w:r w:rsidRPr="00B4553B">
        <w:rPr>
          <w:rFonts w:asciiTheme="minorHAnsi" w:eastAsia="Calibri" w:hAnsiTheme="minorHAnsi" w:cstheme="minorHAnsi"/>
          <w:iCs/>
          <w:highlight w:val="green"/>
          <w:u w:val="single"/>
        </w:rPr>
        <w:t>state</w:t>
      </w:r>
      <w:r w:rsidRPr="00B4553B">
        <w:rPr>
          <w:rFonts w:asciiTheme="minorHAnsi" w:eastAsia="Calibri" w:hAnsiTheme="minorHAnsi" w:cstheme="minorHAnsi"/>
          <w:highlight w:val="green"/>
          <w:u w:val="single"/>
        </w:rPr>
        <w:t xml:space="preserve"> has a </w:t>
      </w:r>
      <w:r w:rsidRPr="00B4553B">
        <w:rPr>
          <w:rFonts w:asciiTheme="minorHAnsi" w:eastAsia="Calibri" w:hAnsiTheme="minorHAnsi" w:cstheme="minorHAnsi"/>
          <w:iCs/>
          <w:highlight w:val="green"/>
          <w:u w:val="single"/>
        </w:rPr>
        <w:t>central role</w:t>
      </w:r>
      <w:r w:rsidRPr="00785882">
        <w:rPr>
          <w:rFonts w:asciiTheme="minorHAnsi" w:eastAsia="Calibri" w:hAnsiTheme="minorHAnsi" w:cstheme="minorHAnsi"/>
          <w:u w:val="single"/>
        </w:rPr>
        <w:t xml:space="preserve"> in solving precarity’s material manifestations </w:t>
      </w:r>
      <w:r w:rsidRPr="00B4553B">
        <w:rPr>
          <w:rFonts w:asciiTheme="minorHAnsi" w:eastAsia="Calibri" w:hAnsiTheme="minorHAnsi" w:cstheme="minorHAnsi"/>
          <w:highlight w:val="green"/>
          <w:u w:val="single"/>
        </w:rPr>
        <w:t>through</w:t>
      </w:r>
      <w:r w:rsidRPr="00785882">
        <w:rPr>
          <w:rFonts w:asciiTheme="minorHAnsi" w:eastAsia="Calibri" w:hAnsiTheme="minorHAnsi" w:cstheme="minorHAnsi"/>
          <w:u w:val="single"/>
        </w:rPr>
        <w:t xml:space="preserve"> ‘‘a more robust </w:t>
      </w:r>
      <w:r w:rsidRPr="00B4553B">
        <w:rPr>
          <w:rFonts w:asciiTheme="minorHAnsi" w:eastAsia="Calibri" w:hAnsiTheme="minorHAnsi" w:cstheme="minorHAnsi"/>
          <w:highlight w:val="green"/>
          <w:u w:val="single"/>
        </w:rPr>
        <w:t xml:space="preserve">universalizing of rights’’ and </w:t>
      </w:r>
      <w:r w:rsidRPr="00B4553B">
        <w:rPr>
          <w:rFonts w:asciiTheme="minorHAnsi" w:eastAsia="Calibri" w:hAnsiTheme="minorHAnsi" w:cstheme="minorHAnsi"/>
          <w:iCs/>
          <w:highlight w:val="green"/>
          <w:u w:val="single"/>
        </w:rPr>
        <w:t>redistributive measures</w:t>
      </w:r>
      <w:r w:rsidRPr="00B4553B">
        <w:rPr>
          <w:rFonts w:asciiTheme="minorHAnsi" w:eastAsia="Calibri" w:hAnsiTheme="minorHAnsi" w:cstheme="minorHAnsi"/>
          <w:highlight w:val="green"/>
          <w:u w:val="single"/>
        </w:rPr>
        <w:t xml:space="preserve"> to ensure</w:t>
      </w:r>
      <w:r w:rsidRPr="00785882">
        <w:rPr>
          <w:rFonts w:asciiTheme="minorHAnsi" w:eastAsia="Calibri" w:hAnsiTheme="minorHAnsi" w:cstheme="minorHAnsi"/>
          <w:u w:val="single"/>
        </w:rPr>
        <w:t xml:space="preserve"> the </w:t>
      </w:r>
      <w:r w:rsidRPr="00B4553B">
        <w:rPr>
          <w:rFonts w:asciiTheme="minorHAnsi" w:eastAsia="Calibri" w:hAnsiTheme="minorHAnsi" w:cstheme="minorHAnsi"/>
          <w:highlight w:val="green"/>
          <w:u w:val="single"/>
        </w:rPr>
        <w:t>basic human needs</w:t>
      </w:r>
      <w:r w:rsidRPr="00785882">
        <w:rPr>
          <w:rFonts w:asciiTheme="minorHAnsi" w:eastAsia="Calibri" w:hAnsiTheme="minorHAnsi" w:cstheme="minorHAnsi"/>
          <w:u w:val="single"/>
        </w:rPr>
        <w:t xml:space="preserve"> for food, shelter, and other conditions for persisting and flourishing are met</w:t>
      </w:r>
      <w:r w:rsidRPr="00785882">
        <w:rPr>
          <w:rFonts w:asciiTheme="minorHAnsi" w:eastAsia="Calibri" w:hAnsiTheme="minorHAnsi" w:cstheme="minorHAnsi"/>
          <w:sz w:val="16"/>
        </w:rPr>
        <w:t xml:space="preserve"> (2009, 28–29). Thus, </w:t>
      </w:r>
      <w:r w:rsidRPr="00B4553B">
        <w:rPr>
          <w:rFonts w:asciiTheme="minorHAnsi" w:eastAsia="Calibri" w:hAnsiTheme="minorHAnsi" w:cstheme="minorHAnsi"/>
          <w:highlight w:val="green"/>
          <w:u w:val="single"/>
        </w:rPr>
        <w:t>despite</w:t>
      </w:r>
      <w:r w:rsidRPr="00785882">
        <w:rPr>
          <w:rFonts w:asciiTheme="minorHAnsi" w:eastAsia="Calibri" w:hAnsiTheme="minorHAnsi" w:cstheme="minorHAnsi"/>
          <w:sz w:val="16"/>
        </w:rPr>
        <w:t xml:space="preserve"> her many </w:t>
      </w:r>
      <w:r w:rsidRPr="00B4553B">
        <w:rPr>
          <w:rFonts w:asciiTheme="minorHAnsi" w:eastAsia="Calibri" w:hAnsiTheme="minorHAnsi" w:cstheme="minorHAnsi"/>
          <w:highlight w:val="green"/>
          <w:u w:val="single"/>
        </w:rPr>
        <w:t>reservations about</w:t>
      </w:r>
      <w:r w:rsidRPr="00785882">
        <w:rPr>
          <w:rFonts w:asciiTheme="minorHAnsi" w:eastAsia="Calibri" w:hAnsiTheme="minorHAnsi" w:cstheme="minorHAnsi"/>
          <w:u w:val="single"/>
        </w:rPr>
        <w:t xml:space="preserve"> progressive </w:t>
      </w:r>
      <w:r w:rsidRPr="00B4553B">
        <w:rPr>
          <w:rFonts w:asciiTheme="minorHAnsi" w:eastAsia="Calibri" w:hAnsiTheme="minorHAnsi" w:cstheme="minorHAnsi"/>
          <w:highlight w:val="green"/>
          <w:u w:val="single"/>
        </w:rPr>
        <w:t>movements being co-opted</w:t>
      </w:r>
      <w:r w:rsidRPr="00785882">
        <w:rPr>
          <w:rFonts w:asciiTheme="minorHAnsi" w:eastAsia="Calibri" w:hAnsiTheme="minorHAnsi" w:cstheme="minorHAnsi"/>
          <w:u w:val="single"/>
        </w:rPr>
        <w:t xml:space="preserve"> into an extension of violent state power, </w:t>
      </w:r>
      <w:r w:rsidRPr="00B4553B">
        <w:rPr>
          <w:rFonts w:asciiTheme="minorHAnsi" w:eastAsia="Calibri" w:hAnsiTheme="minorHAnsi" w:cstheme="minorHAnsi"/>
          <w:highlight w:val="green"/>
          <w:u w:val="single"/>
        </w:rPr>
        <w:t>she</w:t>
      </w:r>
      <w:r w:rsidRPr="00785882">
        <w:rPr>
          <w:rFonts w:asciiTheme="minorHAnsi" w:eastAsia="Calibri" w:hAnsiTheme="minorHAnsi" w:cstheme="minorHAnsi"/>
          <w:sz w:val="16"/>
        </w:rPr>
        <w:t xml:space="preserve"> reluctantly </w:t>
      </w:r>
      <w:r w:rsidRPr="00B4553B">
        <w:rPr>
          <w:rFonts w:asciiTheme="minorHAnsi" w:eastAsia="Calibri" w:hAnsiTheme="minorHAnsi" w:cstheme="minorHAnsi"/>
          <w:highlight w:val="green"/>
          <w:u w:val="single"/>
        </w:rPr>
        <w:t>concedes that ‘‘there may</w:t>
      </w:r>
      <w:r w:rsidRPr="00785882">
        <w:rPr>
          <w:rFonts w:asciiTheme="minorHAnsi" w:eastAsia="Calibri" w:hAnsiTheme="minorHAnsi" w:cstheme="minorHAnsi"/>
          <w:u w:val="single"/>
        </w:rPr>
        <w:t xml:space="preserve">, indeed, </w:t>
      </w:r>
      <w:r w:rsidRPr="00B4553B">
        <w:rPr>
          <w:rFonts w:asciiTheme="minorHAnsi" w:eastAsia="Calibri" w:hAnsiTheme="minorHAnsi" w:cstheme="minorHAnsi"/>
          <w:highlight w:val="green"/>
          <w:u w:val="single"/>
        </w:rPr>
        <w:t xml:space="preserve">be </w:t>
      </w:r>
      <w:r w:rsidRPr="00B4553B">
        <w:rPr>
          <w:rFonts w:asciiTheme="minorHAnsi" w:eastAsia="Calibri" w:hAnsiTheme="minorHAnsi" w:cstheme="minorHAnsi"/>
          <w:iCs/>
          <w:highlight w:val="green"/>
          <w:u w:val="single"/>
        </w:rPr>
        <w:t>few other choices</w:t>
      </w:r>
      <w:r w:rsidRPr="00785882">
        <w:rPr>
          <w:rFonts w:asciiTheme="minorHAnsi" w:eastAsia="Calibri" w:hAnsiTheme="minorHAnsi" w:cstheme="minorHAnsi"/>
          <w:u w:val="single"/>
        </w:rPr>
        <w:t xml:space="preserve">’’ for marginalized groups </w:t>
      </w:r>
      <w:r w:rsidRPr="00B4553B">
        <w:rPr>
          <w:rFonts w:asciiTheme="minorHAnsi" w:eastAsia="Calibri" w:hAnsiTheme="minorHAnsi" w:cstheme="minorHAnsi"/>
          <w:highlight w:val="green"/>
          <w:u w:val="single"/>
        </w:rPr>
        <w:t>than to</w:t>
      </w:r>
      <w:r w:rsidRPr="00785882">
        <w:rPr>
          <w:rFonts w:asciiTheme="minorHAnsi" w:eastAsia="Calibri" w:hAnsiTheme="minorHAnsi" w:cstheme="minorHAnsi"/>
          <w:u w:val="single"/>
        </w:rPr>
        <w:t xml:space="preserve"> eventually </w:t>
      </w:r>
      <w:r w:rsidRPr="00B4553B">
        <w:rPr>
          <w:rFonts w:asciiTheme="minorHAnsi" w:eastAsia="Calibri" w:hAnsiTheme="minorHAnsi" w:cstheme="minorHAnsi"/>
          <w:highlight w:val="green"/>
          <w:u w:val="single"/>
        </w:rPr>
        <w:t>engage</w:t>
      </w:r>
      <w:r w:rsidRPr="00785882">
        <w:rPr>
          <w:rFonts w:asciiTheme="minorHAnsi" w:eastAsia="Calibri" w:hAnsiTheme="minorHAnsi" w:cstheme="minorHAnsi"/>
          <w:u w:val="single"/>
        </w:rPr>
        <w:t xml:space="preserve"> with </w:t>
      </w:r>
      <w:r w:rsidRPr="00B4553B">
        <w:rPr>
          <w:rFonts w:asciiTheme="minorHAnsi" w:eastAsia="Calibri" w:hAnsiTheme="minorHAnsi" w:cstheme="minorHAnsi"/>
          <w:highlight w:val="green"/>
          <w:u w:val="single"/>
        </w:rPr>
        <w:t>the state</w:t>
      </w:r>
      <w:r w:rsidRPr="00785882">
        <w:rPr>
          <w:rFonts w:asciiTheme="minorHAnsi" w:eastAsia="Calibri" w:hAnsiTheme="minorHAnsi" w:cstheme="minorHAnsi"/>
          <w:u w:val="single"/>
        </w:rPr>
        <w:t xml:space="preserve"> to remedy precarity</w:t>
      </w:r>
      <w:r w:rsidRPr="00785882">
        <w:rPr>
          <w:rFonts w:asciiTheme="minorHAnsi" w:eastAsia="Calibri" w:hAnsiTheme="minorHAnsi" w:cstheme="minorHAnsi"/>
          <w:sz w:val="16"/>
        </w:rPr>
        <w:t xml:space="preserve"> (2009, 26). </w:t>
      </w:r>
    </w:p>
    <w:p w14:paraId="6B982A68" w14:textId="77777777" w:rsidR="005A6A3E" w:rsidRPr="00DD735F" w:rsidRDefault="005A6A3E" w:rsidP="005A6A3E">
      <w:pPr>
        <w:spacing w:line="256" w:lineRule="auto"/>
        <w:rPr>
          <w:rFonts w:asciiTheme="minorHAnsi" w:eastAsia="Calibri" w:hAnsiTheme="minorHAnsi" w:cstheme="minorHAnsi"/>
          <w:sz w:val="12"/>
        </w:rPr>
      </w:pPr>
      <w:r w:rsidRPr="00DD735F">
        <w:rPr>
          <w:rFonts w:asciiTheme="minorHAnsi" w:eastAsia="Calibri" w:hAnsiTheme="minorHAnsi" w:cstheme="minorHAnsi"/>
          <w:sz w:val="12"/>
        </w:rPr>
        <w:t xml:space="preserve">Shared Vulnerability as the Basis for Democratic Disability Politics </w:t>
      </w:r>
    </w:p>
    <w:p w14:paraId="479FB84A" w14:textId="77777777" w:rsidR="005A6A3E" w:rsidRPr="00DD735F" w:rsidRDefault="005A6A3E" w:rsidP="005A6A3E">
      <w:pPr>
        <w:spacing w:line="256" w:lineRule="auto"/>
        <w:rPr>
          <w:rFonts w:asciiTheme="minorHAnsi" w:eastAsia="Calibri" w:hAnsiTheme="minorHAnsi" w:cstheme="minorHAnsi"/>
          <w:sz w:val="12"/>
        </w:rPr>
      </w:pPr>
      <w:r w:rsidRPr="00DD735F">
        <w:rPr>
          <w:rFonts w:asciiTheme="minorHAnsi" w:eastAsia="Calibri" w:hAnsiTheme="minorHAnsi" w:cstheme="minorHAnsi"/>
          <w:sz w:val="12"/>
        </w:rPr>
        <w:t xml:space="preserve">So what are we supposed to do about human vulnerability, and how does it relate to disability politics? First, MacIntyre and Butler are united in the conviction that </w:t>
      </w:r>
      <w:r w:rsidRPr="00785882">
        <w:rPr>
          <w:rFonts w:asciiTheme="minorHAnsi" w:eastAsia="Calibri" w:hAnsiTheme="minorHAnsi" w:cstheme="minorHAnsi"/>
          <w:u w:val="single"/>
        </w:rPr>
        <w:t>vulnerability is a resource for a more egalitarian political order</w:t>
      </w:r>
      <w:r w:rsidRPr="00DD735F">
        <w:rPr>
          <w:rFonts w:asciiTheme="minorHAnsi" w:eastAsia="Calibri" w:hAnsiTheme="minorHAnsi" w:cstheme="minorHAnsi"/>
          <w:sz w:val="12"/>
        </w:rPr>
        <w:t xml:space="preserve">. </w:t>
      </w:r>
      <w:r w:rsidRPr="00785882">
        <w:rPr>
          <w:rFonts w:asciiTheme="minorHAnsi" w:eastAsia="Calibri" w:hAnsiTheme="minorHAnsi" w:cstheme="minorHAnsi"/>
          <w:u w:val="single"/>
        </w:rPr>
        <w:t>It is not something to be overcome or denied</w:t>
      </w:r>
      <w:r w:rsidRPr="00DD735F">
        <w:rPr>
          <w:rFonts w:asciiTheme="minorHAnsi" w:eastAsia="Calibri" w:hAnsiTheme="minorHAnsi" w:cstheme="minorHAnsi"/>
          <w:sz w:val="12"/>
        </w:rPr>
        <w:t xml:space="preserve">. Clearly, one can apply their critique of the disavowal of vulnerability to the contemporary landscape of disability politics. Second, MacIntyre and Butler’s </w:t>
      </w:r>
      <w:r w:rsidRPr="00785882">
        <w:rPr>
          <w:rFonts w:asciiTheme="minorHAnsi" w:eastAsia="Calibri" w:hAnsiTheme="minorHAnsi" w:cstheme="minorHAnsi"/>
          <w:u w:val="single"/>
        </w:rPr>
        <w:t>formulations on vulnerability can help shift the basis of political organizing from one predicated upon identity to a more coalitional conception of political action</w:t>
      </w:r>
      <w:r w:rsidRPr="00DD735F">
        <w:rPr>
          <w:rFonts w:asciiTheme="minorHAnsi" w:eastAsia="Calibri" w:hAnsiTheme="minorHAnsi" w:cstheme="minorHAnsi"/>
          <w:sz w:val="12"/>
        </w:rPr>
        <w:t xml:space="preserve">, although their visions of coalition making differ in notable ways. Finally, these authors offer different visions of the state’s role in mitigating vulnerability, but drawing primarily from Butler, I suggest that </w:t>
      </w:r>
      <w:r w:rsidRPr="00785882">
        <w:rPr>
          <w:rFonts w:asciiTheme="minorHAnsi" w:eastAsia="Calibri" w:hAnsiTheme="minorHAnsi" w:cstheme="minorHAnsi"/>
          <w:u w:val="single"/>
        </w:rPr>
        <w:t>disability politics should demand that the state procures social rights for all citizens, thereby removing the stigma of needing ‘‘special’’ protections and services</w:t>
      </w:r>
      <w:r w:rsidRPr="00DD735F">
        <w:rPr>
          <w:rFonts w:asciiTheme="minorHAnsi" w:eastAsia="Calibri" w:hAnsiTheme="minorHAnsi" w:cstheme="minorHAnsi"/>
          <w:sz w:val="12"/>
        </w:rPr>
        <w:t xml:space="preserve">. </w:t>
      </w:r>
    </w:p>
    <w:p w14:paraId="556DC6EC" w14:textId="77777777" w:rsidR="005A6A3E" w:rsidRPr="00DD735F" w:rsidRDefault="005A6A3E" w:rsidP="005A6A3E">
      <w:pPr>
        <w:spacing w:line="256" w:lineRule="auto"/>
        <w:rPr>
          <w:rFonts w:asciiTheme="minorHAnsi" w:eastAsia="Calibri" w:hAnsiTheme="minorHAnsi" w:cstheme="minorHAnsi"/>
          <w:sz w:val="12"/>
        </w:rPr>
      </w:pPr>
      <w:r w:rsidRPr="00DD735F">
        <w:rPr>
          <w:rFonts w:asciiTheme="minorHAnsi" w:eastAsia="Calibri" w:hAnsiTheme="minorHAnsi" w:cstheme="minorHAnsi"/>
          <w:sz w:val="12"/>
        </w:rPr>
        <w:t xml:space="preserve">In employing vulnerability, I recognize that many disability theorists may be suspicious of the turn away from independence and autonomy as grounding concepts. After all, ‘‘Nothing About Us Without Us!’’ is a widely adopted mantra of the disability-rights movement, and ‘‘independent living’’ has remained a major goal of several disability-related organizations. For good reasons, disability activists have appealed to these ideals to combat the excessive paternalism and exploitation that people with disabilities continue to experience in multiple facets of life. Yet, I suggest that </w:t>
      </w:r>
      <w:r w:rsidRPr="00785882">
        <w:rPr>
          <w:rFonts w:asciiTheme="minorHAnsi" w:eastAsia="Calibri" w:hAnsiTheme="minorHAnsi" w:cstheme="minorHAnsi"/>
          <w:u w:val="single"/>
        </w:rPr>
        <w:t>the turn to vulnerability does not preclude political pursuits for autonomy and independence</w:t>
      </w:r>
      <w:r w:rsidRPr="00DD735F">
        <w:rPr>
          <w:rFonts w:asciiTheme="minorHAnsi" w:eastAsia="Calibri" w:hAnsiTheme="minorHAnsi" w:cstheme="minorHAnsi"/>
          <w:sz w:val="12"/>
        </w:rPr>
        <w:t xml:space="preserve">. Neither MacIntyre nor Butler consider progressive appeals for independence and interdependence, physical autonomy and human community, self-sufficiency and dependency to be irreconcilable pursuits. </w:t>
      </w:r>
      <w:r w:rsidRPr="00785882">
        <w:rPr>
          <w:rFonts w:asciiTheme="minorHAnsi" w:eastAsia="Calibri" w:hAnsiTheme="minorHAnsi" w:cstheme="minorHAnsi"/>
          <w:u w:val="single"/>
        </w:rPr>
        <w:t>They simply claim that the predominant liberal focus on the concepts of autonomy, independence, and individual rights is unduly narrow</w:t>
      </w:r>
      <w:r w:rsidRPr="00DD735F">
        <w:rPr>
          <w:rFonts w:asciiTheme="minorHAnsi" w:eastAsia="Calibri" w:hAnsiTheme="minorHAnsi" w:cstheme="minorHAnsi"/>
          <w:sz w:val="12"/>
        </w:rPr>
        <w:t xml:space="preserve">. For instance, MacIntyre acknowledges that one becomes an autonomous, independent actor within caring, interdependent social networks: ‘‘the virtues of independent rational agency need for their adequate exercise to be accompanied by . . . the virtues of acknowledged dependence . . . ’’ (1999, 8). For him, </w:t>
      </w:r>
      <w:r w:rsidRPr="00785882">
        <w:rPr>
          <w:rFonts w:asciiTheme="minorHAnsi" w:eastAsia="Calibri" w:hAnsiTheme="minorHAnsi" w:cstheme="minorHAnsi"/>
          <w:u w:val="single"/>
        </w:rPr>
        <w:t>autonomy and dependency are intimately interrelated</w:t>
      </w:r>
      <w:r w:rsidRPr="00DD735F">
        <w:rPr>
          <w:rFonts w:asciiTheme="minorHAnsi" w:eastAsia="Calibri" w:hAnsiTheme="minorHAnsi" w:cstheme="minorHAnsi"/>
          <w:sz w:val="12"/>
        </w:rPr>
        <w:t xml:space="preserve">. In addition, Butler explicitly argues that ‘‘the claim to bodily integrity and self-determination’’ is integral to pursuits for social justice and that ‘‘it is important to claim that our bodies are in some sense our own and that we are entitled to claim rights of autonomy over our bodies’’ (2004a, 25–26). Butler is not suggesting that we cease to make claims for autonomy. She simply questions whether autonomy should be the full focus of progressive political campaigns: </w:t>
      </w:r>
    </w:p>
    <w:p w14:paraId="6F7535FB" w14:textId="77777777" w:rsidR="005A6A3E" w:rsidRPr="00DD735F" w:rsidRDefault="005A6A3E" w:rsidP="005A6A3E">
      <w:pPr>
        <w:spacing w:line="256" w:lineRule="auto"/>
        <w:ind w:left="720"/>
        <w:rPr>
          <w:rFonts w:asciiTheme="minorHAnsi" w:eastAsia="Calibri" w:hAnsiTheme="minorHAnsi" w:cstheme="minorHAnsi"/>
          <w:sz w:val="12"/>
        </w:rPr>
      </w:pPr>
      <w:r w:rsidRPr="00DD735F">
        <w:rPr>
          <w:rFonts w:asciiTheme="minorHAnsi" w:eastAsia="Calibri" w:hAnsiTheme="minorHAnsi" w:cstheme="minorHAnsi"/>
          <w:sz w:val="12"/>
        </w:rPr>
        <w:t xml:space="preserve">If I am struggling for autonomy, do I not need to be struggling for something else as well, a conception of myself as invariably in community . . . in ways that are not fully in my control or clearly predictable? Is there a way that we might struggle for autonomy in many spheres, yet also consider the demands that are imposed upon us by living in a world of beings who are, by definition, physically dependent on one another, physically vulnerable to one another? (2004a, 27) </w:t>
      </w:r>
    </w:p>
    <w:p w14:paraId="7EA4CDC0" w14:textId="77777777" w:rsidR="005A6A3E" w:rsidRPr="00DD735F" w:rsidRDefault="005A6A3E" w:rsidP="005A6A3E">
      <w:pPr>
        <w:spacing w:line="256" w:lineRule="auto"/>
        <w:rPr>
          <w:rFonts w:asciiTheme="minorHAnsi" w:eastAsia="Calibri" w:hAnsiTheme="minorHAnsi" w:cstheme="minorHAnsi"/>
          <w:sz w:val="12"/>
        </w:rPr>
      </w:pPr>
      <w:r w:rsidRPr="00DD735F">
        <w:rPr>
          <w:rFonts w:asciiTheme="minorHAnsi" w:eastAsia="Calibri" w:hAnsiTheme="minorHAnsi" w:cstheme="minorHAnsi"/>
          <w:sz w:val="12"/>
        </w:rPr>
        <w:t xml:space="preserve">In short, </w:t>
      </w:r>
      <w:r w:rsidRPr="00785882">
        <w:rPr>
          <w:rFonts w:asciiTheme="minorHAnsi" w:eastAsia="Calibri" w:hAnsiTheme="minorHAnsi" w:cstheme="minorHAnsi"/>
          <w:u w:val="single"/>
        </w:rPr>
        <w:t>our political pursuits are largely shaped by power relations that precede and exceed us</w:t>
      </w:r>
      <w:r w:rsidRPr="00DD735F">
        <w:rPr>
          <w:rFonts w:asciiTheme="minorHAnsi" w:eastAsia="Calibri" w:hAnsiTheme="minorHAnsi" w:cstheme="minorHAnsi"/>
          <w:sz w:val="12"/>
        </w:rPr>
        <w:t xml:space="preserve">. </w:t>
      </w:r>
      <w:r w:rsidRPr="00785882">
        <w:rPr>
          <w:rFonts w:asciiTheme="minorHAnsi" w:eastAsia="Calibri" w:hAnsiTheme="minorHAnsi" w:cstheme="minorHAnsi"/>
          <w:u w:val="single"/>
        </w:rPr>
        <w:t>The political contexts—the ‘‘spheres’’ that we inhabit— influence which values are politically salient and the kinds of claims that we should be making on the state and each other</w:t>
      </w:r>
      <w:r w:rsidRPr="00DD735F">
        <w:rPr>
          <w:rFonts w:asciiTheme="minorHAnsi" w:eastAsia="Calibri" w:hAnsiTheme="minorHAnsi" w:cstheme="minorHAnsi"/>
          <w:sz w:val="12"/>
        </w:rPr>
        <w:t xml:space="preserve">. In an American political context marked by excessive individualism and the privatization of public goods, I argue that MacIntyre and Butler’s </w:t>
      </w:r>
      <w:r w:rsidRPr="00785882">
        <w:rPr>
          <w:rFonts w:asciiTheme="minorHAnsi" w:eastAsia="Calibri" w:hAnsiTheme="minorHAnsi" w:cstheme="minorHAnsi"/>
          <w:u w:val="single"/>
        </w:rPr>
        <w:t>formulations on vulnerability open new possibilities</w:t>
      </w:r>
      <w:r w:rsidRPr="00DD735F">
        <w:rPr>
          <w:rFonts w:asciiTheme="minorHAnsi" w:eastAsia="Calibri" w:hAnsiTheme="minorHAnsi" w:cstheme="minorHAnsi"/>
          <w:sz w:val="12"/>
        </w:rPr>
        <w:t xml:space="preserve">. </w:t>
      </w:r>
    </w:p>
    <w:p w14:paraId="13762A6D" w14:textId="77777777" w:rsidR="005A6A3E" w:rsidRPr="00DD735F" w:rsidRDefault="005A6A3E" w:rsidP="005A6A3E">
      <w:pPr>
        <w:spacing w:line="256" w:lineRule="auto"/>
        <w:rPr>
          <w:rFonts w:asciiTheme="minorHAnsi" w:eastAsia="Calibri" w:hAnsiTheme="minorHAnsi" w:cstheme="minorHAnsi"/>
          <w:sz w:val="12"/>
        </w:rPr>
      </w:pPr>
      <w:r w:rsidRPr="00DD735F">
        <w:rPr>
          <w:rFonts w:asciiTheme="minorHAnsi" w:eastAsia="Calibri" w:hAnsiTheme="minorHAnsi" w:cstheme="minorHAnsi"/>
          <w:sz w:val="12"/>
        </w:rPr>
        <w:t xml:space="preserve">Therefore, the first insight that can be applied to the contemporary landscape of disability politics is that MacIntyre and Butler both emphasize how the </w:t>
      </w:r>
      <w:r w:rsidRPr="00785882">
        <w:rPr>
          <w:rFonts w:asciiTheme="minorHAnsi" w:eastAsia="Calibri" w:hAnsiTheme="minorHAnsi" w:cstheme="minorHAnsi"/>
          <w:u w:val="single"/>
        </w:rPr>
        <w:t>disavowal of our shared vulnerability, and</w:t>
      </w:r>
      <w:r w:rsidRPr="00DD735F">
        <w:rPr>
          <w:rFonts w:asciiTheme="minorHAnsi" w:eastAsia="Calibri" w:hAnsiTheme="minorHAnsi" w:cstheme="minorHAnsi"/>
          <w:sz w:val="12"/>
        </w:rPr>
        <w:t xml:space="preserve"> the attendant </w:t>
      </w:r>
      <w:r w:rsidRPr="00785882">
        <w:rPr>
          <w:rFonts w:asciiTheme="minorHAnsi" w:eastAsia="Calibri" w:hAnsiTheme="minorHAnsi" w:cstheme="minorHAnsi"/>
          <w:u w:val="single"/>
        </w:rPr>
        <w:t>individuation of responsibility, is a problem that detrimentally affects disabled and nondisabled individuals alike</w:t>
      </w:r>
      <w:r w:rsidRPr="00DD735F">
        <w:rPr>
          <w:rFonts w:asciiTheme="minorHAnsi" w:eastAsia="Calibri" w:hAnsiTheme="minorHAnsi" w:cstheme="minorHAnsi"/>
          <w:sz w:val="12"/>
        </w:rPr>
        <w:t xml:space="preserve">. Disability scholar Susan Wendell argues that ‘‘the myth of control’’ (a phrase similar to Butler’s ‘‘fantasy of mastery’’) has been a major obstacle to coming to terms with the vulnerability of bodily life. Wendell describes the myth of control as ‘‘the belief that it is possible, by means of human actions, to have the bodies we want and prevent illness, disability, and death’’ (1996, 93–94). This myth is widespread in American life due to the dominant scientific discourse of Western medicine. In addition, consumer capitalism also tells us that if we buy the right products, cultivate the rights habits, and employ the right medical technology, we can essentially banish disability from our lives. In the American context, the </w:t>
      </w:r>
      <w:r w:rsidRPr="00785882">
        <w:rPr>
          <w:rFonts w:asciiTheme="minorHAnsi" w:eastAsia="Calibri" w:hAnsiTheme="minorHAnsi" w:cstheme="minorHAnsi"/>
          <w:u w:val="single"/>
        </w:rPr>
        <w:t>disavowal of disability has manifested itself in the stigmatization of impaired people, as well as the inadequate design of social welfare policies that collectively mitigate risks</w:t>
      </w:r>
      <w:r w:rsidRPr="00DD735F">
        <w:rPr>
          <w:rFonts w:asciiTheme="minorHAnsi" w:eastAsia="Calibri" w:hAnsiTheme="minorHAnsi" w:cstheme="minorHAnsi"/>
          <w:sz w:val="12"/>
        </w:rPr>
        <w:t xml:space="preserve">. According to Wendell, </w:t>
      </w:r>
    </w:p>
    <w:p w14:paraId="37464BD3" w14:textId="77777777" w:rsidR="005A6A3E" w:rsidRPr="00DD735F" w:rsidRDefault="005A6A3E" w:rsidP="005A6A3E">
      <w:pPr>
        <w:spacing w:line="256" w:lineRule="auto"/>
        <w:ind w:left="720"/>
        <w:rPr>
          <w:rFonts w:asciiTheme="minorHAnsi" w:eastAsia="Calibri" w:hAnsiTheme="minorHAnsi" w:cstheme="minorHAnsi"/>
          <w:sz w:val="12"/>
        </w:rPr>
      </w:pPr>
      <w:r w:rsidRPr="00DD735F">
        <w:rPr>
          <w:rFonts w:asciiTheme="minorHAnsi" w:eastAsia="Calibri" w:hAnsiTheme="minorHAnsi" w:cstheme="minorHAnsi"/>
          <w:sz w:val="12"/>
        </w:rPr>
        <w:t xml:space="preserve">The myth that we can control the body...contributes to perpetuating non-disabled people’s failure to identify with people with disabilities, and to the lottery approach to social (lack of) planning. Most people who are not disabled now will be disabled in the future. If they faced up to that, instead of hoping that medicine, diet, exercise, attitude, and moral goodness will save them from it, they would take social measures to provide for the needs of people with disabilities, increase accessibility to the public sphere, and guarantee good opportunities for everyone to participate in all aspects of social and creative life. (1996, 110) </w:t>
      </w:r>
    </w:p>
    <w:p w14:paraId="1ED7A849" w14:textId="77777777" w:rsidR="005A6A3E" w:rsidRPr="00DD735F" w:rsidRDefault="005A6A3E" w:rsidP="005A6A3E">
      <w:pPr>
        <w:spacing w:line="256" w:lineRule="auto"/>
        <w:rPr>
          <w:rFonts w:asciiTheme="minorHAnsi" w:eastAsia="Calibri" w:hAnsiTheme="minorHAnsi" w:cstheme="minorHAnsi"/>
          <w:sz w:val="12"/>
        </w:rPr>
      </w:pPr>
      <w:r w:rsidRPr="00DD735F">
        <w:rPr>
          <w:rFonts w:asciiTheme="minorHAnsi" w:eastAsia="Calibri" w:hAnsiTheme="minorHAnsi" w:cstheme="minorHAnsi"/>
          <w:sz w:val="12"/>
        </w:rPr>
        <w:t xml:space="preserve">Hence, the myth of control hinders people from creating social and political arrangements hospitable to the needs and capacities of vulnerable beings. </w:t>
      </w:r>
    </w:p>
    <w:p w14:paraId="525FA8B3" w14:textId="77777777" w:rsidR="005A6A3E" w:rsidRPr="00DD735F" w:rsidRDefault="005A6A3E" w:rsidP="005A6A3E">
      <w:pPr>
        <w:spacing w:line="256" w:lineRule="auto"/>
        <w:rPr>
          <w:rFonts w:asciiTheme="minorHAnsi" w:eastAsia="Calibri" w:hAnsiTheme="minorHAnsi" w:cstheme="minorHAnsi"/>
          <w:sz w:val="12"/>
        </w:rPr>
      </w:pPr>
      <w:r w:rsidRPr="00DD735F">
        <w:rPr>
          <w:rFonts w:asciiTheme="minorHAnsi" w:eastAsia="Calibri" w:hAnsiTheme="minorHAnsi" w:cstheme="minorHAnsi"/>
          <w:sz w:val="12"/>
        </w:rPr>
        <w:t xml:space="preserve">Second, MacIntyre and Butler’s </w:t>
      </w:r>
      <w:r w:rsidRPr="00785882">
        <w:rPr>
          <w:rFonts w:asciiTheme="minorHAnsi" w:eastAsia="Calibri" w:hAnsiTheme="minorHAnsi" w:cstheme="minorHAnsi"/>
          <w:u w:val="single"/>
        </w:rPr>
        <w:t>theories on vulnerability require that democratic disability politics move away from a narrow focus on identity politics</w:t>
      </w:r>
      <w:r w:rsidRPr="00DD735F">
        <w:rPr>
          <w:rFonts w:asciiTheme="minorHAnsi" w:eastAsia="Calibri" w:hAnsiTheme="minorHAnsi" w:cstheme="minorHAnsi"/>
          <w:sz w:val="12"/>
        </w:rPr>
        <w:t xml:space="preserve">. </w:t>
      </w:r>
      <w:r w:rsidRPr="00785882">
        <w:rPr>
          <w:rFonts w:asciiTheme="minorHAnsi" w:eastAsia="Calibri" w:hAnsiTheme="minorHAnsi" w:cstheme="minorHAnsi"/>
          <w:u w:val="single"/>
        </w:rPr>
        <w:t>Disability provides an example of the extreme instability of identity as a political category, since it is a group that anyone can join at any time</w:t>
      </w:r>
      <w:r w:rsidRPr="00DD735F">
        <w:rPr>
          <w:rFonts w:asciiTheme="minorHAnsi" w:eastAsia="Calibri" w:hAnsiTheme="minorHAnsi" w:cstheme="minorHAnsi"/>
          <w:sz w:val="12"/>
        </w:rPr>
        <w:t xml:space="preserve">. Also, people with disabilities often are understandably reluctant to focus on that aspect of their identity that is most negatively stigmatized by the rest of society and to mobilize politically around it. Moreover, </w:t>
      </w:r>
      <w:r w:rsidRPr="00785882">
        <w:rPr>
          <w:rFonts w:asciiTheme="minorHAnsi" w:eastAsia="Calibri" w:hAnsiTheme="minorHAnsi" w:cstheme="minorHAnsi"/>
          <w:u w:val="single"/>
        </w:rPr>
        <w:t>collective action proves difficult, since people with disabilities often have little contact with one another</w:t>
      </w:r>
      <w:r w:rsidRPr="00DD735F">
        <w:rPr>
          <w:rFonts w:asciiTheme="minorHAnsi" w:eastAsia="Calibri" w:hAnsiTheme="minorHAnsi" w:cstheme="minorHAnsi"/>
          <w:sz w:val="12"/>
        </w:rPr>
        <w:t xml:space="preserve">—they are oftentimes isolated within different families and do not live in community with each other. While it would be a mistake to exaggerate the shortcomings of identity politics since organizing around a shared identity can be a major source of individual strength and camaraderie and also because identity-based political organizations have achieved many goals in the pursuit to procure civil rights for disabled citizens, I suggest that </w:t>
      </w:r>
      <w:r w:rsidRPr="00785882">
        <w:rPr>
          <w:rFonts w:asciiTheme="minorHAnsi" w:eastAsia="Calibri" w:hAnsiTheme="minorHAnsi" w:cstheme="minorHAnsi"/>
          <w:u w:val="single"/>
        </w:rPr>
        <w:t>coalitional forms of political organizing are better equipped to mobilize a wider base of citizens for structural change</w:t>
      </w:r>
      <w:r w:rsidRPr="00DD735F">
        <w:rPr>
          <w:rFonts w:asciiTheme="minorHAnsi" w:eastAsia="Calibri" w:hAnsiTheme="minorHAnsi" w:cstheme="minorHAnsi"/>
          <w:sz w:val="12"/>
        </w:rPr>
        <w:t xml:space="preserve">. </w:t>
      </w:r>
    </w:p>
    <w:p w14:paraId="3AD7AD00" w14:textId="77777777" w:rsidR="005A6A3E" w:rsidRPr="00785882" w:rsidRDefault="005A6A3E" w:rsidP="005A6A3E">
      <w:pPr>
        <w:spacing w:line="256" w:lineRule="auto"/>
        <w:rPr>
          <w:rFonts w:asciiTheme="minorHAnsi" w:eastAsia="Calibri" w:hAnsiTheme="minorHAnsi" w:cstheme="minorHAnsi"/>
          <w:sz w:val="16"/>
        </w:rPr>
      </w:pPr>
      <w:r w:rsidRPr="00785882">
        <w:rPr>
          <w:rFonts w:asciiTheme="minorHAnsi" w:eastAsia="Calibri" w:hAnsiTheme="minorHAnsi" w:cstheme="minorHAnsi"/>
          <w:sz w:val="16"/>
        </w:rPr>
        <w:t xml:space="preserve">In a similar vein, disability scholar Marta Russell recommends that </w:t>
      </w:r>
      <w:r w:rsidRPr="00B4553B">
        <w:rPr>
          <w:rFonts w:asciiTheme="minorHAnsi" w:eastAsia="Calibri" w:hAnsiTheme="minorHAnsi" w:cstheme="minorHAnsi"/>
          <w:highlight w:val="green"/>
          <w:u w:val="single"/>
        </w:rPr>
        <w:t xml:space="preserve">disability politics </w:t>
      </w:r>
      <w:r w:rsidRPr="006C1664">
        <w:rPr>
          <w:rFonts w:asciiTheme="minorHAnsi" w:eastAsia="Calibri" w:hAnsiTheme="minorHAnsi" w:cstheme="minorHAnsi"/>
          <w:u w:val="single"/>
        </w:rPr>
        <w:t xml:space="preserve">should not primarily mobilize around identity but </w:t>
      </w:r>
      <w:r w:rsidRPr="00B4553B">
        <w:rPr>
          <w:rFonts w:asciiTheme="minorHAnsi" w:eastAsia="Calibri" w:hAnsiTheme="minorHAnsi" w:cstheme="minorHAnsi"/>
          <w:highlight w:val="green"/>
          <w:u w:val="single"/>
        </w:rPr>
        <w:t>should</w:t>
      </w:r>
      <w:r w:rsidRPr="00785882">
        <w:rPr>
          <w:rFonts w:asciiTheme="minorHAnsi" w:eastAsia="Calibri" w:hAnsiTheme="minorHAnsi" w:cstheme="minorHAnsi"/>
          <w:u w:val="single"/>
        </w:rPr>
        <w:t xml:space="preserve"> instead seek to </w:t>
      </w:r>
      <w:r w:rsidRPr="00B4553B">
        <w:rPr>
          <w:rFonts w:asciiTheme="minorHAnsi" w:eastAsia="Calibri" w:hAnsiTheme="minorHAnsi" w:cstheme="minorHAnsi"/>
          <w:highlight w:val="green"/>
          <w:u w:val="single"/>
        </w:rPr>
        <w:t xml:space="preserve">build an </w:t>
      </w:r>
      <w:r w:rsidRPr="00B4553B">
        <w:rPr>
          <w:rFonts w:asciiTheme="minorHAnsi" w:eastAsia="Calibri" w:hAnsiTheme="minorHAnsi" w:cstheme="minorHAnsi"/>
          <w:iCs/>
          <w:highlight w:val="green"/>
          <w:u w:val="single"/>
        </w:rPr>
        <w:t>‘‘interdependent politics’’</w:t>
      </w:r>
      <w:r w:rsidRPr="00B4553B">
        <w:rPr>
          <w:rFonts w:asciiTheme="minorHAnsi" w:eastAsia="Calibri" w:hAnsiTheme="minorHAnsi" w:cstheme="minorHAnsi"/>
          <w:highlight w:val="green"/>
          <w:u w:val="single"/>
        </w:rPr>
        <w:t xml:space="preserve"> committed to</w:t>
      </w:r>
      <w:r w:rsidRPr="00785882">
        <w:rPr>
          <w:rFonts w:asciiTheme="minorHAnsi" w:eastAsia="Calibri" w:hAnsiTheme="minorHAnsi" w:cstheme="minorHAnsi"/>
          <w:u w:val="single"/>
        </w:rPr>
        <w:t xml:space="preserve"> the shared goal of attaining </w:t>
      </w:r>
      <w:r w:rsidRPr="00B4553B">
        <w:rPr>
          <w:rFonts w:asciiTheme="minorHAnsi" w:eastAsia="Calibri" w:hAnsiTheme="minorHAnsi" w:cstheme="minorHAnsi"/>
          <w:iCs/>
          <w:highlight w:val="green"/>
          <w:u w:val="single"/>
        </w:rPr>
        <w:t>universal social rights</w:t>
      </w:r>
      <w:r w:rsidRPr="00785882">
        <w:rPr>
          <w:rFonts w:asciiTheme="minorHAnsi" w:eastAsia="Calibri" w:hAnsiTheme="minorHAnsi" w:cstheme="minorHAnsi"/>
          <w:sz w:val="16"/>
        </w:rPr>
        <w:t xml:space="preserve">. Looking at specific examples, she discusses how </w:t>
      </w:r>
      <w:r w:rsidRPr="00785882">
        <w:rPr>
          <w:rFonts w:asciiTheme="minorHAnsi" w:eastAsia="Calibri" w:hAnsiTheme="minorHAnsi" w:cstheme="minorHAnsi"/>
          <w:u w:val="single"/>
        </w:rPr>
        <w:t xml:space="preserve">the attainment of social rights to </w:t>
      </w:r>
      <w:r w:rsidRPr="00785882">
        <w:rPr>
          <w:rFonts w:asciiTheme="minorHAnsi" w:eastAsia="Calibri" w:hAnsiTheme="minorHAnsi" w:cstheme="minorHAnsi"/>
          <w:iCs/>
          <w:u w:val="single"/>
        </w:rPr>
        <w:t>health care</w:t>
      </w:r>
      <w:r w:rsidRPr="00785882">
        <w:rPr>
          <w:rFonts w:asciiTheme="minorHAnsi" w:eastAsia="Calibri" w:hAnsiTheme="minorHAnsi" w:cstheme="minorHAnsi"/>
          <w:sz w:val="16"/>
        </w:rPr>
        <w:t xml:space="preserve">, a livable income, and environmental safety </w:t>
      </w:r>
      <w:r w:rsidRPr="00785882">
        <w:rPr>
          <w:rFonts w:asciiTheme="minorHAnsi" w:eastAsia="Calibri" w:hAnsiTheme="minorHAnsi" w:cstheme="minorHAnsi"/>
          <w:u w:val="single"/>
        </w:rPr>
        <w:t>would benefit all citizens, including people with disabilities as a group</w:t>
      </w:r>
      <w:r w:rsidRPr="00785882">
        <w:rPr>
          <w:rFonts w:asciiTheme="minorHAnsi" w:eastAsia="Calibri" w:hAnsiTheme="minorHAnsi" w:cstheme="minorHAnsi"/>
          <w:sz w:val="16"/>
        </w:rPr>
        <w:t xml:space="preserve">. In her words, </w:t>
      </w:r>
    </w:p>
    <w:p w14:paraId="7F14A7E5" w14:textId="77777777" w:rsidR="005A6A3E" w:rsidRPr="00785882" w:rsidRDefault="005A6A3E" w:rsidP="005A6A3E">
      <w:pPr>
        <w:spacing w:line="256" w:lineRule="auto"/>
        <w:ind w:left="720"/>
        <w:rPr>
          <w:rFonts w:asciiTheme="minorHAnsi" w:eastAsia="Calibri" w:hAnsiTheme="minorHAnsi" w:cstheme="minorHAnsi"/>
          <w:sz w:val="16"/>
        </w:rPr>
      </w:pPr>
      <w:r w:rsidRPr="00785882">
        <w:rPr>
          <w:rFonts w:asciiTheme="minorHAnsi" w:eastAsia="Calibri" w:hAnsiTheme="minorHAnsi" w:cstheme="minorHAnsi"/>
          <w:u w:val="single"/>
        </w:rPr>
        <w:t xml:space="preserve">Universal </w:t>
      </w:r>
      <w:r w:rsidRPr="002B5B83">
        <w:rPr>
          <w:rFonts w:asciiTheme="minorHAnsi" w:eastAsia="Calibri" w:hAnsiTheme="minorHAnsi" w:cstheme="minorHAnsi"/>
          <w:iCs/>
          <w:u w:val="single"/>
        </w:rPr>
        <w:t>single-payer</w:t>
      </w:r>
      <w:r w:rsidRPr="00785882">
        <w:rPr>
          <w:rFonts w:asciiTheme="minorHAnsi" w:eastAsia="Calibri" w:hAnsiTheme="minorHAnsi" w:cstheme="minorHAnsi"/>
          <w:u w:val="single"/>
        </w:rPr>
        <w:t xml:space="preserve"> health care </w:t>
      </w:r>
      <w:r w:rsidRPr="002B5B83">
        <w:rPr>
          <w:rFonts w:asciiTheme="minorHAnsi" w:eastAsia="Calibri" w:hAnsiTheme="minorHAnsi" w:cstheme="minorHAnsi"/>
          <w:u w:val="single"/>
        </w:rPr>
        <w:t xml:space="preserve">will remove disabled people from the </w:t>
      </w:r>
      <w:r w:rsidRPr="002B5B83">
        <w:rPr>
          <w:rFonts w:asciiTheme="minorHAnsi" w:eastAsia="Calibri" w:hAnsiTheme="minorHAnsi" w:cstheme="minorHAnsi"/>
          <w:iCs/>
          <w:u w:val="single"/>
        </w:rPr>
        <w:t>tyranny of insurance</w:t>
      </w:r>
      <w:r w:rsidRPr="00785882">
        <w:rPr>
          <w:rFonts w:asciiTheme="minorHAnsi" w:eastAsia="Calibri" w:hAnsiTheme="minorHAnsi" w:cstheme="minorHAnsi"/>
          <w:iCs/>
          <w:u w:val="single"/>
        </w:rPr>
        <w:t xml:space="preserve"> company </w:t>
      </w:r>
      <w:r w:rsidRPr="002B5B83">
        <w:rPr>
          <w:rFonts w:asciiTheme="minorHAnsi" w:eastAsia="Calibri" w:hAnsiTheme="minorHAnsi" w:cstheme="minorHAnsi"/>
          <w:iCs/>
          <w:u w:val="single"/>
        </w:rPr>
        <w:t>profiteering</w:t>
      </w:r>
      <w:r w:rsidRPr="002B5B83">
        <w:rPr>
          <w:rFonts w:asciiTheme="minorHAnsi" w:eastAsia="Calibri" w:hAnsiTheme="minorHAnsi" w:cstheme="minorHAnsi"/>
          <w:u w:val="single"/>
        </w:rPr>
        <w:t xml:space="preserve"> by providing all with health care</w:t>
      </w:r>
      <w:r w:rsidRPr="00785882">
        <w:rPr>
          <w:rFonts w:asciiTheme="minorHAnsi" w:eastAsia="Calibri" w:hAnsiTheme="minorHAnsi" w:cstheme="minorHAnsi"/>
          <w:u w:val="single"/>
        </w:rPr>
        <w:t xml:space="preserve"> security </w:t>
      </w:r>
      <w:r w:rsidRPr="002B5B83">
        <w:rPr>
          <w:rFonts w:asciiTheme="minorHAnsi" w:eastAsia="Calibri" w:hAnsiTheme="minorHAnsi" w:cstheme="minorHAnsi"/>
          <w:u w:val="single"/>
        </w:rPr>
        <w:t>not tied to a job or one’s physical condition</w:t>
      </w:r>
      <w:r w:rsidRPr="00785882">
        <w:rPr>
          <w:rFonts w:asciiTheme="minorHAnsi" w:eastAsia="Calibri" w:hAnsiTheme="minorHAnsi" w:cstheme="minorHAnsi"/>
          <w:sz w:val="16"/>
        </w:rPr>
        <w:t xml:space="preserve">. Full employment goals will help disabled people get a job because more jobs will be available. A guaranteed livable income for all will sustain disabled people who can work but are unable to get a job, and that would elevate our humanity . . . Environmental safeguards would contribute to our [disabled people’s] health and well-being . . . . (Russell 1998, 233) </w:t>
      </w:r>
    </w:p>
    <w:p w14:paraId="567A06A8" w14:textId="77777777" w:rsidR="005A6A3E" w:rsidRPr="00785882" w:rsidRDefault="005A6A3E" w:rsidP="005A6A3E">
      <w:pPr>
        <w:spacing w:line="256" w:lineRule="auto"/>
        <w:rPr>
          <w:rFonts w:asciiTheme="minorHAnsi" w:eastAsia="Calibri" w:hAnsiTheme="minorHAnsi" w:cstheme="minorHAnsi"/>
          <w:sz w:val="16"/>
        </w:rPr>
      </w:pPr>
      <w:r w:rsidRPr="00785882">
        <w:rPr>
          <w:rFonts w:asciiTheme="minorHAnsi" w:eastAsia="Calibri" w:hAnsiTheme="minorHAnsi" w:cstheme="minorHAnsi"/>
          <w:sz w:val="16"/>
        </w:rPr>
        <w:t xml:space="preserve">The wider implication is that </w:t>
      </w:r>
      <w:r w:rsidRPr="00785882">
        <w:rPr>
          <w:rFonts w:asciiTheme="minorHAnsi" w:eastAsia="Calibri" w:hAnsiTheme="minorHAnsi" w:cstheme="minorHAnsi"/>
          <w:u w:val="single"/>
        </w:rPr>
        <w:t>disability activism does not need to be explicitly disability-centric</w:t>
      </w:r>
      <w:r w:rsidRPr="00785882">
        <w:rPr>
          <w:rFonts w:asciiTheme="minorHAnsi" w:eastAsia="Calibri" w:hAnsiTheme="minorHAnsi" w:cstheme="minorHAnsi"/>
          <w:sz w:val="16"/>
        </w:rPr>
        <w:t xml:space="preserve">, per se. In making the case that </w:t>
      </w:r>
      <w:r w:rsidRPr="00785882">
        <w:rPr>
          <w:rFonts w:asciiTheme="minorHAnsi" w:eastAsia="Calibri" w:hAnsiTheme="minorHAnsi" w:cstheme="minorHAnsi"/>
          <w:u w:val="single"/>
        </w:rPr>
        <w:t xml:space="preserve">the predominant focus on identity should be supplanted by a shared commitment to structural reforms that ameliorate precarity, </w:t>
      </w:r>
      <w:r w:rsidRPr="002B5B83">
        <w:rPr>
          <w:rFonts w:asciiTheme="minorHAnsi" w:eastAsia="Calibri" w:hAnsiTheme="minorHAnsi" w:cstheme="minorHAnsi"/>
          <w:u w:val="single"/>
        </w:rPr>
        <w:t xml:space="preserve">I </w:t>
      </w:r>
      <w:r w:rsidRPr="00B4553B">
        <w:rPr>
          <w:rFonts w:asciiTheme="minorHAnsi" w:eastAsia="Calibri" w:hAnsiTheme="minorHAnsi" w:cstheme="minorHAnsi"/>
          <w:highlight w:val="green"/>
          <w:u w:val="single"/>
        </w:rPr>
        <w:t>do not intend for</w:t>
      </w:r>
      <w:r w:rsidRPr="00785882">
        <w:rPr>
          <w:rFonts w:asciiTheme="minorHAnsi" w:eastAsia="Calibri" w:hAnsiTheme="minorHAnsi" w:cstheme="minorHAnsi"/>
          <w:u w:val="single"/>
        </w:rPr>
        <w:t xml:space="preserve"> disability politics to get swallowed up by coalitional </w:t>
      </w:r>
      <w:r w:rsidRPr="00B4553B">
        <w:rPr>
          <w:rFonts w:asciiTheme="minorHAnsi" w:eastAsia="Calibri" w:hAnsiTheme="minorHAnsi" w:cstheme="minorHAnsi"/>
          <w:highlight w:val="green"/>
          <w:u w:val="single"/>
        </w:rPr>
        <w:t>alliances that place</w:t>
      </w:r>
      <w:r w:rsidRPr="00785882">
        <w:rPr>
          <w:rFonts w:asciiTheme="minorHAnsi" w:eastAsia="Calibri" w:hAnsiTheme="minorHAnsi" w:cstheme="minorHAnsi"/>
          <w:sz w:val="16"/>
        </w:rPr>
        <w:t xml:space="preserve"> specifically </w:t>
      </w:r>
      <w:r w:rsidRPr="00B4553B">
        <w:rPr>
          <w:rFonts w:asciiTheme="minorHAnsi" w:eastAsia="Calibri" w:hAnsiTheme="minorHAnsi" w:cstheme="minorHAnsi"/>
          <w:highlight w:val="green"/>
          <w:u w:val="single"/>
        </w:rPr>
        <w:t>disability</w:t>
      </w:r>
      <w:r w:rsidRPr="00785882">
        <w:rPr>
          <w:rFonts w:asciiTheme="minorHAnsi" w:eastAsia="Calibri" w:hAnsiTheme="minorHAnsi" w:cstheme="minorHAnsi"/>
          <w:u w:val="single"/>
        </w:rPr>
        <w:t xml:space="preserve"> related </w:t>
      </w:r>
      <w:r w:rsidRPr="00B4553B">
        <w:rPr>
          <w:rFonts w:asciiTheme="minorHAnsi" w:eastAsia="Calibri" w:hAnsiTheme="minorHAnsi" w:cstheme="minorHAnsi"/>
          <w:highlight w:val="green"/>
          <w:u w:val="single"/>
        </w:rPr>
        <w:t>issues</w:t>
      </w:r>
      <w:r w:rsidRPr="00785882">
        <w:rPr>
          <w:rFonts w:asciiTheme="minorHAnsi" w:eastAsia="Calibri" w:hAnsiTheme="minorHAnsi" w:cstheme="minorHAnsi"/>
          <w:sz w:val="16"/>
        </w:rPr>
        <w:t>—such as the inaccessibility of public transportation for those with mobility impairments, the selective abortion of impaired fetuses, and the assisted suicide of people with nonterminal impairments—</w:t>
      </w:r>
      <w:r w:rsidRPr="00B4553B">
        <w:rPr>
          <w:rFonts w:asciiTheme="minorHAnsi" w:eastAsia="Calibri" w:hAnsiTheme="minorHAnsi" w:cstheme="minorHAnsi"/>
          <w:highlight w:val="green"/>
          <w:u w:val="single"/>
        </w:rPr>
        <w:t>on the back burner</w:t>
      </w:r>
      <w:r w:rsidRPr="00785882">
        <w:rPr>
          <w:rFonts w:asciiTheme="minorHAnsi" w:eastAsia="Calibri" w:hAnsiTheme="minorHAnsi" w:cstheme="minorHAnsi"/>
          <w:sz w:val="16"/>
        </w:rPr>
        <w:t xml:space="preserve">. </w:t>
      </w:r>
      <w:r w:rsidRPr="00B4553B">
        <w:rPr>
          <w:rFonts w:asciiTheme="minorHAnsi" w:eastAsia="Calibri" w:hAnsiTheme="minorHAnsi" w:cstheme="minorHAnsi"/>
          <w:highlight w:val="green"/>
          <w:u w:val="single"/>
        </w:rPr>
        <w:t>Some measure of</w:t>
      </w:r>
      <w:r w:rsidRPr="00785882">
        <w:rPr>
          <w:rFonts w:asciiTheme="minorHAnsi" w:eastAsia="Calibri" w:hAnsiTheme="minorHAnsi" w:cstheme="minorHAnsi"/>
          <w:u w:val="single"/>
        </w:rPr>
        <w:t xml:space="preserve"> identity politics and </w:t>
      </w:r>
      <w:r w:rsidRPr="00B4553B">
        <w:rPr>
          <w:rFonts w:asciiTheme="minorHAnsi" w:eastAsia="Calibri" w:hAnsiTheme="minorHAnsi" w:cstheme="minorHAnsi"/>
          <w:highlight w:val="green"/>
          <w:u w:val="single"/>
        </w:rPr>
        <w:t>issue ownership are</w:t>
      </w:r>
      <w:r w:rsidRPr="00785882">
        <w:rPr>
          <w:rFonts w:asciiTheme="minorHAnsi" w:eastAsia="Calibri" w:hAnsiTheme="minorHAnsi" w:cstheme="minorHAnsi"/>
          <w:u w:val="single"/>
        </w:rPr>
        <w:t xml:space="preserve"> still </w:t>
      </w:r>
      <w:r w:rsidRPr="00B4553B">
        <w:rPr>
          <w:rFonts w:asciiTheme="minorHAnsi" w:eastAsia="Calibri" w:hAnsiTheme="minorHAnsi" w:cstheme="minorHAnsi"/>
          <w:highlight w:val="green"/>
          <w:u w:val="single"/>
        </w:rPr>
        <w:t>necessary</w:t>
      </w:r>
      <w:r w:rsidRPr="00785882">
        <w:rPr>
          <w:rFonts w:asciiTheme="minorHAnsi" w:eastAsia="Calibri" w:hAnsiTheme="minorHAnsi" w:cstheme="minorHAnsi"/>
          <w:sz w:val="16"/>
        </w:rPr>
        <w:t xml:space="preserve"> and should continue to be pursued alongside broader coalitional efforts. </w:t>
      </w:r>
      <w:r w:rsidRPr="00B4553B">
        <w:rPr>
          <w:rFonts w:asciiTheme="minorHAnsi" w:eastAsia="Calibri" w:hAnsiTheme="minorHAnsi" w:cstheme="minorHAnsi"/>
          <w:highlight w:val="green"/>
          <w:u w:val="single"/>
        </w:rPr>
        <w:t>Yet, the idea that disabled people are primarily</w:t>
      </w:r>
      <w:r w:rsidRPr="00785882">
        <w:rPr>
          <w:rFonts w:asciiTheme="minorHAnsi" w:eastAsia="Calibri" w:hAnsiTheme="minorHAnsi" w:cstheme="minorHAnsi"/>
          <w:u w:val="single"/>
        </w:rPr>
        <w:t xml:space="preserve"> political activists </w:t>
      </w:r>
      <w:r w:rsidRPr="00B4553B">
        <w:rPr>
          <w:rFonts w:asciiTheme="minorHAnsi" w:eastAsia="Calibri" w:hAnsiTheme="minorHAnsi" w:cstheme="minorHAnsi"/>
          <w:highlight w:val="green"/>
          <w:u w:val="single"/>
        </w:rPr>
        <w:t>concerned with ‘‘disability issues’’ limits the</w:t>
      </w:r>
      <w:r w:rsidRPr="00785882">
        <w:rPr>
          <w:rFonts w:asciiTheme="minorHAnsi" w:eastAsia="Calibri" w:hAnsiTheme="minorHAnsi" w:cstheme="minorHAnsi"/>
          <w:u w:val="single"/>
        </w:rPr>
        <w:t xml:space="preserve"> movement’s understanding of the </w:t>
      </w:r>
      <w:r w:rsidRPr="00B4553B">
        <w:rPr>
          <w:rFonts w:asciiTheme="minorHAnsi" w:eastAsia="Calibri" w:hAnsiTheme="minorHAnsi" w:cstheme="minorHAnsi"/>
          <w:iCs/>
          <w:highlight w:val="green"/>
          <w:u w:val="single"/>
        </w:rPr>
        <w:t>shared political landscape</w:t>
      </w:r>
      <w:r w:rsidRPr="00B4553B">
        <w:rPr>
          <w:rFonts w:asciiTheme="minorHAnsi" w:eastAsia="Calibri" w:hAnsiTheme="minorHAnsi" w:cstheme="minorHAnsi"/>
          <w:highlight w:val="green"/>
          <w:u w:val="single"/>
        </w:rPr>
        <w:t>, while</w:t>
      </w:r>
      <w:r w:rsidRPr="00785882">
        <w:rPr>
          <w:rFonts w:asciiTheme="minorHAnsi" w:eastAsia="Calibri" w:hAnsiTheme="minorHAnsi" w:cstheme="minorHAnsi"/>
          <w:u w:val="single"/>
        </w:rPr>
        <w:t xml:space="preserve"> also </w:t>
      </w:r>
      <w:r w:rsidRPr="00B4553B">
        <w:rPr>
          <w:rFonts w:asciiTheme="minorHAnsi" w:eastAsia="Calibri" w:hAnsiTheme="minorHAnsi" w:cstheme="minorHAnsi"/>
          <w:iCs/>
          <w:highlight w:val="green"/>
          <w:u w:val="single"/>
        </w:rPr>
        <w:t>isolating</w:t>
      </w:r>
      <w:r w:rsidRPr="00785882">
        <w:rPr>
          <w:rFonts w:asciiTheme="minorHAnsi" w:eastAsia="Calibri" w:hAnsiTheme="minorHAnsi" w:cstheme="minorHAnsi"/>
          <w:u w:val="single"/>
        </w:rPr>
        <w:t xml:space="preserve"> disability activists’ </w:t>
      </w:r>
      <w:r w:rsidRPr="00B4553B">
        <w:rPr>
          <w:rFonts w:asciiTheme="minorHAnsi" w:eastAsia="Calibri" w:hAnsiTheme="minorHAnsi" w:cstheme="minorHAnsi"/>
          <w:highlight w:val="green"/>
          <w:u w:val="single"/>
        </w:rPr>
        <w:t>causes from other vulnerable groups</w:t>
      </w:r>
      <w:r w:rsidRPr="00785882">
        <w:rPr>
          <w:rFonts w:asciiTheme="minorHAnsi" w:eastAsia="Calibri" w:hAnsiTheme="minorHAnsi" w:cstheme="minorHAnsi"/>
          <w:sz w:val="16"/>
        </w:rPr>
        <w:t xml:space="preserve">. </w:t>
      </w:r>
    </w:p>
    <w:p w14:paraId="225E4EA6" w14:textId="77777777" w:rsidR="005A6A3E" w:rsidRPr="00DD735F" w:rsidRDefault="005A6A3E" w:rsidP="005A6A3E">
      <w:pPr>
        <w:spacing w:line="256" w:lineRule="auto"/>
        <w:rPr>
          <w:rFonts w:asciiTheme="minorHAnsi" w:eastAsia="Calibri" w:hAnsiTheme="minorHAnsi" w:cstheme="minorHAnsi"/>
          <w:sz w:val="12"/>
        </w:rPr>
      </w:pPr>
      <w:r w:rsidRPr="00DD735F">
        <w:rPr>
          <w:rFonts w:asciiTheme="minorHAnsi" w:eastAsia="Calibri" w:hAnsiTheme="minorHAnsi" w:cstheme="minorHAnsi"/>
          <w:sz w:val="12"/>
        </w:rPr>
        <w:t xml:space="preserve">Two different HIV/AIDS campaigns illustrate the divergence between MacIntyre and Butler’s views on the implications of vulnerability for political action and reform. While some scholars may contend that disability and HIV/AIDS are distinct phenomena, this analysis emphasizes how they are politically interrelated. To begin, people with physical, cognitive, and psycho-emotional impairments face higher risks of contracting HIV than their nondisabled counterparts (Groce 2006). In addition, HIV/AIDS can lead to the development of any number of sensory and cognitive impairments (Schwartz, Schneider, and Rohleder 2006). Moreover, HIV-positive people can be understood as disabled to the extent that they are subject to a plethora of social discrimination on the basis of their perceived bodily difference. Hence, </w:t>
      </w:r>
      <w:r w:rsidRPr="00785882">
        <w:rPr>
          <w:rFonts w:asciiTheme="minorHAnsi" w:eastAsia="Calibri" w:hAnsiTheme="minorHAnsi" w:cstheme="minorHAnsi"/>
          <w:u w:val="single"/>
        </w:rPr>
        <w:t>HIV/AIDS can be thought of as a universal issue, since all</w:t>
      </w:r>
      <w:r w:rsidRPr="00DD735F">
        <w:rPr>
          <w:rFonts w:asciiTheme="minorHAnsi" w:eastAsia="Calibri" w:hAnsiTheme="minorHAnsi" w:cstheme="minorHAnsi"/>
          <w:sz w:val="12"/>
        </w:rPr>
        <w:t xml:space="preserve"> human beings </w:t>
      </w:r>
      <w:r w:rsidRPr="00785882">
        <w:rPr>
          <w:rFonts w:asciiTheme="minorHAnsi" w:eastAsia="Calibri" w:hAnsiTheme="minorHAnsi" w:cstheme="minorHAnsi"/>
          <w:u w:val="single"/>
        </w:rPr>
        <w:t>are susceptible to contracting the virus and living with the discrimination of having HIV, and it can simultaneously be considered a disability issue</w:t>
      </w:r>
      <w:r w:rsidRPr="00DD735F">
        <w:rPr>
          <w:rFonts w:asciiTheme="minorHAnsi" w:eastAsia="Calibri" w:hAnsiTheme="minorHAnsi" w:cstheme="minorHAnsi"/>
          <w:sz w:val="12"/>
        </w:rPr>
        <w:t xml:space="preserve">. The following comparison attempts to shed light on the way in which political coalitions should move beyond a narrow focus on identity politics and mobilize in an effort to dismantle the structures of power that make some groups more vulnerable to impairment and social stigmatization. </w:t>
      </w:r>
    </w:p>
    <w:p w14:paraId="16FBF433" w14:textId="77777777" w:rsidR="005A6A3E" w:rsidRPr="00DD735F" w:rsidRDefault="005A6A3E" w:rsidP="005A6A3E">
      <w:pPr>
        <w:spacing w:line="256" w:lineRule="auto"/>
        <w:rPr>
          <w:rFonts w:asciiTheme="minorHAnsi" w:eastAsia="Calibri" w:hAnsiTheme="minorHAnsi" w:cstheme="minorHAnsi"/>
          <w:sz w:val="12"/>
        </w:rPr>
      </w:pPr>
      <w:r w:rsidRPr="00DD735F">
        <w:rPr>
          <w:rFonts w:asciiTheme="minorHAnsi" w:eastAsia="Calibri" w:hAnsiTheme="minorHAnsi" w:cstheme="minorHAnsi"/>
          <w:sz w:val="12"/>
        </w:rPr>
        <w:t xml:space="preserve">In the United States in 2005, Kenneth Cole created a public service campaign tied to World AIDS Day by creating shirts boasting the slogan ‘‘We All Have AIDS.’’5 Cole hoped that people, infected or not, would wear the shirts to reduce the stigma associated with the disease by subverting the notion that AIDS affects only those infected with the HIV virus (Wilson 2005). While the campaign raised awareness and money for HIV/AIDS research, the act of solidarity did little to effectively change the underlying structures of power that constrain a person’s ability to access information and obtain condoms to prevent infection, as well as one’s ability to access treatment after contracting the virus. The fact is that in </w:t>
      </w:r>
      <w:r w:rsidRPr="00785882">
        <w:rPr>
          <w:rFonts w:asciiTheme="minorHAnsi" w:eastAsia="Calibri" w:hAnsiTheme="minorHAnsi" w:cstheme="minorHAnsi"/>
          <w:u w:val="single"/>
        </w:rPr>
        <w:t>the absence of a more robust social-rights-based approach to political change, condoms and lifesaving antiretroviral therapies (ARVs) are usually made available to those who can afford to pay for them</w:t>
      </w:r>
      <w:r w:rsidRPr="00DD735F">
        <w:rPr>
          <w:rFonts w:asciiTheme="minorHAnsi" w:eastAsia="Calibri" w:hAnsiTheme="minorHAnsi" w:cstheme="minorHAnsi"/>
          <w:sz w:val="12"/>
        </w:rPr>
        <w:t xml:space="preserve">. In response to campaigns predicated upon the sentiment of solidarity, medical anthropologist and human rights activist Paul Farmer claims that </w:t>
      </w:r>
      <w:r w:rsidRPr="00785882">
        <w:rPr>
          <w:rFonts w:asciiTheme="minorHAnsi" w:eastAsia="Calibri" w:hAnsiTheme="minorHAnsi" w:cstheme="minorHAnsi"/>
          <w:u w:val="single"/>
        </w:rPr>
        <w:t>‘‘while the notion that everyone shares the risk</w:t>
      </w:r>
      <w:r w:rsidRPr="00DD735F">
        <w:rPr>
          <w:rFonts w:asciiTheme="minorHAnsi" w:eastAsia="Calibri" w:hAnsiTheme="minorHAnsi" w:cstheme="minorHAnsi"/>
          <w:sz w:val="12"/>
        </w:rPr>
        <w:t xml:space="preserve"> . . . </w:t>
      </w:r>
      <w:r w:rsidRPr="00785882">
        <w:rPr>
          <w:rFonts w:asciiTheme="minorHAnsi" w:eastAsia="Calibri" w:hAnsiTheme="minorHAnsi" w:cstheme="minorHAnsi"/>
          <w:u w:val="single"/>
        </w:rPr>
        <w:t>is reminiscent of the catchy public health slogans such as ‘AIDS is for everyone’’’ the truth is that ‘‘the distribution of AIDS is strikingly localized and nonrandom’’</w:t>
      </w:r>
      <w:r w:rsidRPr="00DD735F">
        <w:rPr>
          <w:rFonts w:asciiTheme="minorHAnsi" w:eastAsia="Calibri" w:hAnsiTheme="minorHAnsi" w:cstheme="minorHAnsi"/>
          <w:sz w:val="12"/>
        </w:rPr>
        <w:t xml:space="preserve"> (2005, 230–31). Groups disproportionately infected with HIV include injection drug users, prostitutes, inner-city people of color, people with disabilities, and persons originally from poor countries in sub-Saharan Africa or the Caribbean. Echoing Butler’s emphasis on precarity, Farmer writes, </w:t>
      </w:r>
    </w:p>
    <w:p w14:paraId="5AD3FD5A" w14:textId="77777777" w:rsidR="005A6A3E" w:rsidRPr="00DD735F" w:rsidRDefault="005A6A3E" w:rsidP="005A6A3E">
      <w:pPr>
        <w:spacing w:line="256" w:lineRule="auto"/>
        <w:ind w:left="720"/>
        <w:rPr>
          <w:rFonts w:asciiTheme="minorHAnsi" w:eastAsia="Calibri" w:hAnsiTheme="minorHAnsi" w:cstheme="minorHAnsi"/>
          <w:sz w:val="12"/>
        </w:rPr>
      </w:pPr>
      <w:r w:rsidRPr="00785882">
        <w:rPr>
          <w:rFonts w:asciiTheme="minorHAnsi" w:eastAsia="Calibri" w:hAnsiTheme="minorHAnsi" w:cstheme="minorHAnsi"/>
          <w:u w:val="single"/>
        </w:rPr>
        <w:t>Every society is shaped by large-scale social forces</w:t>
      </w:r>
      <w:r w:rsidRPr="00DD735F">
        <w:rPr>
          <w:rFonts w:asciiTheme="minorHAnsi" w:eastAsia="Calibri" w:hAnsiTheme="minorHAnsi" w:cstheme="minorHAnsi"/>
          <w:sz w:val="12"/>
        </w:rPr>
        <w:t xml:space="preserve"> . . . </w:t>
      </w:r>
      <w:r w:rsidRPr="00785882">
        <w:rPr>
          <w:rFonts w:asciiTheme="minorHAnsi" w:eastAsia="Calibri" w:hAnsiTheme="minorHAnsi" w:cstheme="minorHAnsi"/>
          <w:u w:val="single"/>
        </w:rPr>
        <w:t>These forces include racism, sexism, political violence, poverty, and other social inequalities that are rooted in historical and economic processes that sculpt the distribution and outcome of HIV/AIDS</w:t>
      </w:r>
      <w:r w:rsidRPr="00DD735F">
        <w:rPr>
          <w:rFonts w:asciiTheme="minorHAnsi" w:eastAsia="Calibri" w:hAnsiTheme="minorHAnsi" w:cstheme="minorHAnsi"/>
          <w:sz w:val="12"/>
        </w:rPr>
        <w:t xml:space="preserve">. Structural violence predisposes the human body to pathogenic vulnerability by shaping risk of infection and also rate of disease progression. Structural violence also determines who has access to counseling, diagnostics, and effective therapy for HIV disease. Finally, structural violence determines, in large part, who suffers from AIDSrelated stigma and discrimination. (2005, 54–55, emphasis added) </w:t>
      </w:r>
    </w:p>
    <w:p w14:paraId="11AB41B6" w14:textId="77777777" w:rsidR="005A6A3E" w:rsidRPr="00DD735F" w:rsidRDefault="005A6A3E" w:rsidP="005A6A3E">
      <w:pPr>
        <w:spacing w:line="256" w:lineRule="auto"/>
        <w:rPr>
          <w:rFonts w:asciiTheme="minorHAnsi" w:eastAsia="Calibri" w:hAnsiTheme="minorHAnsi" w:cstheme="minorHAnsi"/>
          <w:sz w:val="12"/>
        </w:rPr>
      </w:pPr>
      <w:r w:rsidRPr="00DD735F">
        <w:rPr>
          <w:rFonts w:asciiTheme="minorHAnsi" w:eastAsia="Calibri" w:hAnsiTheme="minorHAnsi" w:cstheme="minorHAnsi"/>
          <w:sz w:val="12"/>
        </w:rPr>
        <w:t xml:space="preserve">What this suggests is that </w:t>
      </w:r>
      <w:r w:rsidRPr="00785882">
        <w:rPr>
          <w:rFonts w:asciiTheme="minorHAnsi" w:eastAsia="Calibri" w:hAnsiTheme="minorHAnsi" w:cstheme="minorHAnsi"/>
          <w:u w:val="single"/>
        </w:rPr>
        <w:t>meaningful political solidarity will require more than creating consciousness of shared vulnerability and risk</w:t>
      </w:r>
      <w:r w:rsidRPr="00DD735F">
        <w:rPr>
          <w:rFonts w:asciiTheme="minorHAnsi" w:eastAsia="Calibri" w:hAnsiTheme="minorHAnsi" w:cstheme="minorHAnsi"/>
          <w:sz w:val="12"/>
        </w:rPr>
        <w:t xml:space="preserve">. </w:t>
      </w:r>
      <w:r w:rsidRPr="00785882">
        <w:rPr>
          <w:rFonts w:asciiTheme="minorHAnsi" w:eastAsia="Calibri" w:hAnsiTheme="minorHAnsi" w:cstheme="minorHAnsi"/>
          <w:u w:val="single"/>
        </w:rPr>
        <w:t>It will require a shared allegiance dedicated to dismantling structural inequality by actively campaigning the state to provide a just threshold of social rights to all citizens</w:t>
      </w:r>
      <w:r w:rsidRPr="00DD735F">
        <w:rPr>
          <w:rFonts w:asciiTheme="minorHAnsi" w:eastAsia="Calibri" w:hAnsiTheme="minorHAnsi" w:cstheme="minorHAnsi"/>
          <w:sz w:val="12"/>
        </w:rPr>
        <w:t xml:space="preserve">. </w:t>
      </w:r>
    </w:p>
    <w:p w14:paraId="720498B0" w14:textId="77777777" w:rsidR="005A6A3E" w:rsidRPr="00785882" w:rsidRDefault="005A6A3E" w:rsidP="005A6A3E">
      <w:pPr>
        <w:spacing w:line="256" w:lineRule="auto"/>
        <w:rPr>
          <w:rFonts w:asciiTheme="minorHAnsi" w:eastAsia="Calibri" w:hAnsiTheme="minorHAnsi" w:cstheme="minorHAnsi"/>
          <w:sz w:val="16"/>
        </w:rPr>
      </w:pPr>
      <w:r w:rsidRPr="00785882">
        <w:rPr>
          <w:rFonts w:asciiTheme="minorHAnsi" w:eastAsia="Calibri" w:hAnsiTheme="minorHAnsi" w:cstheme="minorHAnsi"/>
          <w:sz w:val="16"/>
        </w:rPr>
        <w:t xml:space="preserve">In contrast to the ‘‘We All Have AIDS’’ campaign, the wide-scale HIV/AIDS campaign in Brazil exemplifies the type of coalition politics that can make progressive structural change (see Galv˜ao 2005; Levi and Vitoria 2002; Oliveira-Cruz, Kowalski, and McPake 2004). Currently, </w:t>
      </w:r>
      <w:r w:rsidRPr="00B4553B">
        <w:rPr>
          <w:rFonts w:asciiTheme="minorHAnsi" w:eastAsia="Calibri" w:hAnsiTheme="minorHAnsi" w:cstheme="minorHAnsi"/>
          <w:highlight w:val="green"/>
          <w:u w:val="single"/>
        </w:rPr>
        <w:t xml:space="preserve">Brazil’s national AIDS program </w:t>
      </w:r>
      <w:r w:rsidRPr="002B5B83">
        <w:rPr>
          <w:rFonts w:asciiTheme="minorHAnsi" w:eastAsia="Calibri" w:hAnsiTheme="minorHAnsi" w:cstheme="minorHAnsi"/>
          <w:u w:val="single"/>
        </w:rPr>
        <w:t>reduces the cost of condoms, subsidizes disposable syringes</w:t>
      </w:r>
      <w:r w:rsidRPr="00785882">
        <w:rPr>
          <w:rFonts w:asciiTheme="minorHAnsi" w:eastAsia="Calibri" w:hAnsiTheme="minorHAnsi" w:cstheme="minorHAnsi"/>
          <w:u w:val="single"/>
        </w:rPr>
        <w:t xml:space="preserve"> for needle exchange programs, </w:t>
      </w:r>
      <w:r w:rsidRPr="002B5B83">
        <w:rPr>
          <w:rFonts w:asciiTheme="minorHAnsi" w:eastAsia="Calibri" w:hAnsiTheme="minorHAnsi" w:cstheme="minorHAnsi"/>
          <w:u w:val="single"/>
        </w:rPr>
        <w:t>and</w:t>
      </w:r>
      <w:r w:rsidRPr="00785882">
        <w:rPr>
          <w:rFonts w:asciiTheme="minorHAnsi" w:eastAsia="Calibri" w:hAnsiTheme="minorHAnsi" w:cstheme="minorHAnsi"/>
          <w:u w:val="single"/>
        </w:rPr>
        <w:t xml:space="preserve"> even goes so far as to </w:t>
      </w:r>
      <w:r w:rsidRPr="002B5B83">
        <w:rPr>
          <w:rFonts w:asciiTheme="minorHAnsi" w:eastAsia="Calibri" w:hAnsiTheme="minorHAnsi" w:cstheme="minorHAnsi"/>
          <w:u w:val="single"/>
        </w:rPr>
        <w:t>provide ARVs</w:t>
      </w:r>
      <w:r w:rsidRPr="00785882">
        <w:rPr>
          <w:rFonts w:asciiTheme="minorHAnsi" w:eastAsia="Calibri" w:hAnsiTheme="minorHAnsi" w:cstheme="minorHAnsi"/>
          <w:u w:val="single"/>
        </w:rPr>
        <w:t xml:space="preserve"> to people in need, </w:t>
      </w:r>
      <w:r w:rsidRPr="002B5B83">
        <w:rPr>
          <w:rFonts w:asciiTheme="minorHAnsi" w:eastAsia="Calibri" w:hAnsiTheme="minorHAnsi" w:cstheme="minorHAnsi"/>
          <w:u w:val="single"/>
        </w:rPr>
        <w:t>free of charge</w:t>
      </w:r>
      <w:r w:rsidRPr="00785882">
        <w:rPr>
          <w:rFonts w:asciiTheme="minorHAnsi" w:eastAsia="Calibri" w:hAnsiTheme="minorHAnsi" w:cstheme="minorHAnsi"/>
          <w:sz w:val="16"/>
        </w:rPr>
        <w:t xml:space="preserve">. In many ways, </w:t>
      </w:r>
      <w:r w:rsidRPr="002B5B83">
        <w:rPr>
          <w:rFonts w:asciiTheme="minorHAnsi" w:eastAsia="Calibri" w:hAnsiTheme="minorHAnsi" w:cstheme="minorHAnsi"/>
          <w:u w:val="single"/>
        </w:rPr>
        <w:t>this</w:t>
      </w:r>
      <w:r w:rsidRPr="00785882">
        <w:rPr>
          <w:rFonts w:asciiTheme="minorHAnsi" w:eastAsia="Calibri" w:hAnsiTheme="minorHAnsi" w:cstheme="minorHAnsi"/>
          <w:u w:val="single"/>
        </w:rPr>
        <w:t xml:space="preserve"> program </w:t>
      </w:r>
      <w:r w:rsidRPr="00B4553B">
        <w:rPr>
          <w:rFonts w:asciiTheme="minorHAnsi" w:eastAsia="Calibri" w:hAnsiTheme="minorHAnsi" w:cstheme="minorHAnsi"/>
          <w:highlight w:val="green"/>
          <w:u w:val="single"/>
        </w:rPr>
        <w:t>developed from the reorganization of Brazil’s</w:t>
      </w:r>
      <w:r w:rsidRPr="00785882">
        <w:rPr>
          <w:rFonts w:asciiTheme="minorHAnsi" w:eastAsia="Calibri" w:hAnsiTheme="minorHAnsi" w:cstheme="minorHAnsi"/>
          <w:u w:val="single"/>
        </w:rPr>
        <w:t xml:space="preserve"> public </w:t>
      </w:r>
      <w:r w:rsidRPr="00B4553B">
        <w:rPr>
          <w:rFonts w:asciiTheme="minorHAnsi" w:eastAsia="Calibri" w:hAnsiTheme="minorHAnsi" w:cstheme="minorHAnsi"/>
          <w:highlight w:val="green"/>
          <w:u w:val="single"/>
        </w:rPr>
        <w:t>health system</w:t>
      </w:r>
      <w:r w:rsidRPr="00785882">
        <w:rPr>
          <w:rFonts w:asciiTheme="minorHAnsi" w:eastAsia="Calibri" w:hAnsiTheme="minorHAnsi" w:cstheme="minorHAnsi"/>
          <w:sz w:val="16"/>
        </w:rPr>
        <w:t xml:space="preserve"> (which established the Unified Health System) </w:t>
      </w:r>
      <w:r w:rsidRPr="00785882">
        <w:rPr>
          <w:rFonts w:asciiTheme="minorHAnsi" w:eastAsia="Calibri" w:hAnsiTheme="minorHAnsi" w:cstheme="minorHAnsi"/>
          <w:u w:val="single"/>
        </w:rPr>
        <w:t>and the adoption of the nation’s new Constitution (</w:t>
      </w:r>
      <w:r w:rsidRPr="00B4553B">
        <w:rPr>
          <w:rFonts w:asciiTheme="minorHAnsi" w:eastAsia="Calibri" w:hAnsiTheme="minorHAnsi" w:cstheme="minorHAnsi"/>
          <w:highlight w:val="green"/>
          <w:u w:val="single"/>
        </w:rPr>
        <w:t xml:space="preserve">which established the </w:t>
      </w:r>
      <w:r w:rsidRPr="00B4553B">
        <w:rPr>
          <w:rFonts w:asciiTheme="minorHAnsi" w:eastAsia="Calibri" w:hAnsiTheme="minorHAnsi" w:cstheme="minorHAnsi"/>
          <w:iCs/>
          <w:highlight w:val="green"/>
          <w:u w:val="single"/>
        </w:rPr>
        <w:t>right to health</w:t>
      </w:r>
      <w:r w:rsidRPr="00785882">
        <w:rPr>
          <w:rFonts w:asciiTheme="minorHAnsi" w:eastAsia="Calibri" w:hAnsiTheme="minorHAnsi" w:cstheme="minorHAnsi"/>
          <w:u w:val="single"/>
        </w:rPr>
        <w:t xml:space="preserve"> as a guaranteed social right)</w:t>
      </w:r>
      <w:r w:rsidRPr="00785882">
        <w:rPr>
          <w:rFonts w:asciiTheme="minorHAnsi" w:eastAsia="Calibri" w:hAnsiTheme="minorHAnsi" w:cstheme="minorHAnsi"/>
          <w:sz w:val="16"/>
        </w:rPr>
        <w:t xml:space="preserve">. Beginning in the early 1980s, Brazil went through a process of democratization. Early HIV/AIDS activists, many of whom had been active in organizing against the military dictatorship, used strategies that they had implemented against the dictatorship to demand the distribution of access to information about HIV and also to make human and social rights claims for universal access to health care (Galv˜ao 2005, 1112). In the Brazilian case, </w:t>
      </w:r>
      <w:r w:rsidRPr="00B4553B">
        <w:rPr>
          <w:rFonts w:asciiTheme="minorHAnsi" w:eastAsia="Calibri" w:hAnsiTheme="minorHAnsi" w:cstheme="minorHAnsi"/>
          <w:highlight w:val="green"/>
          <w:u w:val="single"/>
        </w:rPr>
        <w:t>political coalitions</w:t>
      </w:r>
      <w:r w:rsidRPr="00785882">
        <w:rPr>
          <w:rFonts w:asciiTheme="minorHAnsi" w:eastAsia="Calibri" w:hAnsiTheme="minorHAnsi" w:cstheme="minorHAnsi"/>
          <w:u w:val="single"/>
        </w:rPr>
        <w:t xml:space="preserve"> ultimately </w:t>
      </w:r>
      <w:r w:rsidRPr="00B4553B">
        <w:rPr>
          <w:rFonts w:asciiTheme="minorHAnsi" w:eastAsia="Calibri" w:hAnsiTheme="minorHAnsi" w:cstheme="minorHAnsi"/>
          <w:iCs/>
          <w:highlight w:val="green"/>
          <w:u w:val="single"/>
        </w:rPr>
        <w:t>put pressure</w:t>
      </w:r>
      <w:r w:rsidRPr="00B4553B">
        <w:rPr>
          <w:rFonts w:asciiTheme="minorHAnsi" w:eastAsia="Calibri" w:hAnsiTheme="minorHAnsi" w:cstheme="minorHAnsi"/>
          <w:highlight w:val="green"/>
          <w:u w:val="single"/>
        </w:rPr>
        <w:t xml:space="preserve"> on the</w:t>
      </w:r>
      <w:r w:rsidRPr="00785882">
        <w:rPr>
          <w:rFonts w:asciiTheme="minorHAnsi" w:eastAsia="Calibri" w:hAnsiTheme="minorHAnsi" w:cstheme="minorHAnsi"/>
          <w:u w:val="single"/>
        </w:rPr>
        <w:t xml:space="preserve"> democratic </w:t>
      </w:r>
      <w:r w:rsidRPr="00B4553B">
        <w:rPr>
          <w:rFonts w:asciiTheme="minorHAnsi" w:eastAsia="Calibri" w:hAnsiTheme="minorHAnsi" w:cstheme="minorHAnsi"/>
          <w:highlight w:val="green"/>
          <w:u w:val="single"/>
        </w:rPr>
        <w:t>government to secure the</w:t>
      </w:r>
      <w:r w:rsidRPr="00785882">
        <w:rPr>
          <w:rFonts w:asciiTheme="minorHAnsi" w:eastAsia="Calibri" w:hAnsiTheme="minorHAnsi" w:cstheme="minorHAnsi"/>
          <w:u w:val="single"/>
        </w:rPr>
        <w:t xml:space="preserve"> social </w:t>
      </w:r>
      <w:r w:rsidRPr="00B4553B">
        <w:rPr>
          <w:rFonts w:asciiTheme="minorHAnsi" w:eastAsia="Calibri" w:hAnsiTheme="minorHAnsi" w:cstheme="minorHAnsi"/>
          <w:highlight w:val="green"/>
          <w:u w:val="single"/>
        </w:rPr>
        <w:t>right</w:t>
      </w:r>
      <w:r w:rsidRPr="00785882">
        <w:rPr>
          <w:rFonts w:asciiTheme="minorHAnsi" w:eastAsia="Calibri" w:hAnsiTheme="minorHAnsi" w:cstheme="minorHAnsi"/>
          <w:u w:val="single"/>
        </w:rPr>
        <w:t xml:space="preserve"> to health for all citizens, and in turn, the social right to health brought tremendous gains for people living with HIV/AIDS in the country</w:t>
      </w:r>
      <w:r w:rsidRPr="00785882">
        <w:rPr>
          <w:rFonts w:asciiTheme="minorHAnsi" w:eastAsia="Calibri" w:hAnsiTheme="minorHAnsi" w:cstheme="minorHAnsi"/>
          <w:sz w:val="16"/>
        </w:rPr>
        <w:t xml:space="preserve">. In fact, universal access to ARVs in Brazil has resulted in a 50% drop in the AIDS-related mortality rate since 1995 (Oliveira- Cruz, Kowalski, and McPake 2004, 295). </w:t>
      </w:r>
    </w:p>
    <w:p w14:paraId="35629345" w14:textId="77777777" w:rsidR="005A6A3E" w:rsidRPr="00DD735F" w:rsidRDefault="005A6A3E" w:rsidP="005A6A3E">
      <w:pPr>
        <w:spacing w:line="256" w:lineRule="auto"/>
        <w:rPr>
          <w:rFonts w:asciiTheme="minorHAnsi" w:eastAsia="Calibri" w:hAnsiTheme="minorHAnsi" w:cstheme="minorHAnsi"/>
          <w:sz w:val="12"/>
        </w:rPr>
      </w:pPr>
      <w:r w:rsidRPr="00785882">
        <w:rPr>
          <w:rFonts w:asciiTheme="minorHAnsi" w:eastAsia="Calibri" w:hAnsiTheme="minorHAnsi" w:cstheme="minorHAnsi"/>
          <w:u w:val="single"/>
        </w:rPr>
        <w:t>One of the keys</w:t>
      </w:r>
      <w:r w:rsidRPr="00DD735F">
        <w:rPr>
          <w:rFonts w:asciiTheme="minorHAnsi" w:eastAsia="Calibri" w:hAnsiTheme="minorHAnsi" w:cstheme="minorHAnsi"/>
          <w:sz w:val="12"/>
        </w:rPr>
        <w:t xml:space="preserve"> to the successful Brazilian response to HIV/AIDS </w:t>
      </w:r>
      <w:r w:rsidRPr="00785882">
        <w:rPr>
          <w:rFonts w:asciiTheme="minorHAnsi" w:eastAsia="Calibri" w:hAnsiTheme="minorHAnsi" w:cstheme="minorHAnsi"/>
          <w:u w:val="single"/>
        </w:rPr>
        <w:t>was strong social mobilization and widespread collaboration</w:t>
      </w:r>
      <w:r w:rsidRPr="00DD735F">
        <w:rPr>
          <w:rFonts w:asciiTheme="minorHAnsi" w:eastAsia="Calibri" w:hAnsiTheme="minorHAnsi" w:cstheme="minorHAnsi"/>
          <w:sz w:val="12"/>
        </w:rPr>
        <w:t xml:space="preserve">. In documenting these coalitional efforts, scholars Guido Levi and Marco Vitoria note that, </w:t>
      </w:r>
    </w:p>
    <w:p w14:paraId="21B8974F" w14:textId="77777777" w:rsidR="005A6A3E" w:rsidRPr="00DD735F" w:rsidRDefault="005A6A3E" w:rsidP="005A6A3E">
      <w:pPr>
        <w:spacing w:line="256" w:lineRule="auto"/>
        <w:ind w:left="720"/>
        <w:rPr>
          <w:rFonts w:asciiTheme="minorHAnsi" w:eastAsia="Calibri" w:hAnsiTheme="minorHAnsi" w:cstheme="minorHAnsi"/>
          <w:sz w:val="12"/>
        </w:rPr>
      </w:pPr>
      <w:r w:rsidRPr="00DD735F">
        <w:rPr>
          <w:rFonts w:asciiTheme="minorHAnsi" w:eastAsia="Calibri" w:hAnsiTheme="minorHAnsi" w:cstheme="minorHAnsi"/>
          <w:sz w:val="12"/>
        </w:rPr>
        <w:t xml:space="preserve">Homosexual individuals were the first to mobilize active nongovernmental organizations (NGO) to fight the epidemic. HIV-positive individuals and individuals with AIDS facing unremitting prejudice at the time began to denounce all forms of discrimination, and fought for their dignity on the streets, in the workplace, and at public health assistance units. They adamantly rejected civil disenfranchisement. Minority group movements, and community and religious associations joined in these efforts, and by the year 2000, the number of NGOs involved in the fight against AIDS in Brazil was nearly 450. (2002, 2377) </w:t>
      </w:r>
    </w:p>
    <w:p w14:paraId="419171FD" w14:textId="77777777" w:rsidR="005A6A3E" w:rsidRPr="00DD735F" w:rsidRDefault="005A6A3E" w:rsidP="005A6A3E">
      <w:pPr>
        <w:spacing w:line="256" w:lineRule="auto"/>
        <w:rPr>
          <w:rFonts w:asciiTheme="minorHAnsi" w:eastAsia="Calibri" w:hAnsiTheme="minorHAnsi" w:cstheme="minorHAnsi"/>
          <w:sz w:val="12"/>
        </w:rPr>
      </w:pPr>
      <w:r w:rsidRPr="00DD735F">
        <w:rPr>
          <w:rFonts w:asciiTheme="minorHAnsi" w:eastAsia="Calibri" w:hAnsiTheme="minorHAnsi" w:cstheme="minorHAnsi"/>
          <w:sz w:val="12"/>
        </w:rPr>
        <w:t xml:space="preserve">In addition to the fact that a variety of identity and nonidentity-based political groups coordinated to achieve the social right to health, Brazil’s response was also characterized by its effort to reach out to socially marginalized groups that account for a high percentage of HIV transmission. For example, prostitutes have been empowered by the state to distribute educational materials on HIV prevention, as well as condoms (Reel 2006). </w:t>
      </w:r>
    </w:p>
    <w:p w14:paraId="03CECAE9" w14:textId="77777777" w:rsidR="005A6A3E" w:rsidRPr="00DD735F" w:rsidRDefault="005A6A3E" w:rsidP="005A6A3E">
      <w:pPr>
        <w:spacing w:line="256" w:lineRule="auto"/>
        <w:rPr>
          <w:rFonts w:asciiTheme="minorHAnsi" w:eastAsia="Calibri" w:hAnsiTheme="minorHAnsi" w:cstheme="minorHAnsi"/>
          <w:sz w:val="12"/>
        </w:rPr>
      </w:pPr>
      <w:r w:rsidRPr="00DD735F">
        <w:rPr>
          <w:rFonts w:asciiTheme="minorHAnsi" w:eastAsia="Calibri" w:hAnsiTheme="minorHAnsi" w:cstheme="minorHAnsi"/>
          <w:sz w:val="12"/>
        </w:rPr>
        <w:t xml:space="preserve">What are the wider implications of the Brazilian experience for disability-coalition politics? First, Brazilian citizens recognized that to a certain extent all people are vulnerable to contracting the virus and living with the economic consequences of a national pandemic, so subsequently Brazilian taxpayers took collective responsibility for preventing the spread of infection by reducing the cost of condoms and clean needles, caring for those who are HIV positive through state-subsidized ARV medicines, and funding research for treatment. Yet, knowing that certain groups face greater risks than others due to structural inequality, the national response importantly engaged citizens at the margins of political society to ameliorate precarity. The Brazilian case suggests that the call for collective responsibility is not overly idealistic and that people can in fact be moved to ensure that members of marginalized groups, who are especially vulnerable, can achieve equal access to public goods that will allow them to become full and integrated members of society. Second, this experience demonstrates how political coalitions moved beyond a narrow focus on identity politics to engage a wider base of citizens to exercise the social right to health, as enshrined in the Brazilian Constitution. Instead of primarily focusing on whether or not individuals with HIV face discrimination, the Brazilian response approached the issue as a matter of public welfare. As a result, Brazilian citizens who are currently HIVpositive are able to access resources for treatment without having to face the stigma of needing ‘‘special’’ protections or medical services, while those who are not currently HIV-positive stand to benefit from preventative resources and the expanded right to health. </w:t>
      </w:r>
    </w:p>
    <w:p w14:paraId="2F4AF183" w14:textId="77777777" w:rsidR="005A6A3E" w:rsidRPr="00DD735F" w:rsidRDefault="005A6A3E" w:rsidP="005A6A3E">
      <w:pPr>
        <w:spacing w:line="256" w:lineRule="auto"/>
        <w:rPr>
          <w:rFonts w:asciiTheme="minorHAnsi" w:eastAsia="Calibri" w:hAnsiTheme="minorHAnsi" w:cstheme="minorHAnsi"/>
          <w:sz w:val="12"/>
        </w:rPr>
      </w:pPr>
      <w:r w:rsidRPr="00DD735F">
        <w:rPr>
          <w:rFonts w:asciiTheme="minorHAnsi" w:eastAsia="Calibri" w:hAnsiTheme="minorHAnsi" w:cstheme="minorHAnsi"/>
          <w:sz w:val="12"/>
        </w:rPr>
        <w:t xml:space="preserve">Finally, this analysis of vulnerability suggests that </w:t>
      </w:r>
      <w:r w:rsidRPr="00785882">
        <w:rPr>
          <w:rFonts w:asciiTheme="minorHAnsi" w:eastAsia="Calibri" w:hAnsiTheme="minorHAnsi" w:cstheme="minorHAnsi"/>
          <w:u w:val="single"/>
        </w:rPr>
        <w:t>the state needs to take an active role in distributing precariousness in egalitarian ways through the universalization of social rights</w:t>
      </w:r>
      <w:r w:rsidRPr="00DD735F">
        <w:rPr>
          <w:rFonts w:asciiTheme="minorHAnsi" w:eastAsia="Calibri" w:hAnsiTheme="minorHAnsi" w:cstheme="minorHAnsi"/>
          <w:sz w:val="12"/>
        </w:rPr>
        <w:t xml:space="preserve">. Formal political equality has not translated into substantive social equality, and part of the problem resides in the fact that the Americans with Disabilities Act (1990) focuses its attention on the role of the employer in accommodating disability, but it takes little ownership for the way in which the state itself should address the vulnerabilities of its citizens. </w:t>
      </w:r>
      <w:r w:rsidRPr="00785882">
        <w:rPr>
          <w:rFonts w:asciiTheme="minorHAnsi" w:eastAsia="Calibri" w:hAnsiTheme="minorHAnsi" w:cstheme="minorHAnsi"/>
          <w:u w:val="single"/>
        </w:rPr>
        <w:t xml:space="preserve">The issue of </w:t>
      </w:r>
      <w:r w:rsidRPr="00451F51">
        <w:rPr>
          <w:rFonts w:asciiTheme="minorHAnsi" w:eastAsia="Calibri" w:hAnsiTheme="minorHAnsi" w:cstheme="minorHAnsi"/>
          <w:iCs/>
          <w:u w:val="single"/>
        </w:rPr>
        <w:t>universal health care</w:t>
      </w:r>
      <w:r w:rsidRPr="00785882">
        <w:rPr>
          <w:rFonts w:asciiTheme="minorHAnsi" w:eastAsia="Calibri" w:hAnsiTheme="minorHAnsi" w:cstheme="minorHAnsi"/>
          <w:iCs/>
          <w:u w:val="single"/>
        </w:rPr>
        <w:t xml:space="preserve"> policy</w:t>
      </w:r>
      <w:r w:rsidRPr="00785882">
        <w:rPr>
          <w:rFonts w:asciiTheme="minorHAnsi" w:eastAsia="Calibri" w:hAnsiTheme="minorHAnsi" w:cstheme="minorHAnsi"/>
          <w:u w:val="single"/>
        </w:rPr>
        <w:t xml:space="preserve"> </w:t>
      </w:r>
      <w:r w:rsidRPr="00451F51">
        <w:rPr>
          <w:rFonts w:asciiTheme="minorHAnsi" w:eastAsia="Calibri" w:hAnsiTheme="minorHAnsi" w:cstheme="minorHAnsi"/>
          <w:u w:val="single"/>
        </w:rPr>
        <w:t xml:space="preserve">illuminates the need for an </w:t>
      </w:r>
      <w:r w:rsidRPr="00451F51">
        <w:rPr>
          <w:rFonts w:asciiTheme="minorHAnsi" w:eastAsia="Calibri" w:hAnsiTheme="minorHAnsi" w:cstheme="minorHAnsi"/>
          <w:iCs/>
          <w:u w:val="single"/>
        </w:rPr>
        <w:t>interventionist state</w:t>
      </w:r>
      <w:r w:rsidRPr="00DD735F">
        <w:rPr>
          <w:rFonts w:asciiTheme="minorHAnsi" w:eastAsia="Calibri" w:hAnsiTheme="minorHAnsi" w:cstheme="minorHAnsi"/>
          <w:sz w:val="12"/>
        </w:rPr>
        <w:t xml:space="preserve">. </w:t>
      </w:r>
      <w:r w:rsidRPr="00451F51">
        <w:rPr>
          <w:rFonts w:asciiTheme="minorHAnsi" w:eastAsia="Calibri" w:hAnsiTheme="minorHAnsi" w:cstheme="minorHAnsi"/>
          <w:u w:val="single"/>
        </w:rPr>
        <w:t>Everyone benefits from broad, affordable health</w:t>
      </w:r>
      <w:r w:rsidRPr="00785882">
        <w:rPr>
          <w:rFonts w:asciiTheme="minorHAnsi" w:eastAsia="Calibri" w:hAnsiTheme="minorHAnsi" w:cstheme="minorHAnsi"/>
          <w:u w:val="single"/>
        </w:rPr>
        <w:t xml:space="preserve"> care </w:t>
      </w:r>
      <w:r w:rsidRPr="00451F51">
        <w:rPr>
          <w:rFonts w:asciiTheme="minorHAnsi" w:eastAsia="Calibri" w:hAnsiTheme="minorHAnsi" w:cstheme="minorHAnsi"/>
          <w:u w:val="single"/>
        </w:rPr>
        <w:t xml:space="preserve">coverage since vulnerability to illness and disability are </w:t>
      </w:r>
      <w:r w:rsidRPr="00451F51">
        <w:rPr>
          <w:rFonts w:asciiTheme="minorHAnsi" w:eastAsia="Calibri" w:hAnsiTheme="minorHAnsi" w:cstheme="minorHAnsi"/>
          <w:iCs/>
          <w:u w:val="single"/>
        </w:rPr>
        <w:t>constant and universal</w:t>
      </w:r>
      <w:r w:rsidRPr="00DD735F">
        <w:rPr>
          <w:rFonts w:asciiTheme="minorHAnsi" w:eastAsia="Calibri" w:hAnsiTheme="minorHAnsi" w:cstheme="minorHAnsi"/>
          <w:sz w:val="12"/>
        </w:rPr>
        <w:t xml:space="preserve">. </w:t>
      </w:r>
      <w:r w:rsidRPr="00785882">
        <w:rPr>
          <w:rFonts w:asciiTheme="minorHAnsi" w:eastAsia="Calibri" w:hAnsiTheme="minorHAnsi" w:cstheme="minorHAnsi"/>
          <w:u w:val="single"/>
        </w:rPr>
        <w:t>It is likely that people with severe impairments will make more claims and use more medical resources than able-bodied citizens, but able-bodied citizens should consider themselves to be temporarily able-bodied and willingly contribute taxes towards universal health care coverage since nobody can eliminate the possibilities of illness or accident from their own lives</w:t>
      </w:r>
      <w:r w:rsidRPr="00DD735F">
        <w:rPr>
          <w:rFonts w:asciiTheme="minorHAnsi" w:eastAsia="Calibri" w:hAnsiTheme="minorHAnsi" w:cstheme="minorHAnsi"/>
          <w:sz w:val="12"/>
        </w:rPr>
        <w:t xml:space="preserve">. The wider implication of this argument is that </w:t>
      </w:r>
      <w:r w:rsidRPr="00785882">
        <w:rPr>
          <w:rFonts w:asciiTheme="minorHAnsi" w:eastAsia="Calibri" w:hAnsiTheme="minorHAnsi" w:cstheme="minorHAnsi"/>
          <w:u w:val="single"/>
        </w:rPr>
        <w:t>disability should not primarily be thought of as a discrimination issue—it should be approached as an issue of public welfare</w:t>
      </w:r>
      <w:r w:rsidRPr="00DD735F">
        <w:rPr>
          <w:rFonts w:asciiTheme="minorHAnsi" w:eastAsia="Calibri" w:hAnsiTheme="minorHAnsi" w:cstheme="minorHAnsi"/>
          <w:sz w:val="12"/>
        </w:rPr>
        <w:t>. This claim does not insinuate that equal protection under the law is unimportant or irrelevant. The point is simply that antidiscrimination legislation is limited in its capacity to secure the structural changes required to address precarity. While the call for an interventionist state is incompatible with MacIntyre’s theory of vulnerability, since he explicitly rejects the state as a site of transformation, my reading of Butler departs from that of scholars who argue that she completely forecloses the state as a site of democratic transformation.</w:t>
      </w:r>
    </w:p>
    <w:p w14:paraId="72901C0A" w14:textId="77777777" w:rsidR="00FA17F6" w:rsidRPr="00FA17F6" w:rsidRDefault="00FA17F6" w:rsidP="00FA17F6"/>
    <w:p w14:paraId="55FC7F12" w14:textId="7E4D9BD9" w:rsidR="00A83B3F" w:rsidRDefault="00A83B3F" w:rsidP="00A83B3F">
      <w:pPr>
        <w:pStyle w:val="Heading1"/>
      </w:pPr>
      <w:r>
        <w:t>2NC</w:t>
      </w:r>
    </w:p>
    <w:p w14:paraId="54F00ED4" w14:textId="46A2663B" w:rsidR="00A83B3F" w:rsidRPr="00A83B3F" w:rsidRDefault="00A83B3F" w:rsidP="00A83B3F">
      <w:pPr>
        <w:pStyle w:val="Heading2"/>
      </w:pPr>
      <w:r>
        <w:t>Case</w:t>
      </w:r>
    </w:p>
    <w:p w14:paraId="300A7D7C" w14:textId="2576B4A2" w:rsidR="00545DE6" w:rsidRPr="003162D8" w:rsidRDefault="00545DE6" w:rsidP="00545DE6">
      <w:pPr>
        <w:pStyle w:val="Heading4"/>
      </w:pPr>
      <w:r>
        <w:t xml:space="preserve">Attempts to move past productivity and work must be coupled with actively reforming spaces of work in order to solve </w:t>
      </w:r>
    </w:p>
    <w:p w14:paraId="1D7CD378" w14:textId="77777777" w:rsidR="00545DE6" w:rsidRDefault="00545DE6" w:rsidP="00545DE6">
      <w:r w:rsidRPr="003162D8">
        <w:rPr>
          <w:rStyle w:val="Style13ptBold"/>
        </w:rPr>
        <w:t>Keulen 25</w:t>
      </w:r>
      <w:r>
        <w:t xml:space="preserve"> Thijs Keulen School of Social and Political Science, University of Edinburgh, Edinburgh, UK. Wiley Online Library, 5-27-2025 ["Freedom From or Freedom in Work? Post‐Work Proposals and Hannah Arendt's Conception of Political Freedom," available on:  https://onlinelibrary.wiley.com/doi/full/10.1111/1467-8675.12818, accessed:  9-1-2025]wku//sc</w:t>
      </w:r>
    </w:p>
    <w:p w14:paraId="58C958C4" w14:textId="77777777" w:rsidR="00545DE6" w:rsidRPr="0014010F" w:rsidRDefault="00545DE6" w:rsidP="00545DE6">
      <w:pPr>
        <w:rPr>
          <w:sz w:val="14"/>
        </w:rPr>
      </w:pPr>
      <w:r w:rsidRPr="0014010F">
        <w:rPr>
          <w:sz w:val="14"/>
        </w:rPr>
        <w:t>1.3 Freedom From Work or Freedom in Work?</w:t>
      </w:r>
    </w:p>
    <w:p w14:paraId="3F5F3D8E" w14:textId="77777777" w:rsidR="00545DE6" w:rsidRPr="0014010F" w:rsidRDefault="00545DE6" w:rsidP="00545DE6">
      <w:pPr>
        <w:rPr>
          <w:sz w:val="14"/>
        </w:rPr>
      </w:pPr>
      <w:r w:rsidRPr="0014010F">
        <w:rPr>
          <w:sz w:val="14"/>
        </w:rPr>
        <w:t xml:space="preserve">To recall, </w:t>
      </w:r>
      <w:r w:rsidRPr="009C2604">
        <w:rPr>
          <w:rStyle w:val="StyleUnderline"/>
        </w:rPr>
        <w:t>for the post-work authors</w:t>
      </w:r>
      <w:r w:rsidRPr="0014010F">
        <w:rPr>
          <w:sz w:val="14"/>
        </w:rPr>
        <w:t xml:space="preserve"> reviewed, UBI and WTR are </w:t>
      </w:r>
      <w:r w:rsidRPr="009C2604">
        <w:rPr>
          <w:rStyle w:val="StyleUnderline"/>
        </w:rPr>
        <w:t>motivated both by an ideal of freedom from compulsion and domination, as well as a more positive freedom to engage in self-determined projects and activities—that is, self-development</w:t>
      </w:r>
      <w:r w:rsidRPr="0014010F">
        <w:rPr>
          <w:sz w:val="14"/>
        </w:rPr>
        <w:t xml:space="preserve">. However valuable these goals are, </w:t>
      </w:r>
      <w:r w:rsidRPr="009C2604">
        <w:rPr>
          <w:rStyle w:val="StyleUnderline"/>
        </w:rPr>
        <w:t>Arendt's conception of political freedom articulates a dimension of freedom in relation to work that is largely absent from these authors’ emancipatory horizons.</w:t>
      </w:r>
      <w:r w:rsidRPr="0014010F">
        <w:rPr>
          <w:sz w:val="14"/>
        </w:rPr>
        <w:t xml:space="preserve"> Contrasting this conception of political freedom with the kinds of freedoms motivating leading post-work thinkers’ proposals has several implications. Firstly, </w:t>
      </w:r>
      <w:r w:rsidRPr="00C126FF">
        <w:rPr>
          <w:rStyle w:val="StyleUnderline"/>
          <w:highlight w:val="green"/>
        </w:rPr>
        <w:t>establishing durable institutions for</w:t>
      </w:r>
      <w:r w:rsidRPr="009C2604">
        <w:rPr>
          <w:rStyle w:val="StyleUnderline"/>
        </w:rPr>
        <w:t xml:space="preserve"> the exercise of </w:t>
      </w:r>
      <w:r w:rsidRPr="00C126FF">
        <w:rPr>
          <w:rStyle w:val="StyleUnderline"/>
          <w:highlight w:val="green"/>
        </w:rPr>
        <w:t>democratic freedom and power at work</w:t>
      </w:r>
      <w:r w:rsidRPr="009C2604">
        <w:rPr>
          <w:rStyle w:val="StyleUnderline"/>
        </w:rPr>
        <w:t xml:space="preserve"> and in the economy are highlighted as </w:t>
      </w:r>
      <w:r w:rsidRPr="00C126FF">
        <w:rPr>
          <w:rStyle w:val="StyleUnderline"/>
          <w:highlight w:val="green"/>
        </w:rPr>
        <w:t>intrinsically valuable goals</w:t>
      </w:r>
      <w:r w:rsidRPr="009C2604">
        <w:rPr>
          <w:rStyle w:val="StyleUnderline"/>
        </w:rPr>
        <w:t xml:space="preserve"> alongside liberation from work</w:t>
      </w:r>
      <w:r w:rsidRPr="0014010F">
        <w:rPr>
          <w:sz w:val="14"/>
        </w:rPr>
        <w:t xml:space="preserve">. Secondly, the </w:t>
      </w:r>
      <w:r w:rsidRPr="009C2604">
        <w:rPr>
          <w:rStyle w:val="StyleUnderline"/>
        </w:rPr>
        <w:t xml:space="preserve">perspective of </w:t>
      </w:r>
      <w:r w:rsidRPr="00EB4F8E">
        <w:rPr>
          <w:rStyle w:val="StyleUnderline"/>
          <w:highlight w:val="green"/>
        </w:rPr>
        <w:t>political freedom</w:t>
      </w:r>
      <w:r w:rsidRPr="009C2604">
        <w:rPr>
          <w:rStyle w:val="StyleUnderline"/>
        </w:rPr>
        <w:t xml:space="preserve"> in the economy </w:t>
      </w:r>
      <w:r w:rsidRPr="00EB4F8E">
        <w:rPr>
          <w:rStyle w:val="StyleUnderline"/>
          <w:highlight w:val="green"/>
        </w:rPr>
        <w:t>reveals important limitations of</w:t>
      </w:r>
      <w:r w:rsidRPr="009C2604">
        <w:rPr>
          <w:rStyle w:val="StyleUnderline"/>
        </w:rPr>
        <w:t xml:space="preserve"> pursuing </w:t>
      </w:r>
      <w:r w:rsidRPr="00EB4F8E">
        <w:rPr>
          <w:rStyle w:val="StyleUnderline"/>
          <w:highlight w:val="green"/>
        </w:rPr>
        <w:t>freedom from work</w:t>
      </w:r>
      <w:r w:rsidRPr="009C2604">
        <w:rPr>
          <w:rStyle w:val="StyleUnderline"/>
        </w:rPr>
        <w:t xml:space="preserve"> in separation from democratic freedom in work and over the purposes of the economy more broadly</w:t>
      </w:r>
      <w:r w:rsidRPr="0014010F">
        <w:rPr>
          <w:sz w:val="14"/>
        </w:rPr>
        <w:t>. Lastly, this perspective also reveals several internal inconsistencies between the ideals of freedom appealed to by post-work thinkers and their pursuit of these ideals through redistributing work's products without democratizing production. I will flesh out these arguments in turn.</w:t>
      </w:r>
    </w:p>
    <w:p w14:paraId="43C94F12" w14:textId="77777777" w:rsidR="00545DE6" w:rsidRPr="0014010F" w:rsidRDefault="00545DE6" w:rsidP="00545DE6">
      <w:pPr>
        <w:rPr>
          <w:sz w:val="14"/>
        </w:rPr>
      </w:pPr>
      <w:r w:rsidRPr="0014010F">
        <w:rPr>
          <w:sz w:val="14"/>
        </w:rPr>
        <w:t xml:space="preserve">To start, </w:t>
      </w:r>
      <w:r w:rsidRPr="00C44459">
        <w:rPr>
          <w:rStyle w:val="StyleUnderline"/>
        </w:rPr>
        <w:t xml:space="preserve">Arendt's insight that political freedom does not follow from the achievement of liberation presses on an important shortcoming of post-work thinkers’ conceptions of freedom. That is, </w:t>
      </w:r>
      <w:r w:rsidRPr="00756365">
        <w:rPr>
          <w:rStyle w:val="StyleUnderline"/>
          <w:highlight w:val="green"/>
        </w:rPr>
        <w:t>liberation from work</w:t>
      </w:r>
      <w:r w:rsidRPr="00C44459">
        <w:rPr>
          <w:rStyle w:val="StyleUnderline"/>
        </w:rPr>
        <w:t xml:space="preserve"> simply </w:t>
      </w:r>
      <w:r w:rsidRPr="00756365">
        <w:rPr>
          <w:rStyle w:val="StyleUnderline"/>
          <w:highlight w:val="green"/>
        </w:rPr>
        <w:t>does not translate to more freedom in work</w:t>
      </w:r>
      <w:r w:rsidRPr="0014010F">
        <w:rPr>
          <w:sz w:val="14"/>
        </w:rPr>
        <w:t xml:space="preserve">. More specifically, </w:t>
      </w:r>
      <w:r w:rsidRPr="00C44459">
        <w:rPr>
          <w:rStyle w:val="StyleUnderline"/>
        </w:rPr>
        <w:t xml:space="preserve">while post-work proposals would enable citizens to be freer in the use of their time outside of work, they would </w:t>
      </w:r>
      <w:r w:rsidRPr="00756365">
        <w:rPr>
          <w:rStyle w:val="StyleUnderline"/>
          <w:highlight w:val="green"/>
        </w:rPr>
        <w:t>continue to be governed</w:t>
      </w:r>
      <w:r w:rsidRPr="00C44459">
        <w:rPr>
          <w:rStyle w:val="StyleUnderline"/>
        </w:rPr>
        <w:t xml:space="preserve"> within the workplace </w:t>
      </w:r>
      <w:r w:rsidRPr="00756365">
        <w:rPr>
          <w:rStyle w:val="StyleUnderline"/>
          <w:highlight w:val="green"/>
        </w:rPr>
        <w:t>as voiceless subjects</w:t>
      </w:r>
      <w:r w:rsidRPr="00C44459">
        <w:rPr>
          <w:rStyle w:val="StyleUnderline"/>
        </w:rPr>
        <w:t xml:space="preserve"> while their social environments continue to be </w:t>
      </w:r>
      <w:r w:rsidRPr="00756365">
        <w:rPr>
          <w:rStyle w:val="StyleUnderline"/>
          <w:highlight w:val="green"/>
        </w:rPr>
        <w:t>co-constituted by private powers</w:t>
      </w:r>
      <w:r w:rsidRPr="00C44459">
        <w:rPr>
          <w:rStyle w:val="StyleUnderline"/>
        </w:rPr>
        <w:t xml:space="preserve"> over which they have little say</w:t>
      </w:r>
      <w:r w:rsidRPr="0014010F">
        <w:rPr>
          <w:sz w:val="14"/>
        </w:rPr>
        <w:t xml:space="preserve">. </w:t>
      </w:r>
      <w:r w:rsidRPr="00C44459">
        <w:rPr>
          <w:rStyle w:val="StyleUnderline"/>
        </w:rPr>
        <w:t xml:space="preserve">Even though liberation from work would plausibly enable citizens to participate in politics conventionally understood, </w:t>
      </w:r>
      <w:r w:rsidRPr="00756365">
        <w:rPr>
          <w:rStyle w:val="Emphasis"/>
        </w:rPr>
        <w:t>post-work</w:t>
      </w:r>
      <w:r w:rsidRPr="00C44459">
        <w:rPr>
          <w:rStyle w:val="StyleUnderline"/>
        </w:rPr>
        <w:t xml:space="preserve"> proposals </w:t>
      </w:r>
      <w:r w:rsidRPr="00756365">
        <w:rPr>
          <w:rStyle w:val="Emphasis"/>
        </w:rPr>
        <w:t>leave untouched</w:t>
      </w:r>
      <w:r w:rsidRPr="00C44459">
        <w:rPr>
          <w:rStyle w:val="StyleUnderline"/>
        </w:rPr>
        <w:t xml:space="preserve"> those areas of economic life which are still currently out of democratic reach, such as </w:t>
      </w:r>
      <w:r w:rsidRPr="00756365">
        <w:rPr>
          <w:rStyle w:val="Emphasis"/>
        </w:rPr>
        <w:t>the workplace, private ownership, and investment decisions, which remain dominated by private interests</w:t>
      </w:r>
      <w:r w:rsidRPr="0014010F">
        <w:rPr>
          <w:sz w:val="14"/>
        </w:rPr>
        <w:t xml:space="preserve"> (Buller and Lawrence 2022, 66). Even more, as other critics point out, UBI in particular would “empowered the state as the ultimate wage payer for all,” concentrating power in a state which citizens only have limited, formal means to democratically control (Thompson 2022, 362). The issue of rulership and power that for Arendt importantly marks the distinction between liberation and political freedom is pertinent here: </w:t>
      </w:r>
      <w:r w:rsidRPr="00C44459">
        <w:rPr>
          <w:rStyle w:val="StyleUnderline"/>
        </w:rPr>
        <w:t xml:space="preserve">even though </w:t>
      </w:r>
      <w:r w:rsidRPr="008C4E1B">
        <w:rPr>
          <w:rStyle w:val="StyleUnderline"/>
          <w:highlight w:val="green"/>
        </w:rPr>
        <w:t>post-wor</w:t>
      </w:r>
      <w:r w:rsidRPr="00C44459">
        <w:rPr>
          <w:rStyle w:val="StyleUnderline"/>
        </w:rPr>
        <w:t xml:space="preserve">k proposals provide the basis for individual autonomy and empower citizens in their capacities as consumers, this </w:t>
      </w:r>
      <w:r w:rsidRPr="008C4E1B">
        <w:rPr>
          <w:rStyle w:val="StyleUnderline"/>
          <w:highlight w:val="green"/>
        </w:rPr>
        <w:t>does not translate into</w:t>
      </w:r>
      <w:r w:rsidRPr="00C44459">
        <w:rPr>
          <w:rStyle w:val="StyleUnderline"/>
        </w:rPr>
        <w:t xml:space="preserve"> a greater </w:t>
      </w:r>
      <w:r w:rsidRPr="008C4E1B">
        <w:rPr>
          <w:rStyle w:val="StyleUnderline"/>
          <w:highlight w:val="green"/>
        </w:rPr>
        <w:t>power to shape</w:t>
      </w:r>
      <w:r w:rsidRPr="00C44459">
        <w:rPr>
          <w:rStyle w:val="StyleUnderline"/>
        </w:rPr>
        <w:t xml:space="preserve"> the political and social </w:t>
      </w:r>
      <w:r w:rsidRPr="008C4E1B">
        <w:rPr>
          <w:rStyle w:val="StyleUnderline"/>
          <w:highlight w:val="green"/>
        </w:rPr>
        <w:t>conditions</w:t>
      </w:r>
      <w:r w:rsidRPr="00C44459">
        <w:rPr>
          <w:rStyle w:val="StyleUnderline"/>
        </w:rPr>
        <w:t xml:space="preserve"> under which this autonomy plays out</w:t>
      </w:r>
      <w:r w:rsidRPr="0014010F">
        <w:rPr>
          <w:sz w:val="14"/>
        </w:rPr>
        <w:t>.</w:t>
      </w:r>
    </w:p>
    <w:p w14:paraId="1CEB4141" w14:textId="77777777" w:rsidR="00545DE6" w:rsidRPr="0014010F" w:rsidRDefault="00545DE6" w:rsidP="00545DE6">
      <w:pPr>
        <w:rPr>
          <w:sz w:val="14"/>
        </w:rPr>
      </w:pPr>
      <w:r w:rsidRPr="0014010F">
        <w:rPr>
          <w:sz w:val="14"/>
        </w:rPr>
        <w:t xml:space="preserve">This distinction between liberation and political freedom also highlights an internal contradiction between post-work thinkers’ conception of freedom as autonomous time and the lack of autonomy at work. If a core motivation for post-work proposals is to provide the conditions for the autonomous use of one's time, it seems inconsistent to pursue this autonomy only outside the sphere of work, no matter how reduced the latter might be. As Gourevitch points out elsewhere, this circle can only be squared if “free time” would be conceived of as discretionary time: the period of time one is not forced to do anything (Gourevitch 2022, 33). However, this negative conception of free time does not align with post-work ideals of freedom examined above, particularly the appeal to self-development. While a basic income and working-time reduction might certainly provide necessary material conditions for self-development, such development most meaningfully takes place in the context of institutions and organizations offering a range of social practices in which people might recognize themselves, and which provide the resources necessary to cultivate the development of people's capacities. Making music, running a kitchen, or researching astronomy—to offer just a few examples—require not just discretionary time and the means of consumption, they require social resources and forms of social organization. In other words, relying again on Gourevitch, they also require access to the means of production (Gourevitch 2022, 34). Within capitalist economies, these means of production are embedded within a regime of private property and geared toward the pursuit of private rather than social interests. This means that access to social resources for self-development is scarce and relies on the exploitation and domination of a class of workers who have no voice at work. </w:t>
      </w:r>
      <w:r w:rsidRPr="00414965">
        <w:rPr>
          <w:rStyle w:val="StyleUnderline"/>
        </w:rPr>
        <w:t xml:space="preserve">Post-work thinkers are right to claim that capitalism thwarts people's opportunities for self-development. However, </w:t>
      </w:r>
      <w:r w:rsidRPr="00017723">
        <w:rPr>
          <w:rStyle w:val="Emphasis"/>
        </w:rPr>
        <w:t>redistributing</w:t>
      </w:r>
      <w:r w:rsidRPr="00017723">
        <w:rPr>
          <w:rStyle w:val="StyleUnderline"/>
        </w:rPr>
        <w:t xml:space="preserve"> the products of </w:t>
      </w:r>
      <w:r w:rsidRPr="007C38A0">
        <w:rPr>
          <w:rStyle w:val="Emphasis"/>
        </w:rPr>
        <w:t>work</w:t>
      </w:r>
      <w:r w:rsidRPr="00017723">
        <w:rPr>
          <w:rStyle w:val="StyleUnderline"/>
        </w:rPr>
        <w:t xml:space="preserve"> to promote the autonomous use of free time while remaining </w:t>
      </w:r>
      <w:r w:rsidRPr="007C38A0">
        <w:rPr>
          <w:rStyle w:val="Emphasis"/>
        </w:rPr>
        <w:t>indifferent to how</w:t>
      </w:r>
      <w:r w:rsidRPr="00414965">
        <w:rPr>
          <w:rStyle w:val="StyleUnderline"/>
        </w:rPr>
        <w:t xml:space="preserve"> people, particularly </w:t>
      </w:r>
      <w:r w:rsidRPr="007C38A0">
        <w:rPr>
          <w:rStyle w:val="Emphasis"/>
        </w:rPr>
        <w:t>workers</w:t>
      </w:r>
      <w:r w:rsidRPr="00414965">
        <w:rPr>
          <w:rStyle w:val="StyleUnderline"/>
        </w:rPr>
        <w:t xml:space="preserve">, </w:t>
      </w:r>
      <w:r w:rsidRPr="007E60F9">
        <w:rPr>
          <w:rStyle w:val="Emphasis"/>
        </w:rPr>
        <w:t>can participate in shaping the organization and purpose of the institutions they would spend their time</w:t>
      </w:r>
      <w:r w:rsidRPr="00414965">
        <w:rPr>
          <w:rStyle w:val="StyleUnderline"/>
        </w:rPr>
        <w:t xml:space="preserve"> at is inconsistent at best, and </w:t>
      </w:r>
      <w:r w:rsidRPr="007E60F9">
        <w:rPr>
          <w:rStyle w:val="Emphasis"/>
        </w:rPr>
        <w:t>would need to rely on the dominated labor of workers domestically</w:t>
      </w:r>
      <w:r w:rsidRPr="00414965">
        <w:rPr>
          <w:rStyle w:val="StyleUnderline"/>
        </w:rPr>
        <w:t xml:space="preserve"> and/or globally at worst</w:t>
      </w:r>
      <w:r w:rsidRPr="0014010F">
        <w:rPr>
          <w:sz w:val="14"/>
        </w:rPr>
        <w:t>.11</w:t>
      </w:r>
    </w:p>
    <w:p w14:paraId="08331AAE" w14:textId="77777777" w:rsidR="00545DE6" w:rsidRPr="0014010F" w:rsidRDefault="00545DE6" w:rsidP="00545DE6">
      <w:pPr>
        <w:rPr>
          <w:sz w:val="14"/>
        </w:rPr>
      </w:pPr>
      <w:r w:rsidRPr="0014010F">
        <w:rPr>
          <w:sz w:val="14"/>
        </w:rPr>
        <w:t xml:space="preserve">This internal inconsistency between post-work authors’ ideals of freedom and their proposals points to the relevance of Arendt's conception of political freedom and its distinction from liberation. </w:t>
      </w:r>
      <w:r w:rsidRPr="007E60F9">
        <w:rPr>
          <w:rStyle w:val="StyleUnderline"/>
          <w:highlight w:val="green"/>
        </w:rPr>
        <w:t>Liberation from work does not</w:t>
      </w:r>
      <w:r w:rsidRPr="00414965">
        <w:rPr>
          <w:rStyle w:val="StyleUnderline"/>
        </w:rPr>
        <w:t xml:space="preserve"> by itself </w:t>
      </w:r>
      <w:r w:rsidRPr="007E60F9">
        <w:rPr>
          <w:rStyle w:val="StyleUnderline"/>
          <w:highlight w:val="green"/>
        </w:rPr>
        <w:t>promote</w:t>
      </w:r>
      <w:r w:rsidRPr="00414965">
        <w:rPr>
          <w:rStyle w:val="StyleUnderline"/>
        </w:rPr>
        <w:t xml:space="preserve"> worker-citizens’ political </w:t>
      </w:r>
      <w:r w:rsidRPr="007E60F9">
        <w:rPr>
          <w:rStyle w:val="StyleUnderline"/>
          <w:highlight w:val="green"/>
        </w:rPr>
        <w:t>freedom</w:t>
      </w:r>
      <w:r w:rsidRPr="00414965">
        <w:rPr>
          <w:rStyle w:val="StyleUnderline"/>
        </w:rPr>
        <w:t xml:space="preserve"> in the economy </w:t>
      </w:r>
      <w:r w:rsidRPr="007E60F9">
        <w:rPr>
          <w:rStyle w:val="StyleUnderline"/>
          <w:highlight w:val="green"/>
        </w:rPr>
        <w:t>without</w:t>
      </w:r>
      <w:r w:rsidRPr="00414965">
        <w:rPr>
          <w:rStyle w:val="StyleUnderline"/>
        </w:rPr>
        <w:t xml:space="preserve"> the creation of </w:t>
      </w:r>
      <w:r w:rsidRPr="007E60F9">
        <w:rPr>
          <w:rStyle w:val="StyleUnderline"/>
          <w:highlight w:val="green"/>
        </w:rPr>
        <w:t>institutions that</w:t>
      </w:r>
      <w:r w:rsidRPr="00414965">
        <w:rPr>
          <w:rStyle w:val="StyleUnderline"/>
        </w:rPr>
        <w:t xml:space="preserve"> would </w:t>
      </w:r>
      <w:r w:rsidRPr="007E60F9">
        <w:rPr>
          <w:rStyle w:val="StyleUnderline"/>
          <w:highlight w:val="green"/>
        </w:rPr>
        <w:t>enable them to</w:t>
      </w:r>
      <w:r w:rsidRPr="00414965">
        <w:rPr>
          <w:rStyle w:val="StyleUnderline"/>
        </w:rPr>
        <w:t xml:space="preserve"> continuously </w:t>
      </w:r>
      <w:r w:rsidRPr="007E60F9">
        <w:rPr>
          <w:rStyle w:val="StyleUnderline"/>
          <w:highlight w:val="green"/>
        </w:rPr>
        <w:t>participate in democratic decision-making</w:t>
      </w:r>
      <w:r w:rsidRPr="00414965">
        <w:rPr>
          <w:rStyle w:val="StyleUnderline"/>
        </w:rPr>
        <w:t xml:space="preserve"> at work and over production.</w:t>
      </w:r>
      <w:r w:rsidRPr="0014010F">
        <w:rPr>
          <w:sz w:val="14"/>
        </w:rPr>
        <w:t xml:space="preserve"> It is through such institutions where political questions about the organization and purpose of the economy can be raised and decided on by worker-citizens that the economy can take on a more worldly dimension, a dimension which does not follow from the liberation of work in and of itself. Or, as Arendt puts it, “neither abundance of goods nor the shortening of time spent laboring are likely to result in the establishment of a common world” (Arendt 1958, 117).</w:t>
      </w:r>
    </w:p>
    <w:p w14:paraId="2B93444D" w14:textId="77777777" w:rsidR="00545DE6" w:rsidRPr="0014010F" w:rsidRDefault="00545DE6" w:rsidP="00545DE6">
      <w:pPr>
        <w:rPr>
          <w:sz w:val="14"/>
        </w:rPr>
      </w:pPr>
      <w:r w:rsidRPr="0014010F">
        <w:rPr>
          <w:sz w:val="14"/>
        </w:rPr>
        <w:t>As such, Arendt's account of political freedom and concern with the worldly dimension of the economic creates a presumption in favor of the democratization of work and the economy. This can be further illuminated by briefly touching on her own concern with the prospect of full automation that most of the post-work authors reviewed propose as a way of producing the goods people will consume. She writes:</w:t>
      </w:r>
    </w:p>
    <w:p w14:paraId="4BB01590" w14:textId="77777777" w:rsidR="00545DE6" w:rsidRPr="0014010F" w:rsidRDefault="00545DE6" w:rsidP="00545DE6">
      <w:pPr>
        <w:rPr>
          <w:sz w:val="14"/>
        </w:rPr>
      </w:pPr>
      <w:r w:rsidRPr="0014010F">
        <w:rPr>
          <w:sz w:val="14"/>
        </w:rPr>
        <w:t>The danger of future automation is less the much deplored mechanization and artificialization of natural life than that, its artificiality notwithstanding, all human productivity would be sucked into an enormously intensified life process and would follow automatically, without pain or effort, its ever-recurrent natural cycle. (Arendt 1958, 132)</w:t>
      </w:r>
    </w:p>
    <w:p w14:paraId="3D381C1D" w14:textId="77777777" w:rsidR="00545DE6" w:rsidRPr="0014010F" w:rsidRDefault="00545DE6" w:rsidP="00545DE6">
      <w:pPr>
        <w:rPr>
          <w:sz w:val="14"/>
        </w:rPr>
      </w:pPr>
      <w:r w:rsidRPr="0014010F">
        <w:rPr>
          <w:sz w:val="14"/>
        </w:rPr>
        <w:t>Arendt characterizes the utopian ideal of full automation as essentially hostile to worldliness because it represents an enlarged version of the metabolic process of labor and consumption, the difference being that now people are liberated to “consume the whole world and to reproduce daily all things it wished to consume” (Arendt 1958). However, this critique only makes sense to the extent that the relationship between production and consumption remains politically unmediated. That is, Arendt presupposes in her critique that the automation of production is not accompanied by any different or greater political form of control over this production, which is why she equates such an achievement with the ideal of a “consumer's society,” in which “we would no longer live in a world at all but simply driven by a process in whose ever-recurring cycles things appear and disappear, manifest themselves and vanish” (Arendt 1958, 134).</w:t>
      </w:r>
    </w:p>
    <w:p w14:paraId="2C9B6678" w14:textId="77777777" w:rsidR="00545DE6" w:rsidRPr="0014010F" w:rsidRDefault="00545DE6" w:rsidP="00545DE6">
      <w:pPr>
        <w:rPr>
          <w:sz w:val="14"/>
        </w:rPr>
      </w:pPr>
      <w:r w:rsidRPr="0014010F">
        <w:rPr>
          <w:sz w:val="14"/>
        </w:rPr>
        <w:t xml:space="preserve">While this depiction is rather caustic, Arendt's concern with worldliness and political freedom does direct our attention to post-work thinkers’ separation of their redistributive proposals from people's political freedom in the economy. Such a separation presupposes what Arendt also clearly presupposes in her critique, which is that the mediation between production and consumption in capitalism is largely arbitrary—in the sense that decisions about production are determined by effective demand and supply costs rather than politically. It is this politically “blind” character of production that compels Arendt to draw analogies to the cyclical character of labor and consumption and to argue that liberation from work premised on automation is damaging to worldliness and political freedom (Arendt 1958, 126–135). From this perspective, </w:t>
      </w:r>
      <w:r w:rsidRPr="00CA72EF">
        <w:rPr>
          <w:rStyle w:val="StyleUnderline"/>
        </w:rPr>
        <w:t>the question “is not so much whether we are the masters or the slaves of our machines, but whether machines still serve the world and its things”</w:t>
      </w:r>
      <w:r w:rsidRPr="0014010F">
        <w:rPr>
          <w:sz w:val="14"/>
        </w:rPr>
        <w:t xml:space="preserve"> (…) (Arendt 1958, 151). Whether automation would “serve the world and its things” depends less on the free time it opens up or the liberation from compulsion it achieves, and more on the creation of durable institutions where citizens can participate in deciding on political questions about the organization and purpose of production.</w:t>
      </w:r>
    </w:p>
    <w:p w14:paraId="60B6CC94" w14:textId="77777777" w:rsidR="00545DE6" w:rsidRPr="0014010F" w:rsidRDefault="00545DE6" w:rsidP="00545DE6">
      <w:pPr>
        <w:rPr>
          <w:sz w:val="14"/>
        </w:rPr>
      </w:pPr>
      <w:r w:rsidRPr="0014010F">
        <w:rPr>
          <w:sz w:val="14"/>
        </w:rPr>
        <w:t xml:space="preserve">Arendt's account of political freedom and the necessity of durable public spaces for the stabilization of its otherwise fragile character highlights another consideration that is largely absent from post-work thinkers’ imaginaries. On the one hand, political struggles for the achievement of collective working-time reduction or a basic income can be understood also in Arendtian terms as world-building efforts to “restore a worldly dimension to economic activities and relationships” by transforming these demands into lasting institutional objects (Klein 2014, 857). Furthermore, </w:t>
      </w:r>
      <w:r w:rsidRPr="00253816">
        <w:rPr>
          <w:rStyle w:val="StyleUnderline"/>
        </w:rPr>
        <w:t>the political dimension of freedom that Arendt valorizes plays an important role for post-work thinkers in their discussions about the forms of political struggle and hegemonic formation necessary to make gains in the direction of their proposals</w:t>
      </w:r>
      <w:r w:rsidRPr="0014010F">
        <w:rPr>
          <w:sz w:val="14"/>
        </w:rPr>
        <w:t xml:space="preserve"> (Bastani 2019, Chap. 9; Srnicek and Williams 2016, Chap. 8; Stronge and Lewis 2021, Chap. 5).</w:t>
      </w:r>
    </w:p>
    <w:p w14:paraId="5FD33270" w14:textId="77777777" w:rsidR="00545DE6" w:rsidRPr="0014010F" w:rsidRDefault="00545DE6" w:rsidP="00545DE6">
      <w:pPr>
        <w:rPr>
          <w:sz w:val="14"/>
        </w:rPr>
      </w:pPr>
      <w:r w:rsidRPr="0014010F">
        <w:rPr>
          <w:sz w:val="14"/>
        </w:rPr>
        <w:t xml:space="preserve">On the other hand, however, as redistributive policies, </w:t>
      </w:r>
      <w:r w:rsidRPr="00253816">
        <w:rPr>
          <w:rStyle w:val="StyleUnderline"/>
        </w:rPr>
        <w:t xml:space="preserve">it is </w:t>
      </w:r>
      <w:r w:rsidRPr="007E5373">
        <w:rPr>
          <w:rStyle w:val="StyleUnderline"/>
          <w:highlight w:val="green"/>
        </w:rPr>
        <w:t>not clear how</w:t>
      </w:r>
      <w:r w:rsidRPr="00253816">
        <w:rPr>
          <w:rStyle w:val="StyleUnderline"/>
        </w:rPr>
        <w:t xml:space="preserve"> the extraordinary politics, or the “</w:t>
      </w:r>
      <w:r w:rsidRPr="007E5373">
        <w:rPr>
          <w:rStyle w:val="StyleUnderline"/>
          <w:highlight w:val="green"/>
        </w:rPr>
        <w:t>constituent power</w:t>
      </w:r>
      <w:r w:rsidRPr="00253816">
        <w:rPr>
          <w:rStyle w:val="StyleUnderline"/>
        </w:rPr>
        <w:t xml:space="preserve">,” </w:t>
      </w:r>
      <w:r w:rsidRPr="007E5373">
        <w:rPr>
          <w:rStyle w:val="StyleUnderline"/>
          <w:highlight w:val="green"/>
        </w:rPr>
        <w:t>needed to achieve post-work</w:t>
      </w:r>
      <w:r w:rsidRPr="00253816">
        <w:rPr>
          <w:rStyle w:val="StyleUnderline"/>
        </w:rPr>
        <w:t xml:space="preserve"> proposals </w:t>
      </w:r>
      <w:r w:rsidRPr="007E5373">
        <w:rPr>
          <w:rStyle w:val="StyleUnderline"/>
          <w:highlight w:val="green"/>
        </w:rPr>
        <w:t>would be transformed into</w:t>
      </w:r>
      <w:r w:rsidRPr="00253816">
        <w:rPr>
          <w:rStyle w:val="StyleUnderline"/>
        </w:rPr>
        <w:t xml:space="preserve"> more </w:t>
      </w:r>
      <w:r w:rsidRPr="007E5373">
        <w:rPr>
          <w:rStyle w:val="StyleUnderline"/>
          <w:highlight w:val="green"/>
        </w:rPr>
        <w:t>lasting avenues</w:t>
      </w:r>
      <w:r w:rsidRPr="00253816">
        <w:rPr>
          <w:rStyle w:val="StyleUnderline"/>
        </w:rPr>
        <w:t xml:space="preserve"> for the more ordinary exercise of political freedom</w:t>
      </w:r>
      <w:r w:rsidRPr="0014010F">
        <w:rPr>
          <w:sz w:val="14"/>
        </w:rPr>
        <w:t xml:space="preserve">.12 In other words, </w:t>
      </w:r>
      <w:r w:rsidRPr="00253816">
        <w:rPr>
          <w:rStyle w:val="StyleUnderline"/>
        </w:rPr>
        <w:t xml:space="preserve">insofar as the </w:t>
      </w:r>
      <w:r w:rsidRPr="007E5373">
        <w:rPr>
          <w:rStyle w:val="Emphasis"/>
        </w:rPr>
        <w:t xml:space="preserve">achievement of </w:t>
      </w:r>
      <w:r w:rsidRPr="007E5373">
        <w:rPr>
          <w:rStyle w:val="Emphasis"/>
          <w:highlight w:val="green"/>
        </w:rPr>
        <w:t>post-work</w:t>
      </w:r>
      <w:r w:rsidRPr="00253816">
        <w:rPr>
          <w:rStyle w:val="StyleUnderline"/>
        </w:rPr>
        <w:t xml:space="preserve"> proposals </w:t>
      </w:r>
      <w:r w:rsidRPr="007E5373">
        <w:rPr>
          <w:rStyle w:val="Emphasis"/>
          <w:highlight w:val="green"/>
        </w:rPr>
        <w:t>presupposes</w:t>
      </w:r>
      <w:r w:rsidRPr="007E5373">
        <w:rPr>
          <w:rStyle w:val="Emphasis"/>
        </w:rPr>
        <w:t xml:space="preserve"> a large-scale working-class </w:t>
      </w:r>
      <w:r w:rsidRPr="007E5373">
        <w:rPr>
          <w:rStyle w:val="Emphasis"/>
          <w:highlight w:val="green"/>
        </w:rPr>
        <w:t>movement</w:t>
      </w:r>
      <w:r w:rsidRPr="00253816">
        <w:rPr>
          <w:rStyle w:val="StyleUnderline"/>
        </w:rPr>
        <w:t xml:space="preserve"> organizing toward these aims, the </w:t>
      </w:r>
      <w:r w:rsidRPr="007E5373">
        <w:rPr>
          <w:rStyle w:val="Emphasis"/>
        </w:rPr>
        <w:t xml:space="preserve">political </w:t>
      </w:r>
      <w:r w:rsidRPr="007E5373">
        <w:rPr>
          <w:rStyle w:val="Emphasis"/>
          <w:highlight w:val="green"/>
        </w:rPr>
        <w:t>freedom that would arise</w:t>
      </w:r>
      <w:r w:rsidRPr="00253816">
        <w:rPr>
          <w:rStyle w:val="StyleUnderline"/>
        </w:rPr>
        <w:t xml:space="preserve"> in the course of these struggles </w:t>
      </w:r>
      <w:r w:rsidRPr="007E5373">
        <w:rPr>
          <w:rStyle w:val="Emphasis"/>
          <w:highlight w:val="green"/>
        </w:rPr>
        <w:t>risks being episodic</w:t>
      </w:r>
      <w:r w:rsidRPr="007E5373">
        <w:rPr>
          <w:rStyle w:val="Emphasis"/>
        </w:rPr>
        <w:t xml:space="preserve"> rather than durable, and as such dissipating into an individual enjoyment</w:t>
      </w:r>
      <w:r w:rsidRPr="00253816">
        <w:rPr>
          <w:rStyle w:val="StyleUnderline"/>
        </w:rPr>
        <w:t xml:space="preserve"> of private freedom</w:t>
      </w:r>
      <w:r w:rsidRPr="0014010F">
        <w:rPr>
          <w:sz w:val="14"/>
        </w:rPr>
        <w:t>.</w:t>
      </w:r>
    </w:p>
    <w:p w14:paraId="4442E960" w14:textId="77777777" w:rsidR="00545DE6" w:rsidRPr="0014010F" w:rsidRDefault="00545DE6" w:rsidP="00545DE6">
      <w:pPr>
        <w:rPr>
          <w:sz w:val="14"/>
        </w:rPr>
      </w:pPr>
      <w:r w:rsidRPr="0014010F">
        <w:rPr>
          <w:sz w:val="14"/>
        </w:rPr>
        <w:t xml:space="preserve">There are at least two concerns with such a state of affairs from the perspective outlined above. The first is that </w:t>
      </w:r>
      <w:r w:rsidRPr="00253816">
        <w:rPr>
          <w:rStyle w:val="StyleUnderline"/>
        </w:rPr>
        <w:t xml:space="preserve">the episodic character of such political freedom </w:t>
      </w:r>
      <w:r w:rsidRPr="00B61536">
        <w:rPr>
          <w:rStyle w:val="StyleUnderline"/>
          <w:highlight w:val="green"/>
        </w:rPr>
        <w:t>leaves intact</w:t>
      </w:r>
      <w:r w:rsidRPr="00253816">
        <w:rPr>
          <w:rStyle w:val="StyleUnderline"/>
        </w:rPr>
        <w:t xml:space="preserve"> forms of rulership and </w:t>
      </w:r>
      <w:r w:rsidRPr="00B61536">
        <w:rPr>
          <w:rStyle w:val="StyleUnderline"/>
          <w:highlight w:val="green"/>
        </w:rPr>
        <w:t>domination</w:t>
      </w:r>
      <w:r w:rsidRPr="00253816">
        <w:rPr>
          <w:rStyle w:val="StyleUnderline"/>
        </w:rPr>
        <w:t xml:space="preserve"> within the workplace and economy </w:t>
      </w:r>
      <w:r w:rsidRPr="00B61536">
        <w:rPr>
          <w:rStyle w:val="StyleUnderline"/>
          <w:highlight w:val="green"/>
        </w:rPr>
        <w:t>rather than</w:t>
      </w:r>
      <w:r w:rsidRPr="00253816">
        <w:rPr>
          <w:rStyle w:val="StyleUnderline"/>
        </w:rPr>
        <w:t xml:space="preserve"> transforming these by </w:t>
      </w:r>
      <w:r w:rsidRPr="00B61536">
        <w:rPr>
          <w:rStyle w:val="StyleUnderline"/>
          <w:highlight w:val="green"/>
        </w:rPr>
        <w:t>creating</w:t>
      </w:r>
      <w:r w:rsidRPr="00253816">
        <w:rPr>
          <w:rStyle w:val="StyleUnderline"/>
        </w:rPr>
        <w:t xml:space="preserve"> institutions and </w:t>
      </w:r>
      <w:r w:rsidRPr="00B61536">
        <w:rPr>
          <w:rStyle w:val="StyleUnderline"/>
          <w:highlight w:val="green"/>
        </w:rPr>
        <w:t>avenues for</w:t>
      </w:r>
      <w:r w:rsidRPr="00253816">
        <w:rPr>
          <w:rStyle w:val="StyleUnderline"/>
        </w:rPr>
        <w:t xml:space="preserve"> the expression of </w:t>
      </w:r>
      <w:r w:rsidRPr="00B61536">
        <w:rPr>
          <w:rStyle w:val="StyleUnderline"/>
          <w:highlight w:val="green"/>
        </w:rPr>
        <w:t>workers’ democratic voice</w:t>
      </w:r>
      <w:r w:rsidRPr="0014010F">
        <w:rPr>
          <w:sz w:val="14"/>
        </w:rPr>
        <w:t xml:space="preserve">. The second stems from Arendt's preoccupation with “mass society” and the shortcomings of existing liberal democratic institutions in light of her account of political freedom. For her, </w:t>
      </w:r>
      <w:r w:rsidRPr="00BF03FF">
        <w:rPr>
          <w:rStyle w:val="StyleUnderline"/>
        </w:rPr>
        <w:t>liberal democracy as we know it today is “oligarchic in the sense that public happiness and public freedom have again become the privilege of the few” as electoral politics has become a professionalized spectacle of elites</w:t>
      </w:r>
      <w:r w:rsidRPr="0014010F">
        <w:rPr>
          <w:sz w:val="14"/>
        </w:rPr>
        <w:t xml:space="preserve"> (Arendt 1963, 269–279; Isaac 1994). Considering this society is also one of “jobholders” who lack a democratic voice at work, the danger lurks of social relations taking on a “mass” quality of indistinction, isolation, and inequality. Such “masses” are distinguished by Arendt from “the people,” which she conceives as being related through their commitment to institutions that enable their shared public freedom (Arendt 1963, 93; see also Breen 2019, 67).</w:t>
      </w:r>
    </w:p>
    <w:p w14:paraId="55FFD6EC" w14:textId="77777777" w:rsidR="00545DE6" w:rsidRPr="0014010F" w:rsidRDefault="00545DE6" w:rsidP="00545DE6">
      <w:pPr>
        <w:rPr>
          <w:sz w:val="14"/>
        </w:rPr>
      </w:pPr>
      <w:r w:rsidRPr="0014010F">
        <w:rPr>
          <w:sz w:val="14"/>
        </w:rPr>
        <w:t xml:space="preserve">Forging a political movement aimed at articulating and bringing about post-work proposals would potentially enable the formation of such a “people.” However, </w:t>
      </w:r>
      <w:r w:rsidRPr="00F44EFD">
        <w:rPr>
          <w:rStyle w:val="Emphasis"/>
        </w:rPr>
        <w:t>if the heightened capacity for self-governance arising through collective action is not transformed and channeled into institutions in which this capacity can be exercised in the run of ordinary politics, the political potential for a continued existence of such a “people,” or “peoples,” would be missed</w:t>
      </w:r>
      <w:r w:rsidRPr="0014010F">
        <w:rPr>
          <w:sz w:val="14"/>
        </w:rPr>
        <w:t xml:space="preserve">. Tellingly, it is this perspective that led Arendt to sing praises for the council socialist movement. Being neither temporary organs of struggle nor expressions of a permanent revolution, the council socialists aimed at transforming the constituent power of a revolutionary political movement into lasting institutional structures for political participation (Arendt 1963, 263–67; Popp-Madsen 2022). As such, </w:t>
      </w:r>
      <w:r w:rsidRPr="0014010F">
        <w:rPr>
          <w:rStyle w:val="StyleUnderline"/>
        </w:rPr>
        <w:t>their strength was that they aimed not just to liberate workers only to then hand power back over to professional elites, but that they tried to establish a new form of government in the course of their struggle for liberation</w:t>
      </w:r>
      <w:r w:rsidRPr="0014010F">
        <w:rPr>
          <w:sz w:val="14"/>
        </w:rPr>
        <w:t xml:space="preserve"> (Arendt 1963, 256; Popp-Madsen 2022).</w:t>
      </w:r>
    </w:p>
    <w:p w14:paraId="52E50DC6" w14:textId="77777777" w:rsidR="00545DE6" w:rsidRPr="0014010F" w:rsidRDefault="00545DE6" w:rsidP="00545DE6">
      <w:pPr>
        <w:rPr>
          <w:sz w:val="14"/>
        </w:rPr>
      </w:pPr>
      <w:r w:rsidRPr="0014010F">
        <w:rPr>
          <w:sz w:val="14"/>
        </w:rPr>
        <w:t xml:space="preserve">The point is that </w:t>
      </w:r>
      <w:r w:rsidRPr="0014010F">
        <w:rPr>
          <w:rStyle w:val="StyleUnderline"/>
        </w:rPr>
        <w:t xml:space="preserve">a </w:t>
      </w:r>
      <w:r w:rsidRPr="00F44EFD">
        <w:rPr>
          <w:rStyle w:val="StyleUnderline"/>
          <w:highlight w:val="green"/>
        </w:rPr>
        <w:t>post-work</w:t>
      </w:r>
      <w:r w:rsidRPr="0014010F">
        <w:rPr>
          <w:rStyle w:val="StyleUnderline"/>
        </w:rPr>
        <w:t xml:space="preserve"> political </w:t>
      </w:r>
      <w:r w:rsidRPr="00F44EFD">
        <w:rPr>
          <w:rStyle w:val="StyleUnderline"/>
          <w:highlight w:val="green"/>
        </w:rPr>
        <w:t>movement that does not</w:t>
      </w:r>
      <w:r w:rsidRPr="0014010F">
        <w:rPr>
          <w:rStyle w:val="StyleUnderline"/>
        </w:rPr>
        <w:t xml:space="preserve"> aim to </w:t>
      </w:r>
      <w:r w:rsidRPr="00F44EFD">
        <w:rPr>
          <w:rStyle w:val="StyleUnderline"/>
          <w:highlight w:val="green"/>
        </w:rPr>
        <w:t>institutionalize</w:t>
      </w:r>
      <w:r w:rsidRPr="0014010F">
        <w:rPr>
          <w:rStyle w:val="StyleUnderline"/>
        </w:rPr>
        <w:t xml:space="preserve"> the political power and </w:t>
      </w:r>
      <w:r w:rsidRPr="00F44EFD">
        <w:rPr>
          <w:rStyle w:val="StyleUnderline"/>
          <w:highlight w:val="green"/>
        </w:rPr>
        <w:t>freedom</w:t>
      </w:r>
      <w:r w:rsidRPr="0014010F">
        <w:rPr>
          <w:rStyle w:val="StyleUnderline"/>
        </w:rPr>
        <w:t xml:space="preserve"> gained in its struggle </w:t>
      </w:r>
      <w:r w:rsidRPr="00F44EFD">
        <w:rPr>
          <w:rStyle w:val="StyleUnderline"/>
          <w:highlight w:val="green"/>
        </w:rPr>
        <w:t>risks</w:t>
      </w:r>
      <w:r w:rsidRPr="0014010F">
        <w:rPr>
          <w:rStyle w:val="StyleUnderline"/>
        </w:rPr>
        <w:t xml:space="preserve"> not only the </w:t>
      </w:r>
      <w:r w:rsidRPr="00F44EFD">
        <w:rPr>
          <w:rStyle w:val="StyleUnderline"/>
          <w:highlight w:val="green"/>
        </w:rPr>
        <w:t>dissipation of</w:t>
      </w:r>
      <w:r w:rsidRPr="0014010F">
        <w:rPr>
          <w:rStyle w:val="StyleUnderline"/>
        </w:rPr>
        <w:t xml:space="preserve"> this </w:t>
      </w:r>
      <w:r w:rsidRPr="00F44EFD">
        <w:rPr>
          <w:rStyle w:val="StyleUnderline"/>
          <w:highlight w:val="green"/>
        </w:rPr>
        <w:t>power</w:t>
      </w:r>
      <w:r w:rsidRPr="0014010F">
        <w:rPr>
          <w:rStyle w:val="StyleUnderline"/>
        </w:rPr>
        <w:t xml:space="preserve"> into individual forms of freedom, but also a </w:t>
      </w:r>
      <w:r w:rsidRPr="004F0320">
        <w:rPr>
          <w:rStyle w:val="Emphasis"/>
        </w:rPr>
        <w:t>continuing adherence to ailing liberal democratic institutions</w:t>
      </w:r>
      <w:r w:rsidRPr="0014010F">
        <w:rPr>
          <w:sz w:val="14"/>
        </w:rPr>
        <w:t xml:space="preserve">.13 From this perspective, </w:t>
      </w:r>
      <w:r w:rsidRPr="004F0320">
        <w:rPr>
          <w:rStyle w:val="StyleUnderline"/>
        </w:rPr>
        <w:t>creating democratic institutions in the workplace</w:t>
      </w:r>
      <w:r w:rsidRPr="0014010F">
        <w:rPr>
          <w:rStyle w:val="StyleUnderline"/>
        </w:rPr>
        <w:t xml:space="preserve"> and over vital areas of economic life has the potential to pluralize the spaces for the ordinary exercise of political freedom that liberation from work does not. As such, despite presupposing a political movement with considerable power, </w:t>
      </w:r>
      <w:r w:rsidRPr="003162D8">
        <w:rPr>
          <w:rStyle w:val="Emphasis"/>
          <w:highlight w:val="green"/>
        </w:rPr>
        <w:t>post-work</w:t>
      </w:r>
      <w:r w:rsidRPr="0014010F">
        <w:rPr>
          <w:rStyle w:val="StyleUnderline"/>
        </w:rPr>
        <w:t xml:space="preserve"> proposals for the liberation from work </w:t>
      </w:r>
      <w:r w:rsidRPr="003162D8">
        <w:rPr>
          <w:rStyle w:val="Emphasis"/>
        </w:rPr>
        <w:t xml:space="preserve">would </w:t>
      </w:r>
      <w:r w:rsidRPr="003162D8">
        <w:rPr>
          <w:rStyle w:val="Emphasis"/>
          <w:highlight w:val="green"/>
        </w:rPr>
        <w:t>neither sufficiently change</w:t>
      </w:r>
      <w:r w:rsidRPr="003162D8">
        <w:rPr>
          <w:rStyle w:val="Emphasis"/>
        </w:rPr>
        <w:t xml:space="preserve"> forms of </w:t>
      </w:r>
      <w:r w:rsidRPr="003162D8">
        <w:rPr>
          <w:rStyle w:val="Emphasis"/>
          <w:highlight w:val="green"/>
        </w:rPr>
        <w:t>rulership</w:t>
      </w:r>
      <w:r w:rsidRPr="003162D8">
        <w:rPr>
          <w:rStyle w:val="Emphasis"/>
        </w:rPr>
        <w:t xml:space="preserve"> within the economy </w:t>
      </w:r>
      <w:r w:rsidRPr="003162D8">
        <w:rPr>
          <w:rStyle w:val="Emphasis"/>
          <w:highlight w:val="green"/>
        </w:rPr>
        <w:t>nor</w:t>
      </w:r>
      <w:r w:rsidRPr="003162D8">
        <w:rPr>
          <w:rStyle w:val="Emphasis"/>
        </w:rPr>
        <w:t xml:space="preserve"> would they by themselves </w:t>
      </w:r>
      <w:r w:rsidRPr="003162D8">
        <w:rPr>
          <w:rStyle w:val="Emphasis"/>
          <w:highlight w:val="green"/>
        </w:rPr>
        <w:t>transform</w:t>
      </w:r>
      <w:r w:rsidRPr="003162D8">
        <w:rPr>
          <w:rStyle w:val="Emphasis"/>
        </w:rPr>
        <w:t xml:space="preserve"> liberal </w:t>
      </w:r>
      <w:r w:rsidRPr="003162D8">
        <w:rPr>
          <w:rStyle w:val="Emphasis"/>
          <w:highlight w:val="green"/>
        </w:rPr>
        <w:t>democratic institutions</w:t>
      </w:r>
      <w:r w:rsidRPr="0014010F">
        <w:rPr>
          <w:rStyle w:val="StyleUnderline"/>
        </w:rPr>
        <w:t xml:space="preserve"> if not accompanied by demands for, and experimentation with, institutions that enable citizens to continuously participate in democratic decision-making at work and over production</w:t>
      </w:r>
      <w:r w:rsidRPr="0014010F">
        <w:rPr>
          <w:sz w:val="14"/>
        </w:rPr>
        <w:t xml:space="preserve">. Insofar as such a political movement has gained the power to alter social relations by achieving post-work demands, </w:t>
      </w:r>
      <w:r w:rsidRPr="0014010F">
        <w:rPr>
          <w:rStyle w:val="StyleUnderline"/>
        </w:rPr>
        <w:t>it should also then aim “at the constitution of freedom”—to “liberate and to build a new house where freedom can dwell”</w:t>
      </w:r>
      <w:r w:rsidRPr="0014010F">
        <w:rPr>
          <w:sz w:val="14"/>
        </w:rPr>
        <w:t xml:space="preserve"> (Arendt 1963, 35).</w:t>
      </w:r>
    </w:p>
    <w:p w14:paraId="3A439E70" w14:textId="25B21D39" w:rsidR="00FA17F6" w:rsidRDefault="00A83B3F" w:rsidP="00A83B3F">
      <w:pPr>
        <w:pStyle w:val="Heading1"/>
      </w:pPr>
      <w:r>
        <w:t>1NR</w:t>
      </w:r>
    </w:p>
    <w:p w14:paraId="58ADB4CA" w14:textId="77777777" w:rsidR="00A83B3F" w:rsidRDefault="00A83B3F" w:rsidP="00A83B3F"/>
    <w:p w14:paraId="591DAE8B" w14:textId="77777777" w:rsidR="00A83B3F" w:rsidRDefault="00A83B3F" w:rsidP="00A83B3F">
      <w:pPr>
        <w:pStyle w:val="Heading1"/>
      </w:pPr>
      <w:r>
        <w:t>1NR</w:t>
      </w:r>
    </w:p>
    <w:p w14:paraId="62BDFAF6" w14:textId="77777777" w:rsidR="00A83B3F" w:rsidRDefault="00A83B3F" w:rsidP="00A83B3F">
      <w:pPr>
        <w:pStyle w:val="Heading2"/>
      </w:pPr>
      <w:r>
        <w:t xml:space="preserve">Brave Humanism </w:t>
      </w:r>
    </w:p>
    <w:p w14:paraId="2D51A1DC" w14:textId="77777777" w:rsidR="00A83B3F" w:rsidRDefault="00A83B3F" w:rsidP="00A83B3F"/>
    <w:p w14:paraId="2FBB3D61" w14:textId="77777777" w:rsidR="00A83B3F" w:rsidRDefault="00A83B3F" w:rsidP="00A83B3F">
      <w:pPr>
        <w:pStyle w:val="Heading2"/>
      </w:pPr>
      <w:r>
        <w:t xml:space="preserve">Abolition </w:t>
      </w:r>
    </w:p>
    <w:p w14:paraId="3D2E7E84" w14:textId="77777777" w:rsidR="00A83B3F" w:rsidRDefault="00A83B3F" w:rsidP="00A83B3F"/>
    <w:p w14:paraId="499D059B" w14:textId="0A044D61" w:rsidR="00A83B3F" w:rsidRDefault="00A83B3F" w:rsidP="00A83B3F">
      <w:pPr>
        <w:pStyle w:val="Heading2"/>
      </w:pPr>
      <w:r>
        <w:t xml:space="preserve">Janus </w:t>
      </w:r>
    </w:p>
    <w:p w14:paraId="27ECD9FC" w14:textId="77777777" w:rsidR="00A83B3F" w:rsidRDefault="00A83B3F" w:rsidP="00A83B3F">
      <w:pPr>
        <w:pStyle w:val="Heading3"/>
      </w:pPr>
      <w:r>
        <w:t>1</w:t>
      </w:r>
    </w:p>
    <w:p w14:paraId="1A5FE401" w14:textId="77777777" w:rsidR="00A83B3F" w:rsidRPr="00BD011E" w:rsidRDefault="00A83B3F" w:rsidP="00A83B3F">
      <w:pPr>
        <w:keepNext/>
        <w:keepLines/>
        <w:spacing w:before="40" w:after="0"/>
        <w:outlineLvl w:val="3"/>
        <w:rPr>
          <w:rFonts w:eastAsiaTheme="majorEastAsia" w:cstheme="majorBidi"/>
          <w:b/>
          <w:iCs/>
        </w:rPr>
      </w:pPr>
      <w:r w:rsidRPr="00BD011E">
        <w:rPr>
          <w:rFonts w:eastAsiaTheme="majorEastAsia" w:cstheme="majorBidi"/>
          <w:b/>
          <w:iCs/>
        </w:rPr>
        <w:t>Bureaucracy is valuable to keep capitalism in check.</w:t>
      </w:r>
    </w:p>
    <w:p w14:paraId="6BBAB721" w14:textId="77777777" w:rsidR="00A83B3F" w:rsidRPr="00BD011E" w:rsidRDefault="00A83B3F" w:rsidP="00A83B3F">
      <w:r w:rsidRPr="00BD011E">
        <w:rPr>
          <w:b/>
          <w:bCs/>
        </w:rPr>
        <w:t>Turtz 25’</w:t>
      </w:r>
      <w:r w:rsidRPr="00BD011E">
        <w:t xml:space="preserve"> - [Turtz, Michael. "The necessity of bureaucracy and the fixation of legitimacy." International Journal of Ethics and Systems (2025). // jsp]</w:t>
      </w:r>
    </w:p>
    <w:p w14:paraId="751052BD" w14:textId="77777777" w:rsidR="00A83B3F" w:rsidRPr="00BD011E" w:rsidRDefault="00A83B3F" w:rsidP="00A83B3F">
      <w:pPr>
        <w:rPr>
          <w:u w:val="single"/>
        </w:rPr>
      </w:pPr>
      <w:r w:rsidRPr="00BD011E">
        <w:rPr>
          <w:u w:val="single"/>
        </w:rPr>
        <w:t>The role of bureaucracy has been debated and expanded upon starting with Weber (1978), Simon (1947) and Waldo (1948). A century ago, Weber (1978) was skeptical that bureaucracy would bene</w:t>
      </w:r>
      <w:r w:rsidRPr="00BD011E">
        <w:rPr>
          <w:rFonts w:hint="eastAsia"/>
          <w:u w:val="single"/>
        </w:rPr>
        <w:t>f</w:t>
      </w:r>
      <w:r w:rsidRPr="00BD011E">
        <w:rPr>
          <w:u w:val="single"/>
        </w:rPr>
        <w:t xml:space="preserve">it democracy, however, he believed that </w:t>
      </w:r>
      <w:r w:rsidRPr="00BD011E">
        <w:rPr>
          <w:highlight w:val="green"/>
          <w:u w:val="single"/>
        </w:rPr>
        <w:t>democracy needed a bureaucratic form of organization to function</w:t>
      </w:r>
      <w:r w:rsidRPr="00BD011E">
        <w:rPr>
          <w:u w:val="single"/>
        </w:rPr>
        <w:t>.</w:t>
      </w:r>
      <w:r w:rsidRPr="00BD011E">
        <w:rPr>
          <w:sz w:val="16"/>
        </w:rPr>
        <w:t xml:space="preserve"> Weber’s ideal-type bureaucracy had several characteristics including a hierarchal organization, lines of authority, specialized training and tasks for administrators and specialized technical knowledge. According to Weber (1978), “the decisive reason for the advance of bureaucratic organization has always been its purely technical superiority” (Weber, 1978, p. 973). Frederickson (1976) believed that to understand structural aspects of bureaucracy, we must begin with Weber’s ideal type. For example, Denhardt and Denhardt (2000) believed a centralized bureaucracy is the best organizational structure (Denhardt and Denhardt, 2000). </w:t>
      </w:r>
      <w:r w:rsidRPr="00BD011E">
        <w:rPr>
          <w:highlight w:val="green"/>
          <w:u w:val="single"/>
        </w:rPr>
        <w:t xml:space="preserve">Bureaucracy </w:t>
      </w:r>
      <w:r w:rsidRPr="00BD011E">
        <w:rPr>
          <w:u w:val="single"/>
        </w:rPr>
        <w:t xml:space="preserve">also </w:t>
      </w:r>
      <w:r w:rsidRPr="00BD011E">
        <w:rPr>
          <w:highlight w:val="green"/>
          <w:u w:val="single"/>
        </w:rPr>
        <w:t>established order over capitalistic tendencies</w:t>
      </w:r>
      <w:r w:rsidRPr="00BD011E">
        <w:rPr>
          <w:u w:val="single"/>
        </w:rPr>
        <w:t xml:space="preserve">. </w:t>
      </w:r>
      <w:r w:rsidRPr="00BD011E">
        <w:rPr>
          <w:highlight w:val="green"/>
          <w:u w:val="single"/>
        </w:rPr>
        <w:t xml:space="preserve">For society to function </w:t>
      </w:r>
      <w:r w:rsidRPr="00BD011E">
        <w:rPr>
          <w:u w:val="single"/>
        </w:rPr>
        <w:t xml:space="preserve">at a high level, </w:t>
      </w:r>
      <w:r w:rsidRPr="00BD011E">
        <w:rPr>
          <w:highlight w:val="green"/>
          <w:u w:val="single"/>
        </w:rPr>
        <w:t xml:space="preserve">we need bureaucracy to counter-balance capitalism </w:t>
      </w:r>
      <w:r w:rsidRPr="00BD011E">
        <w:rPr>
          <w:u w:val="single"/>
        </w:rPr>
        <w:t>and market hegemony. According to Weber (1978),“</w:t>
      </w:r>
      <w:r w:rsidRPr="00BD011E">
        <w:rPr>
          <w:highlight w:val="green"/>
          <w:u w:val="single"/>
        </w:rPr>
        <w:t xml:space="preserve">capitalism </w:t>
      </w:r>
      <w:r w:rsidRPr="00BD011E">
        <w:rPr>
          <w:u w:val="single"/>
        </w:rPr>
        <w:t xml:space="preserve">in its modern stages of development </w:t>
      </w:r>
      <w:r w:rsidRPr="00BD011E">
        <w:rPr>
          <w:highlight w:val="green"/>
          <w:u w:val="single"/>
        </w:rPr>
        <w:t>requires the bureaucracy</w:t>
      </w:r>
      <w:r w:rsidRPr="00BD011E">
        <w:rPr>
          <w:u w:val="single"/>
        </w:rPr>
        <w:t>” (Weber, 1978, p. 2).</w:t>
      </w:r>
    </w:p>
    <w:p w14:paraId="0E431047" w14:textId="77777777" w:rsidR="00A83B3F" w:rsidRPr="00BD011E" w:rsidRDefault="00A83B3F" w:rsidP="00A83B3F">
      <w:pPr>
        <w:rPr>
          <w:u w:val="single"/>
        </w:rPr>
      </w:pPr>
      <w:r w:rsidRPr="00BD011E">
        <w:rPr>
          <w:sz w:val="16"/>
        </w:rPr>
        <w:t xml:space="preserve">Simon (1947) also contributed to the role of bureaucracy. Meier used literature from Simon (1947) to further his belief that bureaucracies were structured to complete policy oriented goals and to be mission-oriented (Meier, 1997). </w:t>
      </w:r>
      <w:r w:rsidRPr="00BD011E">
        <w:rPr>
          <w:highlight w:val="green"/>
          <w:u w:val="single"/>
        </w:rPr>
        <w:t xml:space="preserve">Bureaucracies perform well when they </w:t>
      </w:r>
      <w:r w:rsidRPr="00BD011E">
        <w:rPr>
          <w:u w:val="single"/>
        </w:rPr>
        <w:t xml:space="preserve">are presented with goals that are clear and concise, </w:t>
      </w:r>
      <w:r w:rsidRPr="00BD011E">
        <w:rPr>
          <w:highlight w:val="green"/>
          <w:u w:val="single"/>
        </w:rPr>
        <w:t xml:space="preserve">have </w:t>
      </w:r>
      <w:r w:rsidRPr="00BD011E">
        <w:rPr>
          <w:u w:val="single"/>
        </w:rPr>
        <w:t>suf</w:t>
      </w:r>
      <w:r w:rsidRPr="00BD011E">
        <w:rPr>
          <w:rFonts w:hint="eastAsia"/>
          <w:u w:val="single"/>
        </w:rPr>
        <w:t>f</w:t>
      </w:r>
      <w:r w:rsidRPr="00BD011E">
        <w:rPr>
          <w:u w:val="single"/>
        </w:rPr>
        <w:t xml:space="preserve">icient </w:t>
      </w:r>
      <w:r w:rsidRPr="00BD011E">
        <w:rPr>
          <w:highlight w:val="green"/>
          <w:u w:val="single"/>
        </w:rPr>
        <w:t xml:space="preserve">resources and </w:t>
      </w:r>
      <w:r w:rsidRPr="00BD011E">
        <w:rPr>
          <w:u w:val="single"/>
        </w:rPr>
        <w:t xml:space="preserve">have </w:t>
      </w:r>
      <w:r w:rsidRPr="00BD011E">
        <w:rPr>
          <w:highlight w:val="green"/>
          <w:u w:val="single"/>
        </w:rPr>
        <w:t>autonomy</w:t>
      </w:r>
      <w:r w:rsidRPr="00BD011E">
        <w:rPr>
          <w:u w:val="single"/>
        </w:rPr>
        <w:t xml:space="preserve">. Simon (1991) also believed that governmental bureaucracies are </w:t>
      </w:r>
      <w:r w:rsidRPr="00BD011E">
        <w:rPr>
          <w:highlight w:val="green"/>
          <w:u w:val="single"/>
        </w:rPr>
        <w:t xml:space="preserve">effective despite </w:t>
      </w:r>
      <w:r w:rsidRPr="00BD011E">
        <w:rPr>
          <w:u w:val="single"/>
        </w:rPr>
        <w:t xml:space="preserve">the </w:t>
      </w:r>
      <w:r w:rsidRPr="00BD011E">
        <w:rPr>
          <w:highlight w:val="green"/>
          <w:u w:val="single"/>
        </w:rPr>
        <w:t xml:space="preserve">indirect </w:t>
      </w:r>
      <w:r w:rsidRPr="00BD011E">
        <w:rPr>
          <w:u w:val="single"/>
        </w:rPr>
        <w:t xml:space="preserve">means of </w:t>
      </w:r>
      <w:r w:rsidRPr="00BD011E">
        <w:rPr>
          <w:highlight w:val="green"/>
          <w:u w:val="single"/>
        </w:rPr>
        <w:t>pro</w:t>
      </w:r>
      <w:r w:rsidRPr="00BD011E">
        <w:rPr>
          <w:rFonts w:hint="eastAsia"/>
          <w:highlight w:val="green"/>
          <w:u w:val="single"/>
        </w:rPr>
        <w:t>f</w:t>
      </w:r>
      <w:r w:rsidRPr="00BD011E">
        <w:rPr>
          <w:highlight w:val="green"/>
          <w:u w:val="single"/>
        </w:rPr>
        <w:t>it</w:t>
      </w:r>
      <w:r w:rsidRPr="00BD011E">
        <w:rPr>
          <w:u w:val="single"/>
        </w:rPr>
        <w:t xml:space="preserve">. </w:t>
      </w:r>
      <w:r w:rsidRPr="00BD011E">
        <w:rPr>
          <w:highlight w:val="green"/>
          <w:u w:val="single"/>
        </w:rPr>
        <w:t xml:space="preserve">Bureaucracy is responsible for administering </w:t>
      </w:r>
      <w:r w:rsidRPr="00BD011E">
        <w:rPr>
          <w:u w:val="single"/>
        </w:rPr>
        <w:t xml:space="preserve">areas such as </w:t>
      </w:r>
      <w:r w:rsidRPr="00BD011E">
        <w:rPr>
          <w:highlight w:val="green"/>
          <w:u w:val="single"/>
        </w:rPr>
        <w:t>public land, waterways and railroads</w:t>
      </w:r>
      <w:r w:rsidRPr="00BD011E">
        <w:rPr>
          <w:u w:val="single"/>
        </w:rPr>
        <w:t>.</w:t>
      </w:r>
    </w:p>
    <w:p w14:paraId="3DD431C2" w14:textId="77777777" w:rsidR="00A83B3F" w:rsidRPr="00BD011E" w:rsidRDefault="00A83B3F" w:rsidP="00A83B3F">
      <w:pPr>
        <w:rPr>
          <w:sz w:val="16"/>
        </w:rPr>
      </w:pPr>
      <w:r w:rsidRPr="00BD011E">
        <w:rPr>
          <w:u w:val="single"/>
        </w:rPr>
        <w:t>Waldo (1948) further explored the notion of bureaucracy in The Administrative State. He used the term “</w:t>
      </w:r>
      <w:r w:rsidRPr="00BD011E">
        <w:rPr>
          <w:highlight w:val="green"/>
          <w:u w:val="single"/>
        </w:rPr>
        <w:t>symbiotic relationship</w:t>
      </w:r>
      <w:r w:rsidRPr="00BD011E">
        <w:rPr>
          <w:u w:val="single"/>
        </w:rPr>
        <w:t xml:space="preserve">” </w:t>
      </w:r>
      <w:r w:rsidRPr="00BD011E">
        <w:rPr>
          <w:highlight w:val="green"/>
          <w:u w:val="single"/>
        </w:rPr>
        <w:t xml:space="preserve">between administration and bureaucracy which contributed to </w:t>
      </w:r>
      <w:r w:rsidRPr="00BD011E">
        <w:rPr>
          <w:u w:val="single"/>
        </w:rPr>
        <w:t xml:space="preserve">the </w:t>
      </w:r>
      <w:r w:rsidRPr="00BD011E">
        <w:rPr>
          <w:highlight w:val="green"/>
          <w:u w:val="single"/>
        </w:rPr>
        <w:t>evolution of civilization</w:t>
      </w:r>
      <w:r w:rsidRPr="00BD011E">
        <w:rPr>
          <w:u w:val="single"/>
        </w:rPr>
        <w:t>. Werlin (2001), one of Waldo’s PhD students at the time believed that Waldo knew bureaucracies could either be detrimental or necessary. Waldo referenced Weber’s (1978) concern that bureaucracy could be lifeless machinery. However, Waldo also believed that the relationship between bureaucracy and democracy was necessary.</w:t>
      </w:r>
      <w:r w:rsidRPr="00BD011E">
        <w:rPr>
          <w:sz w:val="16"/>
        </w:rPr>
        <w:t xml:space="preserve"> To quote Waldo (1988),“there is this irony, from my point of view, that the activities and services that democracy increasingly seeks from government are made dif</w:t>
      </w:r>
      <w:r w:rsidRPr="00BD011E">
        <w:rPr>
          <w:rFonts w:hint="eastAsia"/>
          <w:sz w:val="16"/>
        </w:rPr>
        <w:t>f</w:t>
      </w:r>
      <w:r w:rsidRPr="00BD011E">
        <w:rPr>
          <w:sz w:val="16"/>
        </w:rPr>
        <w:t>icult to perform and deliver by democratic restraints and expectations” (Waldo, 1988, p. 43). Career public servants need to protect democratic principles due to the inherent tension between democracy and bureaucracy.</w:t>
      </w:r>
    </w:p>
    <w:p w14:paraId="1085C1A3" w14:textId="77777777" w:rsidR="00A83B3F" w:rsidRPr="00BD011E" w:rsidRDefault="00A83B3F" w:rsidP="00A83B3F">
      <w:pPr>
        <w:keepNext/>
        <w:keepLines/>
        <w:spacing w:before="40" w:after="0"/>
        <w:outlineLvl w:val="3"/>
        <w:rPr>
          <w:rFonts w:eastAsiaTheme="majorEastAsia" w:cstheme="majorBidi"/>
          <w:b/>
          <w:iCs/>
        </w:rPr>
      </w:pPr>
      <w:r w:rsidRPr="00BD011E">
        <w:rPr>
          <w:rFonts w:eastAsiaTheme="majorEastAsia" w:cstheme="majorBidi"/>
          <w:b/>
          <w:iCs/>
        </w:rPr>
        <w:t xml:space="preserve">reject </w:t>
      </w:r>
      <w:r w:rsidRPr="00BD011E">
        <w:rPr>
          <w:rFonts w:eastAsiaTheme="majorEastAsia" w:cstheme="majorBidi"/>
          <w:b/>
          <w:iCs/>
          <w:u w:val="single"/>
        </w:rPr>
        <w:t>atomism</w:t>
      </w:r>
      <w:r w:rsidRPr="00BD011E">
        <w:rPr>
          <w:rFonts w:eastAsiaTheme="majorEastAsia" w:cstheme="majorBidi"/>
          <w:b/>
          <w:iCs/>
        </w:rPr>
        <w:t>—</w:t>
      </w:r>
      <w:r w:rsidRPr="00BD011E">
        <w:rPr>
          <w:rFonts w:eastAsiaTheme="majorEastAsia" w:cstheme="majorBidi"/>
          <w:b/>
          <w:iCs/>
          <w:u w:val="single"/>
        </w:rPr>
        <w:t>collective bargaining</w:t>
      </w:r>
      <w:r w:rsidRPr="00BD011E">
        <w:rPr>
          <w:rFonts w:eastAsiaTheme="majorEastAsia" w:cstheme="majorBidi"/>
          <w:b/>
          <w:iCs/>
        </w:rPr>
        <w:t xml:space="preserve"> and </w:t>
      </w:r>
      <w:r w:rsidRPr="00BD011E">
        <w:rPr>
          <w:rFonts w:eastAsiaTheme="majorEastAsia" w:cstheme="majorBidi"/>
          <w:b/>
          <w:iCs/>
          <w:u w:val="single"/>
        </w:rPr>
        <w:t>union efforts</w:t>
      </w:r>
      <w:r w:rsidRPr="00BD011E">
        <w:rPr>
          <w:rFonts w:eastAsiaTheme="majorEastAsia" w:cstheme="majorBidi"/>
          <w:b/>
          <w:iCs/>
        </w:rPr>
        <w:t xml:space="preserve"> are </w:t>
      </w:r>
      <w:r w:rsidRPr="00BD011E">
        <w:rPr>
          <w:rFonts w:eastAsiaTheme="majorEastAsia" w:cstheme="majorBidi"/>
          <w:b/>
          <w:iCs/>
          <w:u w:val="single"/>
        </w:rPr>
        <w:t>key</w:t>
      </w:r>
      <w:r w:rsidRPr="00BD011E">
        <w:rPr>
          <w:rFonts w:eastAsiaTheme="majorEastAsia" w:cstheme="majorBidi"/>
          <w:b/>
          <w:iCs/>
        </w:rPr>
        <w:t xml:space="preserve"> to build </w:t>
      </w:r>
      <w:r w:rsidRPr="00BD011E">
        <w:rPr>
          <w:rFonts w:eastAsiaTheme="majorEastAsia" w:cstheme="majorBidi"/>
          <w:b/>
          <w:iCs/>
          <w:u w:val="single"/>
        </w:rPr>
        <w:t>coalitional struggle</w:t>
      </w:r>
      <w:r w:rsidRPr="00BD011E">
        <w:rPr>
          <w:rFonts w:eastAsiaTheme="majorEastAsia" w:cstheme="majorBidi"/>
          <w:b/>
          <w:iCs/>
        </w:rPr>
        <w:t xml:space="preserve"> to better the lives of disabled people.</w:t>
      </w:r>
    </w:p>
    <w:p w14:paraId="76623BBD" w14:textId="77777777" w:rsidR="00A83B3F" w:rsidRPr="00BD011E" w:rsidRDefault="00A83B3F" w:rsidP="00A83B3F">
      <w:pPr>
        <w:rPr>
          <w:sz w:val="16"/>
          <w:szCs w:val="16"/>
        </w:rPr>
      </w:pPr>
      <w:r w:rsidRPr="00BD011E">
        <w:rPr>
          <w:b/>
          <w:bCs/>
        </w:rPr>
        <w:t>Chis 24</w:t>
      </w:r>
      <w:r w:rsidRPr="00BD011E">
        <w:t xml:space="preserve"> </w:t>
      </w:r>
      <w:r w:rsidRPr="00BD011E">
        <w:rPr>
          <w:sz w:val="16"/>
          <w:szCs w:val="16"/>
        </w:rPr>
        <w:t xml:space="preserve">Ioana Cerasella. "Teaching Fellow, University of Birmingham, College of Social Sciences. Theorising disablement through the collective-materialist approach to disabling capitalism." </w:t>
      </w:r>
      <w:r w:rsidRPr="00BD011E">
        <w:rPr>
          <w:i/>
          <w:iCs/>
          <w:sz w:val="16"/>
          <w:szCs w:val="16"/>
        </w:rPr>
        <w:t>The International Journal of Disability and Social Justice</w:t>
      </w:r>
      <w:r w:rsidRPr="00BD011E">
        <w:rPr>
          <w:sz w:val="16"/>
          <w:szCs w:val="16"/>
        </w:rPr>
        <w:t xml:space="preserve"> 4.2 (2024): 25-47. Pp. 36-38 Tiktokbussin15</w:t>
      </w:r>
    </w:p>
    <w:p w14:paraId="319AC456" w14:textId="77777777" w:rsidR="00A83B3F" w:rsidRPr="00BD011E" w:rsidRDefault="00A83B3F" w:rsidP="00A83B3F">
      <w:pPr>
        <w:rPr>
          <w:u w:val="single"/>
        </w:rPr>
      </w:pPr>
      <w:r w:rsidRPr="00BD011E">
        <w:rPr>
          <w:sz w:val="12"/>
        </w:rPr>
        <w:t xml:space="preserve">Therefore, </w:t>
      </w:r>
      <w:r w:rsidRPr="00BD011E">
        <w:rPr>
          <w:highlight w:val="green"/>
          <w:u w:val="single"/>
        </w:rPr>
        <w:t xml:space="preserve">disablement abolitionists </w:t>
      </w:r>
      <w:r w:rsidRPr="00BD011E">
        <w:rPr>
          <w:u w:val="single"/>
        </w:rPr>
        <w:t>share a common ground by organising, connecting, collectivising, and transforming individual troubles into public issues.</w:t>
      </w:r>
      <w:r w:rsidRPr="00BD011E">
        <w:rPr>
          <w:sz w:val="12"/>
        </w:rPr>
        <w:t xml:space="preserve"> </w:t>
      </w:r>
      <w:r w:rsidRPr="00BD011E">
        <w:rPr>
          <w:b/>
          <w:iCs/>
          <w:u w:val="single"/>
          <w:bdr w:val="single" w:sz="8" w:space="0" w:color="auto"/>
        </w:rPr>
        <w:t xml:space="preserve">Accountable and transformative </w:t>
      </w:r>
      <w:r w:rsidRPr="00BD011E">
        <w:rPr>
          <w:b/>
          <w:iCs/>
          <w:highlight w:val="green"/>
          <w:u w:val="single"/>
          <w:bdr w:val="single" w:sz="8" w:space="0" w:color="auto"/>
        </w:rPr>
        <w:t>perspectives can be achieved through</w:t>
      </w:r>
      <w:r w:rsidRPr="00BD011E">
        <w:rPr>
          <w:b/>
          <w:iCs/>
          <w:u w:val="single"/>
          <w:bdr w:val="single" w:sz="8" w:space="0" w:color="auto"/>
        </w:rPr>
        <w:t xml:space="preserve"> “deliberate, concerted </w:t>
      </w:r>
      <w:r w:rsidRPr="00BD011E">
        <w:rPr>
          <w:b/>
          <w:iCs/>
          <w:highlight w:val="green"/>
          <w:u w:val="single"/>
          <w:bdr w:val="single" w:sz="8" w:space="0" w:color="auto"/>
        </w:rPr>
        <w:t>struggle</w:t>
      </w:r>
      <w:r w:rsidRPr="00BD011E">
        <w:rPr>
          <w:b/>
          <w:iCs/>
          <w:u w:val="single"/>
          <w:bdr w:val="single" w:sz="8" w:space="0" w:color="auto"/>
        </w:rPr>
        <w:t>” from the position we find ourselves in</w:t>
      </w:r>
      <w:r w:rsidRPr="00BD011E">
        <w:rPr>
          <w:sz w:val="12"/>
        </w:rPr>
        <w:t xml:space="preserve"> (Táíwò, 2022, 199) </w:t>
      </w:r>
      <w:r w:rsidRPr="00BD011E">
        <w:rPr>
          <w:u w:val="single"/>
        </w:rPr>
        <w:t>and in solidarity with struggles led by other socially exploited and oppressed groups.</w:t>
      </w:r>
      <w:r w:rsidRPr="00BD011E">
        <w:rPr>
          <w:sz w:val="12"/>
        </w:rPr>
        <w:t xml:space="preserve"> Matters related to immigration, incarceration, sexuality, job occupations, anti-imperialist struggles, class, gender, race, housing arrangements, and more, are all related within the totality of disabling capitalism (Yeo, 2020; McWade et al., 2015). </w:t>
      </w:r>
      <w:r w:rsidRPr="00BD011E">
        <w:rPr>
          <w:b/>
          <w:iCs/>
          <w:u w:val="single"/>
          <w:bdr w:val="single" w:sz="8" w:space="0" w:color="auto"/>
        </w:rPr>
        <w:t>Through a collective-materialist approach</w:t>
      </w:r>
      <w:r w:rsidRPr="00BD011E">
        <w:rPr>
          <w:b/>
          <w:iCs/>
          <w:highlight w:val="green"/>
          <w:u w:val="single"/>
          <w:bdr w:val="single" w:sz="8" w:space="0" w:color="auto"/>
        </w:rPr>
        <w:t>, we oppose atomism</w:t>
      </w:r>
      <w:r w:rsidRPr="00BD011E">
        <w:rPr>
          <w:sz w:val="12"/>
        </w:rPr>
        <w:t xml:space="preserve"> (individual or collective) </w:t>
      </w:r>
      <w:r w:rsidRPr="00BD011E">
        <w:rPr>
          <w:b/>
          <w:iCs/>
          <w:u w:val="single"/>
          <w:bdr w:val="single" w:sz="8" w:space="0" w:color="auto"/>
        </w:rPr>
        <w:t>and argue for autonomist self-realisation instead</w:t>
      </w:r>
      <w:r w:rsidRPr="00BD011E">
        <w:rPr>
          <w:sz w:val="12"/>
        </w:rPr>
        <w:t xml:space="preserve"> (Cleaver, 2017, 4), manifested </w:t>
      </w:r>
      <w:r w:rsidRPr="00BD011E">
        <w:rPr>
          <w:u w:val="single"/>
        </w:rPr>
        <w:t xml:space="preserve">through collective action </w:t>
      </w:r>
      <w:r w:rsidRPr="00BD011E">
        <w:rPr>
          <w:highlight w:val="green"/>
          <w:u w:val="single"/>
        </w:rPr>
        <w:t>to create</w:t>
      </w:r>
      <w:r w:rsidRPr="00BD011E">
        <w:rPr>
          <w:u w:val="single"/>
        </w:rPr>
        <w:t xml:space="preserve"> </w:t>
      </w:r>
      <w:r w:rsidRPr="00BD011E">
        <w:rPr>
          <w:highlight w:val="green"/>
          <w:u w:val="single"/>
        </w:rPr>
        <w:t>ruptures</w:t>
      </w:r>
      <w:r w:rsidRPr="00BD011E">
        <w:rPr>
          <w:u w:val="single"/>
        </w:rPr>
        <w:t xml:space="preserve"> in the processes of oppression and exploitation</w:t>
      </w:r>
      <w:r w:rsidRPr="00BD011E">
        <w:rPr>
          <w:b/>
          <w:iCs/>
          <w:u w:val="single"/>
          <w:bdr w:val="single" w:sz="8" w:space="0" w:color="auto"/>
        </w:rPr>
        <w:t xml:space="preserve">. Such ruptures can be triggered </w:t>
      </w:r>
      <w:r w:rsidRPr="00BD011E">
        <w:rPr>
          <w:b/>
          <w:iCs/>
          <w:highlight w:val="green"/>
          <w:u w:val="single"/>
          <w:bdr w:val="single" w:sz="8" w:space="0" w:color="auto"/>
        </w:rPr>
        <w:t xml:space="preserve">through </w:t>
      </w:r>
      <w:r w:rsidRPr="00BD011E">
        <w:rPr>
          <w:b/>
          <w:iCs/>
          <w:u w:val="single"/>
          <w:bdr w:val="single" w:sz="8" w:space="0" w:color="auto"/>
        </w:rPr>
        <w:t xml:space="preserve">strikes, sabotage, </w:t>
      </w:r>
      <w:r w:rsidRPr="00BD011E">
        <w:rPr>
          <w:b/>
          <w:iCs/>
          <w:highlight w:val="green"/>
          <w:u w:val="single"/>
          <w:bdr w:val="single" w:sz="8" w:space="0" w:color="auto"/>
        </w:rPr>
        <w:t>collective bargaining</w:t>
      </w:r>
      <w:r w:rsidRPr="00BD011E">
        <w:rPr>
          <w:sz w:val="12"/>
        </w:rPr>
        <w:t xml:space="preserve"> (within and beyond waged work), </w:t>
      </w:r>
      <w:r w:rsidRPr="00BD011E">
        <w:rPr>
          <w:u w:val="single"/>
        </w:rPr>
        <w:t>and prefigurative ways of living communally and interdependently through reorganising purposeful activities</w:t>
      </w:r>
    </w:p>
    <w:p w14:paraId="196AE8B1" w14:textId="77777777" w:rsidR="00A83B3F" w:rsidRPr="00BD011E" w:rsidRDefault="00A83B3F" w:rsidP="00A83B3F">
      <w:pPr>
        <w:rPr>
          <w:b/>
          <w:iCs/>
          <w:u w:val="single"/>
          <w:bdr w:val="single" w:sz="8" w:space="0" w:color="auto"/>
        </w:rPr>
      </w:pPr>
      <w:r w:rsidRPr="00BD011E">
        <w:rPr>
          <w:u w:val="single"/>
        </w:rPr>
        <w:t>The emphasis on the collective does not simply centre consensus building</w:t>
      </w:r>
      <w:r w:rsidRPr="00BD011E">
        <w:rPr>
          <w:sz w:val="12"/>
        </w:rPr>
        <w:t xml:space="preserve">. Rather, following DuFord (2022), (anti-exclusionary) </w:t>
      </w:r>
      <w:r w:rsidRPr="00BD011E">
        <w:rPr>
          <w:u w:val="single"/>
        </w:rPr>
        <w:t xml:space="preserve">conflict within and across solidarity groups is a constitutive part of democratic life, prefigurative work, and struggle. </w:t>
      </w:r>
      <w:r w:rsidRPr="00BD011E">
        <w:rPr>
          <w:highlight w:val="green"/>
          <w:u w:val="single"/>
        </w:rPr>
        <w:t>Coalitional politics</w:t>
      </w:r>
      <w:r w:rsidRPr="00BD011E">
        <w:rPr>
          <w:u w:val="single"/>
        </w:rPr>
        <w:t xml:space="preserve"> through social solidarity</w:t>
      </w:r>
      <w:r w:rsidRPr="00BD011E">
        <w:rPr>
          <w:sz w:val="12"/>
        </w:rPr>
        <w:t xml:space="preserve"> (Táíwò, 2022; DuFord, 2022; Introna &amp; Casagrande, 2019) </w:t>
      </w:r>
      <w:r w:rsidRPr="00BD011E">
        <w:rPr>
          <w:b/>
          <w:iCs/>
          <w:highlight w:val="green"/>
          <w:u w:val="single"/>
          <w:bdr w:val="single" w:sz="8" w:space="0" w:color="auto"/>
        </w:rPr>
        <w:t>requires a</w:t>
      </w:r>
      <w:r w:rsidRPr="00BD011E">
        <w:rPr>
          <w:b/>
          <w:iCs/>
          <w:u w:val="single"/>
          <w:bdr w:val="single" w:sz="8" w:space="0" w:color="auto"/>
        </w:rPr>
        <w:t xml:space="preserve"> </w:t>
      </w:r>
      <w:r w:rsidRPr="00BD011E">
        <w:rPr>
          <w:b/>
          <w:iCs/>
          <w:highlight w:val="green"/>
          <w:u w:val="single"/>
          <w:bdr w:val="single" w:sz="8" w:space="0" w:color="auto"/>
        </w:rPr>
        <w:t>praxis with a universalising outlook that connects</w:t>
      </w:r>
      <w:r w:rsidRPr="00BD011E">
        <w:rPr>
          <w:b/>
          <w:iCs/>
          <w:u w:val="single"/>
          <w:bdr w:val="single" w:sz="8" w:space="0" w:color="auto"/>
        </w:rPr>
        <w:t xml:space="preserve"> the </w:t>
      </w:r>
      <w:r w:rsidRPr="00BD011E">
        <w:rPr>
          <w:b/>
          <w:iCs/>
          <w:highlight w:val="green"/>
          <w:u w:val="single"/>
          <w:bdr w:val="single" w:sz="8" w:space="0" w:color="auto"/>
        </w:rPr>
        <w:t xml:space="preserve">interlocking </w:t>
      </w:r>
      <w:r w:rsidRPr="00BD011E">
        <w:rPr>
          <w:b/>
          <w:iCs/>
          <w:u w:val="single"/>
          <w:bdr w:val="single" w:sz="8" w:space="0" w:color="auto"/>
        </w:rPr>
        <w:t xml:space="preserve">oppression and </w:t>
      </w:r>
      <w:r w:rsidRPr="00BD011E">
        <w:rPr>
          <w:b/>
          <w:iCs/>
          <w:highlight w:val="green"/>
          <w:u w:val="single"/>
          <w:bdr w:val="single" w:sz="8" w:space="0" w:color="auto"/>
        </w:rPr>
        <w:t>exploitation</w:t>
      </w:r>
      <w:r w:rsidRPr="00BD011E">
        <w:rPr>
          <w:b/>
          <w:iCs/>
          <w:u w:val="single"/>
          <w:bdr w:val="single" w:sz="8" w:space="0" w:color="auto"/>
        </w:rPr>
        <w:t xml:space="preserve"> mediated through disability, race, gender, sexuality, class, ecology, and imperialism</w:t>
      </w:r>
      <w:r w:rsidRPr="00BD011E">
        <w:rPr>
          <w:u w:val="single"/>
        </w:rPr>
        <w:t>. The onus is on all social movements to become attentive to disability politics and ensure their work does not reproduce the structures and practices of disablement</w:t>
      </w:r>
      <w:r w:rsidRPr="00BD011E">
        <w:rPr>
          <w:sz w:val="12"/>
        </w:rPr>
        <w:t>.</w:t>
      </w:r>
      <w:r w:rsidRPr="00BD011E">
        <w:rPr>
          <w:u w:val="single"/>
        </w:rPr>
        <w:t xml:space="preserve"> The </w:t>
      </w:r>
      <w:r w:rsidRPr="00BD011E">
        <w:rPr>
          <w:highlight w:val="green"/>
          <w:u w:val="single"/>
        </w:rPr>
        <w:t>collectivism</w:t>
      </w:r>
      <w:r w:rsidRPr="00BD011E">
        <w:rPr>
          <w:u w:val="single"/>
        </w:rPr>
        <w:t xml:space="preserve"> of an anti-disabling emancipatory politics </w:t>
      </w:r>
      <w:r w:rsidRPr="00BD011E">
        <w:rPr>
          <w:highlight w:val="green"/>
          <w:u w:val="single"/>
        </w:rPr>
        <w:t xml:space="preserve">centres </w:t>
      </w:r>
      <w:r w:rsidRPr="00BD011E">
        <w:rPr>
          <w:u w:val="single"/>
        </w:rPr>
        <w:t xml:space="preserve">the </w:t>
      </w:r>
      <w:r w:rsidRPr="00BD011E">
        <w:rPr>
          <w:highlight w:val="green"/>
          <w:u w:val="single"/>
        </w:rPr>
        <w:t xml:space="preserve">autonomy </w:t>
      </w:r>
      <w:r w:rsidRPr="00BD011E">
        <w:rPr>
          <w:u w:val="single"/>
        </w:rPr>
        <w:t>of the subjects of disablement who may or may not have ever been part of the wage system</w:t>
      </w:r>
      <w:r w:rsidRPr="00BD011E">
        <w:rPr>
          <w:b/>
          <w:iCs/>
          <w:u w:val="single"/>
          <w:bdr w:val="single" w:sz="8" w:space="0" w:color="auto"/>
        </w:rPr>
        <w:t xml:space="preserve">. </w:t>
      </w:r>
      <w:r w:rsidRPr="00BD011E">
        <w:rPr>
          <w:b/>
          <w:iCs/>
          <w:highlight w:val="green"/>
          <w:u w:val="single"/>
          <w:bdr w:val="single" w:sz="8" w:space="0" w:color="auto"/>
        </w:rPr>
        <w:t>This</w:t>
      </w:r>
      <w:r w:rsidRPr="00BD011E">
        <w:rPr>
          <w:b/>
          <w:iCs/>
          <w:u w:val="single"/>
          <w:bdr w:val="single" w:sz="8" w:space="0" w:color="auto"/>
        </w:rPr>
        <w:t xml:space="preserve"> approach </w:t>
      </w:r>
      <w:r w:rsidRPr="00BD011E">
        <w:rPr>
          <w:b/>
          <w:iCs/>
          <w:highlight w:val="green"/>
          <w:u w:val="single"/>
          <w:bdr w:val="single" w:sz="8" w:space="0" w:color="auto"/>
        </w:rPr>
        <w:t xml:space="preserve">would valorise “non- working lives” </w:t>
      </w:r>
      <w:r w:rsidRPr="00BD011E">
        <w:rPr>
          <w:b/>
          <w:iCs/>
          <w:u w:val="single"/>
          <w:bdr w:val="single" w:sz="8" w:space="0" w:color="auto"/>
        </w:rPr>
        <w:t>thus:</w:t>
      </w:r>
    </w:p>
    <w:p w14:paraId="356D92C9" w14:textId="77777777" w:rsidR="00A83B3F" w:rsidRPr="00BD011E" w:rsidRDefault="00A83B3F" w:rsidP="00A83B3F">
      <w:pPr>
        <w:rPr>
          <w:sz w:val="12"/>
        </w:rPr>
      </w:pPr>
      <w:r w:rsidRPr="00BD011E">
        <w:rPr>
          <w:u w:val="single"/>
        </w:rPr>
        <w:t>If we are to look at disability as a form of oppression, we need to develop views of what a society would need to be like for impaired people not to be disabled</w:t>
      </w:r>
      <w:r w:rsidRPr="00BD011E">
        <w:rPr>
          <w:b/>
          <w:iCs/>
          <w:u w:val="single"/>
          <w:bdr w:val="single" w:sz="8" w:space="0" w:color="auto"/>
        </w:rPr>
        <w:t xml:space="preserve">, in order </w:t>
      </w:r>
      <w:r w:rsidRPr="00BD011E">
        <w:rPr>
          <w:b/>
          <w:iCs/>
          <w:highlight w:val="green"/>
          <w:u w:val="single"/>
          <w:bdr w:val="single" w:sz="8" w:space="0" w:color="auto"/>
        </w:rPr>
        <w:t>to develop effective policies</w:t>
      </w:r>
      <w:r w:rsidRPr="00BD011E">
        <w:rPr>
          <w:b/>
          <w:iCs/>
          <w:u w:val="single"/>
          <w:bdr w:val="single" w:sz="8" w:space="0" w:color="auto"/>
        </w:rPr>
        <w:t xml:space="preserve"> to combat social exclusion</w:t>
      </w:r>
      <w:r w:rsidRPr="00BD011E">
        <w:rPr>
          <w:sz w:val="12"/>
        </w:rPr>
        <w:t xml:space="preserve"> (Abberley, 2002, 120).</w:t>
      </w:r>
    </w:p>
    <w:p w14:paraId="47A5039C" w14:textId="77777777" w:rsidR="00A83B3F" w:rsidRPr="00BD011E" w:rsidRDefault="00A83B3F" w:rsidP="00A83B3F">
      <w:pPr>
        <w:rPr>
          <w:sz w:val="12"/>
        </w:rPr>
      </w:pPr>
      <w:r w:rsidRPr="00BD011E">
        <w:rPr>
          <w:b/>
          <w:iCs/>
          <w:highlight w:val="green"/>
          <w:u w:val="single"/>
          <w:bdr w:val="single" w:sz="8" w:space="0" w:color="auto"/>
        </w:rPr>
        <w:t>The academic sphere’s role</w:t>
      </w:r>
      <w:r w:rsidRPr="00BD011E">
        <w:rPr>
          <w:highlight w:val="green"/>
          <w:u w:val="single"/>
        </w:rPr>
        <w:t xml:space="preserve"> </w:t>
      </w:r>
      <w:r w:rsidRPr="00BD011E">
        <w:rPr>
          <w:u w:val="single"/>
        </w:rPr>
        <w:t xml:space="preserve">in contributing </w:t>
      </w:r>
      <w:r w:rsidRPr="00BD011E">
        <w:rPr>
          <w:sz w:val="12"/>
        </w:rPr>
        <w:t>to Abberley’s vision</w:t>
      </w:r>
      <w:r w:rsidRPr="00BD011E">
        <w:rPr>
          <w:u w:val="single"/>
        </w:rPr>
        <w:t xml:space="preserve"> </w:t>
      </w:r>
      <w:r w:rsidRPr="00BD011E">
        <w:rPr>
          <w:b/>
          <w:iCs/>
          <w:highlight w:val="green"/>
          <w:u w:val="single"/>
          <w:bdr w:val="single" w:sz="8" w:space="0" w:color="auto"/>
        </w:rPr>
        <w:t xml:space="preserve">can </w:t>
      </w:r>
      <w:r w:rsidRPr="00BD011E">
        <w:rPr>
          <w:b/>
          <w:iCs/>
          <w:u w:val="single"/>
          <w:bdr w:val="single" w:sz="8" w:space="0" w:color="auto"/>
        </w:rPr>
        <w:t xml:space="preserve">be played positively through </w:t>
      </w:r>
      <w:r w:rsidRPr="00BD011E">
        <w:rPr>
          <w:b/>
          <w:iCs/>
          <w:highlight w:val="green"/>
          <w:u w:val="single"/>
          <w:bdr w:val="single" w:sz="8" w:space="0" w:color="auto"/>
        </w:rPr>
        <w:t>re</w:t>
      </w:r>
      <w:r w:rsidRPr="00BD011E">
        <w:rPr>
          <w:b/>
          <w:iCs/>
          <w:u w:val="single"/>
          <w:bdr w:val="single" w:sz="8" w:space="0" w:color="auto"/>
        </w:rPr>
        <w:t>-</w:t>
      </w:r>
      <w:r w:rsidRPr="00BD011E">
        <w:rPr>
          <w:b/>
          <w:iCs/>
          <w:highlight w:val="green"/>
          <w:u w:val="single"/>
          <w:bdr w:val="single" w:sz="8" w:space="0" w:color="auto"/>
        </w:rPr>
        <w:t>establish</w:t>
      </w:r>
      <w:r w:rsidRPr="00BD011E">
        <w:rPr>
          <w:b/>
          <w:iCs/>
          <w:u w:val="single"/>
          <w:bdr w:val="single" w:sz="8" w:space="0" w:color="auto"/>
        </w:rPr>
        <w:t>ing</w:t>
      </w:r>
      <w:r w:rsidRPr="00BD011E">
        <w:rPr>
          <w:b/>
          <w:iCs/>
          <w:highlight w:val="green"/>
          <w:u w:val="single"/>
          <w:bdr w:val="single" w:sz="8" w:space="0" w:color="auto"/>
        </w:rPr>
        <w:t xml:space="preserve"> coalitional solidarity</w:t>
      </w:r>
      <w:r w:rsidRPr="00BD011E">
        <w:rPr>
          <w:sz w:val="12"/>
        </w:rPr>
        <w:t xml:space="preserve"> (lost since the mid-1990s), </w:t>
      </w:r>
      <w:r w:rsidRPr="00BD011E">
        <w:rPr>
          <w:u w:val="single"/>
        </w:rPr>
        <w:t xml:space="preserve">sharing resources and sustainable infrastructures, and </w:t>
      </w:r>
      <w:r w:rsidRPr="00BD011E">
        <w:rPr>
          <w:b/>
          <w:iCs/>
          <w:highlight w:val="green"/>
          <w:u w:val="single"/>
          <w:bdr w:val="single" w:sz="8" w:space="0" w:color="auto"/>
        </w:rPr>
        <w:t>ceding power to</w:t>
      </w:r>
      <w:r w:rsidRPr="00BD011E">
        <w:rPr>
          <w:b/>
          <w:iCs/>
          <w:u w:val="single"/>
          <w:bdr w:val="single" w:sz="8" w:space="0" w:color="auto"/>
        </w:rPr>
        <w:t xml:space="preserve"> democratic </w:t>
      </w:r>
      <w:r w:rsidRPr="00BD011E">
        <w:rPr>
          <w:b/>
          <w:iCs/>
          <w:highlight w:val="green"/>
          <w:u w:val="single"/>
          <w:bdr w:val="single" w:sz="8" w:space="0" w:color="auto"/>
        </w:rPr>
        <w:t>organisations of self-organised disabled people</w:t>
      </w:r>
      <w:r w:rsidRPr="00BD011E">
        <w:rPr>
          <w:b/>
          <w:iCs/>
          <w:u w:val="single"/>
          <w:bdr w:val="single" w:sz="8" w:space="0" w:color="auto"/>
        </w:rPr>
        <w:t xml:space="preserve"> – as the political composition of disability</w:t>
      </w:r>
      <w:r w:rsidRPr="00BD011E">
        <w:rPr>
          <w:sz w:val="12"/>
        </w:rPr>
        <w:t xml:space="preserve"> (Chis, 2023). </w:t>
      </w:r>
      <w:r w:rsidRPr="00BD011E">
        <w:rPr>
          <w:u w:val="single"/>
        </w:rPr>
        <w:t xml:space="preserve">This would </w:t>
      </w:r>
      <w:r w:rsidRPr="00BD011E">
        <w:rPr>
          <w:highlight w:val="green"/>
          <w:u w:val="single"/>
        </w:rPr>
        <w:t>decrease academia’s hierarchical tendencies</w:t>
      </w:r>
      <w:r w:rsidRPr="00BD011E">
        <w:rPr>
          <w:u w:val="single"/>
        </w:rPr>
        <w:t xml:space="preserve"> and the moralistic/ atomistic radicalism </w:t>
      </w:r>
      <w:r w:rsidRPr="00BD011E">
        <w:rPr>
          <w:b/>
          <w:iCs/>
          <w:highlight w:val="green"/>
          <w:u w:val="single"/>
          <w:bdr w:val="single" w:sz="8" w:space="0" w:color="auto"/>
        </w:rPr>
        <w:t xml:space="preserve">that underpins </w:t>
      </w:r>
      <w:r w:rsidRPr="00BD011E">
        <w:rPr>
          <w:b/>
          <w:iCs/>
          <w:u w:val="single"/>
          <w:bdr w:val="single" w:sz="8" w:space="0" w:color="auto"/>
        </w:rPr>
        <w:t xml:space="preserve">much of its </w:t>
      </w:r>
      <w:r w:rsidRPr="00BD011E">
        <w:rPr>
          <w:b/>
          <w:iCs/>
          <w:highlight w:val="green"/>
          <w:u w:val="single"/>
          <w:bdr w:val="single" w:sz="8" w:space="0" w:color="auto"/>
        </w:rPr>
        <w:t>research production</w:t>
      </w:r>
      <w:r w:rsidRPr="00BD011E">
        <w:rPr>
          <w:u w:val="single"/>
        </w:rPr>
        <w:t>, helping facilitate the education of future “Professions Allied to the Community</w:t>
      </w:r>
      <w:r w:rsidRPr="00BD011E">
        <w:rPr>
          <w:sz w:val="12"/>
        </w:rPr>
        <w:t>” (Finkelstein, 1999).</w:t>
      </w:r>
    </w:p>
    <w:p w14:paraId="2088424D" w14:textId="77777777" w:rsidR="00A83B3F" w:rsidRPr="00BD011E" w:rsidRDefault="00A83B3F" w:rsidP="00A83B3F">
      <w:pPr>
        <w:rPr>
          <w:sz w:val="12"/>
        </w:rPr>
      </w:pPr>
      <w:r w:rsidRPr="00BD011E">
        <w:rPr>
          <w:sz w:val="12"/>
        </w:rPr>
        <w:t>Tenet Four: Seeking Autonomy and In(ter)dependent Living</w:t>
      </w:r>
    </w:p>
    <w:p w14:paraId="26645A84" w14:textId="77777777" w:rsidR="00A83B3F" w:rsidRPr="00BD011E" w:rsidRDefault="00A83B3F" w:rsidP="00A83B3F">
      <w:pPr>
        <w:rPr>
          <w:sz w:val="12"/>
        </w:rPr>
      </w:pPr>
      <w:r w:rsidRPr="00BD011E">
        <w:rPr>
          <w:sz w:val="12"/>
        </w:rPr>
        <w:t>In(ter)dependent Living (based on relational, collective autonomy) stands firmly at the heart of the collective-materialist approach, as a way of living to strive for.</w:t>
      </w:r>
    </w:p>
    <w:p w14:paraId="72F14BEC" w14:textId="77777777" w:rsidR="00A83B3F" w:rsidRPr="00BD011E" w:rsidRDefault="00A83B3F" w:rsidP="00A83B3F">
      <w:pPr>
        <w:rPr>
          <w:sz w:val="12"/>
        </w:rPr>
      </w:pPr>
      <w:r w:rsidRPr="00BD011E">
        <w:rPr>
          <w:u w:val="single"/>
        </w:rPr>
        <w:t>Most social research is laden with productivist assumptions</w:t>
      </w:r>
      <w:r w:rsidRPr="00BD011E">
        <w:rPr>
          <w:sz w:val="12"/>
        </w:rPr>
        <w:t xml:space="preserve"> (Abberley, 1996, 2002). </w:t>
      </w:r>
      <w:r w:rsidRPr="00BD011E">
        <w:rPr>
          <w:u w:val="single"/>
        </w:rPr>
        <w:t>The state and capital owners have framed waged work as a marker of morality, worth, and a good in itself, work compulsion being a rite of passage for (mere) survival and a coping mechanism to extract meaning out of meaningless jobs</w:t>
      </w:r>
      <w:r w:rsidRPr="00BD011E">
        <w:rPr>
          <w:sz w:val="12"/>
        </w:rPr>
        <w:t xml:space="preserve"> (Fleming, 2015, 23; Graeber, 2015). In capitalist society, </w:t>
      </w:r>
      <w:r w:rsidRPr="00BD011E">
        <w:rPr>
          <w:u w:val="single"/>
        </w:rPr>
        <w:t>autonomy is replaced by the ideology of “self-sufficiency” and the capacity/access to undertake particular types of work</w:t>
      </w:r>
      <w:r w:rsidRPr="00BD011E">
        <w:rPr>
          <w:sz w:val="12"/>
        </w:rPr>
        <w:t xml:space="preserve">. For instance, </w:t>
      </w:r>
      <w:r w:rsidRPr="00BD011E">
        <w:rPr>
          <w:u w:val="single"/>
        </w:rPr>
        <w:t xml:space="preserve">Work Capability Assessments test the subjects of disablement’s individual “functioning capacities”, with those who pass the state-imposed threshold of functionality being deemed “independent”. </w:t>
      </w:r>
      <w:r w:rsidRPr="00BD011E">
        <w:rPr>
          <w:sz w:val="12"/>
        </w:rPr>
        <w:t xml:space="preserve">However, </w:t>
      </w:r>
      <w:r w:rsidRPr="00BD011E">
        <w:rPr>
          <w:u w:val="single"/>
        </w:rPr>
        <w:t>the level of autonomy granted within the workplaces where job seekers are forced to join is not assessed</w:t>
      </w:r>
      <w:r w:rsidRPr="00BD011E">
        <w:rPr>
          <w:sz w:val="12"/>
        </w:rPr>
        <w:t>. Conversely</w:t>
      </w:r>
      <w:r w:rsidRPr="00BD011E">
        <w:rPr>
          <w:u w:val="single"/>
        </w:rPr>
        <w:t>, when the subjects of disablement cannot access waged work, they face nudges, monitoring, financial sanctions and destitution</w:t>
      </w:r>
      <w:r w:rsidRPr="00BD011E">
        <w:rPr>
          <w:sz w:val="12"/>
        </w:rPr>
        <w:t xml:space="preserve"> (Geffen, 2013, 51). Relatedly, whilst undertaking research for this paper, the following news story was published:</w:t>
      </w:r>
    </w:p>
    <w:p w14:paraId="2DFA9200" w14:textId="77777777" w:rsidR="00A83B3F" w:rsidRPr="00BD011E" w:rsidRDefault="00A83B3F" w:rsidP="00A83B3F">
      <w:pPr>
        <w:rPr>
          <w:sz w:val="12"/>
        </w:rPr>
      </w:pPr>
      <w:r w:rsidRPr="00BD011E">
        <w:rPr>
          <w:sz w:val="12"/>
        </w:rPr>
        <w:t>A coroner has called on the Department for Work and Pensions (DWP) to make urgent policy changes, after it ordered a disabled patient to leave hospital to visit a job centre despite being severely ill with a condition that later killed him (Pring, 2022)</w:t>
      </w:r>
    </w:p>
    <w:p w14:paraId="00BFC7D2" w14:textId="77777777" w:rsidR="00A83B3F" w:rsidRPr="00BD011E" w:rsidRDefault="00A83B3F" w:rsidP="00A83B3F">
      <w:pPr>
        <w:rPr>
          <w:sz w:val="12"/>
        </w:rPr>
      </w:pPr>
      <w:r w:rsidRPr="00BD011E">
        <w:rPr>
          <w:sz w:val="12"/>
        </w:rPr>
        <w:t>The principle of Independent Living has been a core demand of the Disabled People’s Movement in the UK since the 1970s – centring the self-determination of the subjects of disablement, active participation within society, choice, and control over what happens to and around them “at work and as members of the community” (Barnes &amp; Mercer, 2006, 33). Through Independent Living (and institutionally through Centres for Independent Living, run by and for the subjects of disablement), disabled activists focus on the opportunity to dismantle the cycle of imposed “dependency” (Morris, 1993, 27–28; Oliver, 2009, 103) and the top-down conceptualisation of “care” (Woodin, 2014, 249; Chis, 2024) that exist through current state-shaped infrastructures. Independent Living entails “disabled people having adequate support to be able to live and participate in the community with the same opportunities as non-disabled people and with choice and control over that support” (Clifford, 2020, 54).</w:t>
      </w:r>
    </w:p>
    <w:p w14:paraId="58617125" w14:textId="77777777" w:rsidR="00A83B3F" w:rsidRPr="00BD011E" w:rsidRDefault="00A83B3F" w:rsidP="00A83B3F">
      <w:pPr>
        <w:rPr>
          <w:sz w:val="12"/>
        </w:rPr>
      </w:pPr>
      <w:r w:rsidRPr="00BD011E">
        <w:rPr>
          <w:sz w:val="12"/>
        </w:rPr>
        <w:t xml:space="preserve">The “independence” invoked in the Disabled People’s Movement’s proposals for Independent Living is not of the neoliberal kind. It refers to people currently subjected to disablement having “control over their lives, not that they perform every task themselves” (Brisenden in Morris, 1993, 23; Barnes &amp; Mercer, 2006, 33; Morris, 2001, 8). It could equally be called “interdependence” instead (Barnes, 2000, 452). Indeed, </w:t>
      </w:r>
      <w:r w:rsidRPr="00BD011E">
        <w:rPr>
          <w:u w:val="single"/>
        </w:rPr>
        <w:t>independence as self-sufficiency is “neither possible nor desirable”, and it frames the social category “disabled” as lacking and dependent</w:t>
      </w:r>
      <w:r w:rsidRPr="00BD011E">
        <w:rPr>
          <w:sz w:val="12"/>
        </w:rPr>
        <w:t xml:space="preserve"> (Graby, 2015; Woodin, 2014, 248). </w:t>
      </w:r>
      <w:r w:rsidRPr="00BD011E">
        <w:rPr>
          <w:u w:val="single"/>
        </w:rPr>
        <w:t>Autonomy, on the other hand, is – put simply – independence from capitalist processes, time, and control</w:t>
      </w:r>
      <w:r w:rsidRPr="00BD011E">
        <w:rPr>
          <w:sz w:val="12"/>
        </w:rPr>
        <w:t xml:space="preserve"> (Berardi, 2009, 75–76). Taking the ideas above into consideration, Graby and Greenstein (2016) propose the term “relational autonomy” due to its genealogical meaning that centres self-determination (always in-relation) rather than self-sufficiency, emphasising relatedness as part of our socialised being-in-the-world. Reflecting on the relationship between her and her personal care assistant, Johnson offers an excellent critique of self-sufficiency:</w:t>
      </w:r>
    </w:p>
    <w:p w14:paraId="2D3E7894" w14:textId="77777777" w:rsidR="00A83B3F" w:rsidRPr="00BD011E" w:rsidRDefault="00A83B3F" w:rsidP="00A83B3F">
      <w:pPr>
        <w:rPr>
          <w:sz w:val="12"/>
        </w:rPr>
      </w:pPr>
      <w:r w:rsidRPr="00BD011E">
        <w:rPr>
          <w:sz w:val="12"/>
        </w:rPr>
        <w:t>sometimes think how strange it would be to do these morning things in solitude as non-disabled people do, and to regard, as many of them do, a life like mine as a dreadful and unnatural thing. To me it is so natural to feel the touch of the washcloth-covered hands on flesh that is glad to be flesh, to rejoice that other hands are here (McBryde Johnson in Goering, 2015, 137).</w:t>
      </w:r>
    </w:p>
    <w:p w14:paraId="02AD2D81" w14:textId="62192933" w:rsidR="00A83B3F" w:rsidRPr="00A83B3F" w:rsidRDefault="00A83B3F" w:rsidP="00A83B3F">
      <w:pPr>
        <w:rPr>
          <w:sz w:val="12"/>
        </w:rPr>
      </w:pPr>
      <w:r w:rsidRPr="00BD011E">
        <w:rPr>
          <w:u w:val="single"/>
        </w:rPr>
        <w:t>Independent Living, therefore, means moving beyond the liberal demand of “equality of opportunity</w:t>
      </w:r>
      <w:r w:rsidRPr="00BD011E">
        <w:rPr>
          <w:sz w:val="12"/>
        </w:rPr>
        <w:t xml:space="preserve">” and </w:t>
      </w:r>
      <w:r w:rsidRPr="00BD011E">
        <w:rPr>
          <w:u w:val="single"/>
        </w:rPr>
        <w:t>towards “</w:t>
      </w:r>
      <w:r w:rsidRPr="00BD011E">
        <w:rPr>
          <w:b/>
          <w:iCs/>
          <w:u w:val="single"/>
          <w:bdr w:val="single" w:sz="8" w:space="0" w:color="auto"/>
        </w:rPr>
        <w:t>guaranteed material outcomes</w:t>
      </w:r>
      <w:r w:rsidRPr="00BD011E">
        <w:rPr>
          <w:sz w:val="12"/>
        </w:rPr>
        <w:t xml:space="preserve">” (Zarb, 2004, 7–8). It also </w:t>
      </w:r>
      <w:r w:rsidRPr="00BD011E">
        <w:rPr>
          <w:u w:val="single"/>
        </w:rPr>
        <w:t>entails transforming “professions allied to medicine” into “professions allied to the community</w:t>
      </w:r>
      <w:r w:rsidRPr="00BD011E">
        <w:rPr>
          <w:sz w:val="12"/>
        </w:rPr>
        <w:t xml:space="preserve">” (Finkelstein, 1999). In a prefigurative fashion, the Centres for Independent Living set up in the UK by disabled activists have, arguably, already offered “embryonic services” and created possibilities for such transformation of professions (Finkelstein, 1999, 2). </w:t>
      </w:r>
      <w:r w:rsidRPr="00BD011E">
        <w:rPr>
          <w:b/>
          <w:iCs/>
          <w:u w:val="single"/>
          <w:bdr w:val="single" w:sz="8" w:space="0" w:color="auto"/>
        </w:rPr>
        <w:t xml:space="preserve">Thus, </w:t>
      </w:r>
      <w:r w:rsidRPr="00BD011E">
        <w:rPr>
          <w:b/>
          <w:iCs/>
          <w:highlight w:val="green"/>
          <w:u w:val="single"/>
          <w:bdr w:val="single" w:sz="8" w:space="0" w:color="auto"/>
        </w:rPr>
        <w:t>to</w:t>
      </w:r>
      <w:r w:rsidRPr="00BD011E">
        <w:rPr>
          <w:b/>
          <w:iCs/>
          <w:u w:val="single"/>
          <w:bdr w:val="single" w:sz="8" w:space="0" w:color="auto"/>
        </w:rPr>
        <w:t xml:space="preserve"> </w:t>
      </w:r>
      <w:r w:rsidRPr="00BD011E">
        <w:rPr>
          <w:b/>
          <w:iCs/>
          <w:highlight w:val="green"/>
          <w:u w:val="single"/>
          <w:bdr w:val="single" w:sz="8" w:space="0" w:color="auto"/>
        </w:rPr>
        <w:t>prefigure (through trade unions</w:t>
      </w:r>
      <w:r w:rsidRPr="00BD011E">
        <w:rPr>
          <w:sz w:val="12"/>
        </w:rPr>
        <w:t xml:space="preserve">, activist groups, and Disabled People’s Organisations) </w:t>
      </w:r>
      <w:r w:rsidRPr="00BD011E">
        <w:rPr>
          <w:highlight w:val="green"/>
          <w:u w:val="single"/>
        </w:rPr>
        <w:t>is to think about the role that people</w:t>
      </w:r>
      <w:r w:rsidRPr="00BD011E">
        <w:rPr>
          <w:u w:val="single"/>
        </w:rPr>
        <w:t xml:space="preserve"> currently subjected to disablement </w:t>
      </w:r>
      <w:r w:rsidRPr="00BD011E">
        <w:rPr>
          <w:highlight w:val="green"/>
          <w:u w:val="single"/>
        </w:rPr>
        <w:t>would have in a non-disabling society</w:t>
      </w:r>
      <w:r w:rsidRPr="00BD011E">
        <w:rPr>
          <w:sz w:val="12"/>
        </w:rPr>
        <w:t xml:space="preserve"> (Abberley, 1996, 67–68) </w:t>
      </w:r>
      <w:r w:rsidRPr="00BD011E">
        <w:rPr>
          <w:highlight w:val="green"/>
          <w:u w:val="single"/>
        </w:rPr>
        <w:t xml:space="preserve">and find practical ways </w:t>
      </w:r>
      <w:r w:rsidRPr="00BD011E">
        <w:rPr>
          <w:b/>
          <w:iCs/>
          <w:highlight w:val="green"/>
          <w:u w:val="single"/>
          <w:bdr w:val="single" w:sz="8" w:space="0" w:color="auto"/>
        </w:rPr>
        <w:t xml:space="preserve">to bring these possibilities into </w:t>
      </w:r>
      <w:r w:rsidRPr="00BD011E">
        <w:rPr>
          <w:b/>
          <w:iCs/>
          <w:u w:val="single"/>
          <w:bdr w:val="single" w:sz="8" w:space="0" w:color="auto"/>
        </w:rPr>
        <w:t xml:space="preserve">current </w:t>
      </w:r>
      <w:r w:rsidRPr="00BD011E">
        <w:rPr>
          <w:b/>
          <w:iCs/>
          <w:highlight w:val="green"/>
          <w:u w:val="single"/>
          <w:bdr w:val="single" w:sz="8" w:space="0" w:color="auto"/>
        </w:rPr>
        <w:t>society</w:t>
      </w:r>
      <w:r w:rsidRPr="00BD011E">
        <w:rPr>
          <w:u w:val="single"/>
        </w:rPr>
        <w:t>. With the identification and prefiguring of the world we wish to inhabit, we can identify the work that could be completely abolished</w:t>
      </w:r>
      <w:r w:rsidRPr="00BD011E">
        <w:rPr>
          <w:sz w:val="12"/>
        </w:rPr>
        <w:t xml:space="preserve"> (Jones, 2018, 79), expanded on, and/or transformed – </w:t>
      </w:r>
      <w:r w:rsidRPr="00BD011E">
        <w:rPr>
          <w:u w:val="single"/>
        </w:rPr>
        <w:t>for non-disabling capitalist ways of relating to one another</w:t>
      </w:r>
      <w:r w:rsidRPr="00BD011E">
        <w:rPr>
          <w:sz w:val="12"/>
        </w:rPr>
        <w:t>.</w:t>
      </w:r>
    </w:p>
    <w:p w14:paraId="48B74D42" w14:textId="77777777" w:rsidR="00A83B3F" w:rsidRPr="00297E3F" w:rsidRDefault="00A83B3F" w:rsidP="00A83B3F">
      <w:pPr>
        <w:keepNext/>
        <w:keepLines/>
        <w:spacing w:before="40" w:after="0"/>
        <w:outlineLvl w:val="3"/>
        <w:rPr>
          <w:rFonts w:eastAsia="Times New Roman" w:cs="Times New Roman"/>
          <w:b/>
          <w:iCs/>
        </w:rPr>
      </w:pPr>
      <w:r w:rsidRPr="00297E3F">
        <w:rPr>
          <w:rFonts w:eastAsia="Times New Roman" w:cs="Times New Roman"/>
          <w:b/>
          <w:iCs/>
        </w:rPr>
        <w:t xml:space="preserve">The state is not </w:t>
      </w:r>
      <w:r w:rsidRPr="00297E3F">
        <w:rPr>
          <w:rFonts w:eastAsia="Times New Roman" w:cs="Times New Roman"/>
          <w:b/>
          <w:iCs/>
          <w:u w:val="single"/>
        </w:rPr>
        <w:t>monolith</w:t>
      </w:r>
      <w:r w:rsidRPr="00297E3F">
        <w:rPr>
          <w:rFonts w:eastAsia="Times New Roman" w:cs="Times New Roman"/>
          <w:b/>
          <w:iCs/>
        </w:rPr>
        <w:t xml:space="preserve">---it’s a </w:t>
      </w:r>
      <w:r w:rsidRPr="00297E3F">
        <w:rPr>
          <w:rFonts w:eastAsia="Times New Roman" w:cs="Times New Roman"/>
          <w:b/>
          <w:iCs/>
          <w:u w:val="single"/>
        </w:rPr>
        <w:t>malleable</w:t>
      </w:r>
      <w:r w:rsidRPr="00297E3F">
        <w:rPr>
          <w:rFonts w:eastAsia="Times New Roman" w:cs="Times New Roman"/>
          <w:b/>
          <w:iCs/>
        </w:rPr>
        <w:t xml:space="preserve"> and </w:t>
      </w:r>
      <w:r w:rsidRPr="00297E3F">
        <w:rPr>
          <w:rFonts w:eastAsia="Times New Roman" w:cs="Times New Roman"/>
          <w:b/>
          <w:iCs/>
          <w:u w:val="single"/>
        </w:rPr>
        <w:t>contingently</w:t>
      </w:r>
      <w:r w:rsidRPr="00297E3F">
        <w:rPr>
          <w:rFonts w:eastAsia="Times New Roman" w:cs="Times New Roman"/>
          <w:b/>
          <w:iCs/>
        </w:rPr>
        <w:t xml:space="preserve"> mediated entity that has </w:t>
      </w:r>
      <w:r w:rsidRPr="00297E3F">
        <w:rPr>
          <w:rFonts w:eastAsia="Times New Roman" w:cs="Times New Roman"/>
          <w:b/>
          <w:iCs/>
          <w:u w:val="single"/>
        </w:rPr>
        <w:t>no one endpoint</w:t>
      </w:r>
      <w:r w:rsidRPr="00297E3F">
        <w:rPr>
          <w:rFonts w:eastAsia="Times New Roman" w:cs="Times New Roman"/>
          <w:b/>
          <w:iCs/>
        </w:rPr>
        <w:t xml:space="preserve">. </w:t>
      </w:r>
    </w:p>
    <w:p w14:paraId="3B1BBAF1" w14:textId="77777777" w:rsidR="00A83B3F" w:rsidRPr="00297E3F" w:rsidRDefault="00A83B3F" w:rsidP="00A83B3F">
      <w:pPr>
        <w:rPr>
          <w:rFonts w:eastAsia="Calibri"/>
        </w:rPr>
      </w:pPr>
      <w:r w:rsidRPr="00297E3F">
        <w:rPr>
          <w:rFonts w:eastAsia="Calibri"/>
          <w:b/>
          <w:bCs/>
        </w:rPr>
        <w:t>Currah ’22</w:t>
      </w:r>
      <w:r w:rsidRPr="00297E3F">
        <w:rPr>
          <w:rFonts w:eastAsia="Calibri"/>
        </w:rPr>
        <w:t xml:space="preserve"> [Paisley; 2022; Professor of Political Science and Women’s and Gender Studies at Brooklyn College and the Graduate Center of the City University of New York, who, with Susan Stryker, was the founding editor of TSQ: Transgender Studies Quarterly, the flagship journal of transgender studies; “Sex is as sex does: governing transgender identity,” New York: New York University Press, p. 95-7]</w:t>
      </w:r>
    </w:p>
    <w:p w14:paraId="31DF717D" w14:textId="77777777" w:rsidR="00A83B3F" w:rsidRPr="00297E3F" w:rsidRDefault="00A83B3F" w:rsidP="00A83B3F">
      <w:pPr>
        <w:rPr>
          <w:rFonts w:eastAsia="Calibri"/>
          <w:sz w:val="16"/>
        </w:rPr>
      </w:pPr>
      <w:r w:rsidRPr="00297E3F">
        <w:rPr>
          <w:rFonts w:eastAsia="Calibri"/>
          <w:sz w:val="16"/>
        </w:rPr>
        <w:t xml:space="preserve">By allowing the individual to fade into the background and by looking at the differences among state actors on the question of sex, it becomes easier to see the phenomenon of sex classification as a matter of and for politics. If we temporarily let go of the idea that there is a transparent and objective reality to sex and that we know what it is but that most state actors don't, and if for a little while we drop the claim that it's unjust for governments to put people in the "wrong" box or in any box at all, we can develop a deeper understanding of what sex classifications do. And they do different things, for different reasons. </w:t>
      </w:r>
      <w:r w:rsidRPr="00297E3F">
        <w:rPr>
          <w:rFonts w:eastAsia="Calibri"/>
          <w:highlight w:val="cyan"/>
          <w:u w:val="single"/>
        </w:rPr>
        <w:t xml:space="preserve">There is not </w:t>
      </w:r>
      <w:r w:rsidRPr="00297E3F">
        <w:rPr>
          <w:rFonts w:eastAsia="Calibri"/>
          <w:b/>
          <w:iCs/>
          <w:highlight w:val="cyan"/>
          <w:u w:val="single"/>
          <w:bdr w:val="single" w:sz="8" w:space="0" w:color="auto"/>
        </w:rPr>
        <w:t>one state</w:t>
      </w:r>
      <w:r w:rsidRPr="00297E3F">
        <w:rPr>
          <w:rFonts w:eastAsia="Calibri"/>
          <w:sz w:val="16"/>
        </w:rPr>
        <w:t xml:space="preserve"> ("</w:t>
      </w:r>
      <w:r w:rsidRPr="00297E3F">
        <w:rPr>
          <w:rFonts w:eastAsia="Calibri"/>
          <w:b/>
          <w:iCs/>
          <w:u w:val="single"/>
          <w:bdr w:val="single" w:sz="8" w:space="0" w:color="auto"/>
        </w:rPr>
        <w:t>the state</w:t>
      </w:r>
      <w:r w:rsidRPr="00297E3F">
        <w:rPr>
          <w:rFonts w:eastAsia="Calibri"/>
          <w:sz w:val="16"/>
        </w:rPr>
        <w:t xml:space="preserve">"), </w:t>
      </w:r>
      <w:r w:rsidRPr="00297E3F">
        <w:rPr>
          <w:rFonts w:eastAsia="Calibri"/>
          <w:highlight w:val="cyan"/>
          <w:u w:val="single"/>
        </w:rPr>
        <w:t xml:space="preserve">but </w:t>
      </w:r>
      <w:r w:rsidRPr="00297E3F">
        <w:rPr>
          <w:rFonts w:eastAsia="Calibri"/>
          <w:b/>
          <w:iCs/>
          <w:highlight w:val="cyan"/>
          <w:u w:val="single"/>
          <w:bdr w:val="single" w:sz="8" w:space="0" w:color="auto"/>
        </w:rPr>
        <w:t>many state actors</w:t>
      </w:r>
      <w:r w:rsidRPr="00297E3F">
        <w:rPr>
          <w:rFonts w:eastAsia="Calibri"/>
          <w:u w:val="single"/>
        </w:rPr>
        <w:t>, and they do different things</w:t>
      </w:r>
      <w:r w:rsidRPr="00297E3F">
        <w:rPr>
          <w:rFonts w:eastAsia="Calibri"/>
          <w:sz w:val="16"/>
        </w:rPr>
        <w:t xml:space="preserve">. "Discrepancies" (birth, genitalia, secondary sex characteristics, or gender identity) in how sex is verified can be a measure of those differences. We can see that states do something—in this case, they make sex classifications—and it is in the doing that they are brought into being; they are not a priori. (That is the contemporary iteration of the sovereignty narrative.) Similarly, when it comes to classification, the Ms or Fs don't refer to properties or to traits (things), but to actions, and they are always in motion. No doubt, the very idea of an M or an F on a record doing something seems to be a bit much. Despite the revolution in thinking about sex and gender that moved us into the third wave of feminism, in the realm of sex classification, of M or F, it's hard to think of sex as anything but a property (one that purports to signify something real), an effect. But as I'll show in the following chapters, sex does do things, make things happen; it's not only an effect. In its work of setting out distinctions—and in the indeterminacy of those distinctions—it generates peoples, families, nations; it recognizes, it surveils, it distributes, it charts out lines of inheritance, it provides the authority to freeze the transition of incarcerated people, it denies or secures the relationship of parents to children, it naturalizes citizenship, and it turns the metaphor of blood into a legal/political fact. </w:t>
      </w:r>
    </w:p>
    <w:p w14:paraId="64119C41" w14:textId="77777777" w:rsidR="00A83B3F" w:rsidRPr="00297E3F" w:rsidRDefault="00A83B3F" w:rsidP="00A83B3F">
      <w:pPr>
        <w:rPr>
          <w:rFonts w:eastAsia="Calibri"/>
          <w:sz w:val="16"/>
          <w:szCs w:val="16"/>
        </w:rPr>
      </w:pPr>
      <w:r w:rsidRPr="00297E3F">
        <w:rPr>
          <w:rFonts w:eastAsia="Calibri"/>
          <w:sz w:val="16"/>
          <w:szCs w:val="16"/>
        </w:rPr>
        <w:t>In this book, I made three arguments. The first is that the misclassification of trans people was historically a consequence not simply of transphobia, but of the denial to women of the rights and resources available to men. Sex classifications were necessary to the administration of policies that used gender as a technology of government. When people with a gender identity not traditionally associated with the sex assigned to them at birth—members of a residual category that hadn't been anticipated when the system was put in place—attempted to change their sex classification, they were unintentionally challenging the entire apparatus governing sex-based legal subordination. With the gradual decommissioning of gender from its role in distributing rights and resources, barriers to sex reclassification for transgender people also began to crumble. The Obergefell marriage decision felled one of the last relics of this state- sponsored discrimination. As sex reclassification become more and more possible, contradictions in sex reclassification policies emerged— one policymaking arm of government determining that sex classification is inalterably determined at birth, another demanding gender-affirming surgery, a third requiring only an avowal of gender identity. The second argument suggested that the existence of conflicting rules for classifying sex does not necessarily reflect muddled thinking on the part of policymakers and judges; rather, it expresses the different work that sex does in different contexts. While advocates presented arguments about what sex and gender really are, policymakers were often more concerned with what sex does for a particular state project. In that sense, sex was not a fixed property, but operationalized as a mobile technology of governing. Its definition depended on the outcome it was needed to produce. By the second decade of this century, much of the work of governments could be carried on without sex classifications.</w:t>
      </w:r>
    </w:p>
    <w:p w14:paraId="12A44D45" w14:textId="77777777" w:rsidR="00A83B3F" w:rsidRPr="00297E3F" w:rsidRDefault="00A83B3F" w:rsidP="00A83B3F">
      <w:pPr>
        <w:rPr>
          <w:rFonts w:eastAsia="Calibri"/>
          <w:sz w:val="16"/>
        </w:rPr>
      </w:pPr>
      <w:r w:rsidRPr="00297E3F">
        <w:rPr>
          <w:rFonts w:eastAsia="Calibri"/>
          <w:sz w:val="16"/>
        </w:rPr>
        <w:t xml:space="preserve">Third, I argued that an increasingly popular identity politics organized under the name "transgender" now accounts for positive policy changes that use gender identity as the criterion for sex classification. The "sex is as sex does" framework (situating sex as a technology of government) has now largely been displaced by the push-pull of forces organized around the concept of transgender. A visible transgender identity politics had appeared on the social map in the first years of this century, came into its own during the Obama era, and burgeoned when allies horrified at the Trump's administration's attempt to "define transgender out of existence" took up the cause.1 In reaction, an organized anti-transgender countermovement, steered by religious organizations battling what they call "gender ideology" and a rump assortment of individuals who insist that the mission of feminism is to oppose trans people instead of sexism and misogyny, push back. Under President Obama, </w:t>
      </w:r>
      <w:r w:rsidRPr="00297E3F">
        <w:rPr>
          <w:rFonts w:eastAsia="Calibri"/>
          <w:b/>
          <w:iCs/>
          <w:highlight w:val="cyan"/>
          <w:u w:val="single"/>
          <w:bdr w:val="single" w:sz="8" w:space="0" w:color="auto"/>
        </w:rPr>
        <w:t>trans</w:t>
      </w:r>
      <w:r w:rsidRPr="00297E3F">
        <w:rPr>
          <w:rFonts w:eastAsia="Calibri"/>
          <w:sz w:val="16"/>
        </w:rPr>
        <w:t xml:space="preserve">gender </w:t>
      </w:r>
      <w:r w:rsidRPr="00297E3F">
        <w:rPr>
          <w:rFonts w:eastAsia="Calibri"/>
          <w:highlight w:val="cyan"/>
          <w:u w:val="single"/>
        </w:rPr>
        <w:t>advocates</w:t>
      </w:r>
      <w:r w:rsidRPr="00297E3F">
        <w:rPr>
          <w:rFonts w:eastAsia="Calibri"/>
          <w:sz w:val="16"/>
        </w:rPr>
        <w:t xml:space="preserve"> successfully </w:t>
      </w:r>
      <w:r w:rsidRPr="00297E3F">
        <w:rPr>
          <w:rFonts w:eastAsia="Calibri"/>
          <w:highlight w:val="cyan"/>
          <w:u w:val="single"/>
        </w:rPr>
        <w:t xml:space="preserve">lobbied federal agencies to adopt </w:t>
      </w:r>
      <w:r w:rsidRPr="00297E3F">
        <w:rPr>
          <w:rFonts w:eastAsia="Calibri"/>
          <w:b/>
          <w:iCs/>
          <w:highlight w:val="cyan"/>
          <w:u w:val="single"/>
          <w:bdr w:val="single" w:sz="8" w:space="0" w:color="auto"/>
        </w:rPr>
        <w:t>trans-inclusive policies</w:t>
      </w:r>
      <w:r w:rsidRPr="00297E3F">
        <w:rPr>
          <w:rFonts w:eastAsia="Calibri"/>
          <w:highlight w:val="cyan"/>
          <w:u w:val="single"/>
        </w:rPr>
        <w:t xml:space="preserve"> across a </w:t>
      </w:r>
      <w:r w:rsidRPr="00297E3F">
        <w:rPr>
          <w:rFonts w:eastAsia="Calibri"/>
          <w:b/>
          <w:iCs/>
          <w:highlight w:val="cyan"/>
          <w:u w:val="single"/>
          <w:bdr w:val="single" w:sz="8" w:space="0" w:color="auto"/>
        </w:rPr>
        <w:t>broad range of issues</w:t>
      </w:r>
      <w:r w:rsidRPr="00297E3F">
        <w:rPr>
          <w:rFonts w:eastAsia="Calibri"/>
          <w:highlight w:val="cyan"/>
          <w:u w:val="single"/>
        </w:rPr>
        <w:t xml:space="preserve">, from </w:t>
      </w:r>
      <w:r w:rsidRPr="00297E3F">
        <w:rPr>
          <w:rFonts w:eastAsia="Calibri"/>
          <w:b/>
          <w:iCs/>
          <w:highlight w:val="cyan"/>
          <w:u w:val="single"/>
          <w:bdr w:val="single" w:sz="8" w:space="0" w:color="auto"/>
        </w:rPr>
        <w:t>schools</w:t>
      </w:r>
      <w:r w:rsidRPr="00297E3F">
        <w:rPr>
          <w:rFonts w:eastAsia="Calibri"/>
          <w:highlight w:val="cyan"/>
          <w:u w:val="single"/>
        </w:rPr>
        <w:t xml:space="preserve"> and</w:t>
      </w:r>
      <w:r w:rsidRPr="00297E3F">
        <w:rPr>
          <w:rFonts w:eastAsia="Calibri"/>
          <w:u w:val="single"/>
        </w:rPr>
        <w:t xml:space="preserve"> </w:t>
      </w:r>
      <w:r w:rsidRPr="00297E3F">
        <w:rPr>
          <w:rFonts w:eastAsia="Calibri"/>
          <w:b/>
          <w:iCs/>
          <w:u w:val="single"/>
          <w:bdr w:val="single" w:sz="8" w:space="0" w:color="auto"/>
        </w:rPr>
        <w:t xml:space="preserve">homeless </w:t>
      </w:r>
      <w:r w:rsidRPr="00297E3F">
        <w:rPr>
          <w:rFonts w:eastAsia="Calibri"/>
          <w:b/>
          <w:iCs/>
          <w:highlight w:val="cyan"/>
          <w:u w:val="single"/>
          <w:bdr w:val="single" w:sz="8" w:space="0" w:color="auto"/>
        </w:rPr>
        <w:t>shelters</w:t>
      </w:r>
      <w:r w:rsidRPr="00297E3F">
        <w:rPr>
          <w:rFonts w:eastAsia="Calibri"/>
          <w:highlight w:val="cyan"/>
          <w:u w:val="single"/>
        </w:rPr>
        <w:t xml:space="preserve"> to </w:t>
      </w:r>
      <w:r w:rsidRPr="00297E3F">
        <w:rPr>
          <w:rFonts w:eastAsia="Calibri"/>
          <w:b/>
          <w:iCs/>
          <w:highlight w:val="cyan"/>
          <w:u w:val="single"/>
          <w:bdr w:val="single" w:sz="8" w:space="0" w:color="auto"/>
        </w:rPr>
        <w:t>health care</w:t>
      </w:r>
      <w:r w:rsidRPr="00297E3F">
        <w:rPr>
          <w:rFonts w:eastAsia="Calibri"/>
          <w:highlight w:val="cyan"/>
          <w:u w:val="single"/>
        </w:rPr>
        <w:t xml:space="preserve"> and </w:t>
      </w:r>
      <w:r w:rsidRPr="00297E3F">
        <w:rPr>
          <w:rFonts w:eastAsia="Calibri"/>
          <w:b/>
          <w:iCs/>
          <w:highlight w:val="cyan"/>
          <w:u w:val="single"/>
          <w:bdr w:val="single" w:sz="8" w:space="0" w:color="auto"/>
        </w:rPr>
        <w:t>prisons</w:t>
      </w:r>
      <w:r w:rsidRPr="00297E3F">
        <w:rPr>
          <w:rFonts w:eastAsia="Calibri"/>
          <w:u w:val="single"/>
        </w:rPr>
        <w:t>. Under</w:t>
      </w:r>
      <w:r w:rsidRPr="00297E3F">
        <w:rPr>
          <w:rFonts w:eastAsia="Calibri"/>
          <w:sz w:val="16"/>
        </w:rPr>
        <w:t xml:space="preserve"> President </w:t>
      </w:r>
      <w:r w:rsidRPr="00297E3F">
        <w:rPr>
          <w:rFonts w:eastAsia="Calibri"/>
          <w:u w:val="single"/>
        </w:rPr>
        <w:t>Trump, these were</w:t>
      </w:r>
      <w:r w:rsidRPr="00297E3F">
        <w:rPr>
          <w:rFonts w:eastAsia="Calibri"/>
          <w:sz w:val="16"/>
        </w:rPr>
        <w:t xml:space="preserve"> systematically </w:t>
      </w:r>
      <w:r w:rsidRPr="00297E3F">
        <w:rPr>
          <w:rFonts w:eastAsia="Calibri"/>
          <w:b/>
          <w:iCs/>
          <w:u w:val="single"/>
          <w:bdr w:val="single" w:sz="8" w:space="0" w:color="auto"/>
        </w:rPr>
        <w:t>reversed</w:t>
      </w:r>
      <w:r w:rsidRPr="00297E3F">
        <w:rPr>
          <w:rFonts w:eastAsia="Calibri"/>
          <w:u w:val="single"/>
        </w:rPr>
        <w:t xml:space="preserve">. </w:t>
      </w:r>
      <w:r w:rsidRPr="00297E3F">
        <w:rPr>
          <w:rFonts w:eastAsia="Calibri"/>
          <w:highlight w:val="cyan"/>
          <w:u w:val="single"/>
        </w:rPr>
        <w:t>Under</w:t>
      </w:r>
      <w:r w:rsidRPr="00297E3F">
        <w:rPr>
          <w:rFonts w:eastAsia="Calibri"/>
          <w:sz w:val="16"/>
        </w:rPr>
        <w:t xml:space="preserve"> President </w:t>
      </w:r>
      <w:r w:rsidRPr="00297E3F">
        <w:rPr>
          <w:rFonts w:eastAsia="Calibri"/>
          <w:b/>
          <w:iCs/>
          <w:highlight w:val="cyan"/>
          <w:u w:val="single"/>
          <w:bdr w:val="single" w:sz="8" w:space="0" w:color="auto"/>
        </w:rPr>
        <w:t>Biden</w:t>
      </w:r>
      <w:r w:rsidRPr="00297E3F">
        <w:rPr>
          <w:rFonts w:eastAsia="Calibri"/>
          <w:highlight w:val="cyan"/>
          <w:u w:val="single"/>
        </w:rPr>
        <w:t>, the pendulum</w:t>
      </w:r>
      <w:r w:rsidRPr="00297E3F">
        <w:rPr>
          <w:rFonts w:eastAsia="Calibri"/>
          <w:sz w:val="16"/>
        </w:rPr>
        <w:t xml:space="preserve"> likely </w:t>
      </w:r>
      <w:r w:rsidRPr="00297E3F">
        <w:rPr>
          <w:rFonts w:eastAsia="Calibri"/>
          <w:b/>
          <w:iCs/>
          <w:sz w:val="30"/>
          <w:szCs w:val="30"/>
          <w:highlight w:val="cyan"/>
          <w:u w:val="single"/>
          <w:bdr w:val="single" w:sz="8" w:space="0" w:color="auto"/>
        </w:rPr>
        <w:t>swings back once again</w:t>
      </w:r>
      <w:r w:rsidRPr="00297E3F">
        <w:rPr>
          <w:rFonts w:eastAsia="Calibri"/>
          <w:u w:val="single"/>
        </w:rPr>
        <w:t>. As a result</w:t>
      </w:r>
      <w:r w:rsidRPr="00297E3F">
        <w:rPr>
          <w:rFonts w:eastAsia="Calibri"/>
          <w:sz w:val="16"/>
        </w:rPr>
        <w:t xml:space="preserve">, good and bad sex reclassification </w:t>
      </w:r>
      <w:r w:rsidRPr="00297E3F">
        <w:rPr>
          <w:rFonts w:eastAsia="Calibri"/>
          <w:highlight w:val="cyan"/>
          <w:u w:val="single"/>
        </w:rPr>
        <w:t>policies</w:t>
      </w:r>
      <w:r w:rsidRPr="00297E3F">
        <w:rPr>
          <w:rFonts w:eastAsia="Calibri"/>
          <w:sz w:val="16"/>
        </w:rPr>
        <w:t xml:space="preserve">, as well as other policies such as nondiscrimination laws, now tend to </w:t>
      </w:r>
      <w:r w:rsidRPr="00297E3F">
        <w:rPr>
          <w:rFonts w:eastAsia="Calibri"/>
          <w:highlight w:val="cyan"/>
          <w:u w:val="single"/>
        </w:rPr>
        <w:t>reflect</w:t>
      </w:r>
      <w:r w:rsidRPr="00297E3F">
        <w:rPr>
          <w:rFonts w:eastAsia="Calibri"/>
          <w:sz w:val="16"/>
        </w:rPr>
        <w:t xml:space="preserve"> blue-red </w:t>
      </w:r>
      <w:r w:rsidRPr="00297E3F">
        <w:rPr>
          <w:rFonts w:eastAsia="Calibri"/>
          <w:b/>
          <w:iCs/>
          <w:highlight w:val="cyan"/>
          <w:u w:val="single"/>
          <w:bdr w:val="single" w:sz="8" w:space="0" w:color="auto"/>
        </w:rPr>
        <w:t>politics</w:t>
      </w:r>
      <w:r w:rsidRPr="00297E3F">
        <w:rPr>
          <w:rFonts w:eastAsia="Calibri"/>
          <w:sz w:val="16"/>
        </w:rPr>
        <w:t xml:space="preserve">.2 </w:t>
      </w:r>
      <w:r w:rsidRPr="00297E3F">
        <w:rPr>
          <w:rFonts w:eastAsia="Calibri"/>
          <w:highlight w:val="cyan"/>
          <w:u w:val="single"/>
        </w:rPr>
        <w:t xml:space="preserve">Using a </w:t>
      </w:r>
      <w:r w:rsidRPr="00297E3F">
        <w:rPr>
          <w:rFonts w:eastAsia="Calibri"/>
          <w:b/>
          <w:iCs/>
          <w:highlight w:val="cyan"/>
          <w:u w:val="single"/>
          <w:bdr w:val="single" w:sz="8" w:space="0" w:color="auto"/>
        </w:rPr>
        <w:t>restroom</w:t>
      </w:r>
      <w:r w:rsidRPr="00297E3F">
        <w:rPr>
          <w:rFonts w:eastAsia="Calibri"/>
          <w:u w:val="single"/>
        </w:rPr>
        <w:t xml:space="preserve">, entering a sports </w:t>
      </w:r>
      <w:r w:rsidRPr="00297E3F">
        <w:rPr>
          <w:rFonts w:eastAsia="Calibri"/>
          <w:b/>
          <w:iCs/>
          <w:u w:val="single"/>
          <w:bdr w:val="single" w:sz="8" w:space="0" w:color="auto"/>
        </w:rPr>
        <w:t>competition</w:t>
      </w:r>
      <w:r w:rsidRPr="00297E3F">
        <w:rPr>
          <w:rFonts w:eastAsia="Calibri"/>
          <w:u w:val="single"/>
        </w:rPr>
        <w:t xml:space="preserve">, </w:t>
      </w:r>
      <w:r w:rsidRPr="00297E3F">
        <w:rPr>
          <w:rFonts w:eastAsia="Calibri"/>
          <w:highlight w:val="cyan"/>
          <w:u w:val="single"/>
        </w:rPr>
        <w:t>accessing</w:t>
      </w:r>
      <w:r w:rsidRPr="00297E3F">
        <w:rPr>
          <w:rFonts w:eastAsia="Calibri"/>
          <w:u w:val="single"/>
        </w:rPr>
        <w:t xml:space="preserve"> the </w:t>
      </w:r>
      <w:r w:rsidRPr="00297E3F">
        <w:rPr>
          <w:rFonts w:eastAsia="Calibri"/>
          <w:b/>
          <w:iCs/>
          <w:highlight w:val="cyan"/>
          <w:u w:val="single"/>
          <w:bdr w:val="single" w:sz="8" w:space="0" w:color="auto"/>
        </w:rPr>
        <w:t>health care</w:t>
      </w:r>
      <w:r w:rsidRPr="00297E3F">
        <w:rPr>
          <w:rFonts w:eastAsia="Calibri"/>
          <w:u w:val="single"/>
        </w:rPr>
        <w:t xml:space="preserve"> one </w:t>
      </w:r>
      <w:r w:rsidRPr="00297E3F">
        <w:rPr>
          <w:rFonts w:eastAsia="Calibri"/>
          <w:b/>
          <w:iCs/>
          <w:u w:val="single"/>
          <w:bdr w:val="single" w:sz="8" w:space="0" w:color="auto"/>
        </w:rPr>
        <w:t>needs</w:t>
      </w:r>
      <w:r w:rsidRPr="00297E3F">
        <w:rPr>
          <w:rFonts w:eastAsia="Calibri"/>
          <w:u w:val="single"/>
        </w:rPr>
        <w:t xml:space="preserve"> to live</w:t>
      </w:r>
      <w:r w:rsidRPr="00297E3F">
        <w:rPr>
          <w:rFonts w:eastAsia="Calibri"/>
          <w:sz w:val="16"/>
        </w:rPr>
        <w:t xml:space="preserve"> in one's body—when the person doing them has a gender identity not traditionally associated with the sex they were assigned at birth, these day-to-day activities suddenly </w:t>
      </w:r>
      <w:r w:rsidRPr="00297E3F">
        <w:rPr>
          <w:rFonts w:eastAsia="Calibri"/>
          <w:highlight w:val="cyan"/>
          <w:u w:val="single"/>
        </w:rPr>
        <w:t xml:space="preserve">become matters of </w:t>
      </w:r>
      <w:r w:rsidRPr="00297E3F">
        <w:rPr>
          <w:rFonts w:eastAsia="Calibri"/>
          <w:b/>
          <w:iCs/>
          <w:highlight w:val="cyan"/>
          <w:u w:val="single"/>
          <w:bdr w:val="single" w:sz="8" w:space="0" w:color="auto"/>
        </w:rPr>
        <w:t>great</w:t>
      </w:r>
      <w:r w:rsidRPr="00297E3F">
        <w:rPr>
          <w:rFonts w:eastAsia="Calibri"/>
          <w:b/>
          <w:iCs/>
          <w:u w:val="single"/>
          <w:bdr w:val="single" w:sz="8" w:space="0" w:color="auto"/>
        </w:rPr>
        <w:t xml:space="preserve"> political </w:t>
      </w:r>
      <w:r w:rsidRPr="00297E3F">
        <w:rPr>
          <w:rFonts w:eastAsia="Calibri"/>
          <w:b/>
          <w:iCs/>
          <w:highlight w:val="cyan"/>
          <w:u w:val="single"/>
          <w:bdr w:val="single" w:sz="8" w:space="0" w:color="auto"/>
        </w:rPr>
        <w:t>significance</w:t>
      </w:r>
      <w:r w:rsidRPr="00297E3F">
        <w:rPr>
          <w:rFonts w:eastAsia="Calibri"/>
          <w:sz w:val="16"/>
        </w:rPr>
        <w:t>.</w:t>
      </w:r>
    </w:p>
    <w:p w14:paraId="443519DF" w14:textId="77777777" w:rsidR="00A83B3F" w:rsidRPr="00297E3F" w:rsidRDefault="00A83B3F" w:rsidP="00A83B3F">
      <w:pPr>
        <w:rPr>
          <w:rFonts w:eastAsia="Calibri"/>
          <w:sz w:val="16"/>
        </w:rPr>
      </w:pPr>
      <w:r w:rsidRPr="00297E3F">
        <w:rPr>
          <w:rFonts w:eastAsia="Calibri"/>
          <w:b/>
          <w:iCs/>
          <w:u w:val="single"/>
          <w:bdr w:val="single" w:sz="8" w:space="0" w:color="auto"/>
        </w:rPr>
        <w:t>Certainly</w:t>
      </w:r>
      <w:r w:rsidRPr="00297E3F">
        <w:rPr>
          <w:rFonts w:eastAsia="Calibri"/>
          <w:u w:val="single"/>
        </w:rPr>
        <w:t xml:space="preserve">, </w:t>
      </w:r>
      <w:r w:rsidRPr="00297E3F">
        <w:rPr>
          <w:rFonts w:eastAsia="Calibri"/>
          <w:highlight w:val="cyan"/>
          <w:u w:val="single"/>
        </w:rPr>
        <w:t>these</w:t>
      </w:r>
      <w:r w:rsidRPr="00297E3F">
        <w:rPr>
          <w:rFonts w:eastAsia="Calibri"/>
          <w:sz w:val="16"/>
        </w:rPr>
        <w:t xml:space="preserve"> neatly drawn analytical-historical arguments </w:t>
      </w:r>
      <w:r w:rsidRPr="00297E3F">
        <w:rPr>
          <w:rFonts w:eastAsia="Calibri"/>
          <w:highlight w:val="cyan"/>
          <w:u w:val="single"/>
        </w:rPr>
        <w:t>do not account for all</w:t>
      </w:r>
      <w:r w:rsidRPr="00297E3F">
        <w:rPr>
          <w:rFonts w:eastAsia="Calibri"/>
          <w:u w:val="single"/>
        </w:rPr>
        <w:t xml:space="preserve"> the</w:t>
      </w:r>
      <w:r w:rsidRPr="00297E3F">
        <w:rPr>
          <w:rFonts w:eastAsia="Calibri"/>
          <w:sz w:val="16"/>
        </w:rPr>
        <w:t xml:space="preserve"> messiness and </w:t>
      </w:r>
      <w:r w:rsidRPr="00297E3F">
        <w:rPr>
          <w:rFonts w:eastAsia="Calibri"/>
          <w:b/>
          <w:iCs/>
          <w:sz w:val="30"/>
          <w:szCs w:val="30"/>
          <w:highlight w:val="cyan"/>
          <w:u w:val="single"/>
          <w:bdr w:val="single" w:sz="8" w:space="0" w:color="auto"/>
        </w:rPr>
        <w:t>contingency</w:t>
      </w:r>
      <w:r w:rsidRPr="00297E3F">
        <w:rPr>
          <w:rFonts w:eastAsia="Calibri"/>
          <w:u w:val="single"/>
        </w:rPr>
        <w:t xml:space="preserve"> in policymaking across the </w:t>
      </w:r>
      <w:r w:rsidRPr="00297E3F">
        <w:rPr>
          <w:rFonts w:eastAsia="Calibri"/>
          <w:b/>
          <w:iCs/>
          <w:u w:val="single"/>
          <w:bdr w:val="single" w:sz="8" w:space="0" w:color="auto"/>
        </w:rPr>
        <w:t>U</w:t>
      </w:r>
      <w:r w:rsidRPr="00297E3F">
        <w:rPr>
          <w:rFonts w:eastAsia="Calibri"/>
          <w:sz w:val="16"/>
        </w:rPr>
        <w:t xml:space="preserve">nited </w:t>
      </w:r>
      <w:r w:rsidRPr="00297E3F">
        <w:rPr>
          <w:rFonts w:eastAsia="Calibri"/>
          <w:b/>
          <w:iCs/>
          <w:u w:val="single"/>
          <w:bdr w:val="single" w:sz="8" w:space="0" w:color="auto"/>
        </w:rPr>
        <w:t>S</w:t>
      </w:r>
      <w:r w:rsidRPr="00297E3F">
        <w:rPr>
          <w:rFonts w:eastAsia="Calibri"/>
          <w:sz w:val="16"/>
        </w:rPr>
        <w:t xml:space="preserve">tates. </w:t>
      </w:r>
      <w:r w:rsidRPr="00297E3F">
        <w:rPr>
          <w:rFonts w:eastAsia="Calibri"/>
          <w:b/>
          <w:iCs/>
          <w:highlight w:val="cyan"/>
          <w:u w:val="single"/>
          <w:bdr w:val="single" w:sz="8" w:space="0" w:color="auto"/>
        </w:rPr>
        <w:t>Transformative</w:t>
      </w:r>
      <w:r w:rsidRPr="00297E3F">
        <w:rPr>
          <w:rFonts w:eastAsia="Calibri"/>
          <w:highlight w:val="cyan"/>
          <w:u w:val="single"/>
        </w:rPr>
        <w:t xml:space="preserve"> political actors</w:t>
      </w:r>
      <w:r w:rsidRPr="00297E3F">
        <w:rPr>
          <w:rFonts w:eastAsia="Calibri"/>
          <w:sz w:val="16"/>
        </w:rPr>
        <w:t>—</w:t>
      </w:r>
      <w:r w:rsidRPr="00297E3F">
        <w:rPr>
          <w:rFonts w:eastAsia="Calibri"/>
          <w:highlight w:val="cyan"/>
          <w:u w:val="single"/>
        </w:rPr>
        <w:t xml:space="preserve">sometimes a </w:t>
      </w:r>
      <w:r w:rsidRPr="00297E3F">
        <w:rPr>
          <w:rFonts w:eastAsia="Calibri"/>
          <w:b/>
          <w:iCs/>
          <w:highlight w:val="cyan"/>
          <w:u w:val="single"/>
          <w:bdr w:val="single" w:sz="8" w:space="0" w:color="auto"/>
        </w:rPr>
        <w:t>lone</w:t>
      </w:r>
      <w:r w:rsidRPr="00297E3F">
        <w:rPr>
          <w:rFonts w:eastAsia="Calibri"/>
          <w:highlight w:val="cyan"/>
          <w:u w:val="single"/>
        </w:rPr>
        <w:t xml:space="preserve"> trans</w:t>
      </w:r>
      <w:r w:rsidRPr="00297E3F">
        <w:rPr>
          <w:rFonts w:eastAsia="Calibri"/>
          <w:sz w:val="16"/>
        </w:rPr>
        <w:t xml:space="preserve">gender </w:t>
      </w:r>
      <w:r w:rsidRPr="00297E3F">
        <w:rPr>
          <w:rFonts w:eastAsia="Calibri"/>
          <w:highlight w:val="cyan"/>
          <w:u w:val="single"/>
        </w:rPr>
        <w:t xml:space="preserve">person or </w:t>
      </w:r>
      <w:r w:rsidRPr="00297E3F">
        <w:rPr>
          <w:rFonts w:eastAsia="Calibri"/>
          <w:b/>
          <w:iCs/>
          <w:highlight w:val="cyan"/>
          <w:u w:val="single"/>
          <w:bdr w:val="single" w:sz="8" w:space="0" w:color="auto"/>
        </w:rPr>
        <w:t>ally</w:t>
      </w:r>
      <w:r w:rsidRPr="00297E3F">
        <w:rPr>
          <w:rFonts w:eastAsia="Calibri"/>
          <w:sz w:val="16"/>
        </w:rPr>
        <w:t>—</w:t>
      </w:r>
      <w:r w:rsidRPr="00297E3F">
        <w:rPr>
          <w:rFonts w:eastAsia="Calibri"/>
          <w:highlight w:val="cyan"/>
          <w:u w:val="single"/>
        </w:rPr>
        <w:t xml:space="preserve">spring up in </w:t>
      </w:r>
      <w:r w:rsidRPr="00297E3F">
        <w:rPr>
          <w:rFonts w:eastAsia="Calibri"/>
          <w:b/>
          <w:iCs/>
          <w:sz w:val="30"/>
          <w:szCs w:val="30"/>
          <w:highlight w:val="cyan"/>
          <w:u w:val="single"/>
          <w:bdr w:val="single" w:sz="8" w:space="0" w:color="auto"/>
        </w:rPr>
        <w:t>unlikely times and places</w:t>
      </w:r>
      <w:r w:rsidRPr="00297E3F">
        <w:rPr>
          <w:rFonts w:eastAsia="Calibri"/>
          <w:sz w:val="16"/>
        </w:rPr>
        <w:t xml:space="preserve">, </w:t>
      </w:r>
      <w:r w:rsidRPr="00297E3F">
        <w:rPr>
          <w:rFonts w:eastAsia="Calibri"/>
          <w:b/>
          <w:iCs/>
          <w:highlight w:val="cyan"/>
          <w:u w:val="single"/>
          <w:bdr w:val="single" w:sz="8" w:space="0" w:color="auto"/>
        </w:rPr>
        <w:t>wresting</w:t>
      </w:r>
      <w:r w:rsidRPr="00297E3F">
        <w:rPr>
          <w:rFonts w:eastAsia="Calibri"/>
          <w:u w:val="single"/>
        </w:rPr>
        <w:t xml:space="preserve"> trans-affirmative </w:t>
      </w:r>
      <w:r w:rsidRPr="00297E3F">
        <w:rPr>
          <w:rFonts w:eastAsia="Calibri"/>
          <w:highlight w:val="cyan"/>
          <w:u w:val="single"/>
        </w:rPr>
        <w:t>changes from</w:t>
      </w:r>
      <w:r w:rsidRPr="00297E3F">
        <w:rPr>
          <w:rFonts w:eastAsia="Calibri"/>
          <w:sz w:val="16"/>
        </w:rPr>
        <w:t xml:space="preserve"> </w:t>
      </w:r>
      <w:r w:rsidRPr="00297E3F">
        <w:rPr>
          <w:rFonts w:eastAsia="Calibri"/>
          <w:b/>
          <w:iCs/>
          <w:u w:val="single"/>
          <w:bdr w:val="single" w:sz="8" w:space="0" w:color="auto"/>
        </w:rPr>
        <w:t>seemingly</w:t>
      </w:r>
      <w:r w:rsidRPr="00297E3F">
        <w:rPr>
          <w:rFonts w:eastAsia="Calibri"/>
          <w:u w:val="single"/>
        </w:rPr>
        <w:t xml:space="preserve"> hidebound </w:t>
      </w:r>
      <w:r w:rsidRPr="00297E3F">
        <w:rPr>
          <w:rFonts w:eastAsia="Calibri"/>
          <w:highlight w:val="cyan"/>
          <w:u w:val="single"/>
        </w:rPr>
        <w:t>institutions</w:t>
      </w:r>
      <w:r w:rsidRPr="00297E3F">
        <w:rPr>
          <w:rFonts w:eastAsia="Calibri"/>
          <w:sz w:val="16"/>
        </w:rPr>
        <w:t xml:space="preserve">. Moreover, </w:t>
      </w:r>
      <w:r w:rsidRPr="00297E3F">
        <w:rPr>
          <w:rFonts w:eastAsia="Calibri"/>
          <w:b/>
          <w:iCs/>
          <w:highlight w:val="cyan"/>
          <w:u w:val="single"/>
          <w:bdr w:val="single" w:sz="8" w:space="0" w:color="auto"/>
        </w:rPr>
        <w:t>differences</w:t>
      </w:r>
      <w:r w:rsidRPr="00297E3F">
        <w:rPr>
          <w:rFonts w:eastAsia="Calibri"/>
          <w:highlight w:val="cyan"/>
          <w:u w:val="single"/>
        </w:rPr>
        <w:t xml:space="preserve"> in</w:t>
      </w:r>
      <w:r w:rsidRPr="00297E3F">
        <w:rPr>
          <w:rFonts w:eastAsia="Calibri"/>
          <w:sz w:val="16"/>
        </w:rPr>
        <w:t xml:space="preserve"> the </w:t>
      </w:r>
      <w:r w:rsidRPr="00297E3F">
        <w:rPr>
          <w:rFonts w:eastAsia="Calibri"/>
          <w:highlight w:val="cyan"/>
          <w:u w:val="single"/>
        </w:rPr>
        <w:t>structures of</w:t>
      </w:r>
      <w:r w:rsidRPr="00297E3F">
        <w:rPr>
          <w:rFonts w:eastAsia="Calibri"/>
          <w:sz w:val="16"/>
        </w:rPr>
        <w:t xml:space="preserve"> political </w:t>
      </w:r>
      <w:r w:rsidRPr="00297E3F">
        <w:rPr>
          <w:rFonts w:eastAsia="Calibri"/>
          <w:highlight w:val="cyan"/>
          <w:u w:val="single"/>
        </w:rPr>
        <w:t xml:space="preserve">institutions at state and federal levels have </w:t>
      </w:r>
      <w:r w:rsidRPr="00297E3F">
        <w:rPr>
          <w:rFonts w:eastAsia="Calibri"/>
          <w:b/>
          <w:iCs/>
          <w:highlight w:val="cyan"/>
          <w:u w:val="single"/>
          <w:bdr w:val="single" w:sz="8" w:space="0" w:color="auto"/>
        </w:rPr>
        <w:t>their own effects</w:t>
      </w:r>
      <w:r w:rsidRPr="00297E3F">
        <w:rPr>
          <w:rFonts w:eastAsia="Calibri"/>
          <w:sz w:val="16"/>
        </w:rPr>
        <w:t xml:space="preserve"> on the speed and likelihood of policy change.3 Finally, though the arguments are loosely chronological, there are no hard-and-fast borders between the periods. For example, one of the first sightings of a trans identity politics in the United States might be seen in the appearance of the Street Transvestite Action Revolutionaries, founded in 1970 in New York City by Sylvia Rivera, Marsha P. Johnson, and others, though their political agenda was much broader than the assimilationist project typical of the main currents of trans identity politics now.4</w:t>
      </w:r>
    </w:p>
    <w:p w14:paraId="442E56A1" w14:textId="77777777" w:rsidR="00A83B3F" w:rsidRPr="00297E3F" w:rsidRDefault="00A83B3F" w:rsidP="00A83B3F">
      <w:pPr>
        <w:rPr>
          <w:rFonts w:eastAsia="Calibri"/>
        </w:rPr>
      </w:pPr>
    </w:p>
    <w:p w14:paraId="40BE376E" w14:textId="77777777" w:rsidR="00A83B3F" w:rsidRPr="00297E3F" w:rsidRDefault="00A83B3F" w:rsidP="00A83B3F">
      <w:pPr>
        <w:keepNext/>
        <w:keepLines/>
        <w:spacing w:before="40" w:after="0"/>
        <w:outlineLvl w:val="3"/>
        <w:rPr>
          <w:rFonts w:eastAsia="Times New Roman" w:cs="Times New Roman"/>
          <w:b/>
          <w:iCs/>
        </w:rPr>
      </w:pPr>
      <w:r w:rsidRPr="00297E3F">
        <w:rPr>
          <w:rFonts w:eastAsia="Times New Roman" w:cs="Times New Roman"/>
          <w:b/>
          <w:iCs/>
        </w:rPr>
        <w:t xml:space="preserve">Pragmatism is </w:t>
      </w:r>
      <w:r w:rsidRPr="00297E3F">
        <w:rPr>
          <w:rFonts w:eastAsia="Times New Roman" w:cs="Times New Roman"/>
          <w:b/>
          <w:iCs/>
          <w:u w:val="single"/>
        </w:rPr>
        <w:t>necessary</w:t>
      </w:r>
      <w:r w:rsidRPr="00297E3F">
        <w:rPr>
          <w:rFonts w:eastAsia="Times New Roman" w:cs="Times New Roman"/>
          <w:b/>
          <w:iCs/>
        </w:rPr>
        <w:t xml:space="preserve">---reject their </w:t>
      </w:r>
      <w:r w:rsidRPr="00297E3F">
        <w:rPr>
          <w:rFonts w:eastAsia="Times New Roman" w:cs="Times New Roman"/>
          <w:b/>
          <w:iCs/>
          <w:u w:val="single"/>
        </w:rPr>
        <w:t>monolithic</w:t>
      </w:r>
      <w:r w:rsidRPr="00297E3F">
        <w:rPr>
          <w:rFonts w:eastAsia="Times New Roman" w:cs="Times New Roman"/>
          <w:b/>
          <w:iCs/>
        </w:rPr>
        <w:t xml:space="preserve"> reading of state power, it’s a </w:t>
      </w:r>
      <w:r w:rsidRPr="00297E3F">
        <w:rPr>
          <w:rFonts w:eastAsia="Times New Roman" w:cs="Times New Roman"/>
          <w:b/>
          <w:iCs/>
          <w:u w:val="single"/>
        </w:rPr>
        <w:t>complex</w:t>
      </w:r>
      <w:r w:rsidRPr="00297E3F">
        <w:rPr>
          <w:rFonts w:eastAsia="Times New Roman" w:cs="Times New Roman"/>
          <w:b/>
          <w:iCs/>
        </w:rPr>
        <w:t xml:space="preserve"> and </w:t>
      </w:r>
      <w:r w:rsidRPr="00297E3F">
        <w:rPr>
          <w:rFonts w:eastAsia="Times New Roman" w:cs="Times New Roman"/>
          <w:b/>
          <w:iCs/>
          <w:u w:val="single"/>
        </w:rPr>
        <w:t>porous</w:t>
      </w:r>
      <w:r w:rsidRPr="00297E3F">
        <w:rPr>
          <w:rFonts w:eastAsia="Times New Roman" w:cs="Times New Roman"/>
          <w:b/>
          <w:iCs/>
        </w:rPr>
        <w:t xml:space="preserve"> assemblage of forces that can be </w:t>
      </w:r>
      <w:r w:rsidRPr="00297E3F">
        <w:rPr>
          <w:rFonts w:eastAsia="Times New Roman" w:cs="Times New Roman"/>
          <w:b/>
          <w:iCs/>
          <w:u w:val="single"/>
        </w:rPr>
        <w:t>tactically pressured</w:t>
      </w:r>
      <w:r w:rsidRPr="00297E3F">
        <w:rPr>
          <w:rFonts w:eastAsia="Times New Roman" w:cs="Times New Roman"/>
          <w:b/>
          <w:iCs/>
        </w:rPr>
        <w:t xml:space="preserve"> for contingent gains, and that’s reflected in </w:t>
      </w:r>
      <w:r w:rsidRPr="00297E3F">
        <w:rPr>
          <w:rFonts w:eastAsia="Times New Roman" w:cs="Times New Roman"/>
          <w:b/>
          <w:iCs/>
          <w:u w:val="single"/>
        </w:rPr>
        <w:t>decades</w:t>
      </w:r>
      <w:r w:rsidRPr="00297E3F">
        <w:rPr>
          <w:rFonts w:eastAsia="Times New Roman" w:cs="Times New Roman"/>
          <w:b/>
          <w:iCs/>
        </w:rPr>
        <w:t xml:space="preserve"> of success queer and trans activism </w:t>
      </w:r>
    </w:p>
    <w:p w14:paraId="5C6141BD" w14:textId="77777777" w:rsidR="00A83B3F" w:rsidRPr="00297E3F" w:rsidRDefault="00A83B3F" w:rsidP="00A83B3F">
      <w:pPr>
        <w:rPr>
          <w:rFonts w:eastAsia="Calibri"/>
        </w:rPr>
      </w:pPr>
      <w:r w:rsidRPr="00297E3F">
        <w:rPr>
          <w:rFonts w:eastAsia="Calibri"/>
          <w:b/>
          <w:bCs/>
        </w:rPr>
        <w:t>Huneke 22</w:t>
      </w:r>
      <w:r w:rsidRPr="00297E3F">
        <w:rPr>
          <w:rFonts w:eastAsia="Calibri"/>
        </w:rPr>
        <w:t xml:space="preserve"> [Historian of Modern Europe and Assistant Professor of History at George Mason University. PhD from Stanford University in 2019. Before coming to Stanford, I took my Bachelor's Degree summa cum laude in German and Mathematics at Amherst College, a Master of Science in Applicable Mathematics at the London School of Economics and Political Science, and worked as a Legal Assistant at a Boston law firm. My Erdös number is three. "Toward a Queer Theory of the State." https://thepointmag.com/politics/toward-a-queer-theory-of-the-state/]</w:t>
      </w:r>
    </w:p>
    <w:p w14:paraId="1A23D424" w14:textId="77777777" w:rsidR="00A83B3F" w:rsidRPr="00297E3F" w:rsidRDefault="00A83B3F" w:rsidP="00A83B3F">
      <w:pPr>
        <w:rPr>
          <w:rFonts w:eastAsia="Calibri"/>
          <w:sz w:val="16"/>
        </w:rPr>
      </w:pPr>
      <w:r w:rsidRPr="00297E3F">
        <w:rPr>
          <w:rFonts w:eastAsia="Calibri"/>
          <w:highlight w:val="cyan"/>
          <w:u w:val="single"/>
        </w:rPr>
        <w:t>To</w:t>
      </w:r>
      <w:r w:rsidRPr="00297E3F">
        <w:rPr>
          <w:rFonts w:eastAsia="Calibri"/>
          <w:sz w:val="16"/>
          <w:highlight w:val="cyan"/>
        </w:rPr>
        <w:t xml:space="preserve"> </w:t>
      </w:r>
      <w:r w:rsidRPr="00297E3F">
        <w:rPr>
          <w:rFonts w:eastAsia="Calibri"/>
          <w:b/>
          <w:iCs/>
          <w:highlight w:val="cyan"/>
          <w:u w:val="single"/>
          <w:bdr w:val="single" w:sz="8" w:space="0" w:color="auto"/>
        </w:rPr>
        <w:t>reject pragmatism</w:t>
      </w:r>
      <w:r w:rsidRPr="00297E3F">
        <w:rPr>
          <w:rFonts w:eastAsia="Calibri"/>
          <w:sz w:val="16"/>
          <w:highlight w:val="cyan"/>
        </w:rPr>
        <w:t xml:space="preserve"> </w:t>
      </w:r>
      <w:r w:rsidRPr="00297E3F">
        <w:rPr>
          <w:rFonts w:eastAsia="Calibri"/>
          <w:highlight w:val="cyan"/>
          <w:u w:val="single"/>
        </w:rPr>
        <w:t>would</w:t>
      </w:r>
      <w:r w:rsidRPr="00297E3F">
        <w:rPr>
          <w:rFonts w:eastAsia="Calibri"/>
          <w:u w:val="single"/>
        </w:rPr>
        <w:t xml:space="preserve"> be to </w:t>
      </w:r>
      <w:r w:rsidRPr="00297E3F">
        <w:rPr>
          <w:rFonts w:eastAsia="Calibri"/>
          <w:highlight w:val="cyan"/>
          <w:u w:val="single"/>
        </w:rPr>
        <w:t xml:space="preserve">reject countless queer </w:t>
      </w:r>
      <w:r w:rsidRPr="00297E3F">
        <w:rPr>
          <w:rFonts w:eastAsia="Calibri"/>
          <w:b/>
          <w:iCs/>
          <w:highlight w:val="cyan"/>
          <w:u w:val="single"/>
          <w:bdr w:val="single" w:sz="8" w:space="0" w:color="auto"/>
        </w:rPr>
        <w:t>activist efforts</w:t>
      </w:r>
      <w:r w:rsidRPr="00297E3F">
        <w:rPr>
          <w:rFonts w:eastAsia="Calibri"/>
          <w:u w:val="single"/>
        </w:rPr>
        <w:t xml:space="preserve"> from across the twentieth century.</w:t>
      </w:r>
      <w:r w:rsidRPr="00297E3F">
        <w:rPr>
          <w:rFonts w:eastAsia="Calibri"/>
          <w:sz w:val="16"/>
        </w:rPr>
        <w:t xml:space="preserve"> </w:t>
      </w:r>
      <w:r w:rsidRPr="00297E3F">
        <w:rPr>
          <w:rFonts w:eastAsia="Calibri"/>
          <w:highlight w:val="cyan"/>
          <w:u w:val="single"/>
        </w:rPr>
        <w:t>Many</w:t>
      </w:r>
      <w:r w:rsidRPr="00297E3F">
        <w:rPr>
          <w:rFonts w:eastAsia="Calibri"/>
          <w:u w:val="single"/>
        </w:rPr>
        <w:t xml:space="preserve"> of the gay and lesbian </w:t>
      </w:r>
      <w:r w:rsidRPr="00297E3F">
        <w:rPr>
          <w:rFonts w:eastAsia="Calibri"/>
          <w:highlight w:val="cyan"/>
          <w:u w:val="single"/>
        </w:rPr>
        <w:t>liberation movements</w:t>
      </w:r>
      <w:r w:rsidRPr="00297E3F">
        <w:rPr>
          <w:rFonts w:eastAsia="Calibri"/>
          <w:u w:val="single"/>
        </w:rPr>
        <w:t xml:space="preserve"> that got their start in the 1960s and 1970s </w:t>
      </w:r>
      <w:r w:rsidRPr="00297E3F">
        <w:rPr>
          <w:rFonts w:eastAsia="Calibri"/>
          <w:highlight w:val="cyan"/>
          <w:u w:val="single"/>
        </w:rPr>
        <w:t xml:space="preserve">had prominent </w:t>
      </w:r>
      <w:r w:rsidRPr="00297E3F">
        <w:rPr>
          <w:rFonts w:eastAsia="Calibri"/>
          <w:b/>
          <w:iCs/>
          <w:highlight w:val="cyan"/>
          <w:u w:val="single"/>
          <w:bdr w:val="single" w:sz="8" w:space="0" w:color="auto"/>
        </w:rPr>
        <w:t>pragmatic subcurrents</w:t>
      </w:r>
      <w:r w:rsidRPr="00297E3F">
        <w:rPr>
          <w:rFonts w:eastAsia="Calibri"/>
          <w:sz w:val="16"/>
          <w:highlight w:val="cyan"/>
        </w:rPr>
        <w:t xml:space="preserve"> </w:t>
      </w:r>
      <w:r w:rsidRPr="00297E3F">
        <w:rPr>
          <w:rFonts w:eastAsia="Calibri"/>
          <w:highlight w:val="cyan"/>
          <w:u w:val="single"/>
        </w:rPr>
        <w:t>that pressed</w:t>
      </w:r>
      <w:r w:rsidRPr="00297E3F">
        <w:rPr>
          <w:rFonts w:eastAsia="Calibri"/>
          <w:u w:val="single"/>
        </w:rPr>
        <w:t xml:space="preserve"> for </w:t>
      </w:r>
      <w:r w:rsidRPr="00297E3F">
        <w:rPr>
          <w:rFonts w:eastAsia="Calibri"/>
          <w:b/>
          <w:iCs/>
          <w:highlight w:val="cyan"/>
          <w:u w:val="single"/>
          <w:bdr w:val="single" w:sz="8" w:space="0" w:color="auto"/>
        </w:rPr>
        <w:t>new legislation</w:t>
      </w:r>
      <w:r w:rsidRPr="00297E3F">
        <w:rPr>
          <w:rFonts w:eastAsia="Calibri"/>
          <w:sz w:val="16"/>
        </w:rPr>
        <w:t xml:space="preserve">, </w:t>
      </w:r>
      <w:r w:rsidRPr="00297E3F">
        <w:rPr>
          <w:rFonts w:eastAsia="Calibri"/>
          <w:u w:val="single"/>
        </w:rPr>
        <w:t xml:space="preserve">secured </w:t>
      </w:r>
      <w:r w:rsidRPr="00297E3F">
        <w:rPr>
          <w:rFonts w:eastAsia="Calibri"/>
          <w:b/>
          <w:iCs/>
          <w:highlight w:val="cyan"/>
          <w:u w:val="single"/>
          <w:bdr w:val="single" w:sz="8" w:space="0" w:color="auto"/>
        </w:rPr>
        <w:t>funding</w:t>
      </w:r>
      <w:r w:rsidRPr="00297E3F">
        <w:rPr>
          <w:rFonts w:eastAsia="Calibri"/>
          <w:highlight w:val="cyan"/>
          <w:u w:val="single"/>
        </w:rPr>
        <w:t xml:space="preserve"> for queer priorities and</w:t>
      </w:r>
      <w:r w:rsidRPr="00297E3F">
        <w:rPr>
          <w:rFonts w:eastAsia="Calibri"/>
          <w:u w:val="single"/>
        </w:rPr>
        <w:t xml:space="preserve"> endorsed </w:t>
      </w:r>
      <w:r w:rsidRPr="00297E3F">
        <w:rPr>
          <w:rFonts w:eastAsia="Calibri"/>
          <w:highlight w:val="cyan"/>
          <w:u w:val="single"/>
        </w:rPr>
        <w:t>policy changes that</w:t>
      </w:r>
      <w:r w:rsidRPr="00297E3F">
        <w:rPr>
          <w:rFonts w:eastAsia="Calibri"/>
          <w:u w:val="single"/>
        </w:rPr>
        <w:t xml:space="preserve"> would </w:t>
      </w:r>
      <w:r w:rsidRPr="00297E3F">
        <w:rPr>
          <w:rFonts w:eastAsia="Calibri"/>
          <w:b/>
          <w:iCs/>
          <w:u w:val="single"/>
          <w:bdr w:val="single" w:sz="8" w:space="0" w:color="auto"/>
        </w:rPr>
        <w:t xml:space="preserve">substantively </w:t>
      </w:r>
      <w:r w:rsidRPr="00297E3F">
        <w:rPr>
          <w:rFonts w:eastAsia="Calibri"/>
          <w:b/>
          <w:iCs/>
          <w:highlight w:val="cyan"/>
          <w:u w:val="single"/>
          <w:bdr w:val="single" w:sz="8" w:space="0" w:color="auto"/>
        </w:rPr>
        <w:t>improve</w:t>
      </w:r>
      <w:r w:rsidRPr="00297E3F">
        <w:rPr>
          <w:rFonts w:eastAsia="Calibri"/>
          <w:u w:val="single"/>
        </w:rPr>
        <w:t xml:space="preserve"> the </w:t>
      </w:r>
      <w:r w:rsidRPr="00297E3F">
        <w:rPr>
          <w:rFonts w:eastAsia="Calibri"/>
          <w:b/>
          <w:iCs/>
          <w:highlight w:val="cyan"/>
          <w:u w:val="single"/>
          <w:bdr w:val="single" w:sz="8" w:space="0" w:color="auto"/>
        </w:rPr>
        <w:t>lives of queer people</w:t>
      </w:r>
      <w:r w:rsidRPr="00297E3F">
        <w:rPr>
          <w:rFonts w:eastAsia="Calibri"/>
          <w:sz w:val="16"/>
        </w:rPr>
        <w:t xml:space="preserve">. </w:t>
      </w:r>
      <w:r w:rsidRPr="00297E3F">
        <w:rPr>
          <w:rFonts w:eastAsia="Calibri"/>
          <w:u w:val="single"/>
        </w:rPr>
        <w:t xml:space="preserve">At the same time, even the most radical branches of these movements were shot through with some of the same </w:t>
      </w:r>
      <w:r w:rsidRPr="00297E3F">
        <w:rPr>
          <w:rFonts w:eastAsia="Calibri"/>
          <w:b/>
          <w:iCs/>
          <w:u w:val="single"/>
          <w:bdr w:val="single" w:sz="8" w:space="0" w:color="auto"/>
        </w:rPr>
        <w:t>ambivalences</w:t>
      </w:r>
      <w:r w:rsidRPr="00297E3F">
        <w:rPr>
          <w:rFonts w:eastAsia="Calibri"/>
          <w:u w:val="single"/>
        </w:rPr>
        <w:t xml:space="preserve"> as their more </w:t>
      </w:r>
      <w:r w:rsidRPr="00297E3F">
        <w:rPr>
          <w:rFonts w:eastAsia="Calibri"/>
          <w:b/>
          <w:iCs/>
          <w:u w:val="single"/>
          <w:bdr w:val="single" w:sz="8" w:space="0" w:color="auto"/>
        </w:rPr>
        <w:t>moderate counterparts</w:t>
      </w:r>
      <w:r w:rsidRPr="00297E3F">
        <w:rPr>
          <w:rFonts w:eastAsia="Calibri"/>
          <w:sz w:val="16"/>
        </w:rPr>
        <w:t>. To recover and understand these histories, scholars who take a more pragmatic approach to sexuality and the state have become adept at picking up on the inherent ambiguity of the queer past and present.</w:t>
      </w:r>
    </w:p>
    <w:p w14:paraId="6B8E32CE" w14:textId="77777777" w:rsidR="00A83B3F" w:rsidRPr="00297E3F" w:rsidRDefault="00A83B3F" w:rsidP="00A83B3F">
      <w:pPr>
        <w:rPr>
          <w:rFonts w:eastAsia="Calibri"/>
          <w:u w:val="single"/>
        </w:rPr>
      </w:pPr>
      <w:r w:rsidRPr="00297E3F">
        <w:rPr>
          <w:rFonts w:eastAsia="Calibri"/>
          <w:u w:val="single"/>
        </w:rPr>
        <w:t xml:space="preserve">When AIDS tore through queer </w:t>
      </w:r>
      <w:r w:rsidRPr="00297E3F">
        <w:rPr>
          <w:rFonts w:eastAsia="Calibri"/>
          <w:b/>
          <w:iCs/>
          <w:u w:val="single"/>
          <w:bdr w:val="single" w:sz="8" w:space="0" w:color="auto"/>
        </w:rPr>
        <w:t>communities</w:t>
      </w:r>
      <w:r w:rsidRPr="00297E3F">
        <w:rPr>
          <w:rFonts w:eastAsia="Calibri"/>
          <w:sz w:val="16"/>
        </w:rPr>
        <w:t xml:space="preserve"> in the United States, for instance, </w:t>
      </w:r>
      <w:r w:rsidRPr="00297E3F">
        <w:rPr>
          <w:rFonts w:eastAsia="Calibri"/>
          <w:b/>
          <w:iCs/>
          <w:u w:val="single"/>
          <w:bdr w:val="single" w:sz="8" w:space="0" w:color="auto"/>
        </w:rPr>
        <w:t>ACT UP</w:t>
      </w:r>
      <w:r w:rsidRPr="00297E3F">
        <w:rPr>
          <w:rFonts w:eastAsia="Calibri"/>
          <w:sz w:val="16"/>
        </w:rPr>
        <w:t xml:space="preserve"> </w:t>
      </w:r>
      <w:r w:rsidRPr="00297E3F">
        <w:rPr>
          <w:rFonts w:eastAsia="Calibri"/>
          <w:u w:val="single"/>
        </w:rPr>
        <w:t>did not mobilize to halt the disease’s spread only in a literal, photographable way</w:t>
      </w:r>
      <w:r w:rsidRPr="00297E3F">
        <w:rPr>
          <w:rFonts w:eastAsia="Calibri"/>
          <w:sz w:val="16"/>
        </w:rPr>
        <w:t xml:space="preserve">. As Sarah Schulman argues in Let the Record Show, a history of ACT UP New York, confronting the epidemic required an “Inside/Outside strategy” of both direct-action protests and policy insiders who could persuade the government to confront the crisis. </w:t>
      </w:r>
      <w:r w:rsidRPr="00297E3F">
        <w:rPr>
          <w:rFonts w:eastAsia="Calibri"/>
          <w:u w:val="single"/>
        </w:rPr>
        <w:t xml:space="preserve">Such </w:t>
      </w:r>
      <w:r w:rsidRPr="00297E3F">
        <w:rPr>
          <w:rFonts w:eastAsia="Calibri"/>
          <w:highlight w:val="cyan"/>
          <w:u w:val="single"/>
        </w:rPr>
        <w:t xml:space="preserve">approaches necessitate viewing the state </w:t>
      </w:r>
      <w:r w:rsidRPr="00297E3F">
        <w:rPr>
          <w:rFonts w:eastAsia="Calibri"/>
          <w:b/>
          <w:iCs/>
          <w:highlight w:val="cyan"/>
          <w:u w:val="single"/>
          <w:bdr w:val="single" w:sz="8" w:space="0" w:color="auto"/>
        </w:rPr>
        <w:t>not</w:t>
      </w:r>
      <w:r w:rsidRPr="00297E3F">
        <w:rPr>
          <w:rFonts w:eastAsia="Calibri"/>
          <w:highlight w:val="cyan"/>
          <w:u w:val="single"/>
        </w:rPr>
        <w:t xml:space="preserve"> as</w:t>
      </w:r>
      <w:r w:rsidRPr="00297E3F">
        <w:rPr>
          <w:rFonts w:eastAsia="Calibri"/>
          <w:u w:val="single"/>
        </w:rPr>
        <w:t xml:space="preserve"> a </w:t>
      </w:r>
      <w:r w:rsidRPr="00297E3F">
        <w:rPr>
          <w:rFonts w:eastAsia="Calibri"/>
          <w:b/>
          <w:iCs/>
          <w:highlight w:val="cyan"/>
          <w:u w:val="single"/>
          <w:bdr w:val="single" w:sz="8" w:space="0" w:color="auto"/>
        </w:rPr>
        <w:t>monolithic whole</w:t>
      </w:r>
      <w:r w:rsidRPr="00297E3F">
        <w:rPr>
          <w:rFonts w:eastAsia="Calibri"/>
          <w:sz w:val="16"/>
        </w:rPr>
        <w:t>—</w:t>
      </w:r>
      <w:r w:rsidRPr="00297E3F">
        <w:rPr>
          <w:rFonts w:eastAsia="Calibri"/>
          <w:u w:val="single"/>
        </w:rPr>
        <w:t>as radical approaches often do—</w:t>
      </w:r>
      <w:r w:rsidRPr="00297E3F">
        <w:rPr>
          <w:rFonts w:eastAsia="Calibri"/>
          <w:highlight w:val="cyan"/>
          <w:u w:val="single"/>
        </w:rPr>
        <w:t>but</w:t>
      </w:r>
      <w:r w:rsidRPr="00297E3F">
        <w:rPr>
          <w:rFonts w:eastAsia="Calibri"/>
          <w:u w:val="single"/>
        </w:rPr>
        <w:t xml:space="preserve"> rather </w:t>
      </w:r>
      <w:r w:rsidRPr="00297E3F">
        <w:rPr>
          <w:rFonts w:eastAsia="Calibri"/>
          <w:highlight w:val="cyan"/>
          <w:u w:val="single"/>
        </w:rPr>
        <w:t xml:space="preserve">as a muddled </w:t>
      </w:r>
      <w:r w:rsidRPr="00297E3F">
        <w:rPr>
          <w:rFonts w:eastAsia="Calibri"/>
          <w:b/>
          <w:iCs/>
          <w:highlight w:val="cyan"/>
          <w:u w:val="single"/>
          <w:bdr w:val="single" w:sz="8" w:space="0" w:color="auto"/>
        </w:rPr>
        <w:t>assemblage</w:t>
      </w:r>
      <w:r w:rsidRPr="00297E3F">
        <w:rPr>
          <w:rFonts w:eastAsia="Calibri"/>
          <w:highlight w:val="cyan"/>
          <w:u w:val="single"/>
        </w:rPr>
        <w:t xml:space="preserve"> of</w:t>
      </w:r>
      <w:r w:rsidRPr="00297E3F">
        <w:rPr>
          <w:rFonts w:eastAsia="Calibri"/>
          <w:sz w:val="16"/>
        </w:rPr>
        <w:t xml:space="preserve"> </w:t>
      </w:r>
      <w:r w:rsidRPr="00297E3F">
        <w:rPr>
          <w:rFonts w:eastAsia="Calibri"/>
          <w:b/>
          <w:iCs/>
          <w:u w:val="single"/>
          <w:bdr w:val="single" w:sz="8" w:space="0" w:color="auto"/>
        </w:rPr>
        <w:t xml:space="preserve">competing and conflicting </w:t>
      </w:r>
      <w:r w:rsidRPr="00297E3F">
        <w:rPr>
          <w:rFonts w:eastAsia="Calibri"/>
          <w:b/>
          <w:iCs/>
          <w:highlight w:val="cyan"/>
          <w:u w:val="single"/>
          <w:bdr w:val="single" w:sz="8" w:space="0" w:color="auto"/>
        </w:rPr>
        <w:t>parts</w:t>
      </w:r>
      <w:r w:rsidRPr="00297E3F">
        <w:rPr>
          <w:rFonts w:eastAsia="Calibri"/>
          <w:sz w:val="16"/>
          <w:highlight w:val="cyan"/>
        </w:rPr>
        <w:t xml:space="preserve"> </w:t>
      </w:r>
      <w:r w:rsidRPr="00297E3F">
        <w:rPr>
          <w:rFonts w:eastAsia="Calibri"/>
          <w:highlight w:val="cyan"/>
          <w:u w:val="single"/>
        </w:rPr>
        <w:t>that can be pressured</w:t>
      </w:r>
      <w:r w:rsidRPr="00297E3F">
        <w:rPr>
          <w:rFonts w:eastAsia="Calibri"/>
          <w:u w:val="single"/>
        </w:rPr>
        <w:t xml:space="preserve">, threatened and </w:t>
      </w:r>
      <w:r w:rsidRPr="00297E3F">
        <w:rPr>
          <w:rFonts w:eastAsia="Calibri"/>
          <w:b/>
          <w:iCs/>
          <w:u w:val="single"/>
          <w:bdr w:val="single" w:sz="8" w:space="0" w:color="auto"/>
        </w:rPr>
        <w:t>cajoled</w:t>
      </w:r>
      <w:r w:rsidRPr="00297E3F">
        <w:rPr>
          <w:rFonts w:eastAsia="Calibri"/>
          <w:u w:val="single"/>
        </w:rPr>
        <w:t xml:space="preserve"> </w:t>
      </w:r>
      <w:r w:rsidRPr="00297E3F">
        <w:rPr>
          <w:rFonts w:eastAsia="Calibri"/>
          <w:highlight w:val="cyan"/>
          <w:u w:val="single"/>
        </w:rPr>
        <w:t xml:space="preserve">into acting in the </w:t>
      </w:r>
      <w:r w:rsidRPr="00297E3F">
        <w:rPr>
          <w:rFonts w:eastAsia="Calibri"/>
          <w:b/>
          <w:iCs/>
          <w:highlight w:val="cyan"/>
          <w:u w:val="single"/>
          <w:bdr w:val="single" w:sz="8" w:space="0" w:color="auto"/>
        </w:rPr>
        <w:t>interests of the marginalized</w:t>
      </w:r>
      <w:r w:rsidRPr="00297E3F">
        <w:rPr>
          <w:rFonts w:eastAsia="Calibri"/>
          <w:highlight w:val="cyan"/>
          <w:u w:val="single"/>
        </w:rPr>
        <w:t>.</w:t>
      </w:r>
    </w:p>
    <w:p w14:paraId="493FFED9" w14:textId="77777777" w:rsidR="00A83B3F" w:rsidRPr="00297E3F" w:rsidRDefault="00A83B3F" w:rsidP="00A83B3F">
      <w:pPr>
        <w:rPr>
          <w:rFonts w:eastAsia="Calibri"/>
          <w:u w:val="single"/>
        </w:rPr>
      </w:pPr>
      <w:r w:rsidRPr="00297E3F">
        <w:rPr>
          <w:rFonts w:eastAsia="Calibri"/>
          <w:highlight w:val="cyan"/>
          <w:u w:val="single"/>
        </w:rPr>
        <w:t>This</w:t>
      </w:r>
      <w:r w:rsidRPr="00297E3F">
        <w:rPr>
          <w:rFonts w:eastAsia="Calibri"/>
          <w:u w:val="single"/>
        </w:rPr>
        <w:t xml:space="preserve"> pragmatic approach inflects much of the new historical scholarship on queerness</w:t>
      </w:r>
      <w:r w:rsidRPr="00297E3F">
        <w:rPr>
          <w:rFonts w:eastAsia="Calibri"/>
          <w:sz w:val="16"/>
        </w:rPr>
        <w:t xml:space="preserve">. Intimate States: Gender, Sexuality, and Governance in Modern US History, a recent collection of essays edited by historians Margot Canaday, Nancy Cott and Robert Self, examines the varied ways that elements of the American state, from municipal governments to federal courts, have historically regulated sex, gender and sexuality. </w:t>
      </w:r>
      <w:r w:rsidRPr="00297E3F">
        <w:rPr>
          <w:rFonts w:eastAsia="Calibri"/>
          <w:u w:val="single"/>
        </w:rPr>
        <w:t>In so doing, the volume “</w:t>
      </w:r>
      <w:r w:rsidRPr="00297E3F">
        <w:rPr>
          <w:rFonts w:eastAsia="Calibri"/>
          <w:highlight w:val="cyan"/>
          <w:u w:val="single"/>
        </w:rPr>
        <w:t>captures the reality of state actions</w:t>
      </w:r>
      <w:r w:rsidRPr="00297E3F">
        <w:rPr>
          <w:rFonts w:eastAsia="Calibri"/>
          <w:u w:val="single"/>
        </w:rPr>
        <w:t xml:space="preserve"> as </w:t>
      </w:r>
      <w:r w:rsidRPr="00297E3F">
        <w:rPr>
          <w:rFonts w:eastAsia="Calibri"/>
          <w:highlight w:val="cyan"/>
          <w:u w:val="single"/>
        </w:rPr>
        <w:t>emanating</w:t>
      </w:r>
      <w:r w:rsidRPr="00297E3F">
        <w:rPr>
          <w:rFonts w:eastAsia="Calibri"/>
          <w:u w:val="single"/>
        </w:rPr>
        <w:t xml:space="preserve"> not </w:t>
      </w:r>
      <w:r w:rsidRPr="00297E3F">
        <w:rPr>
          <w:rFonts w:eastAsia="Calibri"/>
          <w:highlight w:val="cyan"/>
          <w:u w:val="single"/>
        </w:rPr>
        <w:t>from</w:t>
      </w:r>
      <w:r w:rsidRPr="00297E3F">
        <w:rPr>
          <w:rFonts w:eastAsia="Calibri"/>
          <w:u w:val="single"/>
        </w:rPr>
        <w:t xml:space="preserve"> a stable entity—‘the state’—but from </w:t>
      </w:r>
      <w:r w:rsidRPr="00297E3F">
        <w:rPr>
          <w:rFonts w:eastAsia="Calibri"/>
          <w:highlight w:val="cyan"/>
          <w:u w:val="single"/>
        </w:rPr>
        <w:t>a shifting pattern of governing powers</w:t>
      </w:r>
      <w:r w:rsidRPr="00297E3F">
        <w:rPr>
          <w:rFonts w:eastAsia="Calibri"/>
          <w:u w:val="single"/>
        </w:rPr>
        <w:t>.”</w:t>
      </w:r>
    </w:p>
    <w:p w14:paraId="3720A7F8" w14:textId="77777777" w:rsidR="00A83B3F" w:rsidRPr="00297E3F" w:rsidRDefault="00A83B3F" w:rsidP="00A83B3F">
      <w:pPr>
        <w:rPr>
          <w:rFonts w:eastAsia="Calibri"/>
          <w:u w:val="single"/>
        </w:rPr>
      </w:pPr>
      <w:r w:rsidRPr="00297E3F">
        <w:rPr>
          <w:rFonts w:eastAsia="Calibri"/>
          <w:sz w:val="16"/>
        </w:rPr>
        <w:t xml:space="preserve">In his exemplary contribution to the volume, Paisley </w:t>
      </w:r>
      <w:r w:rsidRPr="00297E3F">
        <w:rPr>
          <w:rFonts w:eastAsia="Calibri"/>
          <w:b/>
          <w:iCs/>
          <w:u w:val="single"/>
          <w:bdr w:val="single" w:sz="8" w:space="0" w:color="auto"/>
        </w:rPr>
        <w:t>Currah</w:t>
      </w:r>
      <w:r w:rsidRPr="00297E3F">
        <w:rPr>
          <w:rFonts w:eastAsia="Calibri"/>
          <w:sz w:val="16"/>
        </w:rPr>
        <w:t xml:space="preserve">, </w:t>
      </w:r>
      <w:r w:rsidRPr="00297E3F">
        <w:rPr>
          <w:rFonts w:eastAsia="Calibri"/>
          <w:u w:val="single"/>
        </w:rPr>
        <w:t>a trans legal scholar at CUNY</w:t>
      </w:r>
      <w:r w:rsidRPr="00297E3F">
        <w:rPr>
          <w:rFonts w:eastAsia="Calibri"/>
          <w:sz w:val="16"/>
        </w:rPr>
        <w:t xml:space="preserve">, </w:t>
      </w:r>
      <w:r w:rsidRPr="00297E3F">
        <w:rPr>
          <w:rFonts w:eastAsia="Calibri"/>
          <w:u w:val="single"/>
        </w:rPr>
        <w:t>focuses on contemporary regulations to highlight the inherent instability of the concept of the state</w:t>
      </w:r>
      <w:r w:rsidRPr="00297E3F">
        <w:rPr>
          <w:rFonts w:eastAsia="Calibri"/>
          <w:sz w:val="16"/>
        </w:rPr>
        <w:t xml:space="preserve">. </w:t>
      </w:r>
      <w:r w:rsidRPr="00297E3F">
        <w:rPr>
          <w:rFonts w:eastAsia="Calibri"/>
          <w:u w:val="single"/>
        </w:rPr>
        <w:t xml:space="preserve">His essay highlights how in New York City “a woman could be housed in a women’s </w:t>
      </w:r>
      <w:r w:rsidRPr="00297E3F">
        <w:rPr>
          <w:rFonts w:eastAsia="Calibri"/>
          <w:b/>
          <w:iCs/>
          <w:u w:val="single"/>
          <w:bdr w:val="single" w:sz="8" w:space="0" w:color="auto"/>
        </w:rPr>
        <w:t>homeless shelter</w:t>
      </w:r>
      <w:r w:rsidRPr="00297E3F">
        <w:rPr>
          <w:rFonts w:eastAsia="Calibri"/>
          <w:sz w:val="16"/>
        </w:rPr>
        <w:t xml:space="preserve">, </w:t>
      </w:r>
      <w:r w:rsidRPr="00297E3F">
        <w:rPr>
          <w:rFonts w:eastAsia="Calibri"/>
          <w:u w:val="single"/>
        </w:rPr>
        <w:t xml:space="preserve">sent to a men’s </w:t>
      </w:r>
      <w:r w:rsidRPr="00297E3F">
        <w:rPr>
          <w:rFonts w:eastAsia="Calibri"/>
          <w:b/>
          <w:iCs/>
          <w:u w:val="single"/>
          <w:bdr w:val="single" w:sz="8" w:space="0" w:color="auto"/>
        </w:rPr>
        <w:t>prison</w:t>
      </w:r>
      <w:r w:rsidRPr="00297E3F">
        <w:rPr>
          <w:rFonts w:eastAsia="Calibri"/>
          <w:u w:val="single"/>
        </w:rPr>
        <w:t xml:space="preserve"> upstate</w:t>
      </w:r>
      <w:r w:rsidRPr="00297E3F">
        <w:rPr>
          <w:rFonts w:eastAsia="Calibri"/>
          <w:sz w:val="16"/>
        </w:rPr>
        <w:t xml:space="preserve">, </w:t>
      </w:r>
      <w:r w:rsidRPr="00297E3F">
        <w:rPr>
          <w:rFonts w:eastAsia="Calibri"/>
          <w:u w:val="single"/>
        </w:rPr>
        <w:t xml:space="preserve">and have an F on her </w:t>
      </w:r>
      <w:r w:rsidRPr="00297E3F">
        <w:rPr>
          <w:rFonts w:eastAsia="Calibri"/>
          <w:b/>
          <w:iCs/>
          <w:u w:val="single"/>
          <w:bdr w:val="single" w:sz="8" w:space="0" w:color="auto"/>
        </w:rPr>
        <w:t>driver’s license</w:t>
      </w:r>
      <w:r w:rsidRPr="00297E3F">
        <w:rPr>
          <w:rFonts w:eastAsia="Calibri"/>
          <w:sz w:val="16"/>
        </w:rPr>
        <w:t xml:space="preserve">.” </w:t>
      </w:r>
      <w:r w:rsidRPr="00297E3F">
        <w:rPr>
          <w:rFonts w:eastAsia="Calibri"/>
          <w:u w:val="single"/>
        </w:rPr>
        <w:t xml:space="preserve">The different agencies arriving at these </w:t>
      </w:r>
      <w:r w:rsidRPr="00297E3F">
        <w:rPr>
          <w:rFonts w:eastAsia="Calibri"/>
          <w:b/>
          <w:iCs/>
          <w:u w:val="single"/>
          <w:bdr w:val="single" w:sz="8" w:space="0" w:color="auto"/>
        </w:rPr>
        <w:t>divergent sex classifications</w:t>
      </w:r>
      <w:r w:rsidRPr="00297E3F">
        <w:rPr>
          <w:rFonts w:eastAsia="Calibri"/>
          <w:u w:val="single"/>
        </w:rPr>
        <w:t xml:space="preserve"> are all part of “</w:t>
      </w:r>
      <w:r w:rsidRPr="00297E3F">
        <w:rPr>
          <w:rFonts w:eastAsia="Calibri"/>
          <w:b/>
          <w:iCs/>
          <w:u w:val="single"/>
          <w:bdr w:val="single" w:sz="8" w:space="0" w:color="auto"/>
        </w:rPr>
        <w:t>the state</w:t>
      </w:r>
      <w:r w:rsidRPr="00297E3F">
        <w:rPr>
          <w:rFonts w:eastAsia="Calibri"/>
          <w:u w:val="single"/>
        </w:rPr>
        <w:t xml:space="preserve">,” but each applies its own slightly different </w:t>
      </w:r>
      <w:r w:rsidRPr="00297E3F">
        <w:rPr>
          <w:rFonts w:eastAsia="Calibri"/>
          <w:b/>
          <w:iCs/>
          <w:u w:val="single"/>
          <w:bdr w:val="single" w:sz="8" w:space="0" w:color="auto"/>
        </w:rPr>
        <w:t>logics</w:t>
      </w:r>
      <w:r w:rsidRPr="00297E3F">
        <w:rPr>
          <w:rFonts w:eastAsia="Calibri"/>
          <w:u w:val="single"/>
        </w:rPr>
        <w:t xml:space="preserve"> and procedures.</w:t>
      </w:r>
    </w:p>
    <w:p w14:paraId="7AD8A676" w14:textId="77777777" w:rsidR="00A83B3F" w:rsidRPr="00297E3F" w:rsidRDefault="00A83B3F" w:rsidP="00A83B3F">
      <w:pPr>
        <w:rPr>
          <w:rFonts w:eastAsia="Calibri"/>
          <w:sz w:val="16"/>
        </w:rPr>
      </w:pPr>
      <w:r w:rsidRPr="00297E3F">
        <w:rPr>
          <w:rFonts w:eastAsia="Calibri"/>
          <w:highlight w:val="cyan"/>
          <w:u w:val="single"/>
        </w:rPr>
        <w:t>Questioning</w:t>
      </w:r>
      <w:r w:rsidRPr="00297E3F">
        <w:rPr>
          <w:rFonts w:eastAsia="Calibri"/>
          <w:u w:val="single"/>
        </w:rPr>
        <w:t xml:space="preserve"> the </w:t>
      </w:r>
      <w:r w:rsidRPr="00297E3F">
        <w:rPr>
          <w:rFonts w:eastAsia="Calibri"/>
          <w:b/>
          <w:iCs/>
          <w:highlight w:val="cyan"/>
          <w:u w:val="single"/>
          <w:bdr w:val="single" w:sz="8" w:space="0" w:color="auto"/>
        </w:rPr>
        <w:t>homogeneity</w:t>
      </w:r>
      <w:r w:rsidRPr="00297E3F">
        <w:rPr>
          <w:rFonts w:eastAsia="Calibri"/>
          <w:highlight w:val="cyan"/>
          <w:u w:val="single"/>
        </w:rPr>
        <w:t xml:space="preserve"> of “the state” allows us to make</w:t>
      </w:r>
      <w:r w:rsidRPr="00297E3F">
        <w:rPr>
          <w:rFonts w:eastAsia="Calibri"/>
          <w:u w:val="single"/>
        </w:rPr>
        <w:t xml:space="preserve"> out its capriciousness as well as </w:t>
      </w:r>
      <w:r w:rsidRPr="00297E3F">
        <w:rPr>
          <w:rFonts w:eastAsia="Calibri"/>
          <w:highlight w:val="cyan"/>
          <w:u w:val="single"/>
        </w:rPr>
        <w:t xml:space="preserve">how state actors can achieve something that </w:t>
      </w:r>
      <w:r w:rsidRPr="00297E3F">
        <w:rPr>
          <w:rFonts w:eastAsia="Calibri"/>
          <w:b/>
          <w:iCs/>
          <w:highlight w:val="cyan"/>
          <w:u w:val="single"/>
          <w:bdr w:val="single" w:sz="8" w:space="0" w:color="auto"/>
        </w:rPr>
        <w:t>looks like progress</w:t>
      </w:r>
      <w:r w:rsidRPr="00297E3F">
        <w:rPr>
          <w:rFonts w:eastAsia="Calibri"/>
          <w:u w:val="single"/>
        </w:rPr>
        <w:t>.</w:t>
      </w:r>
      <w:r w:rsidRPr="00297E3F">
        <w:rPr>
          <w:rFonts w:eastAsia="Calibri"/>
          <w:sz w:val="16"/>
        </w:rPr>
        <w:t xml:space="preserve"> In this sense, </w:t>
      </w:r>
      <w:r w:rsidRPr="00297E3F">
        <w:rPr>
          <w:rFonts w:eastAsia="Calibri"/>
          <w:u w:val="single"/>
        </w:rPr>
        <w:t xml:space="preserve">it </w:t>
      </w:r>
      <w:r w:rsidRPr="00297E3F">
        <w:rPr>
          <w:rFonts w:eastAsia="Calibri"/>
          <w:highlight w:val="cyan"/>
          <w:u w:val="single"/>
        </w:rPr>
        <w:t>weds</w:t>
      </w:r>
      <w:r w:rsidRPr="00297E3F">
        <w:rPr>
          <w:rFonts w:eastAsia="Calibri"/>
          <w:u w:val="single"/>
        </w:rPr>
        <w:t xml:space="preserve"> the critical impulses </w:t>
      </w:r>
      <w:r w:rsidRPr="00297E3F">
        <w:rPr>
          <w:rFonts w:eastAsia="Calibri"/>
          <w:highlight w:val="cyan"/>
          <w:u w:val="single"/>
        </w:rPr>
        <w:t xml:space="preserve">of queer theory to more </w:t>
      </w:r>
      <w:r w:rsidRPr="00297E3F">
        <w:rPr>
          <w:rFonts w:eastAsia="Calibri"/>
          <w:b/>
          <w:iCs/>
          <w:highlight w:val="cyan"/>
          <w:u w:val="single"/>
          <w:bdr w:val="single" w:sz="8" w:space="0" w:color="auto"/>
        </w:rPr>
        <w:t>empirically grounded</w:t>
      </w:r>
      <w:r w:rsidRPr="00297E3F">
        <w:rPr>
          <w:rFonts w:eastAsia="Calibri"/>
          <w:highlight w:val="cyan"/>
          <w:u w:val="single"/>
        </w:rPr>
        <w:t xml:space="preserve"> assessments</w:t>
      </w:r>
      <w:r w:rsidRPr="00297E3F">
        <w:rPr>
          <w:rFonts w:eastAsia="Calibri"/>
          <w:u w:val="single"/>
        </w:rPr>
        <w:t xml:space="preserve">. The editors of </w:t>
      </w:r>
      <w:r w:rsidRPr="00297E3F">
        <w:rPr>
          <w:rFonts w:eastAsia="Calibri"/>
          <w:b/>
          <w:iCs/>
          <w:u w:val="single"/>
          <w:bdr w:val="single" w:sz="8" w:space="0" w:color="auto"/>
        </w:rPr>
        <w:t>Intimate States</w:t>
      </w:r>
      <w:r w:rsidRPr="00297E3F">
        <w:rPr>
          <w:rFonts w:eastAsia="Calibri"/>
          <w:u w:val="single"/>
        </w:rPr>
        <w:t xml:space="preserve"> argue</w:t>
      </w:r>
      <w:r w:rsidRPr="00297E3F">
        <w:rPr>
          <w:rFonts w:eastAsia="Calibri"/>
          <w:sz w:val="16"/>
        </w:rPr>
        <w:t xml:space="preserve">, for instance, </w:t>
      </w:r>
      <w:r w:rsidRPr="00297E3F">
        <w:rPr>
          <w:rFonts w:eastAsia="Calibri"/>
          <w:u w:val="single"/>
        </w:rPr>
        <w:t>that the volume reveals how “protecting children as a route to securing the health of the social body led states to develop novel forms of knowledge as well as new ameliorative programs</w:t>
      </w:r>
      <w:r w:rsidRPr="00297E3F">
        <w:rPr>
          <w:rFonts w:eastAsia="Calibri"/>
          <w:sz w:val="16"/>
        </w:rPr>
        <w:t xml:space="preserve">.” At the same time, </w:t>
      </w:r>
      <w:r w:rsidRPr="00297E3F">
        <w:rPr>
          <w:rFonts w:eastAsia="Calibri"/>
          <w:u w:val="single"/>
        </w:rPr>
        <w:t>following more critical approaches</w:t>
      </w:r>
      <w:r w:rsidRPr="00297E3F">
        <w:rPr>
          <w:rFonts w:eastAsia="Calibri"/>
          <w:sz w:val="16"/>
        </w:rPr>
        <w:t xml:space="preserve">, </w:t>
      </w:r>
      <w:r w:rsidRPr="00297E3F">
        <w:rPr>
          <w:rFonts w:eastAsia="Calibri"/>
          <w:u w:val="single"/>
        </w:rPr>
        <w:t xml:space="preserve">they emphasize that “state protection and access to public provision nonetheless came with </w:t>
      </w:r>
      <w:r w:rsidRPr="00297E3F">
        <w:rPr>
          <w:rFonts w:eastAsia="Calibri"/>
          <w:b/>
          <w:iCs/>
          <w:u w:val="single"/>
          <w:bdr w:val="single" w:sz="8" w:space="0" w:color="auto"/>
        </w:rPr>
        <w:t>surveillance</w:t>
      </w:r>
      <w:r w:rsidRPr="00297E3F">
        <w:rPr>
          <w:rFonts w:eastAsia="Calibri"/>
          <w:u w:val="single"/>
        </w:rPr>
        <w:t xml:space="preserve"> and the potential for coercion</w:t>
      </w:r>
      <w:r w:rsidRPr="00297E3F">
        <w:rPr>
          <w:rFonts w:eastAsia="Calibri"/>
          <w:sz w:val="16"/>
        </w:rPr>
        <w:t xml:space="preserve">,” </w:t>
      </w:r>
      <w:r w:rsidRPr="00297E3F">
        <w:rPr>
          <w:rFonts w:eastAsia="Calibri"/>
          <w:u w:val="single"/>
        </w:rPr>
        <w:t>noting</w:t>
      </w:r>
      <w:r w:rsidRPr="00297E3F">
        <w:rPr>
          <w:rFonts w:eastAsia="Calibri"/>
          <w:sz w:val="16"/>
        </w:rPr>
        <w:t xml:space="preserve">, for example, </w:t>
      </w:r>
      <w:r w:rsidRPr="00297E3F">
        <w:rPr>
          <w:rFonts w:eastAsia="Calibri"/>
          <w:u w:val="single"/>
        </w:rPr>
        <w:t>how New Deal programs encouraged the establishment of white, heterosexual families—progressive redistribution chained to racist patriarchy.</w:t>
      </w:r>
      <w:r w:rsidRPr="00297E3F">
        <w:rPr>
          <w:rFonts w:eastAsia="Calibri"/>
          <w:sz w:val="16"/>
        </w:rPr>
        <w:t xml:space="preserve"> </w:t>
      </w:r>
      <w:r w:rsidRPr="00297E3F">
        <w:rPr>
          <w:rFonts w:eastAsia="Calibri"/>
          <w:u w:val="single"/>
        </w:rPr>
        <w:t xml:space="preserve">Because the volume’s authors break the state apart into its </w:t>
      </w:r>
      <w:r w:rsidRPr="00297E3F">
        <w:rPr>
          <w:rFonts w:eastAsia="Calibri"/>
          <w:b/>
          <w:iCs/>
          <w:u w:val="single"/>
          <w:bdr w:val="single" w:sz="8" w:space="0" w:color="auto"/>
        </w:rPr>
        <w:t>constituent components</w:t>
      </w:r>
      <w:r w:rsidRPr="00297E3F">
        <w:rPr>
          <w:rFonts w:eastAsia="Calibri"/>
          <w:sz w:val="16"/>
        </w:rPr>
        <w:t>—local and regional agencies, legislators, courts—</w:t>
      </w:r>
      <w:r w:rsidRPr="00297E3F">
        <w:rPr>
          <w:rFonts w:eastAsia="Calibri"/>
          <w:u w:val="single"/>
        </w:rPr>
        <w:t>they make out the good, the bad and the mediocre in the relationship between queerness and the state</w:t>
      </w:r>
      <w:r w:rsidRPr="00297E3F">
        <w:rPr>
          <w:rFonts w:eastAsia="Calibri"/>
          <w:sz w:val="16"/>
        </w:rPr>
        <w:t>.</w:t>
      </w:r>
    </w:p>
    <w:p w14:paraId="6477071C" w14:textId="77777777" w:rsidR="00A83B3F" w:rsidRPr="00297E3F" w:rsidRDefault="00A83B3F" w:rsidP="00A83B3F">
      <w:pPr>
        <w:rPr>
          <w:rFonts w:eastAsia="Calibri"/>
          <w:u w:val="single"/>
        </w:rPr>
      </w:pPr>
      <w:r w:rsidRPr="00297E3F">
        <w:rPr>
          <w:rFonts w:eastAsia="Calibri"/>
          <w:sz w:val="16"/>
        </w:rPr>
        <w:t xml:space="preserve">To the extent that a politics or a theory of the state can be deduced from Intimate States, </w:t>
      </w:r>
      <w:r w:rsidRPr="00297E3F">
        <w:rPr>
          <w:rFonts w:eastAsia="Calibri"/>
          <w:highlight w:val="cyan"/>
          <w:u w:val="single"/>
        </w:rPr>
        <w:t xml:space="preserve">it is precisely the </w:t>
      </w:r>
      <w:r w:rsidRPr="00297E3F">
        <w:rPr>
          <w:rFonts w:eastAsia="Calibri"/>
          <w:b/>
          <w:iCs/>
          <w:highlight w:val="cyan"/>
          <w:u w:val="single"/>
          <w:bdr w:val="single" w:sz="8" w:space="0" w:color="auto"/>
        </w:rPr>
        <w:t>messy, pragmatic approach</w:t>
      </w:r>
      <w:r w:rsidRPr="00297E3F">
        <w:rPr>
          <w:rFonts w:eastAsia="Calibri"/>
          <w:sz w:val="16"/>
          <w:highlight w:val="cyan"/>
        </w:rPr>
        <w:t xml:space="preserve"> </w:t>
      </w:r>
      <w:r w:rsidRPr="00297E3F">
        <w:rPr>
          <w:rFonts w:eastAsia="Calibri"/>
          <w:highlight w:val="cyan"/>
          <w:u w:val="single"/>
        </w:rPr>
        <w:t xml:space="preserve">that has historically been the </w:t>
      </w:r>
      <w:r w:rsidRPr="00297E3F">
        <w:rPr>
          <w:rFonts w:eastAsia="Calibri"/>
          <w:b/>
          <w:iCs/>
          <w:highlight w:val="cyan"/>
          <w:u w:val="single"/>
          <w:bdr w:val="single" w:sz="8" w:space="0" w:color="auto"/>
        </w:rPr>
        <w:t>counterpart</w:t>
      </w:r>
      <w:r w:rsidRPr="00297E3F">
        <w:rPr>
          <w:rFonts w:eastAsia="Calibri"/>
          <w:highlight w:val="cyan"/>
          <w:u w:val="single"/>
        </w:rPr>
        <w:t xml:space="preserve"> of</w:t>
      </w:r>
      <w:r w:rsidRPr="00297E3F">
        <w:rPr>
          <w:rFonts w:eastAsia="Calibri"/>
          <w:u w:val="single"/>
        </w:rPr>
        <w:t xml:space="preserve"> more </w:t>
      </w:r>
      <w:r w:rsidRPr="00297E3F">
        <w:rPr>
          <w:rFonts w:eastAsia="Calibri"/>
          <w:b/>
          <w:iCs/>
          <w:highlight w:val="cyan"/>
          <w:u w:val="single"/>
          <w:bdr w:val="single" w:sz="8" w:space="0" w:color="auto"/>
        </w:rPr>
        <w:t>radical strands</w:t>
      </w:r>
      <w:r w:rsidRPr="00297E3F">
        <w:rPr>
          <w:rFonts w:eastAsia="Calibri"/>
          <w:highlight w:val="cyan"/>
          <w:u w:val="single"/>
        </w:rPr>
        <w:t xml:space="preserve"> of queer thought</w:t>
      </w:r>
      <w:r w:rsidRPr="00297E3F">
        <w:rPr>
          <w:rFonts w:eastAsia="Calibri"/>
          <w:u w:val="single"/>
        </w:rPr>
        <w:t xml:space="preserve">. Where some see a </w:t>
      </w:r>
      <w:r w:rsidRPr="00297E3F">
        <w:rPr>
          <w:rFonts w:eastAsia="Calibri"/>
          <w:b/>
          <w:iCs/>
          <w:u w:val="single"/>
          <w:bdr w:val="single" w:sz="8" w:space="0" w:color="auto"/>
        </w:rPr>
        <w:t>monolithic whole</w:t>
      </w:r>
      <w:r w:rsidRPr="00297E3F">
        <w:rPr>
          <w:rFonts w:eastAsia="Calibri"/>
          <w:sz w:val="16"/>
        </w:rPr>
        <w:t xml:space="preserve">, </w:t>
      </w:r>
      <w:r w:rsidRPr="00297E3F">
        <w:rPr>
          <w:rFonts w:eastAsia="Calibri"/>
          <w:u w:val="single"/>
        </w:rPr>
        <w:t>pragmatists see an agglomeration of competing interest groups and actors.</w:t>
      </w:r>
      <w:r w:rsidRPr="00297E3F">
        <w:rPr>
          <w:rFonts w:eastAsia="Calibri"/>
          <w:sz w:val="16"/>
        </w:rPr>
        <w:t xml:space="preserve"> </w:t>
      </w:r>
      <w:r w:rsidRPr="00297E3F">
        <w:rPr>
          <w:rFonts w:eastAsia="Calibri"/>
          <w:highlight w:val="cyan"/>
          <w:u w:val="single"/>
        </w:rPr>
        <w:t xml:space="preserve">Where some </w:t>
      </w:r>
      <w:r w:rsidRPr="00297E3F">
        <w:rPr>
          <w:rFonts w:eastAsia="Calibri"/>
          <w:b/>
          <w:iCs/>
          <w:highlight w:val="cyan"/>
          <w:u w:val="single"/>
          <w:bdr w:val="single" w:sz="8" w:space="0" w:color="auto"/>
        </w:rPr>
        <w:t>only see violence</w:t>
      </w:r>
      <w:r w:rsidRPr="00297E3F">
        <w:rPr>
          <w:rFonts w:eastAsia="Calibri"/>
          <w:highlight w:val="cyan"/>
          <w:u w:val="single"/>
        </w:rPr>
        <w:t xml:space="preserve"> e</w:t>
      </w:r>
      <w:r w:rsidRPr="00297E3F">
        <w:rPr>
          <w:rFonts w:eastAsia="Calibri"/>
          <w:u w:val="single"/>
        </w:rPr>
        <w:t>nacted against queer people</w:t>
      </w:r>
      <w:r w:rsidRPr="00297E3F">
        <w:rPr>
          <w:rFonts w:eastAsia="Calibri"/>
          <w:sz w:val="16"/>
        </w:rPr>
        <w:t xml:space="preserve">, </w:t>
      </w:r>
      <w:r w:rsidRPr="00297E3F">
        <w:rPr>
          <w:rFonts w:eastAsia="Calibri"/>
          <w:highlight w:val="cyan"/>
          <w:u w:val="single"/>
        </w:rPr>
        <w:t xml:space="preserve">pragmatists make out both violence and </w:t>
      </w:r>
      <w:r w:rsidRPr="00297E3F">
        <w:rPr>
          <w:rFonts w:eastAsia="Calibri"/>
          <w:b/>
          <w:iCs/>
          <w:highlight w:val="cyan"/>
          <w:u w:val="single"/>
          <w:bdr w:val="single" w:sz="8" w:space="0" w:color="auto"/>
        </w:rPr>
        <w:t>opportunity</w:t>
      </w:r>
      <w:r w:rsidRPr="00297E3F">
        <w:rPr>
          <w:rFonts w:eastAsia="Calibri"/>
          <w:sz w:val="16"/>
        </w:rPr>
        <w:t xml:space="preserve">. </w:t>
      </w:r>
      <w:r w:rsidRPr="00297E3F">
        <w:rPr>
          <w:rFonts w:eastAsia="Calibri"/>
          <w:u w:val="single"/>
        </w:rPr>
        <w:t>And where radical theorists believe in the sudden possibility of utopian promise, pragmatists argue</w:t>
      </w:r>
      <w:r w:rsidRPr="00297E3F">
        <w:rPr>
          <w:rFonts w:eastAsia="Calibri"/>
          <w:sz w:val="16"/>
        </w:rPr>
        <w:t>, as Currah asserted in 2019, in conversation with queer legal scholar Aeyal Gross, “</w:t>
      </w:r>
      <w:r w:rsidRPr="00297E3F">
        <w:rPr>
          <w:rFonts w:eastAsia="Calibri"/>
          <w:highlight w:val="cyan"/>
          <w:u w:val="single"/>
        </w:rPr>
        <w:t xml:space="preserve">we can’t just </w:t>
      </w:r>
      <w:r w:rsidRPr="00297E3F">
        <w:rPr>
          <w:rFonts w:eastAsia="Calibri"/>
          <w:b/>
          <w:iCs/>
          <w:highlight w:val="cyan"/>
          <w:u w:val="single"/>
          <w:bdr w:val="single" w:sz="8" w:space="0" w:color="auto"/>
        </w:rPr>
        <w:t>click our heels</w:t>
      </w:r>
      <w:r w:rsidRPr="00297E3F">
        <w:rPr>
          <w:rFonts w:eastAsia="Calibri"/>
          <w:b/>
          <w:iCs/>
          <w:u w:val="single"/>
          <w:bdr w:val="single" w:sz="8" w:space="0" w:color="auto"/>
        </w:rPr>
        <w:t xml:space="preserve"> three times</w:t>
      </w:r>
      <w:r w:rsidRPr="00297E3F">
        <w:rPr>
          <w:rFonts w:eastAsia="Calibri"/>
          <w:u w:val="single"/>
        </w:rPr>
        <w:t xml:space="preserve"> </w:t>
      </w:r>
      <w:r w:rsidRPr="00297E3F">
        <w:rPr>
          <w:rFonts w:eastAsia="Calibri"/>
          <w:highlight w:val="cyan"/>
          <w:u w:val="single"/>
        </w:rPr>
        <w:t xml:space="preserve">and bring a </w:t>
      </w:r>
      <w:r w:rsidRPr="00297E3F">
        <w:rPr>
          <w:rFonts w:eastAsia="Calibri"/>
          <w:b/>
          <w:iCs/>
          <w:highlight w:val="cyan"/>
          <w:u w:val="single"/>
          <w:bdr w:val="single" w:sz="8" w:space="0" w:color="auto"/>
        </w:rPr>
        <w:t>better state</w:t>
      </w:r>
      <w:r w:rsidRPr="00297E3F">
        <w:rPr>
          <w:rFonts w:eastAsia="Calibri"/>
          <w:b/>
          <w:iCs/>
          <w:u w:val="single"/>
          <w:bdr w:val="single" w:sz="8" w:space="0" w:color="auto"/>
        </w:rPr>
        <w:t xml:space="preserve"> into existence</w:t>
      </w:r>
      <w:r w:rsidRPr="00297E3F">
        <w:rPr>
          <w:rFonts w:eastAsia="Calibri"/>
          <w:u w:val="single"/>
        </w:rPr>
        <w:t>.”</w:t>
      </w:r>
    </w:p>
    <w:p w14:paraId="45589BF5" w14:textId="77777777" w:rsidR="00A83B3F" w:rsidRPr="00297E3F" w:rsidRDefault="00A83B3F" w:rsidP="00A83B3F">
      <w:pPr>
        <w:rPr>
          <w:rFonts w:eastAsia="Calibri"/>
          <w:sz w:val="16"/>
        </w:rPr>
      </w:pPr>
      <w:r w:rsidRPr="00297E3F">
        <w:rPr>
          <w:rFonts w:eastAsia="Calibri"/>
          <w:sz w:val="16"/>
        </w:rPr>
        <w:t xml:space="preserve">In that 2019 conversation, Gross and Currah began to sketch out what a queer theory of the state might look like. </w:t>
      </w:r>
      <w:r w:rsidRPr="00297E3F">
        <w:rPr>
          <w:rFonts w:eastAsia="Calibri"/>
          <w:u w:val="single"/>
        </w:rPr>
        <w:t xml:space="preserve">Currah suggested there is a place for activist efforts aimed at liberal </w:t>
      </w:r>
      <w:r w:rsidRPr="00297E3F">
        <w:rPr>
          <w:rFonts w:eastAsia="Calibri"/>
          <w:b/>
          <w:iCs/>
          <w:u w:val="single"/>
          <w:bdr w:val="single" w:sz="8" w:space="0" w:color="auto"/>
        </w:rPr>
        <w:t>recognition</w:t>
      </w:r>
      <w:r w:rsidRPr="00297E3F">
        <w:rPr>
          <w:rFonts w:eastAsia="Calibri"/>
          <w:sz w:val="16"/>
        </w:rPr>
        <w:t xml:space="preserve">, </w:t>
      </w:r>
      <w:r w:rsidRPr="00297E3F">
        <w:rPr>
          <w:rFonts w:eastAsia="Calibri"/>
          <w:u w:val="single"/>
        </w:rPr>
        <w:t xml:space="preserve">but insisted, “I draw the line at arguments for </w:t>
      </w:r>
      <w:r w:rsidRPr="00297E3F">
        <w:rPr>
          <w:rFonts w:eastAsia="Calibri"/>
          <w:b/>
          <w:iCs/>
          <w:u w:val="single"/>
          <w:bdr w:val="single" w:sz="8" w:space="0" w:color="auto"/>
        </w:rPr>
        <w:t>inclusion</w:t>
      </w:r>
      <w:r w:rsidRPr="00297E3F">
        <w:rPr>
          <w:rFonts w:eastAsia="Calibri"/>
          <w:u w:val="single"/>
        </w:rPr>
        <w:t xml:space="preserve"> that will have </w:t>
      </w:r>
      <w:r w:rsidRPr="00297E3F">
        <w:rPr>
          <w:rFonts w:eastAsia="Calibri"/>
          <w:b/>
          <w:iCs/>
          <w:u w:val="single"/>
          <w:bdr w:val="single" w:sz="8" w:space="0" w:color="auto"/>
        </w:rPr>
        <w:t>immediate negative effects</w:t>
      </w:r>
      <w:r w:rsidRPr="00297E3F">
        <w:rPr>
          <w:rFonts w:eastAsia="Calibri"/>
          <w:sz w:val="16"/>
        </w:rPr>
        <w:t xml:space="preserve"> </w:t>
      </w:r>
      <w:r w:rsidRPr="00297E3F">
        <w:rPr>
          <w:rFonts w:eastAsia="Calibri"/>
          <w:u w:val="single"/>
        </w:rPr>
        <w:t>on others</w:t>
      </w:r>
      <w:r w:rsidRPr="00297E3F">
        <w:rPr>
          <w:rFonts w:eastAsia="Calibri"/>
          <w:sz w:val="16"/>
        </w:rPr>
        <w:t xml:space="preserve">,” </w:t>
      </w:r>
      <w:r w:rsidRPr="00297E3F">
        <w:rPr>
          <w:rFonts w:eastAsia="Calibri"/>
          <w:u w:val="single"/>
        </w:rPr>
        <w:t xml:space="preserve">suggesting an incipient theory of </w:t>
      </w:r>
      <w:r w:rsidRPr="00297E3F">
        <w:rPr>
          <w:rFonts w:eastAsia="Calibri"/>
          <w:b/>
          <w:iCs/>
          <w:u w:val="single"/>
          <w:bdr w:val="single" w:sz="8" w:space="0" w:color="auto"/>
        </w:rPr>
        <w:t>least harm</w:t>
      </w:r>
      <w:r w:rsidRPr="00297E3F">
        <w:rPr>
          <w:rFonts w:eastAsia="Calibri"/>
          <w:sz w:val="16"/>
        </w:rPr>
        <w:t xml:space="preserve">. </w:t>
      </w:r>
      <w:r w:rsidRPr="00297E3F">
        <w:rPr>
          <w:rFonts w:eastAsia="Calibri"/>
          <w:u w:val="single"/>
        </w:rPr>
        <w:t>Gross</w:t>
      </w:r>
      <w:r w:rsidRPr="00297E3F">
        <w:rPr>
          <w:rFonts w:eastAsia="Calibri"/>
          <w:sz w:val="16"/>
        </w:rPr>
        <w:t xml:space="preserve">, whose scholarship focuses on queerness and international law, also </w:t>
      </w:r>
      <w:r w:rsidRPr="00297E3F">
        <w:rPr>
          <w:rFonts w:eastAsia="Calibri"/>
          <w:u w:val="single"/>
        </w:rPr>
        <w:t>echoed Currah’s pragmatic approach</w:t>
      </w:r>
      <w:r w:rsidRPr="00297E3F">
        <w:rPr>
          <w:rFonts w:eastAsia="Calibri"/>
          <w:sz w:val="16"/>
        </w:rPr>
        <w:t>, although slightly more skeptically. “</w:t>
      </w:r>
      <w:r w:rsidRPr="00297E3F">
        <w:rPr>
          <w:rFonts w:eastAsia="Calibri"/>
          <w:u w:val="single"/>
        </w:rPr>
        <w:t xml:space="preserve">Yes, </w:t>
      </w:r>
      <w:r w:rsidRPr="00297E3F">
        <w:rPr>
          <w:rFonts w:eastAsia="Calibri"/>
          <w:highlight w:val="cyan"/>
          <w:u w:val="single"/>
        </w:rPr>
        <w:t xml:space="preserve">the state has power and </w:t>
      </w:r>
      <w:r w:rsidRPr="00297E3F">
        <w:rPr>
          <w:rFonts w:eastAsia="Calibri"/>
          <w:b/>
          <w:iCs/>
          <w:highlight w:val="cyan"/>
          <w:u w:val="single"/>
          <w:bdr w:val="single" w:sz="8" w:space="0" w:color="auto"/>
        </w:rPr>
        <w:t>we often need it</w:t>
      </w:r>
      <w:r w:rsidRPr="00297E3F">
        <w:rPr>
          <w:rFonts w:eastAsia="Calibri"/>
          <w:sz w:val="16"/>
          <w:highlight w:val="cyan"/>
        </w:rPr>
        <w:t>,”</w:t>
      </w:r>
      <w:r w:rsidRPr="00297E3F">
        <w:rPr>
          <w:rFonts w:eastAsia="Calibri"/>
          <w:sz w:val="16"/>
        </w:rPr>
        <w:t xml:space="preserve"> Gross mused, “</w:t>
      </w:r>
      <w:r w:rsidRPr="00297E3F">
        <w:rPr>
          <w:rFonts w:eastAsia="Calibri"/>
          <w:u w:val="single"/>
        </w:rPr>
        <w:t xml:space="preserve">but we should also think beyond the state. </w:t>
      </w:r>
      <w:r w:rsidRPr="00297E3F">
        <w:rPr>
          <w:rFonts w:eastAsia="Calibri"/>
          <w:highlight w:val="cyan"/>
          <w:u w:val="single"/>
        </w:rPr>
        <w:t xml:space="preserve">This means turning to the state for recognition pragmatically, but without accepting that its </w:t>
      </w:r>
      <w:r w:rsidRPr="00297E3F">
        <w:rPr>
          <w:rFonts w:eastAsia="Calibri"/>
          <w:b/>
          <w:iCs/>
          <w:highlight w:val="cyan"/>
          <w:u w:val="single"/>
          <w:bdr w:val="single" w:sz="8" w:space="0" w:color="auto"/>
        </w:rPr>
        <w:t>policies constitute our relationships</w:t>
      </w:r>
      <w:r w:rsidRPr="00297E3F">
        <w:rPr>
          <w:rFonts w:eastAsia="Calibri"/>
          <w:u w:val="single"/>
        </w:rPr>
        <w:t xml:space="preserve">, or our lives.” Such a </w:t>
      </w:r>
      <w:r w:rsidRPr="00297E3F">
        <w:rPr>
          <w:rFonts w:eastAsia="Calibri"/>
          <w:b/>
          <w:iCs/>
          <w:u w:val="single"/>
          <w:bdr w:val="single" w:sz="8" w:space="0" w:color="auto"/>
        </w:rPr>
        <w:t>utilitarian approach to the state</w:t>
      </w:r>
      <w:r w:rsidRPr="00297E3F">
        <w:rPr>
          <w:rFonts w:eastAsia="Calibri"/>
          <w:u w:val="single"/>
        </w:rPr>
        <w:t xml:space="preserve"> may be able to justify </w:t>
      </w:r>
      <w:r w:rsidRPr="00297E3F">
        <w:rPr>
          <w:rFonts w:eastAsia="Calibri"/>
          <w:b/>
          <w:iCs/>
          <w:u w:val="single"/>
          <w:bdr w:val="single" w:sz="8" w:space="0" w:color="auto"/>
        </w:rPr>
        <w:t>this or that policy</w:t>
      </w:r>
      <w:r w:rsidRPr="00297E3F">
        <w:rPr>
          <w:rFonts w:eastAsia="Calibri"/>
          <w:u w:val="single"/>
        </w:rPr>
        <w:t>,</w:t>
      </w:r>
      <w:r w:rsidRPr="00297E3F">
        <w:rPr>
          <w:rFonts w:eastAsia="Calibri"/>
          <w:sz w:val="16"/>
        </w:rPr>
        <w:t xml:space="preserve"> </w:t>
      </w:r>
      <w:r w:rsidRPr="00297E3F">
        <w:rPr>
          <w:rFonts w:eastAsia="Calibri"/>
          <w:u w:val="single"/>
        </w:rPr>
        <w:t>but it nevertheless leaves us trapped between the empirical need for the state and queer theory’s inability to articulate why</w:t>
      </w:r>
      <w:r w:rsidRPr="00297E3F">
        <w:rPr>
          <w:rFonts w:eastAsia="Calibri"/>
          <w:sz w:val="16"/>
        </w:rPr>
        <w:t>.</w:t>
      </w:r>
    </w:p>
    <w:p w14:paraId="7363D739" w14:textId="77777777" w:rsidR="00A83B3F" w:rsidRPr="00297E3F" w:rsidRDefault="00A83B3F" w:rsidP="00A83B3F">
      <w:pPr>
        <w:rPr>
          <w:rFonts w:eastAsia="Calibri"/>
          <w:u w:val="single"/>
        </w:rPr>
      </w:pPr>
      <w:r w:rsidRPr="00297E3F">
        <w:rPr>
          <w:rFonts w:eastAsia="Calibri"/>
          <w:sz w:val="16"/>
        </w:rPr>
        <w:t xml:space="preserve">While a pragmatic view of the state rebuts its radical rejection, it nonetheless fails to offer a positive vision of when, why and how the various agencies, competencies and sovereignties that together make the state can be useful to queers or can function in ways that align with the critical impulses of queer theory. It must resign itself to holding two contradictory views at once: on the one hand, accepting the deconstructionist impulse of queer theory and, on the other hand, setting it aside to accept and work with the state. In his afterword to Intimate States, historian Brent Cebul lands on precisely this formulation: that </w:t>
      </w:r>
      <w:r w:rsidRPr="00297E3F">
        <w:rPr>
          <w:rFonts w:eastAsia="Calibri"/>
          <w:highlight w:val="cyan"/>
          <w:u w:val="single"/>
        </w:rPr>
        <w:t>we need to rebuild the state from</w:t>
      </w:r>
      <w:r w:rsidRPr="00297E3F">
        <w:rPr>
          <w:rFonts w:eastAsia="Calibri"/>
          <w:u w:val="single"/>
        </w:rPr>
        <w:t xml:space="preserve"> the </w:t>
      </w:r>
      <w:r w:rsidRPr="00297E3F">
        <w:rPr>
          <w:rFonts w:eastAsia="Calibri"/>
          <w:b/>
          <w:iCs/>
          <w:u w:val="single"/>
          <w:bdr w:val="single" w:sz="8" w:space="0" w:color="auto"/>
        </w:rPr>
        <w:t>ravages</w:t>
      </w:r>
      <w:r w:rsidRPr="00297E3F">
        <w:rPr>
          <w:rFonts w:eastAsia="Calibri"/>
          <w:u w:val="single"/>
        </w:rPr>
        <w:t xml:space="preserve"> of </w:t>
      </w:r>
      <w:r w:rsidRPr="00297E3F">
        <w:rPr>
          <w:rFonts w:eastAsia="Calibri"/>
          <w:b/>
          <w:iCs/>
          <w:u w:val="single"/>
          <w:bdr w:val="single" w:sz="8" w:space="0" w:color="auto"/>
        </w:rPr>
        <w:t>neoliberalism</w:t>
      </w:r>
      <w:r w:rsidRPr="00297E3F">
        <w:rPr>
          <w:rFonts w:eastAsia="Calibri"/>
          <w:sz w:val="16"/>
        </w:rPr>
        <w:t xml:space="preserve">, </w:t>
      </w:r>
      <w:r w:rsidRPr="00297E3F">
        <w:rPr>
          <w:rFonts w:eastAsia="Calibri"/>
          <w:highlight w:val="cyan"/>
          <w:u w:val="single"/>
        </w:rPr>
        <w:t xml:space="preserve">even if it is not entirely clear </w:t>
      </w:r>
      <w:r w:rsidRPr="00297E3F">
        <w:rPr>
          <w:rFonts w:eastAsia="Calibri"/>
          <w:b/>
          <w:iCs/>
          <w:highlight w:val="cyan"/>
          <w:u w:val="single"/>
          <w:bdr w:val="single" w:sz="8" w:space="0" w:color="auto"/>
        </w:rPr>
        <w:t>why or how</w:t>
      </w:r>
      <w:r w:rsidRPr="00297E3F">
        <w:rPr>
          <w:rFonts w:eastAsia="Calibri"/>
          <w:highlight w:val="cyan"/>
          <w:u w:val="single"/>
        </w:rPr>
        <w:t xml:space="preserve"> we need it.</w:t>
      </w:r>
      <w:r w:rsidRPr="00297E3F">
        <w:rPr>
          <w:rFonts w:eastAsia="Calibri"/>
          <w:u w:val="single"/>
        </w:rPr>
        <w:t xml:space="preserve"> He holds out hope that we are living through “the beginnings of a truly emancipatory set of </w:t>
      </w:r>
      <w:r w:rsidRPr="00297E3F">
        <w:rPr>
          <w:rFonts w:eastAsia="Calibri"/>
          <w:b/>
          <w:iCs/>
          <w:u w:val="single"/>
          <w:bdr w:val="single" w:sz="8" w:space="0" w:color="auto"/>
        </w:rPr>
        <w:t>intimate rights in</w:t>
      </w:r>
      <w:r w:rsidRPr="00297E3F">
        <w:rPr>
          <w:rFonts w:eastAsia="Calibri"/>
          <w:u w:val="single"/>
        </w:rPr>
        <w:t xml:space="preserve"> which the </w:t>
      </w:r>
      <w:r w:rsidRPr="00297E3F">
        <w:rPr>
          <w:rFonts w:eastAsia="Calibri"/>
          <w:b/>
          <w:iCs/>
          <w:u w:val="single"/>
          <w:bdr w:val="single" w:sz="8" w:space="0" w:color="auto"/>
        </w:rPr>
        <w:t>state plays a positive rather</w:t>
      </w:r>
      <w:r w:rsidRPr="00297E3F">
        <w:rPr>
          <w:rFonts w:eastAsia="Calibri"/>
          <w:u w:val="single"/>
        </w:rPr>
        <w:t xml:space="preserve"> than </w:t>
      </w:r>
      <w:r w:rsidRPr="00297E3F">
        <w:rPr>
          <w:rFonts w:eastAsia="Calibri"/>
          <w:b/>
          <w:iCs/>
          <w:u w:val="single"/>
          <w:bdr w:val="single" w:sz="8" w:space="0" w:color="auto"/>
        </w:rPr>
        <w:t>discharging role</w:t>
      </w:r>
      <w:r w:rsidRPr="00297E3F">
        <w:rPr>
          <w:rFonts w:eastAsia="Calibri"/>
          <w:u w:val="single"/>
        </w:rPr>
        <w:t>.”</w:t>
      </w:r>
    </w:p>
    <w:p w14:paraId="5844A203" w14:textId="77777777" w:rsidR="00A83B3F" w:rsidRDefault="00A83B3F" w:rsidP="00A83B3F"/>
    <w:p w14:paraId="41C4335F" w14:textId="77777777" w:rsidR="00A83B3F" w:rsidRDefault="00A83B3F" w:rsidP="00A83B3F"/>
    <w:p w14:paraId="1EF3A080" w14:textId="77777777" w:rsidR="00A83B3F" w:rsidRDefault="00A83B3F" w:rsidP="00A83B3F">
      <w:pPr>
        <w:pStyle w:val="Heading3"/>
      </w:pPr>
      <w:r>
        <w:t>2</w:t>
      </w:r>
    </w:p>
    <w:p w14:paraId="482A50AC" w14:textId="77777777" w:rsidR="00A83B3F" w:rsidRPr="004A1719" w:rsidRDefault="00A83B3F" w:rsidP="00A83B3F"/>
    <w:p w14:paraId="1A65B366" w14:textId="77777777" w:rsidR="00A83B3F" w:rsidRDefault="00A83B3F" w:rsidP="00A83B3F">
      <w:pPr>
        <w:pStyle w:val="Heading3"/>
      </w:pPr>
      <w:r>
        <w:t>3</w:t>
      </w:r>
    </w:p>
    <w:p w14:paraId="4AA00C86" w14:textId="77777777" w:rsidR="00A83B3F" w:rsidRDefault="00A83B3F" w:rsidP="00A83B3F"/>
    <w:p w14:paraId="790D3A8E" w14:textId="77777777" w:rsidR="00A83B3F" w:rsidRDefault="00A83B3F" w:rsidP="00A83B3F">
      <w:pPr>
        <w:pStyle w:val="Heading3"/>
      </w:pPr>
      <w:r>
        <w:t>4</w:t>
      </w:r>
    </w:p>
    <w:p w14:paraId="0B8C5D8A" w14:textId="77777777" w:rsidR="00A83B3F" w:rsidRDefault="00A83B3F" w:rsidP="00A83B3F"/>
    <w:p w14:paraId="22ED25AA" w14:textId="77777777" w:rsidR="00A83B3F" w:rsidRPr="00E40AEE" w:rsidRDefault="00A83B3F" w:rsidP="00A83B3F">
      <w:pPr>
        <w:keepNext/>
        <w:keepLines/>
        <w:spacing w:before="40" w:after="0"/>
        <w:outlineLvl w:val="3"/>
        <w:rPr>
          <w:rFonts w:eastAsiaTheme="majorEastAsia" w:cstheme="majorBidi"/>
          <w:b/>
          <w:iCs/>
        </w:rPr>
      </w:pPr>
      <w:r w:rsidRPr="00E40AEE">
        <w:rPr>
          <w:rFonts w:eastAsiaTheme="majorEastAsia" w:cstheme="majorBidi"/>
          <w:b/>
          <w:iCs/>
          <w:u w:val="single"/>
        </w:rPr>
        <w:t>LITIGATION</w:t>
      </w:r>
      <w:r w:rsidRPr="00E40AEE">
        <w:rPr>
          <w:rFonts w:eastAsiaTheme="majorEastAsia" w:cstheme="majorBidi"/>
          <w:b/>
          <w:iCs/>
        </w:rPr>
        <w:t xml:space="preserve">. Unions will use it to </w:t>
      </w:r>
      <w:r w:rsidRPr="00E40AEE">
        <w:rPr>
          <w:rFonts w:eastAsiaTheme="majorEastAsia" w:cstheme="majorBidi"/>
          <w:b/>
          <w:iCs/>
          <w:u w:val="single"/>
        </w:rPr>
        <w:t>pressure</w:t>
      </w:r>
      <w:r w:rsidRPr="00E40AEE">
        <w:rPr>
          <w:rFonts w:eastAsiaTheme="majorEastAsia" w:cstheme="majorBidi"/>
          <w:b/>
          <w:iCs/>
        </w:rPr>
        <w:t xml:space="preserve"> the </w:t>
      </w:r>
      <w:r w:rsidRPr="00E40AEE">
        <w:rPr>
          <w:rFonts w:eastAsiaTheme="majorEastAsia" w:cstheme="majorBidi"/>
          <w:b/>
          <w:iCs/>
          <w:u w:val="single"/>
        </w:rPr>
        <w:t>executive</w:t>
      </w:r>
      <w:r w:rsidRPr="00E40AEE">
        <w:rPr>
          <w:rFonts w:eastAsiaTheme="majorEastAsia" w:cstheme="majorBidi"/>
          <w:b/>
          <w:iCs/>
        </w:rPr>
        <w:t xml:space="preserve"> into </w:t>
      </w:r>
      <w:r w:rsidRPr="00E40AEE">
        <w:rPr>
          <w:rFonts w:eastAsiaTheme="majorEastAsia" w:cstheme="majorBidi"/>
          <w:b/>
          <w:iCs/>
          <w:u w:val="single"/>
        </w:rPr>
        <w:t>restoring</w:t>
      </w:r>
      <w:r w:rsidRPr="00E40AEE">
        <w:rPr>
          <w:rFonts w:eastAsiaTheme="majorEastAsia" w:cstheme="majorBidi"/>
          <w:b/>
          <w:iCs/>
        </w:rPr>
        <w:t xml:space="preserve"> agency power. </w:t>
      </w:r>
    </w:p>
    <w:p w14:paraId="7ECABCE0" w14:textId="77777777" w:rsidR="00A83B3F" w:rsidRPr="00E40AEE" w:rsidRDefault="00A83B3F" w:rsidP="00A83B3F">
      <w:r w:rsidRPr="00E40AEE">
        <w:rPr>
          <w:b/>
          <w:bCs/>
        </w:rPr>
        <w:t>Glass '25</w:t>
      </w:r>
      <w:r w:rsidRPr="00E40AEE">
        <w:t xml:space="preserve"> [Aurelia, a policy analyst for the Inclusive Economy team at American Progress with a focus on the American Worker Project. Glass formerly worked as a mechanical engineer and pursued a master’s in international economics and finance @ the Johns Hopkins School. 5-30-2025,  "Despite Musk’s Departure, Trump’s War Against Unions and Workers Will Continue," Center for American Progress, https://www.americanprogress.org/article/despite-musks-departure-trumps-war-against-unions-and-workers-will-continue/, accessed 6-29-2025]//RNey</w:t>
      </w:r>
    </w:p>
    <w:p w14:paraId="42BCE093" w14:textId="77777777" w:rsidR="00A83B3F" w:rsidRPr="00E40AEE" w:rsidRDefault="00A83B3F" w:rsidP="00A83B3F">
      <w:pPr>
        <w:rPr>
          <w:sz w:val="12"/>
        </w:rPr>
      </w:pPr>
      <w:r w:rsidRPr="00E40AEE">
        <w:rPr>
          <w:sz w:val="12"/>
        </w:rPr>
        <w:t>Collective bargaining </w:t>
      </w:r>
      <w:hyperlink r:id="rId12" w:history="1">
        <w:r w:rsidRPr="00E40AEE">
          <w:rPr>
            <w:color w:val="0563C1" w:themeColor="hyperlink"/>
            <w:sz w:val="12"/>
            <w:u w:val="single"/>
          </w:rPr>
          <w:t>empowers workers to come together</w:t>
        </w:r>
      </w:hyperlink>
      <w:r w:rsidRPr="00E40AEE">
        <w:rPr>
          <w:sz w:val="12"/>
        </w:rPr>
        <w:t xml:space="preserve"> to protect themselves for speaking up on the job and to negotiate for improved working conditions, including better overtime, paid leave, and health and safety standards. </w:t>
      </w:r>
      <w:r w:rsidRPr="00E40AEE">
        <w:rPr>
          <w:u w:val="single"/>
        </w:rPr>
        <w:t xml:space="preserve">Without the </w:t>
      </w:r>
      <w:r w:rsidRPr="00E40AEE">
        <w:rPr>
          <w:b/>
          <w:iCs/>
          <w:u w:val="single"/>
          <w:bdr w:val="single" w:sz="8" w:space="0" w:color="auto"/>
        </w:rPr>
        <w:t>hope</w:t>
      </w:r>
      <w:r w:rsidRPr="00E40AEE">
        <w:rPr>
          <w:u w:val="single"/>
        </w:rPr>
        <w:t xml:space="preserve"> of being able to </w:t>
      </w:r>
      <w:r w:rsidRPr="00E40AEE">
        <w:rPr>
          <w:b/>
          <w:iCs/>
          <w:u w:val="single"/>
          <w:bdr w:val="single" w:sz="8" w:space="0" w:color="auto"/>
        </w:rPr>
        <w:t>negotiate</w:t>
      </w:r>
      <w:r w:rsidRPr="00E40AEE">
        <w:rPr>
          <w:u w:val="single"/>
        </w:rPr>
        <w:t xml:space="preserve"> </w:t>
      </w:r>
      <w:r w:rsidRPr="00E40AEE">
        <w:rPr>
          <w:b/>
          <w:iCs/>
          <w:u w:val="single"/>
          <w:bdr w:val="single" w:sz="8" w:space="0" w:color="auto"/>
        </w:rPr>
        <w:t>future contracts</w:t>
      </w:r>
      <w:r w:rsidRPr="00E40AEE">
        <w:rPr>
          <w:sz w:val="12"/>
        </w:rPr>
        <w:t xml:space="preserve"> for the duration of the Trump administration, </w:t>
      </w:r>
      <w:r w:rsidRPr="00E40AEE">
        <w:rPr>
          <w:b/>
          <w:iCs/>
          <w:highlight w:val="green"/>
          <w:u w:val="single"/>
          <w:bdr w:val="single" w:sz="8" w:space="0" w:color="auto"/>
        </w:rPr>
        <w:t>federal workers</w:t>
      </w:r>
      <w:r w:rsidRPr="00E40AEE">
        <w:rPr>
          <w:highlight w:val="green"/>
          <w:u w:val="single"/>
        </w:rPr>
        <w:t xml:space="preserve"> lose</w:t>
      </w:r>
      <w:r w:rsidRPr="00E40AEE">
        <w:rPr>
          <w:u w:val="single"/>
        </w:rPr>
        <w:t xml:space="preserve"> not only their ability to negotiate</w:t>
      </w:r>
      <w:r w:rsidRPr="00E40AEE">
        <w:rPr>
          <w:sz w:val="12"/>
        </w:rPr>
        <w:t xml:space="preserve"> for better working conditions </w:t>
      </w:r>
      <w:r w:rsidRPr="00E40AEE">
        <w:rPr>
          <w:u w:val="single"/>
        </w:rPr>
        <w:t xml:space="preserve">but also some of the </w:t>
      </w:r>
      <w:r w:rsidRPr="00E40AEE">
        <w:rPr>
          <w:b/>
          <w:iCs/>
          <w:highlight w:val="green"/>
          <w:u w:val="single"/>
          <w:bdr w:val="single" w:sz="8" w:space="0" w:color="auto"/>
        </w:rPr>
        <w:t>protections</w:t>
      </w:r>
      <w:r w:rsidRPr="00E40AEE">
        <w:rPr>
          <w:u w:val="single"/>
        </w:rPr>
        <w:t xml:space="preserve"> </w:t>
      </w:r>
      <w:r w:rsidRPr="00E40AEE">
        <w:rPr>
          <w:highlight w:val="green"/>
          <w:u w:val="single"/>
        </w:rPr>
        <w:t xml:space="preserve">that enable them to </w:t>
      </w:r>
      <w:r w:rsidRPr="00E40AEE">
        <w:rPr>
          <w:b/>
          <w:iCs/>
          <w:highlight w:val="green"/>
          <w:u w:val="single"/>
          <w:bdr w:val="single" w:sz="8" w:space="0" w:color="auto"/>
        </w:rPr>
        <w:t>blow the whistle</w:t>
      </w:r>
      <w:r w:rsidRPr="00E40AEE">
        <w:rPr>
          <w:u w:val="single"/>
        </w:rPr>
        <w:t xml:space="preserve"> when they see something at work that is </w:t>
      </w:r>
      <w:r w:rsidRPr="00E40AEE">
        <w:rPr>
          <w:b/>
          <w:iCs/>
          <w:u w:val="single"/>
          <w:bdr w:val="single" w:sz="8" w:space="0" w:color="auto"/>
        </w:rPr>
        <w:t>dangerous</w:t>
      </w:r>
      <w:r w:rsidRPr="00E40AEE">
        <w:rPr>
          <w:u w:val="single"/>
        </w:rPr>
        <w:t xml:space="preserve"> to the </w:t>
      </w:r>
      <w:r w:rsidRPr="00E40AEE">
        <w:rPr>
          <w:b/>
          <w:iCs/>
          <w:u w:val="single"/>
          <w:bdr w:val="single" w:sz="8" w:space="0" w:color="auto"/>
        </w:rPr>
        <w:t>public</w:t>
      </w:r>
      <w:r w:rsidRPr="00E40AEE">
        <w:rPr>
          <w:sz w:val="12"/>
        </w:rPr>
        <w:t>.</w:t>
      </w:r>
    </w:p>
    <w:p w14:paraId="63004356" w14:textId="77777777" w:rsidR="00A83B3F" w:rsidRPr="00E40AEE" w:rsidRDefault="00A83B3F" w:rsidP="00A83B3F">
      <w:pPr>
        <w:rPr>
          <w:sz w:val="12"/>
        </w:rPr>
      </w:pPr>
      <w:r w:rsidRPr="00E40AEE">
        <w:rPr>
          <w:sz w:val="12"/>
        </w:rPr>
        <w:t>President Trump </w:t>
      </w:r>
      <w:hyperlink r:id="rId13" w:history="1">
        <w:r w:rsidRPr="00E40AEE">
          <w:rPr>
            <w:color w:val="0563C1" w:themeColor="hyperlink"/>
            <w:sz w:val="12"/>
            <w:u w:val="single"/>
          </w:rPr>
          <w:t>cited national security concerns</w:t>
        </w:r>
      </w:hyperlink>
      <w:r w:rsidRPr="00E40AEE">
        <w:rPr>
          <w:sz w:val="12"/>
        </w:rPr>
        <w:t xml:space="preserve"> as his reason for eliminating collective bargaining for the vast majority of unionized federal workers—even though the government has long recognized the right of workers at agencies, such as the U.S. Department of Defense, to bargain. </w:t>
      </w:r>
      <w:r w:rsidRPr="00E40AEE">
        <w:rPr>
          <w:b/>
          <w:iCs/>
          <w:highlight w:val="green"/>
          <w:u w:val="single"/>
          <w:bdr w:val="single" w:sz="8" w:space="0" w:color="auto"/>
        </w:rPr>
        <w:t xml:space="preserve">Federal employee bargaining </w:t>
      </w:r>
      <w:r w:rsidRPr="00E40AEE">
        <w:rPr>
          <w:b/>
          <w:iCs/>
          <w:u w:val="single"/>
          <w:bdr w:val="single" w:sz="8" w:space="0" w:color="auto"/>
        </w:rPr>
        <w:t>law</w:t>
      </w:r>
      <w:r w:rsidRPr="00E40AEE">
        <w:rPr>
          <w:u w:val="single"/>
        </w:rPr>
        <w:t> </w:t>
      </w:r>
      <w:hyperlink r:id="rId14" w:history="1">
        <w:r w:rsidRPr="00E40AEE">
          <w:rPr>
            <w:u w:val="single"/>
          </w:rPr>
          <w:t>permits collective bargaining for workers at agencies with national security roles</w:t>
        </w:r>
      </w:hyperlink>
      <w:r w:rsidRPr="00E40AEE">
        <w:rPr>
          <w:u w:val="single"/>
        </w:rPr>
        <w:t> as long as their bargaining is not incompatible with national security needs</w:t>
      </w:r>
      <w:r w:rsidRPr="00E40AEE">
        <w:rPr>
          <w:sz w:val="12"/>
        </w:rPr>
        <w:t xml:space="preserve">. Moreover, </w:t>
      </w:r>
      <w:r w:rsidRPr="00E40AEE">
        <w:rPr>
          <w:u w:val="single"/>
        </w:rPr>
        <w:t xml:space="preserve">the </w:t>
      </w:r>
      <w:r w:rsidRPr="00E40AEE">
        <w:rPr>
          <w:b/>
          <w:iCs/>
          <w:u w:val="single"/>
          <w:bdr w:val="single" w:sz="8" w:space="0" w:color="auto"/>
        </w:rPr>
        <w:t>order</w:t>
      </w:r>
      <w:r w:rsidRPr="00E40AEE">
        <w:rPr>
          <w:u w:val="single"/>
        </w:rPr>
        <w:t xml:space="preserve"> </w:t>
      </w:r>
      <w:r w:rsidRPr="00E40AEE">
        <w:rPr>
          <w:highlight w:val="green"/>
          <w:u w:val="single"/>
        </w:rPr>
        <w:t xml:space="preserve">includes </w:t>
      </w:r>
      <w:r w:rsidRPr="00E40AEE">
        <w:rPr>
          <w:b/>
          <w:iCs/>
          <w:highlight w:val="green"/>
          <w:u w:val="single"/>
          <w:bdr w:val="single" w:sz="8" w:space="0" w:color="auto"/>
        </w:rPr>
        <w:t>hundreds of thousands</w:t>
      </w:r>
      <w:r w:rsidRPr="00E40AEE">
        <w:rPr>
          <w:highlight w:val="green"/>
          <w:u w:val="single"/>
        </w:rPr>
        <w:t xml:space="preserve"> of</w:t>
      </w:r>
      <w:r w:rsidRPr="00E40AEE">
        <w:rPr>
          <w:u w:val="single"/>
        </w:rPr>
        <w:t xml:space="preserve"> </w:t>
      </w:r>
      <w:r w:rsidRPr="00E40AEE">
        <w:rPr>
          <w:b/>
          <w:iCs/>
          <w:highlight w:val="green"/>
          <w:u w:val="single"/>
          <w:bdr w:val="single" w:sz="8" w:space="0" w:color="auto"/>
        </w:rPr>
        <w:t>workers</w:t>
      </w:r>
      <w:r w:rsidRPr="00E40AEE">
        <w:rPr>
          <w:u w:val="single"/>
        </w:rPr>
        <w:t xml:space="preserve"> whose </w:t>
      </w:r>
      <w:r w:rsidRPr="00E40AEE">
        <w:rPr>
          <w:b/>
          <w:iCs/>
          <w:u w:val="single"/>
          <w:bdr w:val="single" w:sz="8" w:space="0" w:color="auto"/>
        </w:rPr>
        <w:t>roles</w:t>
      </w:r>
      <w:r w:rsidRPr="00E40AEE">
        <w:rPr>
          <w:u w:val="single"/>
        </w:rPr>
        <w:t xml:space="preserve"> have </w:t>
      </w:r>
      <w:r w:rsidRPr="00E40AEE">
        <w:rPr>
          <w:b/>
          <w:iCs/>
          <w:u w:val="single"/>
          <w:bdr w:val="single" w:sz="8" w:space="0" w:color="auto"/>
        </w:rPr>
        <w:t>little to do</w:t>
      </w:r>
      <w:r w:rsidRPr="00E40AEE">
        <w:rPr>
          <w:u w:val="single"/>
        </w:rPr>
        <w:t xml:space="preserve"> with </w:t>
      </w:r>
      <w:r w:rsidRPr="00E40AEE">
        <w:rPr>
          <w:b/>
          <w:iCs/>
          <w:u w:val="single"/>
          <w:bdr w:val="single" w:sz="8" w:space="0" w:color="auto"/>
        </w:rPr>
        <w:t>national security</w:t>
      </w:r>
      <w:r w:rsidRPr="00E40AEE">
        <w:rPr>
          <w:sz w:val="12"/>
        </w:rPr>
        <w:t>, </w:t>
      </w:r>
      <w:hyperlink r:id="rId15" w:history="1">
        <w:r w:rsidRPr="00E40AEE">
          <w:rPr>
            <w:u w:val="single"/>
          </w:rPr>
          <w:t>including those who</w:t>
        </w:r>
      </w:hyperlink>
      <w:r w:rsidRPr="00E40AEE">
        <w:rPr>
          <w:u w:val="single"/>
        </w:rPr>
        <w:t> </w:t>
      </w:r>
      <w:r w:rsidRPr="00E40AEE">
        <w:rPr>
          <w:b/>
          <w:iCs/>
          <w:u w:val="single"/>
          <w:bdr w:val="single" w:sz="8" w:space="0" w:color="auto"/>
        </w:rPr>
        <w:t>inspect food</w:t>
      </w:r>
      <w:r w:rsidRPr="00E40AEE">
        <w:rPr>
          <w:u w:val="single"/>
        </w:rPr>
        <w:t xml:space="preserve"> to </w:t>
      </w:r>
      <w:r w:rsidRPr="00E40AEE">
        <w:rPr>
          <w:b/>
          <w:iCs/>
          <w:u w:val="single"/>
          <w:bdr w:val="single" w:sz="8" w:space="0" w:color="auto"/>
        </w:rPr>
        <w:t>prevent</w:t>
      </w:r>
      <w:r w:rsidRPr="00E40AEE">
        <w:rPr>
          <w:u w:val="single"/>
        </w:rPr>
        <w:t xml:space="preserve"> </w:t>
      </w:r>
      <w:r w:rsidRPr="00E40AEE">
        <w:rPr>
          <w:b/>
          <w:iCs/>
          <w:u w:val="single"/>
          <w:bdr w:val="single" w:sz="8" w:space="0" w:color="auto"/>
        </w:rPr>
        <w:t>outbreaks</w:t>
      </w:r>
      <w:r w:rsidRPr="00E40AEE">
        <w:rPr>
          <w:u w:val="single"/>
        </w:rPr>
        <w:t xml:space="preserve"> of disease</w:t>
      </w:r>
      <w:r w:rsidRPr="00E40AEE">
        <w:rPr>
          <w:sz w:val="12"/>
        </w:rPr>
        <w:t xml:space="preserve">, </w:t>
      </w:r>
      <w:r w:rsidRPr="00E40AEE">
        <w:rPr>
          <w:u w:val="single"/>
        </w:rPr>
        <w:t xml:space="preserve">conduct </w:t>
      </w:r>
      <w:r w:rsidRPr="00E40AEE">
        <w:rPr>
          <w:b/>
          <w:iCs/>
          <w:u w:val="single"/>
          <w:bdr w:val="single" w:sz="8" w:space="0" w:color="auto"/>
        </w:rPr>
        <w:t>research</w:t>
      </w:r>
      <w:r w:rsidRPr="00E40AEE">
        <w:rPr>
          <w:u w:val="single"/>
        </w:rPr>
        <w:t xml:space="preserve"> on </w:t>
      </w:r>
      <w:r w:rsidRPr="00E40AEE">
        <w:rPr>
          <w:b/>
          <w:iCs/>
          <w:u w:val="single"/>
          <w:bdr w:val="single" w:sz="8" w:space="0" w:color="auto"/>
        </w:rPr>
        <w:t>respiratory hazards</w:t>
      </w:r>
      <w:r w:rsidRPr="00E40AEE">
        <w:rPr>
          <w:u w:val="single"/>
        </w:rPr>
        <w:t xml:space="preserve"> faced by mine workers</w:t>
      </w:r>
      <w:r w:rsidRPr="00E40AEE">
        <w:rPr>
          <w:sz w:val="12"/>
        </w:rPr>
        <w:t xml:space="preserve">, </w:t>
      </w:r>
      <w:r w:rsidRPr="00E40AEE">
        <w:rPr>
          <w:u w:val="single"/>
        </w:rPr>
        <w:t xml:space="preserve">and </w:t>
      </w:r>
      <w:r w:rsidRPr="00E40AEE">
        <w:rPr>
          <w:b/>
          <w:iCs/>
          <w:u w:val="single"/>
          <w:bdr w:val="single" w:sz="8" w:space="0" w:color="auto"/>
        </w:rPr>
        <w:t>keep nuclear power plants safe</w:t>
      </w:r>
      <w:r w:rsidRPr="00E40AEE">
        <w:rPr>
          <w:sz w:val="12"/>
        </w:rPr>
        <w:t>.</w:t>
      </w:r>
    </w:p>
    <w:p w14:paraId="1C243594" w14:textId="77777777" w:rsidR="00A83B3F" w:rsidRPr="00E40AEE" w:rsidRDefault="00A83B3F" w:rsidP="00A83B3F">
      <w:pPr>
        <w:rPr>
          <w:sz w:val="12"/>
        </w:rPr>
      </w:pPr>
      <w:bookmarkStart w:id="2" w:name="_Hlk202671261"/>
      <w:r w:rsidRPr="00E40AEE">
        <w:rPr>
          <w:sz w:val="12"/>
        </w:rPr>
        <w:t>A </w:t>
      </w:r>
      <w:hyperlink r:id="rId16" w:history="1">
        <w:r w:rsidRPr="00E40AEE">
          <w:rPr>
            <w:color w:val="0563C1" w:themeColor="hyperlink"/>
            <w:sz w:val="12"/>
            <w:u w:val="single"/>
          </w:rPr>
          <w:t>Trump administration fact sheet</w:t>
        </w:r>
      </w:hyperlink>
      <w:r w:rsidRPr="00E40AEE">
        <w:rPr>
          <w:sz w:val="12"/>
        </w:rPr>
        <w:t xml:space="preserve"> released alongside the executive order </w:t>
      </w:r>
      <w:r w:rsidRPr="00E40AEE">
        <w:rPr>
          <w:u w:val="single"/>
        </w:rPr>
        <w:t xml:space="preserve">ending collective bargaining for federal workers said that </w:t>
      </w:r>
      <w:r w:rsidRPr="00E40AEE">
        <w:rPr>
          <w:b/>
          <w:iCs/>
          <w:highlight w:val="green"/>
          <w:u w:val="single"/>
          <w:bdr w:val="single" w:sz="8" w:space="0" w:color="auto"/>
        </w:rPr>
        <w:t>federal employee unions</w:t>
      </w:r>
      <w:r w:rsidRPr="00E40AEE">
        <w:rPr>
          <w:u w:val="single"/>
        </w:rPr>
        <w:t xml:space="preserve"> were </w:t>
      </w:r>
      <w:r w:rsidRPr="00E40AEE">
        <w:rPr>
          <w:b/>
          <w:iCs/>
          <w:u w:val="single"/>
          <w:bdr w:val="single" w:sz="8" w:space="0" w:color="auto"/>
        </w:rPr>
        <w:t>“</w:t>
      </w:r>
      <w:r w:rsidRPr="00E40AEE">
        <w:rPr>
          <w:b/>
          <w:iCs/>
          <w:highlight w:val="green"/>
          <w:u w:val="single"/>
          <w:bdr w:val="single" w:sz="8" w:space="0" w:color="auto"/>
        </w:rPr>
        <w:t>fighting back</w:t>
      </w:r>
      <w:r w:rsidRPr="00E40AEE">
        <w:rPr>
          <w:u w:val="single"/>
        </w:rPr>
        <w:t xml:space="preserve">” </w:t>
      </w:r>
      <w:r w:rsidRPr="00E40AEE">
        <w:rPr>
          <w:highlight w:val="green"/>
          <w:u w:val="single"/>
        </w:rPr>
        <w:t xml:space="preserve">against the </w:t>
      </w:r>
      <w:r w:rsidRPr="00E40AEE">
        <w:rPr>
          <w:b/>
          <w:iCs/>
          <w:highlight w:val="green"/>
          <w:u w:val="single"/>
          <w:bdr w:val="single" w:sz="8" w:space="0" w:color="auto"/>
        </w:rPr>
        <w:t>government’s</w:t>
      </w:r>
      <w:r w:rsidRPr="00E40AEE">
        <w:rPr>
          <w:u w:val="single"/>
        </w:rPr>
        <w:t xml:space="preserve"> union-busting </w:t>
      </w:r>
      <w:r w:rsidRPr="00E40AEE">
        <w:rPr>
          <w:b/>
          <w:iCs/>
          <w:highlight w:val="green"/>
          <w:u w:val="single"/>
          <w:bdr w:val="single" w:sz="8" w:space="0" w:color="auto"/>
        </w:rPr>
        <w:t>agenda</w:t>
      </w:r>
      <w:r w:rsidRPr="00E40AEE">
        <w:rPr>
          <w:highlight w:val="green"/>
          <w:u w:val="single"/>
        </w:rPr>
        <w:t xml:space="preserve"> by </w:t>
      </w:r>
      <w:r w:rsidRPr="00E40AEE">
        <w:rPr>
          <w:b/>
          <w:iCs/>
          <w:highlight w:val="green"/>
          <w:u w:val="single"/>
          <w:bdr w:val="single" w:sz="8" w:space="0" w:color="auto"/>
        </w:rPr>
        <w:t>suing</w:t>
      </w:r>
      <w:r w:rsidRPr="00E40AEE">
        <w:rPr>
          <w:u w:val="single"/>
        </w:rPr>
        <w:t xml:space="preserve"> </w:t>
      </w:r>
      <w:r w:rsidRPr="00E40AEE">
        <w:rPr>
          <w:highlight w:val="green"/>
          <w:u w:val="single"/>
        </w:rPr>
        <w:t>the</w:t>
      </w:r>
      <w:r w:rsidRPr="00E40AEE">
        <w:rPr>
          <w:u w:val="single"/>
        </w:rPr>
        <w:t xml:space="preserve"> </w:t>
      </w:r>
      <w:r w:rsidRPr="00E40AEE">
        <w:rPr>
          <w:b/>
          <w:iCs/>
          <w:highlight w:val="green"/>
          <w:u w:val="single"/>
          <w:bdr w:val="single" w:sz="8" w:space="0" w:color="auto"/>
        </w:rPr>
        <w:t>admin</w:t>
      </w:r>
      <w:r w:rsidRPr="00E40AEE">
        <w:rPr>
          <w:b/>
          <w:iCs/>
          <w:u w:val="single"/>
          <w:bdr w:val="single" w:sz="8" w:space="0" w:color="auto"/>
        </w:rPr>
        <w:t>istration</w:t>
      </w:r>
      <w:r w:rsidRPr="00E40AEE">
        <w:rPr>
          <w:u w:val="single"/>
        </w:rPr>
        <w:t xml:space="preserve"> </w:t>
      </w:r>
      <w:r w:rsidRPr="00E40AEE">
        <w:rPr>
          <w:highlight w:val="green"/>
          <w:u w:val="single"/>
        </w:rPr>
        <w:t xml:space="preserve">to </w:t>
      </w:r>
      <w:r w:rsidRPr="00E40AEE">
        <w:rPr>
          <w:b/>
          <w:iCs/>
          <w:highlight w:val="green"/>
          <w:u w:val="single"/>
          <w:bdr w:val="single" w:sz="8" w:space="0" w:color="auto"/>
        </w:rPr>
        <w:t>prevent</w:t>
      </w:r>
      <w:r w:rsidRPr="00E40AEE">
        <w:rPr>
          <w:highlight w:val="green"/>
          <w:u w:val="single"/>
        </w:rPr>
        <w:t xml:space="preserve"> </w:t>
      </w:r>
      <w:r w:rsidRPr="00E40AEE">
        <w:rPr>
          <w:b/>
          <w:iCs/>
          <w:highlight w:val="green"/>
          <w:u w:val="single"/>
          <w:bdr w:val="single" w:sz="8" w:space="0" w:color="auto"/>
        </w:rPr>
        <w:t>mass layoffs</w:t>
      </w:r>
      <w:r w:rsidRPr="00E40AEE">
        <w:rPr>
          <w:sz w:val="12"/>
        </w:rPr>
        <w:t xml:space="preserve">. However, </w:t>
      </w:r>
      <w:r w:rsidRPr="00E40AEE">
        <w:rPr>
          <w:b/>
          <w:iCs/>
          <w:highlight w:val="green"/>
          <w:u w:val="single"/>
          <w:bdr w:val="single" w:sz="8" w:space="0" w:color="auto"/>
        </w:rPr>
        <w:t>joining together</w:t>
      </w:r>
      <w:r w:rsidRPr="00E40AEE">
        <w:rPr>
          <w:highlight w:val="green"/>
          <w:u w:val="single"/>
        </w:rPr>
        <w:t xml:space="preserve"> to </w:t>
      </w:r>
      <w:r w:rsidRPr="00E40AEE">
        <w:rPr>
          <w:b/>
          <w:iCs/>
          <w:highlight w:val="green"/>
          <w:u w:val="single"/>
          <w:bdr w:val="single" w:sz="8" w:space="0" w:color="auto"/>
        </w:rPr>
        <w:t>stand up</w:t>
      </w:r>
      <w:r w:rsidRPr="00E40AEE">
        <w:rPr>
          <w:highlight w:val="green"/>
          <w:u w:val="single"/>
        </w:rPr>
        <w:t xml:space="preserve"> against</w:t>
      </w:r>
      <w:r w:rsidRPr="00E40AEE">
        <w:rPr>
          <w:u w:val="single"/>
        </w:rPr>
        <w:t xml:space="preserve"> </w:t>
      </w:r>
      <w:r w:rsidRPr="00E40AEE">
        <w:rPr>
          <w:highlight w:val="green"/>
          <w:u w:val="single"/>
        </w:rPr>
        <w:t>employer</w:t>
      </w:r>
      <w:r w:rsidRPr="00E40AEE">
        <w:rPr>
          <w:u w:val="single"/>
        </w:rPr>
        <w:t xml:space="preserve"> </w:t>
      </w:r>
      <w:r w:rsidRPr="00E40AEE">
        <w:rPr>
          <w:b/>
          <w:iCs/>
          <w:u w:val="single"/>
          <w:bdr w:val="single" w:sz="8" w:space="0" w:color="auto"/>
        </w:rPr>
        <w:t>abuses</w:t>
      </w:r>
      <w:r w:rsidRPr="00E40AEE">
        <w:rPr>
          <w:sz w:val="12"/>
        </w:rPr>
        <w:t xml:space="preserve">, such as illegally firing workers, </w:t>
      </w:r>
      <w:r w:rsidRPr="00E40AEE">
        <w:rPr>
          <w:u w:val="single"/>
        </w:rPr>
        <w:t xml:space="preserve">is one of the many reasons </w:t>
      </w:r>
      <w:r w:rsidRPr="00E40AEE">
        <w:rPr>
          <w:b/>
          <w:iCs/>
          <w:u w:val="single"/>
          <w:bdr w:val="single" w:sz="8" w:space="0" w:color="auto"/>
        </w:rPr>
        <w:t>workers</w:t>
      </w:r>
      <w:r w:rsidRPr="00E40AEE">
        <w:rPr>
          <w:u w:val="single"/>
        </w:rPr>
        <w:t xml:space="preserve"> </w:t>
      </w:r>
      <w:r w:rsidRPr="00E40AEE">
        <w:rPr>
          <w:b/>
          <w:iCs/>
          <w:u w:val="single"/>
          <w:bdr w:val="single" w:sz="8" w:space="0" w:color="auto"/>
        </w:rPr>
        <w:t>form unions</w:t>
      </w:r>
      <w:r w:rsidRPr="00E40AEE">
        <w:rPr>
          <w:u w:val="single"/>
        </w:rPr>
        <w:t xml:space="preserve"> in the first place and can help </w:t>
      </w:r>
      <w:r w:rsidRPr="00E40AEE">
        <w:rPr>
          <w:b/>
          <w:iCs/>
          <w:u w:val="single"/>
          <w:bdr w:val="single" w:sz="8" w:space="0" w:color="auto"/>
        </w:rPr>
        <w:t>serve</w:t>
      </w:r>
      <w:r w:rsidRPr="00E40AEE">
        <w:rPr>
          <w:u w:val="single"/>
        </w:rPr>
        <w:t xml:space="preserve"> broader </w:t>
      </w:r>
      <w:r w:rsidRPr="00E40AEE">
        <w:rPr>
          <w:b/>
          <w:iCs/>
          <w:u w:val="single"/>
          <w:bdr w:val="single" w:sz="8" w:space="0" w:color="auto"/>
        </w:rPr>
        <w:t>public interests</w:t>
      </w:r>
      <w:r w:rsidRPr="00E40AEE">
        <w:rPr>
          <w:sz w:val="12"/>
        </w:rPr>
        <w:t>. For example, U.S. Department of Veterans Affairs (</w:t>
      </w:r>
      <w:r w:rsidRPr="00E40AEE">
        <w:rPr>
          <w:b/>
          <w:iCs/>
          <w:u w:val="single"/>
          <w:bdr w:val="single" w:sz="8" w:space="0" w:color="auto"/>
        </w:rPr>
        <w:t>VA</w:t>
      </w:r>
      <w:r w:rsidRPr="00E40AEE">
        <w:rPr>
          <w:sz w:val="12"/>
        </w:rPr>
        <w:t xml:space="preserve">) </w:t>
      </w:r>
      <w:r w:rsidRPr="00E40AEE">
        <w:rPr>
          <w:u w:val="single"/>
        </w:rPr>
        <w:t xml:space="preserve">collective bargaining </w:t>
      </w:r>
      <w:r w:rsidRPr="00E40AEE">
        <w:rPr>
          <w:b/>
          <w:iCs/>
          <w:u w:val="single"/>
          <w:bdr w:val="single" w:sz="8" w:space="0" w:color="auto"/>
        </w:rPr>
        <w:t>agreements</w:t>
      </w:r>
      <w:r w:rsidRPr="00E40AEE">
        <w:rPr>
          <w:u w:val="single"/>
        </w:rPr>
        <w:t> </w:t>
      </w:r>
      <w:hyperlink r:id="rId17" w:history="1">
        <w:r w:rsidRPr="00E40AEE">
          <w:rPr>
            <w:b/>
            <w:iCs/>
            <w:highlight w:val="green"/>
            <w:u w:val="single"/>
            <w:bdr w:val="single" w:sz="8" w:space="0" w:color="auto"/>
          </w:rPr>
          <w:t>protect employee whistleblowers</w:t>
        </w:r>
      </w:hyperlink>
      <w:r w:rsidRPr="00E40AEE">
        <w:rPr>
          <w:u w:val="single"/>
        </w:rPr>
        <w:t> </w:t>
      </w:r>
      <w:r w:rsidRPr="00E40AEE">
        <w:rPr>
          <w:highlight w:val="green"/>
          <w:u w:val="single"/>
        </w:rPr>
        <w:t>who</w:t>
      </w:r>
      <w:r w:rsidRPr="00E40AEE">
        <w:rPr>
          <w:u w:val="single"/>
        </w:rPr>
        <w:t xml:space="preserve"> have </w:t>
      </w:r>
      <w:r w:rsidRPr="00E40AEE">
        <w:rPr>
          <w:highlight w:val="green"/>
          <w:u w:val="single"/>
        </w:rPr>
        <w:t>uncovered problems</w:t>
      </w:r>
      <w:r w:rsidRPr="00E40AEE">
        <w:rPr>
          <w:u w:val="single"/>
        </w:rPr>
        <w:t xml:space="preserve"> at the agency</w:t>
      </w:r>
      <w:r w:rsidRPr="00E40AEE">
        <w:rPr>
          <w:sz w:val="12"/>
        </w:rPr>
        <w:t>, such as the </w:t>
      </w:r>
      <w:hyperlink r:id="rId18" w:history="1">
        <w:r w:rsidRPr="00E40AEE">
          <w:rPr>
            <w:color w:val="0563C1" w:themeColor="hyperlink"/>
            <w:sz w:val="12"/>
            <w:u w:val="single"/>
          </w:rPr>
          <w:t>mismanagement of veterans’ private information</w:t>
        </w:r>
      </w:hyperlink>
      <w:r w:rsidRPr="00E40AEE">
        <w:rPr>
          <w:sz w:val="12"/>
        </w:rPr>
        <w:t> or the </w:t>
      </w:r>
      <w:hyperlink r:id="rId19" w:history="1">
        <w:r w:rsidRPr="00E40AEE">
          <w:rPr>
            <w:color w:val="0563C1" w:themeColor="hyperlink"/>
            <w:sz w:val="12"/>
            <w:u w:val="single"/>
          </w:rPr>
          <w:t>illegal restraint of a patient</w:t>
        </w:r>
      </w:hyperlink>
      <w:r w:rsidRPr="00E40AEE">
        <w:rPr>
          <w:sz w:val="12"/>
        </w:rPr>
        <w:t> at a VA medical center.</w:t>
      </w:r>
    </w:p>
    <w:bookmarkEnd w:id="2"/>
    <w:p w14:paraId="3428217E" w14:textId="77777777" w:rsidR="00A83B3F" w:rsidRPr="00E40AEE" w:rsidRDefault="00A83B3F" w:rsidP="00A83B3F">
      <w:pPr>
        <w:rPr>
          <w:sz w:val="12"/>
        </w:rPr>
      </w:pPr>
      <w:r w:rsidRPr="00E40AEE">
        <w:rPr>
          <w:sz w:val="12"/>
        </w:rPr>
        <w:t>Ending collective bargaining for federal workers hurts not only workers and unions but also the Americans those workers serve.</w:t>
      </w:r>
    </w:p>
    <w:p w14:paraId="0299B77E" w14:textId="77777777" w:rsidR="00A83B3F" w:rsidRPr="00E40AEE" w:rsidRDefault="00A83B3F" w:rsidP="00A83B3F">
      <w:pPr>
        <w:keepNext/>
        <w:keepLines/>
        <w:spacing w:before="40" w:after="0"/>
        <w:outlineLvl w:val="3"/>
        <w:rPr>
          <w:rFonts w:eastAsiaTheme="majorEastAsia" w:cstheme="majorBidi"/>
          <w:b/>
          <w:iCs/>
        </w:rPr>
      </w:pPr>
      <w:r w:rsidRPr="00E40AEE">
        <w:rPr>
          <w:rFonts w:eastAsiaTheme="majorEastAsia" w:cstheme="majorBidi"/>
          <w:b/>
          <w:iCs/>
        </w:rPr>
        <w:t xml:space="preserve">That’s uniquely true against </w:t>
      </w:r>
      <w:r w:rsidRPr="00E40AEE">
        <w:rPr>
          <w:rFonts w:eastAsiaTheme="majorEastAsia" w:cstheme="majorBidi"/>
          <w:b/>
          <w:iCs/>
          <w:u w:val="single"/>
        </w:rPr>
        <w:t>Trump</w:t>
      </w:r>
      <w:r w:rsidRPr="00E40AEE">
        <w:rPr>
          <w:rFonts w:eastAsiaTheme="majorEastAsia" w:cstheme="majorBidi"/>
          <w:b/>
          <w:iCs/>
        </w:rPr>
        <w:t xml:space="preserve">. Unions pool resources to </w:t>
      </w:r>
      <w:r w:rsidRPr="00E40AEE">
        <w:rPr>
          <w:rFonts w:eastAsiaTheme="majorEastAsia" w:cstheme="majorBidi"/>
          <w:b/>
          <w:iCs/>
          <w:u w:val="single"/>
        </w:rPr>
        <w:t>out-litigate</w:t>
      </w:r>
      <w:r w:rsidRPr="00E40AEE">
        <w:rPr>
          <w:rFonts w:eastAsiaTheme="majorEastAsia" w:cstheme="majorBidi"/>
          <w:b/>
          <w:iCs/>
        </w:rPr>
        <w:t xml:space="preserve"> the </w:t>
      </w:r>
      <w:r w:rsidRPr="00E40AEE">
        <w:rPr>
          <w:rFonts w:eastAsiaTheme="majorEastAsia" w:cstheme="majorBidi"/>
          <w:b/>
          <w:iCs/>
          <w:u w:val="single"/>
        </w:rPr>
        <w:t>president</w:t>
      </w:r>
      <w:r w:rsidRPr="00E40AEE">
        <w:rPr>
          <w:rFonts w:eastAsiaTheme="majorEastAsia" w:cstheme="majorBidi"/>
          <w:b/>
          <w:iCs/>
        </w:rPr>
        <w:t xml:space="preserve"> against </w:t>
      </w:r>
      <w:r w:rsidRPr="00E40AEE">
        <w:rPr>
          <w:rFonts w:eastAsiaTheme="majorEastAsia" w:cstheme="majorBidi"/>
          <w:b/>
          <w:iCs/>
          <w:u w:val="single"/>
        </w:rPr>
        <w:t>sabotage</w:t>
      </w:r>
      <w:r w:rsidRPr="00E40AEE">
        <w:rPr>
          <w:rFonts w:eastAsiaTheme="majorEastAsia" w:cstheme="majorBidi"/>
          <w:b/>
          <w:iCs/>
        </w:rPr>
        <w:t xml:space="preserve">. </w:t>
      </w:r>
    </w:p>
    <w:p w14:paraId="5E2112A5" w14:textId="77777777" w:rsidR="00A83B3F" w:rsidRPr="00E40AEE" w:rsidRDefault="00A83B3F" w:rsidP="00A83B3F">
      <w:r w:rsidRPr="00E40AEE">
        <w:rPr>
          <w:b/>
          <w:bCs/>
        </w:rPr>
        <w:t>Handler '25</w:t>
      </w:r>
      <w:r w:rsidRPr="00E40AEE">
        <w:t xml:space="preserve"> [Nicholas, Associate Professor of Law at Texas A&amp;M University School of Law. 5-5-2025,  "Federal Labor Unions Strengthen the Administrative State," LPE Project, https://lpeproject.org/blog/federal-labor-unions-strengthen-the-administrative-state/, accessed 7-11-2025]//RNey *edited for ableist language</w:t>
      </w:r>
    </w:p>
    <w:p w14:paraId="35D534C9" w14:textId="77777777" w:rsidR="00A83B3F" w:rsidRPr="00E40AEE" w:rsidRDefault="00A83B3F" w:rsidP="00A83B3F">
      <w:pPr>
        <w:rPr>
          <w:sz w:val="12"/>
        </w:rPr>
      </w:pPr>
      <w:r w:rsidRPr="00E40AEE">
        <w:rPr>
          <w:sz w:val="12"/>
        </w:rPr>
        <w:t xml:space="preserve">Since taking office in January, President Trump has waged </w:t>
      </w:r>
      <w:r w:rsidRPr="00E40AEE">
        <w:rPr>
          <w:u w:val="single"/>
        </w:rPr>
        <w:t xml:space="preserve">an all-out </w:t>
      </w:r>
      <w:r w:rsidRPr="00E40AEE">
        <w:rPr>
          <w:b/>
          <w:iCs/>
          <w:u w:val="single"/>
          <w:bdr w:val="single" w:sz="8" w:space="0" w:color="auto"/>
        </w:rPr>
        <w:t>assault</w:t>
      </w:r>
      <w:r w:rsidRPr="00E40AEE">
        <w:rPr>
          <w:u w:val="single"/>
        </w:rPr>
        <w:t xml:space="preserve"> on the </w:t>
      </w:r>
      <w:r w:rsidRPr="00E40AEE">
        <w:rPr>
          <w:b/>
          <w:iCs/>
          <w:u w:val="single"/>
          <w:bdr w:val="single" w:sz="8" w:space="0" w:color="auto"/>
        </w:rPr>
        <w:t>federal workforce</w:t>
      </w:r>
      <w:r w:rsidRPr="00E40AEE">
        <w:rPr>
          <w:sz w:val="12"/>
        </w:rPr>
        <w:t>. The attack is multi-pronged and raises a dizzying number of statutory and constitutional questions—everything from </w:t>
      </w:r>
      <w:hyperlink r:id="rId20" w:history="1">
        <w:r w:rsidRPr="00E40AEE">
          <w:rPr>
            <w:color w:val="0563C1" w:themeColor="hyperlink"/>
            <w:sz w:val="12"/>
            <w:u w:val="single"/>
          </w:rPr>
          <w:t>how reductions in force must be conducted</w:t>
        </w:r>
      </w:hyperlink>
      <w:r w:rsidRPr="00E40AEE">
        <w:rPr>
          <w:sz w:val="12"/>
        </w:rPr>
        <w:t> under the relevant civil service laws to whether the Supreme Court’s precedent in </w:t>
      </w:r>
      <w:hyperlink r:id="rId21" w:history="1">
        <w:r w:rsidRPr="00E40AEE">
          <w:rPr>
            <w:color w:val="0563C1" w:themeColor="hyperlink"/>
            <w:sz w:val="12"/>
            <w:u w:val="single"/>
          </w:rPr>
          <w:t>Humphrey’s Executor</w:t>
        </w:r>
      </w:hyperlink>
      <w:r w:rsidRPr="00E40AEE">
        <w:rPr>
          <w:sz w:val="12"/>
        </w:rPr>
        <w:t>, which protects members of independent, multi-member regulatory agencies from at-will removal, violates Article II of the U.S. Constitution. Here, I focus on a front in this war that has received comparatively little attention, but that is just as consequential for the future of the executive branch: President Trump’s war on federal sector unions.</w:t>
      </w:r>
    </w:p>
    <w:p w14:paraId="4F56E2A1" w14:textId="77777777" w:rsidR="00A83B3F" w:rsidRPr="00E40AEE" w:rsidRDefault="00A83B3F" w:rsidP="00A83B3F">
      <w:pPr>
        <w:rPr>
          <w:sz w:val="12"/>
        </w:rPr>
      </w:pPr>
      <w:r w:rsidRPr="00E40AEE">
        <w:rPr>
          <w:sz w:val="12"/>
        </w:rPr>
        <w:t>The Origins of Federal Labor Unions</w:t>
      </w:r>
    </w:p>
    <w:p w14:paraId="53410BA3" w14:textId="77777777" w:rsidR="00A83B3F" w:rsidRPr="00E40AEE" w:rsidRDefault="00A83B3F" w:rsidP="00A83B3F">
      <w:pPr>
        <w:rPr>
          <w:sz w:val="12"/>
        </w:rPr>
      </w:pPr>
      <w:r w:rsidRPr="00E40AEE">
        <w:rPr>
          <w:sz w:val="12"/>
        </w:rPr>
        <w:t>A bit of background: </w:t>
      </w:r>
      <w:hyperlink r:id="rId22" w:history="1">
        <w:r w:rsidRPr="00E40AEE">
          <w:rPr>
            <w:color w:val="0563C1" w:themeColor="hyperlink"/>
            <w:sz w:val="12"/>
            <w:u w:val="single"/>
          </w:rPr>
          <w:t>Under the Civil Service Reform Act of 1978</w:t>
        </w:r>
      </w:hyperlink>
      <w:r w:rsidRPr="00E40AEE">
        <w:rPr>
          <w:sz w:val="12"/>
        </w:rPr>
        <w:t>, many federal civil servants have the </w:t>
      </w:r>
      <w:hyperlink r:id="rId23" w:history="1">
        <w:r w:rsidRPr="00E40AEE">
          <w:rPr>
            <w:color w:val="0563C1" w:themeColor="hyperlink"/>
            <w:sz w:val="12"/>
            <w:u w:val="single"/>
          </w:rPr>
          <w:t>right to join unions and to collectively bargain over</w:t>
        </w:r>
      </w:hyperlink>
      <w:r w:rsidRPr="00E40AEE">
        <w:rPr>
          <w:sz w:val="12"/>
        </w:rPr>
        <w:t> the “conditions” of their “employment.” As I’ve </w:t>
      </w:r>
      <w:hyperlink r:id="rId24" w:history="1">
        <w:r w:rsidRPr="00E40AEE">
          <w:rPr>
            <w:color w:val="0563C1" w:themeColor="hyperlink"/>
            <w:sz w:val="12"/>
            <w:u w:val="single"/>
          </w:rPr>
          <w:t>explained elsewhere</w:t>
        </w:r>
      </w:hyperlink>
      <w:r w:rsidRPr="00E40AEE">
        <w:rPr>
          <w:sz w:val="12"/>
        </w:rPr>
        <w:t>, this right can check presidential abuses and influence agency operations in a number of ways. Everything from how immigration judges decide cases to how effectively the EPA can regulate environmental risks depends, in part, on federal labor law. Federal labor law is complex, but on a basic level, unions organized under the CSRA check presidential power in three ways.</w:t>
      </w:r>
    </w:p>
    <w:p w14:paraId="01683B32" w14:textId="77777777" w:rsidR="00A83B3F" w:rsidRPr="00E40AEE" w:rsidRDefault="00A83B3F" w:rsidP="00A83B3F">
      <w:pPr>
        <w:rPr>
          <w:sz w:val="12"/>
        </w:rPr>
      </w:pPr>
      <w:r w:rsidRPr="00E40AEE">
        <w:rPr>
          <w:sz w:val="12"/>
        </w:rPr>
        <w:t xml:space="preserve">First, </w:t>
      </w:r>
      <w:r w:rsidRPr="00E40AEE">
        <w:rPr>
          <w:b/>
          <w:iCs/>
          <w:szCs w:val="26"/>
          <w:highlight w:val="green"/>
          <w:u w:val="single"/>
          <w:bdr w:val="single" w:sz="8" w:space="0" w:color="auto"/>
        </w:rPr>
        <w:t>labor law</w:t>
      </w:r>
      <w:r w:rsidRPr="00E40AEE">
        <w:rPr>
          <w:szCs w:val="26"/>
          <w:highlight w:val="green"/>
          <w:u w:val="single"/>
        </w:rPr>
        <w:t xml:space="preserve"> allows </w:t>
      </w:r>
      <w:r w:rsidRPr="00E40AEE">
        <w:rPr>
          <w:b/>
          <w:iCs/>
          <w:szCs w:val="26"/>
          <w:highlight w:val="green"/>
          <w:u w:val="single"/>
          <w:bdr w:val="single" w:sz="8" w:space="0" w:color="auto"/>
        </w:rPr>
        <w:t>unions</w:t>
      </w:r>
      <w:r w:rsidRPr="00E40AEE">
        <w:rPr>
          <w:szCs w:val="26"/>
          <w:highlight w:val="green"/>
          <w:u w:val="single"/>
        </w:rPr>
        <w:t xml:space="preserve"> to </w:t>
      </w:r>
      <w:r w:rsidRPr="00E40AEE">
        <w:rPr>
          <w:b/>
          <w:iCs/>
          <w:szCs w:val="26"/>
          <w:highlight w:val="green"/>
          <w:u w:val="single"/>
          <w:bdr w:val="single" w:sz="8" w:space="0" w:color="auto"/>
        </w:rPr>
        <w:t>push back</w:t>
      </w:r>
      <w:r w:rsidRPr="00E40AEE">
        <w:rPr>
          <w:szCs w:val="26"/>
          <w:highlight w:val="green"/>
          <w:u w:val="single"/>
        </w:rPr>
        <w:t xml:space="preserve"> on</w:t>
      </w:r>
      <w:r w:rsidRPr="00E40AEE">
        <w:rPr>
          <w:sz w:val="12"/>
        </w:rPr>
        <w:t xml:space="preserve"> what Jody Freeman and Sharon Jacobs have called “</w:t>
      </w:r>
      <w:hyperlink r:id="rId25" w:history="1">
        <w:r w:rsidRPr="00E40AEE">
          <w:rPr>
            <w:b/>
            <w:iCs/>
            <w:szCs w:val="26"/>
            <w:highlight w:val="green"/>
            <w:u w:val="single"/>
            <w:bdr w:val="single" w:sz="8" w:space="0" w:color="auto"/>
          </w:rPr>
          <w:t>structural deregulation</w:t>
        </w:r>
      </w:hyperlink>
      <w:r w:rsidRPr="00E40AEE">
        <w:rPr>
          <w:sz w:val="12"/>
        </w:rPr>
        <w:t xml:space="preserve">”—essentially, </w:t>
      </w:r>
      <w:r w:rsidRPr="00E40AEE">
        <w:rPr>
          <w:b/>
          <w:iCs/>
          <w:highlight w:val="green"/>
          <w:u w:val="single"/>
          <w:bdr w:val="single" w:sz="8" w:space="0" w:color="auto"/>
        </w:rPr>
        <w:t>attempts</w:t>
      </w:r>
      <w:r w:rsidRPr="00E40AEE">
        <w:rPr>
          <w:highlight w:val="green"/>
          <w:u w:val="single"/>
        </w:rPr>
        <w:t xml:space="preserve"> by the</w:t>
      </w:r>
      <w:r w:rsidRPr="00E40AEE">
        <w:rPr>
          <w:u w:val="single"/>
        </w:rPr>
        <w:t xml:space="preserve"> </w:t>
      </w:r>
      <w:r w:rsidRPr="00E40AEE">
        <w:rPr>
          <w:highlight w:val="green"/>
          <w:u w:val="single"/>
        </w:rPr>
        <w:t>Pres</w:t>
      </w:r>
      <w:r w:rsidRPr="00E40AEE">
        <w:rPr>
          <w:u w:val="single"/>
        </w:rPr>
        <w:t xml:space="preserve">ident </w:t>
      </w:r>
      <w:r w:rsidRPr="00E40AEE">
        <w:rPr>
          <w:highlight w:val="green"/>
          <w:u w:val="single"/>
        </w:rPr>
        <w:t xml:space="preserve">to </w:t>
      </w:r>
      <w:r w:rsidRPr="00E40AEE">
        <w:rPr>
          <w:strike/>
          <w:sz w:val="12"/>
        </w:rPr>
        <w:t xml:space="preserve">disable </w:t>
      </w:r>
      <w:r w:rsidRPr="00E40AEE">
        <w:rPr>
          <w:b/>
          <w:iCs/>
          <w:highlight w:val="green"/>
          <w:u w:val="single"/>
          <w:bdr w:val="single" w:sz="8" w:space="0" w:color="auto"/>
        </w:rPr>
        <w:t>nullify agencies</w:t>
      </w:r>
      <w:r w:rsidRPr="00E40AEE">
        <w:rPr>
          <w:u w:val="single"/>
        </w:rPr>
        <w:t xml:space="preserve"> whose missions he opposes </w:t>
      </w:r>
      <w:r w:rsidRPr="00E40AEE">
        <w:rPr>
          <w:highlight w:val="green"/>
          <w:u w:val="single"/>
        </w:rPr>
        <w:t xml:space="preserve">by </w:t>
      </w:r>
      <w:r w:rsidRPr="00E40AEE">
        <w:rPr>
          <w:b/>
          <w:iCs/>
          <w:highlight w:val="green"/>
          <w:u w:val="single"/>
          <w:bdr w:val="single" w:sz="8" w:space="0" w:color="auto"/>
        </w:rPr>
        <w:t>imposing</w:t>
      </w:r>
      <w:r w:rsidRPr="00E40AEE">
        <w:rPr>
          <w:u w:val="single"/>
        </w:rPr>
        <w:t xml:space="preserve"> </w:t>
      </w:r>
      <w:r w:rsidRPr="00E40AEE">
        <w:rPr>
          <w:b/>
          <w:iCs/>
          <w:highlight w:val="green"/>
          <w:u w:val="single"/>
          <w:bdr w:val="single" w:sz="8" w:space="0" w:color="auto"/>
        </w:rPr>
        <w:t>burdensome</w:t>
      </w:r>
      <w:r w:rsidRPr="00E40AEE">
        <w:rPr>
          <w:b/>
          <w:iCs/>
          <w:u w:val="single"/>
          <w:bdr w:val="single" w:sz="8" w:space="0" w:color="auto"/>
        </w:rPr>
        <w:t xml:space="preserve"> working </w:t>
      </w:r>
      <w:r w:rsidRPr="00E40AEE">
        <w:rPr>
          <w:b/>
          <w:iCs/>
          <w:highlight w:val="green"/>
          <w:u w:val="single"/>
          <w:bdr w:val="single" w:sz="8" w:space="0" w:color="auto"/>
        </w:rPr>
        <w:t>conditions</w:t>
      </w:r>
      <w:r w:rsidRPr="00E40AEE">
        <w:rPr>
          <w:sz w:val="12"/>
        </w:rPr>
        <w:t xml:space="preserve">. Agency heads </w:t>
      </w:r>
      <w:r w:rsidRPr="00E40AEE">
        <w:rPr>
          <w:u w:val="single"/>
        </w:rPr>
        <w:t xml:space="preserve">might change </w:t>
      </w:r>
      <w:r w:rsidRPr="00E40AEE">
        <w:rPr>
          <w:b/>
          <w:iCs/>
          <w:u w:val="single"/>
          <w:bdr w:val="single" w:sz="8" w:space="0" w:color="auto"/>
        </w:rPr>
        <w:t>work assignments</w:t>
      </w:r>
      <w:r w:rsidRPr="00E40AEE">
        <w:rPr>
          <w:sz w:val="12"/>
        </w:rPr>
        <w:t xml:space="preserve">, </w:t>
      </w:r>
      <w:r w:rsidRPr="00E40AEE">
        <w:rPr>
          <w:u w:val="single"/>
        </w:rPr>
        <w:t xml:space="preserve">require </w:t>
      </w:r>
      <w:r w:rsidRPr="00E40AEE">
        <w:rPr>
          <w:b/>
          <w:iCs/>
          <w:u w:val="single"/>
          <w:bdr w:val="single" w:sz="8" w:space="0" w:color="auto"/>
        </w:rPr>
        <w:t>office relocations</w:t>
      </w:r>
      <w:r w:rsidRPr="00E40AEE">
        <w:rPr>
          <w:sz w:val="12"/>
        </w:rPr>
        <w:t xml:space="preserve">, or </w:t>
      </w:r>
      <w:r w:rsidRPr="00E40AEE">
        <w:rPr>
          <w:u w:val="single"/>
        </w:rPr>
        <w:t xml:space="preserve">deprive </w:t>
      </w:r>
      <w:r w:rsidRPr="00E40AEE">
        <w:rPr>
          <w:b/>
          <w:iCs/>
          <w:u w:val="single"/>
          <w:bdr w:val="single" w:sz="8" w:space="0" w:color="auto"/>
        </w:rPr>
        <w:t>civil servants</w:t>
      </w:r>
      <w:r w:rsidRPr="00E40AEE">
        <w:rPr>
          <w:u w:val="single"/>
        </w:rPr>
        <w:t xml:space="preserve"> of </w:t>
      </w:r>
      <w:r w:rsidRPr="00E40AEE">
        <w:rPr>
          <w:b/>
          <w:iCs/>
          <w:u w:val="single"/>
          <w:bdr w:val="single" w:sz="8" w:space="0" w:color="auto"/>
        </w:rPr>
        <w:t>needed resources</w:t>
      </w:r>
      <w:r w:rsidRPr="00E40AEE">
        <w:rPr>
          <w:sz w:val="12"/>
        </w:rPr>
        <w:t xml:space="preserve"> in order to prevent an agency (say, the EPA or the Department of Labor) from carrying out its mission effectively. These </w:t>
      </w:r>
      <w:r w:rsidRPr="00E40AEE">
        <w:rPr>
          <w:u w:val="single"/>
        </w:rPr>
        <w:t xml:space="preserve">day-to-day </w:t>
      </w:r>
      <w:r w:rsidRPr="00E40AEE">
        <w:rPr>
          <w:b/>
          <w:iCs/>
          <w:u w:val="single"/>
          <w:bdr w:val="single" w:sz="8" w:space="0" w:color="auto"/>
        </w:rPr>
        <w:t>working conditions</w:t>
      </w:r>
      <w:r w:rsidRPr="00E40AEE">
        <w:rPr>
          <w:u w:val="single"/>
        </w:rPr>
        <w:t xml:space="preserve"> are the types of </w:t>
      </w:r>
      <w:r w:rsidRPr="00E40AEE">
        <w:rPr>
          <w:b/>
          <w:iCs/>
          <w:u w:val="single"/>
          <w:bdr w:val="single" w:sz="8" w:space="0" w:color="auto"/>
        </w:rPr>
        <w:t>issues</w:t>
      </w:r>
      <w:r w:rsidRPr="00E40AEE">
        <w:rPr>
          <w:u w:val="single"/>
        </w:rPr>
        <w:t xml:space="preserve"> that </w:t>
      </w:r>
      <w:r w:rsidRPr="00E40AEE">
        <w:rPr>
          <w:b/>
          <w:iCs/>
          <w:u w:val="single"/>
          <w:bdr w:val="single" w:sz="8" w:space="0" w:color="auto"/>
        </w:rPr>
        <w:t>unions bargain</w:t>
      </w:r>
      <w:r w:rsidRPr="00E40AEE">
        <w:rPr>
          <w:u w:val="single"/>
        </w:rPr>
        <w:t xml:space="preserve"> over </w:t>
      </w:r>
      <w:r w:rsidRPr="00E40AEE">
        <w:rPr>
          <w:b/>
          <w:iCs/>
          <w:u w:val="single"/>
          <w:bdr w:val="single" w:sz="8" w:space="0" w:color="auto"/>
        </w:rPr>
        <w:t>routinely</w:t>
      </w:r>
      <w:r w:rsidRPr="00E40AEE">
        <w:rPr>
          <w:sz w:val="12"/>
        </w:rPr>
        <w:t xml:space="preserve">, and as a result, </w:t>
      </w:r>
      <w:r w:rsidRPr="00E40AEE">
        <w:rPr>
          <w:b/>
          <w:iCs/>
          <w:highlight w:val="green"/>
          <w:u w:val="single"/>
          <w:bdr w:val="single" w:sz="8" w:space="0" w:color="auto"/>
        </w:rPr>
        <w:t>unions</w:t>
      </w:r>
      <w:r w:rsidRPr="00E40AEE">
        <w:rPr>
          <w:u w:val="single"/>
        </w:rPr>
        <w:t xml:space="preserve"> often form </w:t>
      </w:r>
      <w:r w:rsidRPr="00E40AEE">
        <w:rPr>
          <w:highlight w:val="green"/>
          <w:u w:val="single"/>
        </w:rPr>
        <w:t>the</w:t>
      </w:r>
      <w:r w:rsidRPr="00E40AEE">
        <w:rPr>
          <w:u w:val="single"/>
        </w:rPr>
        <w:t xml:space="preserve"> </w:t>
      </w:r>
      <w:r w:rsidRPr="00E40AEE">
        <w:rPr>
          <w:b/>
          <w:iCs/>
          <w:u w:val="single"/>
          <w:bdr w:val="single" w:sz="8" w:space="0" w:color="auto"/>
        </w:rPr>
        <w:t>last</w:t>
      </w:r>
      <w:r w:rsidRPr="00E40AEE">
        <w:rPr>
          <w:u w:val="single"/>
        </w:rPr>
        <w:t xml:space="preserve"> and </w:t>
      </w:r>
      <w:r w:rsidRPr="00E40AEE">
        <w:rPr>
          <w:highlight w:val="green"/>
          <w:u w:val="single"/>
        </w:rPr>
        <w:t xml:space="preserve">most </w:t>
      </w:r>
      <w:r w:rsidRPr="00E40AEE">
        <w:rPr>
          <w:b/>
          <w:iCs/>
          <w:highlight w:val="green"/>
          <w:u w:val="single"/>
          <w:bdr w:val="single" w:sz="8" w:space="0" w:color="auto"/>
        </w:rPr>
        <w:t>important line of defense</w:t>
      </w:r>
      <w:r w:rsidRPr="00E40AEE">
        <w:rPr>
          <w:u w:val="single"/>
        </w:rPr>
        <w:t xml:space="preserve"> </w:t>
      </w:r>
      <w:r w:rsidRPr="00E40AEE">
        <w:rPr>
          <w:highlight w:val="green"/>
          <w:u w:val="single"/>
        </w:rPr>
        <w:t>against</w:t>
      </w:r>
      <w:r w:rsidRPr="00E40AEE">
        <w:rPr>
          <w:u w:val="single"/>
        </w:rPr>
        <w:t xml:space="preserve"> </w:t>
      </w:r>
      <w:r w:rsidRPr="00E40AEE">
        <w:rPr>
          <w:b/>
          <w:iCs/>
          <w:highlight w:val="green"/>
          <w:u w:val="single"/>
          <w:bdr w:val="single" w:sz="8" w:space="0" w:color="auto"/>
        </w:rPr>
        <w:t>presidential sabotage</w:t>
      </w:r>
      <w:r w:rsidRPr="00E40AEE">
        <w:rPr>
          <w:u w:val="single"/>
        </w:rPr>
        <w:t xml:space="preserve"> of an </w:t>
      </w:r>
      <w:r w:rsidRPr="00E40AEE">
        <w:rPr>
          <w:b/>
          <w:iCs/>
          <w:u w:val="single"/>
          <w:bdr w:val="single" w:sz="8" w:space="0" w:color="auto"/>
        </w:rPr>
        <w:t>agency’s mission</w:t>
      </w:r>
      <w:r w:rsidRPr="00E40AEE">
        <w:rPr>
          <w:sz w:val="12"/>
        </w:rPr>
        <w:t xml:space="preserve">. Many </w:t>
      </w:r>
      <w:r w:rsidRPr="00E40AEE">
        <w:rPr>
          <w:b/>
          <w:iCs/>
          <w:highlight w:val="green"/>
          <w:u w:val="single"/>
          <w:bdr w:val="single" w:sz="8" w:space="0" w:color="auto"/>
        </w:rPr>
        <w:t>unions</w:t>
      </w:r>
      <w:r w:rsidRPr="00E40AEE">
        <w:rPr>
          <w:sz w:val="12"/>
        </w:rPr>
        <w:t xml:space="preserve">, for instance, </w:t>
      </w:r>
      <w:r w:rsidRPr="00E40AEE">
        <w:rPr>
          <w:highlight w:val="green"/>
          <w:u w:val="single"/>
        </w:rPr>
        <w:t>bargain over issues like staffing levels</w:t>
      </w:r>
      <w:r w:rsidRPr="00E40AEE">
        <w:rPr>
          <w:u w:val="single"/>
        </w:rPr>
        <w:t xml:space="preserve">, work </w:t>
      </w:r>
      <w:r w:rsidRPr="00E40AEE">
        <w:rPr>
          <w:highlight w:val="green"/>
          <w:u w:val="single"/>
        </w:rPr>
        <w:t>hours</w:t>
      </w:r>
      <w:r w:rsidRPr="00E40AEE">
        <w:rPr>
          <w:u w:val="single"/>
        </w:rPr>
        <w:t xml:space="preserve">, </w:t>
      </w:r>
      <w:r w:rsidRPr="00E40AEE">
        <w:rPr>
          <w:highlight w:val="green"/>
          <w:u w:val="single"/>
        </w:rPr>
        <w:t>and</w:t>
      </w:r>
      <w:r w:rsidRPr="00E40AEE">
        <w:rPr>
          <w:u w:val="single"/>
        </w:rPr>
        <w:t xml:space="preserve"> the </w:t>
      </w:r>
      <w:r w:rsidRPr="00E40AEE">
        <w:rPr>
          <w:highlight w:val="green"/>
          <w:u w:val="single"/>
        </w:rPr>
        <w:t>availability</w:t>
      </w:r>
      <w:r w:rsidRPr="00E40AEE">
        <w:rPr>
          <w:u w:val="single"/>
        </w:rPr>
        <w:t xml:space="preserve"> of overtime and backpay</w:t>
      </w:r>
      <w:r w:rsidRPr="00E40AEE">
        <w:rPr>
          <w:sz w:val="12"/>
        </w:rPr>
        <w:t xml:space="preserve">, which </w:t>
      </w:r>
      <w:r w:rsidRPr="00E40AEE">
        <w:rPr>
          <w:b/>
          <w:iCs/>
          <w:u w:val="single"/>
          <w:bdr w:val="single" w:sz="8" w:space="0" w:color="auto"/>
        </w:rPr>
        <w:t>affect</w:t>
      </w:r>
      <w:r w:rsidRPr="00E40AEE">
        <w:rPr>
          <w:u w:val="single"/>
        </w:rPr>
        <w:t xml:space="preserve"> the </w:t>
      </w:r>
      <w:r w:rsidRPr="00E40AEE">
        <w:rPr>
          <w:b/>
          <w:iCs/>
          <w:u w:val="single"/>
          <w:bdr w:val="single" w:sz="8" w:space="0" w:color="auto"/>
        </w:rPr>
        <w:t>ability</w:t>
      </w:r>
      <w:r w:rsidRPr="00E40AEE">
        <w:rPr>
          <w:u w:val="single"/>
        </w:rPr>
        <w:t xml:space="preserve"> of </w:t>
      </w:r>
      <w:r w:rsidRPr="00E40AEE">
        <w:rPr>
          <w:b/>
          <w:iCs/>
          <w:u w:val="single"/>
          <w:bdr w:val="single" w:sz="8" w:space="0" w:color="auto"/>
        </w:rPr>
        <w:t>staff</w:t>
      </w:r>
      <w:r w:rsidRPr="00E40AEE">
        <w:rPr>
          <w:u w:val="single"/>
        </w:rPr>
        <w:t xml:space="preserve"> to </w:t>
      </w:r>
      <w:r w:rsidRPr="00E40AEE">
        <w:rPr>
          <w:b/>
          <w:iCs/>
          <w:u w:val="single"/>
          <w:bdr w:val="single" w:sz="8" w:space="0" w:color="auto"/>
        </w:rPr>
        <w:t>perform</w:t>
      </w:r>
      <w:r w:rsidRPr="00E40AEE">
        <w:rPr>
          <w:u w:val="single"/>
        </w:rPr>
        <w:t xml:space="preserve"> their jobs </w:t>
      </w:r>
      <w:r w:rsidRPr="00E40AEE">
        <w:rPr>
          <w:b/>
          <w:iCs/>
          <w:u w:val="single"/>
          <w:bdr w:val="single" w:sz="8" w:space="0" w:color="auto"/>
        </w:rPr>
        <w:t>effectively</w:t>
      </w:r>
      <w:r w:rsidRPr="00E40AEE">
        <w:rPr>
          <w:sz w:val="12"/>
        </w:rPr>
        <w:t>.</w:t>
      </w:r>
    </w:p>
    <w:p w14:paraId="16B38B83" w14:textId="77777777" w:rsidR="00A83B3F" w:rsidRPr="00E40AEE" w:rsidRDefault="00A83B3F" w:rsidP="00A83B3F">
      <w:pPr>
        <w:rPr>
          <w:sz w:val="12"/>
        </w:rPr>
      </w:pPr>
      <w:r w:rsidRPr="00E40AEE">
        <w:rPr>
          <w:sz w:val="12"/>
        </w:rPr>
        <w:t>Second, Presidents may seek to </w:t>
      </w:r>
      <w:r w:rsidRPr="00E40AEE">
        <w:rPr>
          <w:highlight w:val="green"/>
          <w:u w:val="single"/>
        </w:rPr>
        <w:t xml:space="preserve">influence </w:t>
      </w:r>
      <w:r w:rsidRPr="00E40AEE">
        <w:rPr>
          <w:b/>
          <w:iCs/>
          <w:highlight w:val="green"/>
          <w:u w:val="single"/>
          <w:bdr w:val="single" w:sz="8" w:space="0" w:color="auto"/>
        </w:rPr>
        <w:t>agency</w:t>
      </w:r>
      <w:r w:rsidRPr="00E40AEE">
        <w:rPr>
          <w:highlight w:val="green"/>
          <w:u w:val="single"/>
        </w:rPr>
        <w:t xml:space="preserve"> </w:t>
      </w:r>
      <w:r w:rsidRPr="00E40AEE">
        <w:rPr>
          <w:b/>
          <w:iCs/>
          <w:highlight w:val="green"/>
          <w:u w:val="single"/>
          <w:bdr w:val="single" w:sz="8" w:space="0" w:color="auto"/>
        </w:rPr>
        <w:t>decision-making</w:t>
      </w:r>
      <w:r w:rsidRPr="00E40AEE">
        <w:rPr>
          <w:u w:val="single"/>
        </w:rPr>
        <w:t xml:space="preserve"> more subtly </w:t>
      </w:r>
      <w:r w:rsidRPr="00E40AEE">
        <w:rPr>
          <w:highlight w:val="green"/>
          <w:u w:val="single"/>
        </w:rPr>
        <w:t xml:space="preserve">through </w:t>
      </w:r>
      <w:r w:rsidRPr="00E40AEE">
        <w:rPr>
          <w:b/>
          <w:iCs/>
          <w:highlight w:val="green"/>
          <w:u w:val="single"/>
          <w:bdr w:val="single" w:sz="8" w:space="0" w:color="auto"/>
        </w:rPr>
        <w:t>management tools</w:t>
      </w:r>
      <w:r w:rsidRPr="00E40AEE">
        <w:rPr>
          <w:sz w:val="12"/>
        </w:rPr>
        <w:t xml:space="preserve">. Take </w:t>
      </w:r>
      <w:r w:rsidRPr="00E40AEE">
        <w:rPr>
          <w:b/>
          <w:iCs/>
          <w:u w:val="single"/>
          <w:bdr w:val="single" w:sz="8" w:space="0" w:color="auto"/>
        </w:rPr>
        <w:t>immigration courts</w:t>
      </w:r>
      <w:r w:rsidRPr="00E40AEE">
        <w:rPr>
          <w:sz w:val="12"/>
        </w:rPr>
        <w:t xml:space="preserve">, for example. Immigration judges </w:t>
      </w:r>
      <w:r w:rsidRPr="00E40AEE">
        <w:rPr>
          <w:b/>
          <w:iCs/>
          <w:u w:val="single"/>
          <w:bdr w:val="single" w:sz="8" w:space="0" w:color="auto"/>
        </w:rPr>
        <w:t>adjudicate</w:t>
      </w:r>
      <w:r w:rsidRPr="00E40AEE">
        <w:rPr>
          <w:u w:val="single"/>
        </w:rPr>
        <w:t xml:space="preserve"> </w:t>
      </w:r>
      <w:r w:rsidRPr="00E40AEE">
        <w:rPr>
          <w:b/>
          <w:iCs/>
          <w:u w:val="single"/>
          <w:bdr w:val="single" w:sz="8" w:space="0" w:color="auto"/>
        </w:rPr>
        <w:t>removal proceedings</w:t>
      </w:r>
      <w:r w:rsidRPr="00E40AEE">
        <w:rPr>
          <w:u w:val="single"/>
        </w:rPr>
        <w:t xml:space="preserve"> for immigrants facing deportation</w:t>
      </w:r>
      <w:r w:rsidRPr="00E40AEE">
        <w:rPr>
          <w:sz w:val="12"/>
        </w:rPr>
        <w:t xml:space="preserve">. Many of these immigrants may lack legal counsel and have a limited understanding of the rules governing removal. A good immigration judge may take time to help explain the proceedings or to elicit important evidence from the respondent by asking probing questions. This can allow the judge to build a record and deny removal in cases where the immigrant might not otherwise have been able to defend herself. Presidents looking to increase the rate of removal (say, to deliver on promises of more aggressive immigration enforcement) may bury immigration judges in cases so they can’t take the time they need to assist respondents. Or they might tweak performance evaluations to discourage grants of leave to remain. </w:t>
      </w:r>
      <w:r w:rsidRPr="00E40AEE">
        <w:rPr>
          <w:b/>
          <w:iCs/>
          <w:u w:val="single"/>
          <w:bdr w:val="single" w:sz="8" w:space="0" w:color="auto"/>
        </w:rPr>
        <w:t>Unions</w:t>
      </w:r>
      <w:r w:rsidRPr="00E40AEE">
        <w:rPr>
          <w:u w:val="single"/>
        </w:rPr>
        <w:t> </w:t>
      </w:r>
      <w:hyperlink r:id="rId26" w:history="1">
        <w:r w:rsidRPr="00E40AEE">
          <w:rPr>
            <w:u w:val="single"/>
          </w:rPr>
          <w:t xml:space="preserve">can and do </w:t>
        </w:r>
        <w:r w:rsidRPr="00E40AEE">
          <w:rPr>
            <w:b/>
            <w:iCs/>
            <w:highlight w:val="green"/>
            <w:u w:val="single"/>
            <w:bdr w:val="single" w:sz="8" w:space="0" w:color="auto"/>
          </w:rPr>
          <w:t>bargain over management</w:t>
        </w:r>
        <w:r w:rsidRPr="00E40AEE">
          <w:rPr>
            <w:u w:val="single"/>
          </w:rPr>
          <w:t xml:space="preserve"> tools like these</w:t>
        </w:r>
      </w:hyperlink>
      <w:r w:rsidRPr="00E40AEE">
        <w:rPr>
          <w:u w:val="single"/>
        </w:rPr>
        <w:t xml:space="preserve">, </w:t>
      </w:r>
      <w:r w:rsidRPr="00E40AEE">
        <w:rPr>
          <w:highlight w:val="green"/>
          <w:u w:val="single"/>
        </w:rPr>
        <w:t xml:space="preserve">often </w:t>
      </w:r>
      <w:r w:rsidRPr="00E40AEE">
        <w:rPr>
          <w:b/>
          <w:iCs/>
          <w:highlight w:val="green"/>
          <w:u w:val="single"/>
          <w:bdr w:val="single" w:sz="8" w:space="0" w:color="auto"/>
        </w:rPr>
        <w:t>over</w:t>
      </w:r>
      <w:r w:rsidRPr="00E40AEE">
        <w:rPr>
          <w:highlight w:val="green"/>
          <w:u w:val="single"/>
        </w:rPr>
        <w:t xml:space="preserve"> </w:t>
      </w:r>
      <w:r w:rsidRPr="00E40AEE">
        <w:rPr>
          <w:b/>
          <w:iCs/>
          <w:highlight w:val="green"/>
          <w:u w:val="single"/>
          <w:bdr w:val="single" w:sz="8" w:space="0" w:color="auto"/>
        </w:rPr>
        <w:t>presidential objections</w:t>
      </w:r>
      <w:r w:rsidRPr="00E40AEE">
        <w:rPr>
          <w:sz w:val="12"/>
        </w:rPr>
        <w:t>.</w:t>
      </w:r>
    </w:p>
    <w:p w14:paraId="00FBE9BA" w14:textId="77777777" w:rsidR="00A83B3F" w:rsidRPr="00E40AEE" w:rsidRDefault="00A83B3F" w:rsidP="00A83B3F">
      <w:pPr>
        <w:rPr>
          <w:sz w:val="12"/>
        </w:rPr>
      </w:pPr>
      <w:r w:rsidRPr="00E40AEE">
        <w:rPr>
          <w:sz w:val="12"/>
        </w:rPr>
        <w:t xml:space="preserve">Third, and finally, by enabling the formation of unions, </w:t>
      </w:r>
      <w:r w:rsidRPr="00E40AEE">
        <w:rPr>
          <w:u w:val="single"/>
        </w:rPr>
        <w:t xml:space="preserve">the </w:t>
      </w:r>
      <w:r w:rsidRPr="00E40AEE">
        <w:rPr>
          <w:b/>
          <w:iCs/>
          <w:highlight w:val="green"/>
          <w:u w:val="single"/>
          <w:bdr w:val="single" w:sz="8" w:space="0" w:color="auto"/>
        </w:rPr>
        <w:t>CSRA</w:t>
      </w:r>
      <w:r w:rsidRPr="00E40AEE">
        <w:rPr>
          <w:highlight w:val="green"/>
          <w:u w:val="single"/>
        </w:rPr>
        <w:t xml:space="preserve"> allows</w:t>
      </w:r>
      <w:r w:rsidRPr="00E40AEE">
        <w:rPr>
          <w:u w:val="single"/>
        </w:rPr>
        <w:t xml:space="preserve"> civil servants </w:t>
      </w:r>
      <w:r w:rsidRPr="00E40AEE">
        <w:rPr>
          <w:highlight w:val="green"/>
          <w:u w:val="single"/>
        </w:rPr>
        <w:t xml:space="preserve">to </w:t>
      </w:r>
      <w:r w:rsidRPr="00E40AEE">
        <w:rPr>
          <w:b/>
          <w:iCs/>
          <w:highlight w:val="green"/>
          <w:u w:val="single"/>
          <w:bdr w:val="single" w:sz="8" w:space="0" w:color="auto"/>
        </w:rPr>
        <w:t>pool resources</w:t>
      </w:r>
      <w:r w:rsidRPr="00E40AEE">
        <w:rPr>
          <w:highlight w:val="green"/>
          <w:u w:val="single"/>
        </w:rPr>
        <w:t xml:space="preserve"> and </w:t>
      </w:r>
      <w:r w:rsidRPr="00E40AEE">
        <w:rPr>
          <w:b/>
          <w:iCs/>
          <w:highlight w:val="green"/>
          <w:u w:val="single"/>
          <w:bdr w:val="single" w:sz="8" w:space="0" w:color="auto"/>
        </w:rPr>
        <w:t>organize</w:t>
      </w:r>
      <w:r w:rsidRPr="00E40AEE">
        <w:rPr>
          <w:b/>
          <w:iCs/>
          <w:u w:val="single"/>
          <w:bdr w:val="single" w:sz="8" w:space="0" w:color="auto"/>
        </w:rPr>
        <w:t xml:space="preserve"> effectively</w:t>
      </w:r>
      <w:r w:rsidRPr="00E40AEE">
        <w:rPr>
          <w:u w:val="single"/>
        </w:rPr>
        <w:t xml:space="preserve"> around a range of issues related to the </w:t>
      </w:r>
      <w:r w:rsidRPr="00E40AEE">
        <w:rPr>
          <w:b/>
          <w:iCs/>
          <w:u w:val="single"/>
          <w:bdr w:val="single" w:sz="8" w:space="0" w:color="auto"/>
        </w:rPr>
        <w:t>federal workforce</w:t>
      </w:r>
      <w:r w:rsidRPr="00E40AEE">
        <w:rPr>
          <w:sz w:val="12"/>
        </w:rPr>
        <w:t xml:space="preserve">. Unions, for example, </w:t>
      </w:r>
      <w:r w:rsidRPr="00E40AEE">
        <w:rPr>
          <w:b/>
          <w:iCs/>
          <w:highlight w:val="green"/>
          <w:u w:val="single"/>
          <w:bdr w:val="single" w:sz="8" w:space="0" w:color="auto"/>
        </w:rPr>
        <w:t>cultivate</w:t>
      </w:r>
      <w:r w:rsidRPr="00E40AEE">
        <w:rPr>
          <w:highlight w:val="green"/>
          <w:u w:val="single"/>
        </w:rPr>
        <w:t xml:space="preserve"> </w:t>
      </w:r>
      <w:r w:rsidRPr="00E40AEE">
        <w:rPr>
          <w:u w:val="single"/>
        </w:rPr>
        <w:t xml:space="preserve">a </w:t>
      </w:r>
      <w:r w:rsidRPr="00E40AEE">
        <w:rPr>
          <w:b/>
          <w:iCs/>
          <w:highlight w:val="green"/>
          <w:u w:val="single"/>
          <w:bdr w:val="single" w:sz="8" w:space="0" w:color="auto"/>
        </w:rPr>
        <w:t>sophisticated</w:t>
      </w:r>
      <w:r w:rsidRPr="00E40AEE">
        <w:rPr>
          <w:b/>
          <w:iCs/>
          <w:u w:val="single"/>
          <w:bdr w:val="single" w:sz="8" w:space="0" w:color="auto"/>
        </w:rPr>
        <w:t xml:space="preserve"> bar</w:t>
      </w:r>
      <w:r w:rsidRPr="00E40AEE">
        <w:rPr>
          <w:u w:val="single"/>
        </w:rPr>
        <w:t xml:space="preserve"> of </w:t>
      </w:r>
      <w:r w:rsidRPr="00E40AEE">
        <w:rPr>
          <w:b/>
          <w:iCs/>
          <w:u w:val="single"/>
          <w:bdr w:val="single" w:sz="8" w:space="0" w:color="auto"/>
        </w:rPr>
        <w:t xml:space="preserve">labor </w:t>
      </w:r>
      <w:r w:rsidRPr="00E40AEE">
        <w:rPr>
          <w:b/>
          <w:iCs/>
          <w:highlight w:val="green"/>
          <w:u w:val="single"/>
          <w:bdr w:val="single" w:sz="8" w:space="0" w:color="auto"/>
        </w:rPr>
        <w:t>attorneys</w:t>
      </w:r>
      <w:r w:rsidRPr="00E40AEE">
        <w:rPr>
          <w:highlight w:val="green"/>
          <w:u w:val="single"/>
        </w:rPr>
        <w:t xml:space="preserve"> that </w:t>
      </w:r>
      <w:r w:rsidRPr="00E40AEE">
        <w:rPr>
          <w:b/>
          <w:iCs/>
          <w:highlight w:val="green"/>
          <w:u w:val="single"/>
          <w:bdr w:val="single" w:sz="8" w:space="0" w:color="auto"/>
        </w:rPr>
        <w:t>litigate</w:t>
      </w:r>
      <w:r w:rsidRPr="00E40AEE">
        <w:rPr>
          <w:u w:val="single"/>
        </w:rPr>
        <w:t xml:space="preserve"> both </w:t>
      </w:r>
      <w:r w:rsidRPr="00E40AEE">
        <w:rPr>
          <w:b/>
          <w:iCs/>
          <w:highlight w:val="green"/>
          <w:u w:val="single"/>
          <w:bdr w:val="single" w:sz="8" w:space="0" w:color="auto"/>
        </w:rPr>
        <w:t>labor issues</w:t>
      </w:r>
      <w:r w:rsidRPr="00E40AEE">
        <w:rPr>
          <w:highlight w:val="green"/>
          <w:u w:val="single"/>
        </w:rPr>
        <w:t xml:space="preserve"> and</w:t>
      </w:r>
      <w:r w:rsidRPr="00E40AEE">
        <w:rPr>
          <w:u w:val="single"/>
        </w:rPr>
        <w:t xml:space="preserve"> a wide range of </w:t>
      </w:r>
      <w:r w:rsidRPr="00E40AEE">
        <w:rPr>
          <w:b/>
          <w:iCs/>
          <w:highlight w:val="green"/>
          <w:u w:val="single"/>
          <w:bdr w:val="single" w:sz="8" w:space="0" w:color="auto"/>
        </w:rPr>
        <w:t>other</w:t>
      </w:r>
      <w:r w:rsidRPr="00E40AEE">
        <w:rPr>
          <w:b/>
          <w:iCs/>
          <w:u w:val="single"/>
          <w:bdr w:val="single" w:sz="8" w:space="0" w:color="auto"/>
        </w:rPr>
        <w:t xml:space="preserve"> issue</w:t>
      </w:r>
      <w:r w:rsidRPr="00E40AEE">
        <w:rPr>
          <w:b/>
          <w:iCs/>
          <w:highlight w:val="green"/>
          <w:u w:val="single"/>
          <w:bdr w:val="single" w:sz="8" w:space="0" w:color="auto"/>
        </w:rPr>
        <w:t>s</w:t>
      </w:r>
      <w:r w:rsidRPr="00E40AEE">
        <w:rPr>
          <w:u w:val="single"/>
        </w:rPr>
        <w:t xml:space="preserve"> </w:t>
      </w:r>
      <w:r w:rsidRPr="00E40AEE">
        <w:rPr>
          <w:sz w:val="12"/>
        </w:rPr>
        <w:t xml:space="preserve">that arise under civil service laws, anti-discrimination laws, and the U.S. Constitution. In addition to </w:t>
      </w:r>
      <w:r w:rsidRPr="00E40AEE">
        <w:rPr>
          <w:u w:val="single"/>
        </w:rPr>
        <w:t>litigation</w:t>
      </w:r>
      <w:r w:rsidRPr="00E40AEE">
        <w:rPr>
          <w:sz w:val="12"/>
        </w:rPr>
        <w:t xml:space="preserve">, </w:t>
      </w:r>
      <w:r w:rsidRPr="00E40AEE">
        <w:rPr>
          <w:u w:val="single"/>
        </w:rPr>
        <w:t>unions also have publicity and lobbying operations</w:t>
      </w:r>
      <w:r w:rsidRPr="00E40AEE">
        <w:rPr>
          <w:sz w:val="12"/>
        </w:rPr>
        <w:t xml:space="preserve">, </w:t>
      </w:r>
      <w:r w:rsidRPr="00E40AEE">
        <w:rPr>
          <w:u w:val="single"/>
        </w:rPr>
        <w:t>bringing to public attention presidential tactics for influencing federal policy</w:t>
      </w:r>
      <w:r w:rsidRPr="00E40AEE">
        <w:rPr>
          <w:sz w:val="12"/>
        </w:rPr>
        <w:t xml:space="preserve">. As research has shown, </w:t>
      </w:r>
      <w:r w:rsidRPr="00E40AEE">
        <w:rPr>
          <w:u w:val="single"/>
        </w:rPr>
        <w:t>formal rights have value</w:t>
      </w:r>
      <w:r w:rsidRPr="00E40AEE">
        <w:rPr>
          <w:sz w:val="12"/>
        </w:rPr>
        <w:t>—but they have much more value when they are </w:t>
      </w:r>
      <w:hyperlink r:id="rId27" w:history="1">
        <w:r w:rsidRPr="00E40AEE">
          <w:rPr>
            <w:color w:val="0563C1" w:themeColor="hyperlink"/>
            <w:sz w:val="12"/>
            <w:u w:val="single"/>
          </w:rPr>
          <w:t>vested in well-organized, well-resourced groups with the means to vindicate them</w:t>
        </w:r>
      </w:hyperlink>
      <w:r w:rsidRPr="00E40AEE">
        <w:rPr>
          <w:sz w:val="12"/>
        </w:rPr>
        <w:t xml:space="preserve">. Unions provide such rights for federal workers, who </w:t>
      </w:r>
      <w:r w:rsidRPr="00E40AEE">
        <w:rPr>
          <w:highlight w:val="green"/>
          <w:u w:val="single"/>
        </w:rPr>
        <w:t>often wield them</w:t>
      </w:r>
      <w:r w:rsidRPr="00E40AEE">
        <w:rPr>
          <w:u w:val="single"/>
        </w:rPr>
        <w:t xml:space="preserve"> in ways in that protect public services and help </w:t>
      </w:r>
      <w:r w:rsidRPr="00E40AEE">
        <w:rPr>
          <w:highlight w:val="green"/>
          <w:u w:val="single"/>
        </w:rPr>
        <w:t xml:space="preserve">to </w:t>
      </w:r>
      <w:r w:rsidRPr="00E40AEE">
        <w:rPr>
          <w:b/>
          <w:iCs/>
          <w:highlight w:val="green"/>
          <w:u w:val="single"/>
          <w:bdr w:val="single" w:sz="8" w:space="0" w:color="auto"/>
        </w:rPr>
        <w:t>protect</w:t>
      </w:r>
      <w:r w:rsidRPr="00E40AEE">
        <w:rPr>
          <w:u w:val="single"/>
        </w:rPr>
        <w:t xml:space="preserve"> congressional </w:t>
      </w:r>
      <w:r w:rsidRPr="00E40AEE">
        <w:rPr>
          <w:b/>
          <w:iCs/>
          <w:highlight w:val="green"/>
          <w:u w:val="single"/>
          <w:bdr w:val="single" w:sz="8" w:space="0" w:color="auto"/>
        </w:rPr>
        <w:t>initiatives</w:t>
      </w:r>
      <w:r w:rsidRPr="00E40AEE">
        <w:rPr>
          <w:highlight w:val="green"/>
          <w:u w:val="single"/>
        </w:rPr>
        <w:t xml:space="preserve"> from </w:t>
      </w:r>
      <w:r w:rsidRPr="00E40AEE">
        <w:rPr>
          <w:b/>
          <w:iCs/>
          <w:highlight w:val="green"/>
          <w:u w:val="single"/>
          <w:bdr w:val="single" w:sz="8" w:space="0" w:color="auto"/>
        </w:rPr>
        <w:t>presidential subversion</w:t>
      </w:r>
      <w:r w:rsidRPr="00E40AEE">
        <w:rPr>
          <w:sz w:val="12"/>
        </w:rPr>
        <w:t>.</w:t>
      </w:r>
    </w:p>
    <w:p w14:paraId="5B4227F9" w14:textId="77777777" w:rsidR="00A83B3F" w:rsidRPr="00E40AEE" w:rsidRDefault="00A83B3F" w:rsidP="00A83B3F">
      <w:pPr>
        <w:rPr>
          <w:sz w:val="12"/>
        </w:rPr>
      </w:pPr>
      <w:r w:rsidRPr="00E40AEE">
        <w:rPr>
          <w:sz w:val="12"/>
        </w:rPr>
        <w:t xml:space="preserve">For all these reasons, President Trump has targeted federal unions for nearly a decade. During his first administration, he deployed a range of tactics to hamper and </w:t>
      </w:r>
      <w:r w:rsidRPr="00E40AEE">
        <w:rPr>
          <w:strike/>
          <w:sz w:val="12"/>
        </w:rPr>
        <w:t xml:space="preserve">disable </w:t>
      </w:r>
      <w:r w:rsidRPr="00E40AEE">
        <w:rPr>
          <w:sz w:val="12"/>
          <w:szCs w:val="12"/>
        </w:rPr>
        <w:t>federal</w:t>
      </w:r>
      <w:r w:rsidRPr="00E40AEE">
        <w:rPr>
          <w:sz w:val="12"/>
        </w:rPr>
        <w:t xml:space="preserve"> sector labor rights—from </w:t>
      </w:r>
      <w:hyperlink r:id="rId28" w:history="1">
        <w:r w:rsidRPr="00E40AEE">
          <w:rPr>
            <w:color w:val="0563C1" w:themeColor="hyperlink"/>
            <w:sz w:val="12"/>
            <w:u w:val="single"/>
          </w:rPr>
          <w:t>issuing executive orders</w:t>
        </w:r>
      </w:hyperlink>
      <w:r w:rsidRPr="00E40AEE">
        <w:rPr>
          <w:sz w:val="12"/>
        </w:rPr>
        <w:t> directing agencies not to negotiate on a range of workplace issues, to preventing </w:t>
      </w:r>
      <w:hyperlink r:id="rId29" w:history="1">
        <w:r w:rsidRPr="00E40AEE">
          <w:rPr>
            <w:color w:val="0563C1" w:themeColor="hyperlink"/>
            <w:sz w:val="12"/>
            <w:u w:val="single"/>
          </w:rPr>
          <w:t>union officials from using work hours to pursue union goals</w:t>
        </w:r>
      </w:hyperlink>
      <w:r w:rsidRPr="00E40AEE">
        <w:rPr>
          <w:sz w:val="12"/>
        </w:rPr>
        <w:t>, to </w:t>
      </w:r>
      <w:hyperlink r:id="rId30" w:history="1">
        <w:r w:rsidRPr="00E40AEE">
          <w:rPr>
            <w:color w:val="0563C1" w:themeColor="hyperlink"/>
            <w:sz w:val="12"/>
            <w:u w:val="single"/>
          </w:rPr>
          <w:t>unilaterally rescinding contracts at disfavored agencies</w:t>
        </w:r>
      </w:hyperlink>
      <w:r w:rsidRPr="00E40AEE">
        <w:rPr>
          <w:sz w:val="12"/>
        </w:rPr>
        <w:t> like the Department of Education, to seeking the </w:t>
      </w:r>
      <w:hyperlink r:id="rId31" w:history="1">
        <w:r w:rsidRPr="00E40AEE">
          <w:rPr>
            <w:color w:val="0563C1" w:themeColor="hyperlink"/>
            <w:sz w:val="12"/>
            <w:u w:val="single"/>
          </w:rPr>
          <w:t>decertification of certain unions</w:t>
        </w:r>
      </w:hyperlink>
      <w:r w:rsidRPr="00E40AEE">
        <w:rPr>
          <w:sz w:val="12"/>
        </w:rPr>
        <w:t xml:space="preserve"> on legally dubious grounds. These </w:t>
      </w:r>
      <w:r w:rsidRPr="00E40AEE">
        <w:rPr>
          <w:u w:val="single"/>
        </w:rPr>
        <w:t>tactics met with mixed success</w:t>
      </w:r>
      <w:r w:rsidRPr="00E40AEE">
        <w:rPr>
          <w:sz w:val="12"/>
        </w:rPr>
        <w:t xml:space="preserve">. But the consensus among Trump I alumni appears to be that </w:t>
      </w:r>
      <w:r w:rsidRPr="00E40AEE">
        <w:rPr>
          <w:u w:val="single"/>
        </w:rPr>
        <w:t>they did not go far enough in curtailing supposed bureaucratic “resistance” to the President’s administration</w:t>
      </w:r>
      <w:r w:rsidRPr="00E40AEE">
        <w:rPr>
          <w:sz w:val="12"/>
        </w:rPr>
        <w:t>. And indeed, many high-profile alumni of the first Trump Administration spent the Biden Administration </w:t>
      </w:r>
      <w:hyperlink r:id="rId32" w:history="1">
        <w:r w:rsidRPr="00E40AEE">
          <w:rPr>
            <w:color w:val="0563C1" w:themeColor="hyperlink"/>
            <w:sz w:val="12"/>
            <w:u w:val="single"/>
          </w:rPr>
          <w:t>developing a set of legal arguments</w:t>
        </w:r>
      </w:hyperlink>
      <w:r w:rsidRPr="00E40AEE">
        <w:rPr>
          <w:sz w:val="12"/>
        </w:rPr>
        <w:t> in favor of even </w:t>
      </w:r>
      <w:hyperlink r:id="rId33" w:history="1">
        <w:r w:rsidRPr="00E40AEE">
          <w:rPr>
            <w:color w:val="0563C1" w:themeColor="hyperlink"/>
            <w:sz w:val="12"/>
            <w:u w:val="single"/>
          </w:rPr>
          <w:t>harsher restrictions on</w:t>
        </w:r>
      </w:hyperlink>
      <w:r w:rsidRPr="00E40AEE">
        <w:rPr>
          <w:sz w:val="12"/>
        </w:rPr>
        <w:t> federal labor.</w:t>
      </w:r>
    </w:p>
    <w:p w14:paraId="140461C7" w14:textId="77777777" w:rsidR="00A83B3F" w:rsidRPr="00F12718" w:rsidRDefault="00A83B3F" w:rsidP="00A83B3F"/>
    <w:p w14:paraId="0727BC41" w14:textId="77777777" w:rsidR="00A83B3F" w:rsidRPr="001956C6" w:rsidRDefault="00A83B3F" w:rsidP="00A83B3F"/>
    <w:p w14:paraId="1A6DBC7E" w14:textId="77777777" w:rsidR="00A83B3F" w:rsidRPr="001956C6" w:rsidRDefault="00A83B3F" w:rsidP="00A83B3F"/>
    <w:p w14:paraId="0E714769" w14:textId="77777777" w:rsidR="00A83B3F" w:rsidRPr="00A83B3F" w:rsidRDefault="00A83B3F" w:rsidP="00A83B3F"/>
    <w:p w14:paraId="65860D8B" w14:textId="77777777" w:rsidR="00FA17F6" w:rsidRPr="00FA17F6" w:rsidRDefault="00FA17F6" w:rsidP="00FA17F6"/>
    <w:sectPr w:rsidR="00FA17F6" w:rsidRPr="00FA17F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5179F6" w14:textId="77777777" w:rsidR="00D142BA" w:rsidRDefault="00D142BA" w:rsidP="00066D2C">
      <w:pPr>
        <w:spacing w:after="0" w:line="240" w:lineRule="auto"/>
      </w:pPr>
      <w:r>
        <w:separator/>
      </w:r>
    </w:p>
  </w:endnote>
  <w:endnote w:type="continuationSeparator" w:id="0">
    <w:p w14:paraId="0133C396" w14:textId="77777777" w:rsidR="00D142BA" w:rsidRDefault="00D142BA"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B8EEA3" w14:textId="77777777" w:rsidR="00D142BA" w:rsidRDefault="00D142BA" w:rsidP="00066D2C">
      <w:pPr>
        <w:spacing w:after="0" w:line="240" w:lineRule="auto"/>
      </w:pPr>
      <w:r>
        <w:separator/>
      </w:r>
    </w:p>
  </w:footnote>
  <w:footnote w:type="continuationSeparator" w:id="0">
    <w:p w14:paraId="5A57FE6F" w14:textId="77777777" w:rsidR="00D142BA" w:rsidRDefault="00D142BA"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8741C0E"/>
    <w:multiLevelType w:val="hybridMultilevel"/>
    <w:tmpl w:val="E328FBC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713188445">
    <w:abstractNumId w:val="16"/>
  </w:num>
  <w:num w:numId="46" w16cid:durableId="1763601005">
    <w:abstractNumId w:val="14"/>
  </w:num>
  <w:num w:numId="47" w16cid:durableId="178326553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hideSpellingErrors/>
  <w:hideGrammaticalErrors/>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0A6A5D"/>
    <w:rsid w:val="00001C7E"/>
    <w:rsid w:val="0000487C"/>
    <w:rsid w:val="00011FEF"/>
    <w:rsid w:val="00013C8B"/>
    <w:rsid w:val="00023AEF"/>
    <w:rsid w:val="000250CA"/>
    <w:rsid w:val="00032119"/>
    <w:rsid w:val="00033BBF"/>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6CD1"/>
    <w:rsid w:val="000912B1"/>
    <w:rsid w:val="00093AB9"/>
    <w:rsid w:val="00094DF4"/>
    <w:rsid w:val="000961CD"/>
    <w:rsid w:val="000A0198"/>
    <w:rsid w:val="000A0585"/>
    <w:rsid w:val="000A218A"/>
    <w:rsid w:val="000A239C"/>
    <w:rsid w:val="000A4AE6"/>
    <w:rsid w:val="000A5EE1"/>
    <w:rsid w:val="000A6A5D"/>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13E"/>
    <w:rsid w:val="00131B53"/>
    <w:rsid w:val="001327C1"/>
    <w:rsid w:val="001329A3"/>
    <w:rsid w:val="00134120"/>
    <w:rsid w:val="001356C8"/>
    <w:rsid w:val="001378C8"/>
    <w:rsid w:val="00140A6B"/>
    <w:rsid w:val="00144AD4"/>
    <w:rsid w:val="00146731"/>
    <w:rsid w:val="00146F2E"/>
    <w:rsid w:val="001479D6"/>
    <w:rsid w:val="00150A2E"/>
    <w:rsid w:val="00152BF7"/>
    <w:rsid w:val="00163574"/>
    <w:rsid w:val="001645D4"/>
    <w:rsid w:val="0016567B"/>
    <w:rsid w:val="0016568A"/>
    <w:rsid w:val="00170A72"/>
    <w:rsid w:val="001712D9"/>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1F689C"/>
    <w:rsid w:val="002005AF"/>
    <w:rsid w:val="00200C1A"/>
    <w:rsid w:val="002052E3"/>
    <w:rsid w:val="00210DC2"/>
    <w:rsid w:val="002110D6"/>
    <w:rsid w:val="002152F9"/>
    <w:rsid w:val="0021530A"/>
    <w:rsid w:val="002165F4"/>
    <w:rsid w:val="002212A9"/>
    <w:rsid w:val="002234FB"/>
    <w:rsid w:val="00225437"/>
    <w:rsid w:val="002263A1"/>
    <w:rsid w:val="00227FDE"/>
    <w:rsid w:val="00232746"/>
    <w:rsid w:val="00236707"/>
    <w:rsid w:val="00241116"/>
    <w:rsid w:val="0024328E"/>
    <w:rsid w:val="00246019"/>
    <w:rsid w:val="002508CB"/>
    <w:rsid w:val="002514A7"/>
    <w:rsid w:val="00253733"/>
    <w:rsid w:val="00255A14"/>
    <w:rsid w:val="00256AC0"/>
    <w:rsid w:val="002573AF"/>
    <w:rsid w:val="00263729"/>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6785"/>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4F"/>
    <w:rsid w:val="00396D52"/>
    <w:rsid w:val="003A46B4"/>
    <w:rsid w:val="003A5CE8"/>
    <w:rsid w:val="003A698D"/>
    <w:rsid w:val="003B17B3"/>
    <w:rsid w:val="003B4705"/>
    <w:rsid w:val="003B4F86"/>
    <w:rsid w:val="003B734D"/>
    <w:rsid w:val="003C177C"/>
    <w:rsid w:val="003C251E"/>
    <w:rsid w:val="003C28FC"/>
    <w:rsid w:val="003C3CCA"/>
    <w:rsid w:val="003C6CA9"/>
    <w:rsid w:val="003D19B4"/>
    <w:rsid w:val="003D3B44"/>
    <w:rsid w:val="003D4150"/>
    <w:rsid w:val="003D4AC7"/>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2F4"/>
    <w:rsid w:val="00435588"/>
    <w:rsid w:val="004433A0"/>
    <w:rsid w:val="004436F8"/>
    <w:rsid w:val="00447BAE"/>
    <w:rsid w:val="00450DA4"/>
    <w:rsid w:val="0045781A"/>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36AA"/>
    <w:rsid w:val="0053626E"/>
    <w:rsid w:val="00544936"/>
    <w:rsid w:val="005449A8"/>
    <w:rsid w:val="00545DE6"/>
    <w:rsid w:val="0055242A"/>
    <w:rsid w:val="005525AE"/>
    <w:rsid w:val="005546C5"/>
    <w:rsid w:val="005558FC"/>
    <w:rsid w:val="00557B59"/>
    <w:rsid w:val="00565142"/>
    <w:rsid w:val="00565687"/>
    <w:rsid w:val="00567D6A"/>
    <w:rsid w:val="00567D90"/>
    <w:rsid w:val="00575723"/>
    <w:rsid w:val="00583644"/>
    <w:rsid w:val="00585F11"/>
    <w:rsid w:val="005906F9"/>
    <w:rsid w:val="005932B4"/>
    <w:rsid w:val="005A3550"/>
    <w:rsid w:val="005A4DE4"/>
    <w:rsid w:val="005A6204"/>
    <w:rsid w:val="005A6A3E"/>
    <w:rsid w:val="005A6D5A"/>
    <w:rsid w:val="005B41CE"/>
    <w:rsid w:val="005B566C"/>
    <w:rsid w:val="005B5DC5"/>
    <w:rsid w:val="005B6286"/>
    <w:rsid w:val="005B7A28"/>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20DE"/>
    <w:rsid w:val="00673C22"/>
    <w:rsid w:val="0067482D"/>
    <w:rsid w:val="00676062"/>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0E1"/>
    <w:rsid w:val="006C5872"/>
    <w:rsid w:val="006C60E0"/>
    <w:rsid w:val="006C676D"/>
    <w:rsid w:val="006C69E2"/>
    <w:rsid w:val="006C7825"/>
    <w:rsid w:val="006D7579"/>
    <w:rsid w:val="006D767A"/>
    <w:rsid w:val="006D7C37"/>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091B"/>
    <w:rsid w:val="00735B1F"/>
    <w:rsid w:val="00737502"/>
    <w:rsid w:val="00740B3A"/>
    <w:rsid w:val="00740C8B"/>
    <w:rsid w:val="00743263"/>
    <w:rsid w:val="007454B6"/>
    <w:rsid w:val="0074789B"/>
    <w:rsid w:val="00754ABD"/>
    <w:rsid w:val="00754D3B"/>
    <w:rsid w:val="00760D6A"/>
    <w:rsid w:val="0076343C"/>
    <w:rsid w:val="00764C12"/>
    <w:rsid w:val="00765798"/>
    <w:rsid w:val="00774A01"/>
    <w:rsid w:val="007750DF"/>
    <w:rsid w:val="00777C19"/>
    <w:rsid w:val="00782487"/>
    <w:rsid w:val="00784C8D"/>
    <w:rsid w:val="00785E47"/>
    <w:rsid w:val="007873F5"/>
    <w:rsid w:val="0078760F"/>
    <w:rsid w:val="0079136A"/>
    <w:rsid w:val="00792AD8"/>
    <w:rsid w:val="00792D84"/>
    <w:rsid w:val="00795030"/>
    <w:rsid w:val="00795A26"/>
    <w:rsid w:val="007A00CB"/>
    <w:rsid w:val="007A27D9"/>
    <w:rsid w:val="007A312F"/>
    <w:rsid w:val="007A7EAB"/>
    <w:rsid w:val="007B38D1"/>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B40"/>
    <w:rsid w:val="007F7C5E"/>
    <w:rsid w:val="00800BF1"/>
    <w:rsid w:val="0080210A"/>
    <w:rsid w:val="0080587F"/>
    <w:rsid w:val="00806B14"/>
    <w:rsid w:val="008114D4"/>
    <w:rsid w:val="0081234D"/>
    <w:rsid w:val="00812D2D"/>
    <w:rsid w:val="00817A64"/>
    <w:rsid w:val="0082012F"/>
    <w:rsid w:val="008202F7"/>
    <w:rsid w:val="008247A4"/>
    <w:rsid w:val="00825D47"/>
    <w:rsid w:val="0082672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85D97"/>
    <w:rsid w:val="0089108B"/>
    <w:rsid w:val="00892EE6"/>
    <w:rsid w:val="008931B4"/>
    <w:rsid w:val="008973A2"/>
    <w:rsid w:val="008A0E76"/>
    <w:rsid w:val="008A42FE"/>
    <w:rsid w:val="008A4F23"/>
    <w:rsid w:val="008A713B"/>
    <w:rsid w:val="008A7FFA"/>
    <w:rsid w:val="008B4FBE"/>
    <w:rsid w:val="008B513C"/>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1608B"/>
    <w:rsid w:val="009208BB"/>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9744C"/>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3DDC"/>
    <w:rsid w:val="009D4A50"/>
    <w:rsid w:val="009D5FD0"/>
    <w:rsid w:val="009D66BC"/>
    <w:rsid w:val="009E53AF"/>
    <w:rsid w:val="009E6D4B"/>
    <w:rsid w:val="009E6DF5"/>
    <w:rsid w:val="009F02C5"/>
    <w:rsid w:val="009F076C"/>
    <w:rsid w:val="009F34CC"/>
    <w:rsid w:val="009F3C4D"/>
    <w:rsid w:val="009F479E"/>
    <w:rsid w:val="009F66D9"/>
    <w:rsid w:val="009F6AB9"/>
    <w:rsid w:val="00A035A3"/>
    <w:rsid w:val="00A06C6D"/>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3B3F"/>
    <w:rsid w:val="00A90163"/>
    <w:rsid w:val="00AA1AC0"/>
    <w:rsid w:val="00AA3B66"/>
    <w:rsid w:val="00AA5803"/>
    <w:rsid w:val="00AA584F"/>
    <w:rsid w:val="00AB2843"/>
    <w:rsid w:val="00AB3118"/>
    <w:rsid w:val="00AB3423"/>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2E88"/>
    <w:rsid w:val="00B17927"/>
    <w:rsid w:val="00B2113E"/>
    <w:rsid w:val="00B2123B"/>
    <w:rsid w:val="00B2410E"/>
    <w:rsid w:val="00B2727D"/>
    <w:rsid w:val="00B301A2"/>
    <w:rsid w:val="00B31350"/>
    <w:rsid w:val="00B315A8"/>
    <w:rsid w:val="00B32C3E"/>
    <w:rsid w:val="00B41D37"/>
    <w:rsid w:val="00B45128"/>
    <w:rsid w:val="00B4553B"/>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2659"/>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4BE2"/>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2BA"/>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45FE"/>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6402"/>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26B8"/>
    <w:rsid w:val="00EA5878"/>
    <w:rsid w:val="00EA7F55"/>
    <w:rsid w:val="00EB1CE6"/>
    <w:rsid w:val="00EB1F19"/>
    <w:rsid w:val="00EB7375"/>
    <w:rsid w:val="00EC06EA"/>
    <w:rsid w:val="00EC2660"/>
    <w:rsid w:val="00EC3057"/>
    <w:rsid w:val="00EC4722"/>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6ABE"/>
    <w:rsid w:val="00EF733C"/>
    <w:rsid w:val="00F00A14"/>
    <w:rsid w:val="00F0685D"/>
    <w:rsid w:val="00F06A5D"/>
    <w:rsid w:val="00F0700E"/>
    <w:rsid w:val="00F14A61"/>
    <w:rsid w:val="00F17B58"/>
    <w:rsid w:val="00F24B23"/>
    <w:rsid w:val="00F25A3F"/>
    <w:rsid w:val="00F27353"/>
    <w:rsid w:val="00F27BEF"/>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57A5"/>
    <w:rsid w:val="00F86F58"/>
    <w:rsid w:val="00F936BB"/>
    <w:rsid w:val="00F93BAD"/>
    <w:rsid w:val="00F941DD"/>
    <w:rsid w:val="00F95311"/>
    <w:rsid w:val="00F95F8F"/>
    <w:rsid w:val="00FA0A18"/>
    <w:rsid w:val="00FA17F6"/>
    <w:rsid w:val="00FA1BBD"/>
    <w:rsid w:val="00FA70EC"/>
    <w:rsid w:val="00FA78D4"/>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195B"/>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CACD928"/>
  <w15:chartTrackingRefBased/>
  <w15:docId w15:val="{EF4E3C1E-3B81-4498-B5A8-57880B2CE9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83B3F"/>
    <w:rPr>
      <w:rFonts w:ascii="Calibri" w:hAnsi="Calibri" w:cs="Calibri"/>
      <w:sz w:val="26"/>
    </w:rPr>
  </w:style>
  <w:style w:type="paragraph" w:styleId="Heading1">
    <w:name w:val="heading 1"/>
    <w:aliases w:val="Pocket"/>
    <w:basedOn w:val="Normal"/>
    <w:next w:val="Normal"/>
    <w:link w:val="Heading1Char"/>
    <w:qFormat/>
    <w:rsid w:val="00A83B3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83B3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 Char Char Char Char Char"/>
    <w:basedOn w:val="Normal"/>
    <w:next w:val="Normal"/>
    <w:link w:val="Heading3Char"/>
    <w:uiPriority w:val="2"/>
    <w:qFormat/>
    <w:rsid w:val="00A83B3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Underlined,tag,Big card,body,Normal Tag,heading 2,Ch,no read,No Spacing211,No Spacing12,No Spacing2111,No Spacing4,No Spacing11111,No Spacing21, Ch,TAG,No Spacing5,No Spacing1,No Spacing111,tags,Heading 2 Char2 Char,Card,Tags,ta"/>
    <w:basedOn w:val="Normal"/>
    <w:next w:val="Normal"/>
    <w:link w:val="Heading4Char"/>
    <w:uiPriority w:val="3"/>
    <w:qFormat/>
    <w:rsid w:val="00A83B3F"/>
    <w:pPr>
      <w:keepNext/>
      <w:keepLines/>
      <w:spacing w:before="40" w:after="0"/>
      <w:outlineLvl w:val="3"/>
    </w:pPr>
    <w:rPr>
      <w:rFonts w:eastAsiaTheme="majorEastAsia" w:cstheme="majorBidi"/>
      <w:b/>
      <w:iCs/>
    </w:rPr>
  </w:style>
  <w:style w:type="paragraph" w:styleId="Heading5">
    <w:name w:val="heading 5"/>
    <w:basedOn w:val="Normal"/>
    <w:next w:val="Normal"/>
    <w:link w:val="Heading5Char"/>
    <w:uiPriority w:val="9"/>
    <w:semiHidden/>
    <w:unhideWhenUsed/>
    <w:rsid w:val="00A83B3F"/>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A83B3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83B3F"/>
  </w:style>
  <w:style w:type="character" w:styleId="Emphasis">
    <w:name w:val="Emphasis"/>
    <w:aliases w:val="Evidence,Minimized,minimized,Highlighted,tag2,Size 10,emphasis in card,CD Card,ED - Tag,emphasis,Bold Underline,Emphasis!!,small,Qualifications,bold underline,normal card text,Shrunk,qualifications in card,qualifications,Style1,Box,B,s,Debate,/"/>
    <w:basedOn w:val="DefaultParagraphFont"/>
    <w:link w:val="textbold"/>
    <w:uiPriority w:val="8"/>
    <w:qFormat/>
    <w:rsid w:val="00A83B3F"/>
    <w:rPr>
      <w:rFonts w:ascii="Calibri" w:hAnsi="Calibri" w:cs="Calibri"/>
      <w:b/>
      <w:i w:val="0"/>
      <w:iCs/>
      <w:sz w:val="26"/>
      <w:u w:val="single"/>
      <w:bdr w:val="single" w:sz="8" w:space="0" w:color="auto"/>
    </w:rPr>
  </w:style>
  <w:style w:type="character" w:styleId="FollowedHyperlink">
    <w:name w:val="FollowedHyperlink"/>
    <w:basedOn w:val="DefaultParagraphFont"/>
    <w:uiPriority w:val="99"/>
    <w:semiHidden/>
    <w:unhideWhenUsed/>
    <w:rsid w:val="00A83B3F"/>
    <w:rPr>
      <w:color w:val="auto"/>
      <w:u w:val="none"/>
    </w:rPr>
  </w:style>
  <w:style w:type="character" w:customStyle="1" w:styleId="Heading1Char">
    <w:name w:val="Heading 1 Char"/>
    <w:aliases w:val="Pocket Char"/>
    <w:basedOn w:val="DefaultParagraphFont"/>
    <w:link w:val="Heading1"/>
    <w:rsid w:val="00A83B3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83B3F"/>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1"/>
    <w:basedOn w:val="DefaultParagraphFont"/>
    <w:link w:val="Heading3"/>
    <w:uiPriority w:val="2"/>
    <w:rsid w:val="00A83B3F"/>
    <w:rPr>
      <w:rFonts w:ascii="Calibri" w:eastAsiaTheme="majorEastAsia" w:hAnsi="Calibri" w:cstheme="majorBidi"/>
      <w:b/>
      <w:sz w:val="32"/>
      <w:szCs w:val="24"/>
      <w:u w:val="single"/>
    </w:rPr>
  </w:style>
  <w:style w:type="character" w:customStyle="1" w:styleId="Heading4Char">
    <w:name w:val="Heading 4 Char"/>
    <w:aliases w:val="Tag Char,small text Char,Underlined Char,tag Char,Big card Char,body Char,Normal Tag Char,heading 2 Char,Ch Char,no read Char,No Spacing211 Char,No Spacing12 Char,No Spacing2111 Char,No Spacing4 Char,No Spacing11111 Char,No Spacing21 Char"/>
    <w:basedOn w:val="DefaultParagraphFont"/>
    <w:link w:val="Heading4"/>
    <w:uiPriority w:val="3"/>
    <w:rsid w:val="00A83B3F"/>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A83B3F"/>
    <w:rPr>
      <w:b/>
      <w:bCs/>
      <w:sz w:val="26"/>
      <w:u w:val="none"/>
    </w:rPr>
  </w:style>
  <w:style w:type="character" w:customStyle="1" w:styleId="StyleUnderline">
    <w:name w:val="Style Underline"/>
    <w:aliases w:val="Underline,Intense Emphasis1,Style Bold Underline,apple-style-span + 6 pt,Bold,Kern at 16 pt,Intense Emphasis11,Intense Emphasis12,Intense Emphasis2,HHeading 3 + 12 pt,Style,Heading 3 Char Char Char1,Bold Cite Char,Citation Char Char Char"/>
    <w:basedOn w:val="DefaultParagraphFont"/>
    <w:uiPriority w:val="7"/>
    <w:qFormat/>
    <w:rsid w:val="00A83B3F"/>
    <w:rPr>
      <w:b w:val="0"/>
      <w:sz w:val="26"/>
      <w:u w:val="single"/>
    </w:rPr>
  </w:style>
  <w:style w:type="character" w:styleId="Strong">
    <w:name w:val="Strong"/>
    <w:basedOn w:val="DefaultParagraphFont"/>
    <w:uiPriority w:val="22"/>
    <w:semiHidden/>
    <w:qFormat/>
    <w:rsid w:val="00A83B3F"/>
    <w:rPr>
      <w:b/>
      <w:bCs/>
    </w:rPr>
  </w:style>
  <w:style w:type="character" w:styleId="BookTitle">
    <w:name w:val="Book Title"/>
    <w:basedOn w:val="DefaultParagraphFont"/>
    <w:uiPriority w:val="33"/>
    <w:semiHidden/>
    <w:qFormat/>
    <w:rsid w:val="00A83B3F"/>
    <w:rPr>
      <w:b/>
      <w:bCs/>
      <w:i/>
      <w:iCs/>
      <w:spacing w:val="5"/>
    </w:rPr>
  </w:style>
  <w:style w:type="character" w:customStyle="1" w:styleId="Heading5Char">
    <w:name w:val="Heading 5 Char"/>
    <w:basedOn w:val="DefaultParagraphFont"/>
    <w:link w:val="Heading5"/>
    <w:uiPriority w:val="9"/>
    <w:semiHidden/>
    <w:rsid w:val="00A83B3F"/>
    <w:rPr>
      <w:rFonts w:asciiTheme="majorHAnsi" w:eastAsiaTheme="majorEastAsia" w:hAnsiTheme="majorHAnsi" w:cstheme="majorBidi"/>
      <w:color w:val="2F5496" w:themeColor="accent1" w:themeShade="BF"/>
      <w:sz w:val="26"/>
    </w:rPr>
  </w:style>
  <w:style w:type="numbering" w:styleId="111111">
    <w:name w:val="Outline List 2"/>
    <w:basedOn w:val="NoList"/>
    <w:uiPriority w:val="99"/>
    <w:semiHidden/>
    <w:unhideWhenUsed/>
    <w:rsid w:val="00A83B3F"/>
  </w:style>
  <w:style w:type="paragraph" w:styleId="Header">
    <w:name w:val="header"/>
    <w:basedOn w:val="Normal"/>
    <w:link w:val="HeaderChar"/>
    <w:uiPriority w:val="99"/>
    <w:semiHidden/>
    <w:rsid w:val="00A83B3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83B3F"/>
    <w:rPr>
      <w:rFonts w:ascii="Calibri" w:hAnsi="Calibri" w:cs="Calibri"/>
      <w:sz w:val="26"/>
    </w:rPr>
  </w:style>
  <w:style w:type="paragraph" w:styleId="Footer">
    <w:name w:val="footer"/>
    <w:basedOn w:val="Normal"/>
    <w:link w:val="FooterChar"/>
    <w:uiPriority w:val="99"/>
    <w:semiHidden/>
    <w:rsid w:val="00A83B3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83B3F"/>
    <w:rPr>
      <w:rFonts w:ascii="Calibri" w:hAnsi="Calibri" w:cs="Calibri"/>
      <w:sz w:val="26"/>
    </w:rPr>
  </w:style>
  <w:style w:type="paragraph" w:styleId="BodyText">
    <w:name w:val="Body Text"/>
    <w:basedOn w:val="Normal"/>
    <w:link w:val="BodyTextChar"/>
    <w:uiPriority w:val="99"/>
    <w:semiHidden/>
    <w:unhideWhenUsed/>
    <w:rsid w:val="00A83B3F"/>
    <w:pPr>
      <w:spacing w:after="120"/>
    </w:pPr>
  </w:style>
  <w:style w:type="character" w:customStyle="1" w:styleId="BodyTextChar">
    <w:name w:val="Body Text Char"/>
    <w:basedOn w:val="DefaultParagraphFont"/>
    <w:link w:val="BodyText"/>
    <w:uiPriority w:val="99"/>
    <w:semiHidden/>
    <w:rsid w:val="00A83B3F"/>
    <w:rPr>
      <w:rFonts w:ascii="Calibri" w:hAnsi="Calibri" w:cs="Calibri"/>
      <w:sz w:val="26"/>
    </w:rPr>
  </w:style>
  <w:style w:type="paragraph" w:styleId="NoSpacing">
    <w:name w:val="No Spacing"/>
    <w:link w:val="NoSpacingChar"/>
    <w:uiPriority w:val="99"/>
    <w:semiHidden/>
    <w:unhideWhenUsed/>
    <w:qFormat/>
    <w:rsid w:val="00A83B3F"/>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A83B3F"/>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Tag and Cite Char,No Spacing111112 Char,No Spacing41 Char,No Spacing6 Char"/>
    <w:basedOn w:val="DefaultParagraphFont"/>
    <w:link w:val="Heading411"/>
    <w:uiPriority w:val="99"/>
    <w:unhideWhenUsed/>
    <w:rsid w:val="00A83B3F"/>
    <w:rPr>
      <w:color w:val="0563C1" w:themeColor="hyperlink"/>
      <w:u w:val="single"/>
    </w:rPr>
  </w:style>
  <w:style w:type="character" w:styleId="UnresolvedMention">
    <w:name w:val="Unresolved Mention"/>
    <w:basedOn w:val="DefaultParagraphFont"/>
    <w:uiPriority w:val="99"/>
    <w:semiHidden/>
    <w:unhideWhenUsed/>
    <w:rsid w:val="00A83B3F"/>
    <w:rPr>
      <w:color w:val="605E5C"/>
      <w:shd w:val="clear" w:color="auto" w:fill="E1DFDD"/>
    </w:rPr>
  </w:style>
  <w:style w:type="paragraph" w:customStyle="1" w:styleId="textbold">
    <w:name w:val="text bold"/>
    <w:basedOn w:val="Normal"/>
    <w:link w:val="Emphasis"/>
    <w:uiPriority w:val="8"/>
    <w:qFormat/>
    <w:rsid w:val="00545DE6"/>
    <w:pPr>
      <w:widowControl w:val="0"/>
      <w:pBdr>
        <w:top w:val="single" w:sz="12" w:space="0" w:color="auto"/>
        <w:left w:val="single" w:sz="12" w:space="0" w:color="auto"/>
        <w:bottom w:val="single" w:sz="12" w:space="0" w:color="auto"/>
        <w:right w:val="single" w:sz="12" w:space="0" w:color="auto"/>
      </w:pBdr>
      <w:spacing w:line="256" w:lineRule="auto"/>
      <w:ind w:left="720"/>
      <w:jc w:val="both"/>
    </w:pPr>
    <w:rPr>
      <w:b/>
      <w:iCs/>
      <w:u w:val="single"/>
      <w:bdr w:val="single" w:sz="8" w:space="0" w:color="auto"/>
    </w:rPr>
  </w:style>
  <w:style w:type="paragraph" w:customStyle="1" w:styleId="Emphasis1">
    <w:name w:val="Emphasis1"/>
    <w:basedOn w:val="Normal"/>
    <w:autoRedefine/>
    <w:uiPriority w:val="8"/>
    <w:qFormat/>
    <w:rsid w:val="008A7FFA"/>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8A7FFA"/>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TitleChar">
    <w:name w:val="Title Char"/>
    <w:basedOn w:val="DefaultParagraphFont"/>
    <w:link w:val="Title"/>
    <w:qFormat/>
    <w:rsid w:val="008A7FFA"/>
    <w:rPr>
      <w:bCs/>
      <w:u w:val="single"/>
    </w:rPr>
  </w:style>
  <w:style w:type="paragraph" w:styleId="Title">
    <w:name w:val="Title"/>
    <w:basedOn w:val="Normal"/>
    <w:next w:val="Normal"/>
    <w:link w:val="TitleChar"/>
    <w:qFormat/>
    <w:rsid w:val="008A7FFA"/>
    <w:pPr>
      <w:ind w:left="720"/>
      <w:outlineLvl w:val="0"/>
    </w:pPr>
    <w:rPr>
      <w:rFonts w:asciiTheme="minorHAnsi" w:hAnsiTheme="minorHAnsi" w:cstheme="minorBidi"/>
      <w:bCs/>
      <w:u w:val="single"/>
    </w:rPr>
  </w:style>
  <w:style w:type="character" w:customStyle="1" w:styleId="TitleChar1">
    <w:name w:val="Title Char1"/>
    <w:basedOn w:val="DefaultParagraphFont"/>
    <w:uiPriority w:val="10"/>
    <w:semiHidden/>
    <w:rsid w:val="008A7FFA"/>
    <w:rPr>
      <w:rFonts w:asciiTheme="majorHAnsi" w:eastAsiaTheme="majorEastAsia" w:hAnsiTheme="majorHAnsi" w:cstheme="majorBidi"/>
      <w:spacing w:val="-10"/>
      <w:kern w:val="28"/>
      <w:sz w:val="56"/>
      <w:szCs w:val="56"/>
    </w:rPr>
  </w:style>
  <w:style w:type="paragraph" w:styleId="ListParagraph">
    <w:name w:val="List Paragraph"/>
    <w:basedOn w:val="Normal"/>
    <w:uiPriority w:val="34"/>
    <w:unhideWhenUsed/>
    <w:qFormat/>
    <w:rsid w:val="005A6A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whitehouse.gov/presidential-actions/2025/03/exclusions-from-federal-labor-management-relations-programs/" TargetMode="External"/><Relationship Id="rId18" Type="http://schemas.openxmlformats.org/officeDocument/2006/relationships/hyperlink" Target="https://www.govexec.com/oversight/2024/10/va-whistleblowers-honored-uncovering-mismanagement-veterans-personal-information/400287/" TargetMode="External"/><Relationship Id="rId26" Type="http://schemas.openxmlformats.org/officeDocument/2006/relationships/hyperlink" Target="https://www.naij-usa.org/about" TargetMode="External"/><Relationship Id="rId3" Type="http://schemas.openxmlformats.org/officeDocument/2006/relationships/styles" Target="styles.xml"/><Relationship Id="rId21" Type="http://schemas.openxmlformats.org/officeDocument/2006/relationships/hyperlink" Target="https://www.scotusblog.com/2025/04/will-the-court-overturn-a-1930s-precedent-to-expand-presidential-power-again/" TargetMode="Externa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americanprogress.org/article/the-trump-administration-ended-collective-bargaining-for-1-million-federal-workers/" TargetMode="External"/><Relationship Id="rId17" Type="http://schemas.openxmlformats.org/officeDocument/2006/relationships/hyperlink" Target="https://www.opm.gov/cba/api/documents/f4600eb5-6f30-4028-b7f1-8da681703fe0/attachments/VA-NNOCNNU-2023-Master-Agreement.pdf" TargetMode="External"/><Relationship Id="rId25" Type="http://schemas.openxmlformats.org/officeDocument/2006/relationships/hyperlink" Target="https://harvardlawreview.org/print/vol-135/structural-deregulation/" TargetMode="External"/><Relationship Id="rId33" Type="http://schemas.openxmlformats.org/officeDocument/2006/relationships/hyperlink" Target="https://journals.law.harvard.edu/jlpp/wp-content/uploads/sites/90/2025/01/Sherk-Unconstitutional-Powers.pdf" TargetMode="External"/><Relationship Id="rId2" Type="http://schemas.openxmlformats.org/officeDocument/2006/relationships/numbering" Target="numbering.xml"/><Relationship Id="rId16" Type="http://schemas.openxmlformats.org/officeDocument/2006/relationships/hyperlink" Target="https://www.whitehouse.gov/fact-sheets/2025/03/fact-sheet-president-donald-j-trump-exempts-agencies-with-national-security-missions-from-federal-collective-bargaining-requirements/" TargetMode="External"/><Relationship Id="rId20" Type="http://schemas.openxmlformats.org/officeDocument/2006/relationships/hyperlink" Target="https://www.lawfaremedia.org/article/a-primer-on-reductions-in-force" TargetMode="External"/><Relationship Id="rId29" Type="http://schemas.openxmlformats.org/officeDocument/2006/relationships/hyperlink" Target="https://www.govinfo.gov/content/pkg/DCPD-201800376/pdf/DCPD-201800376.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academia.edu/2434199/Rethinking_the_Learning_Society_Giorgio_Agamben_on_Studying_Stupidity_and_Impotence" TargetMode="External"/><Relationship Id="rId24" Type="http://schemas.openxmlformats.org/officeDocument/2006/relationships/hyperlink" Target="https://scholarship.law.tamu.edu/cgi/viewcontent.cgi?article=3087&amp;context=facscholar" TargetMode="External"/><Relationship Id="rId32" Type="http://schemas.openxmlformats.org/officeDocument/2006/relationships/hyperlink" Target="https://americafirstpolicy.com/issues/20222702-federal-bureaucrats-resisted-president-trump" TargetMode="External"/><Relationship Id="rId5" Type="http://schemas.openxmlformats.org/officeDocument/2006/relationships/webSettings" Target="webSettings.xml"/><Relationship Id="rId15" Type="http://schemas.openxmlformats.org/officeDocument/2006/relationships/hyperlink" Target="https://www.americanprogress.org/article/the-trump-administration-ended-collective-bargaining-for-1-million-federal-workers/" TargetMode="External"/><Relationship Id="rId23" Type="http://schemas.openxmlformats.org/officeDocument/2006/relationships/hyperlink" Target="https://www.flra.gov/resources-training/resources/statute-and-regulations/statute" TargetMode="External"/><Relationship Id="rId28" Type="http://schemas.openxmlformats.org/officeDocument/2006/relationships/hyperlink" Target="https://trumpwhitehouse.archives.gov/presidential-actions/presidential-memorandum-executive-orders-13836-13837-13839/" TargetMode="External"/><Relationship Id="rId10" Type="http://schemas.openxmlformats.org/officeDocument/2006/relationships/hyperlink" Target="https://doi.org/10.4324/9781003190233-4" TargetMode="External"/><Relationship Id="rId19" Type="http://schemas.openxmlformats.org/officeDocument/2006/relationships/hyperlink" Target="https://www.disabledveterans.org/whistleblower-exposed-illegal-use-patient-restraints-wins-settlement/" TargetMode="External"/><Relationship Id="rId31" Type="http://schemas.openxmlformats.org/officeDocument/2006/relationships/hyperlink" Target="https://www.aila.org/library/doj-move-decertify-immigration-judge-union" TargetMode="External"/><Relationship Id="rId4" Type="http://schemas.openxmlformats.org/officeDocument/2006/relationships/settings" Target="settings.xml"/><Relationship Id="rId9" Type="http://schemas.openxmlformats.org/officeDocument/2006/relationships/hyperlink" Target="https://library.oapen.org/handle/20.500.12657/101087" TargetMode="External"/><Relationship Id="rId14" Type="http://schemas.openxmlformats.org/officeDocument/2006/relationships/hyperlink" Target="https://www.flra.gov/resources-training/resources/statute-and-regulations/statute/statute-subchapter-i-general-2" TargetMode="External"/><Relationship Id="rId22" Type="http://schemas.openxmlformats.org/officeDocument/2006/relationships/hyperlink" Target="https://www.congress.gov/bill/95th-congress/senate-bill/2640" TargetMode="External"/><Relationship Id="rId27" Type="http://schemas.openxmlformats.org/officeDocument/2006/relationships/hyperlink" Target="https://academic.oup.com/book/32168" TargetMode="External"/><Relationship Id="rId30" Type="http://schemas.openxmlformats.org/officeDocument/2006/relationships/hyperlink" Target="https://www.washingtonpost.com/news/powerpost/wp/2018/03/16/trump-administration-escalates-attack-on-federal-unions-with-one-sided-agreement-at-education/" TargetMode="External"/><Relationship Id="rId35" Type="http://schemas.openxmlformats.org/officeDocument/2006/relationships/theme" Target="theme/theme1.xml"/><Relationship Id="rId8" Type="http://schemas.openxmlformats.org/officeDocument/2006/relationships/hyperlink" Target="https://www.researchgate.net/publication/367415117_A_conversation_with_Timothy_Brennan?__cf_chl_tk=mQb7.cyFQgioj.a7KPwBbd4hmVx0p2bqsIBTb4tZYLY-1746375977-1.0.1.1-NSS9n1ufn.JHvSUrDZSPjb4pzewZOZxs9Avh103NMzg"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eag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8</TotalTime>
  <Pages>1</Pages>
  <Words>26839</Words>
  <Characters>152986</Characters>
  <Application>Microsoft Office Word</Application>
  <DocSecurity>0</DocSecurity>
  <Lines>1274</Lines>
  <Paragraphs>358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179467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Sage Carter</dc:creator>
  <cp:keywords>6.0.0</cp:keywords>
  <dc:description/>
  <cp:lastModifiedBy>Reagan Fournier</cp:lastModifiedBy>
  <cp:revision>3</cp:revision>
  <dcterms:created xsi:type="dcterms:W3CDTF">2025-09-07T20:24:00Z</dcterms:created>
  <dcterms:modified xsi:type="dcterms:W3CDTF">2025-09-07T21:59:00Z</dcterms:modified>
</cp:coreProperties>
</file>