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16257C" w14:textId="0C0F062E" w:rsidR="00290A76" w:rsidRDefault="00A31348" w:rsidP="00A31348">
      <w:pPr>
        <w:pStyle w:val="Heading1"/>
      </w:pPr>
      <w:r>
        <w:t>1nc.r7.gtown.jsp</w:t>
      </w:r>
    </w:p>
    <w:p w14:paraId="70D29509" w14:textId="77777777" w:rsidR="00ED34A3" w:rsidRDefault="00ED34A3" w:rsidP="00ED34A3">
      <w:pPr>
        <w:pStyle w:val="Heading2"/>
      </w:pPr>
      <w:r>
        <w:lastRenderedPageBreak/>
        <w:t>OFF</w:t>
      </w:r>
    </w:p>
    <w:p w14:paraId="59AC615F" w14:textId="77777777" w:rsidR="00ED34A3" w:rsidRDefault="00ED34A3" w:rsidP="00ED34A3">
      <w:pPr>
        <w:pStyle w:val="Heading3"/>
      </w:pPr>
      <w:r>
        <w:lastRenderedPageBreak/>
        <w:t>CP---1NC</w:t>
      </w:r>
    </w:p>
    <w:p w14:paraId="452050F4" w14:textId="77777777" w:rsidR="00ED34A3" w:rsidRPr="009F0376" w:rsidRDefault="00ED34A3" w:rsidP="00ED34A3">
      <w:r>
        <w:t>Agency CP</w:t>
      </w:r>
    </w:p>
    <w:p w14:paraId="03CE7982" w14:textId="77777777" w:rsidR="00ED34A3" w:rsidRDefault="00ED34A3" w:rsidP="00ED34A3">
      <w:pPr>
        <w:pStyle w:val="Heading4"/>
      </w:pPr>
      <w:r>
        <w:t xml:space="preserve">The National Labor Relations Board should mandate </w:t>
      </w:r>
      <w:r w:rsidRPr="00562F7F">
        <w:rPr>
          <w:rFonts w:cs="Times New Roman"/>
        </w:rPr>
        <w:t>sectoral bargaining panels upon the request of any worker organization representing either 5,000 workers or 10 percent of workers in a sector, with agreements subject to contract extension across the sector upon ratification</w:t>
      </w:r>
      <w:r>
        <w:rPr>
          <w:rFonts w:cs="Times New Roman"/>
        </w:rPr>
        <w:t>.</w:t>
      </w:r>
    </w:p>
    <w:p w14:paraId="2318340A" w14:textId="77777777" w:rsidR="00ED34A3" w:rsidRDefault="00ED34A3" w:rsidP="00ED34A3">
      <w:pPr>
        <w:pStyle w:val="Heading4"/>
      </w:pPr>
      <w:r>
        <w:t>The Supreme Court should rule that is a reasonable interpretation of the relevant statute.</w:t>
      </w:r>
    </w:p>
    <w:p w14:paraId="729125DE" w14:textId="77777777" w:rsidR="00ED34A3" w:rsidRPr="00D36BBF" w:rsidRDefault="00ED34A3" w:rsidP="00ED34A3">
      <w:pPr>
        <w:pStyle w:val="Heading4"/>
      </w:pPr>
      <w:r>
        <w:t>Only the counterplan solves while reestablishing post-Chevron agency deference.  The plan and the perm ensure precedential confusion.</w:t>
      </w:r>
    </w:p>
    <w:p w14:paraId="4566A55E" w14:textId="77777777" w:rsidR="00ED34A3" w:rsidRDefault="00ED34A3" w:rsidP="00ED34A3">
      <w:r w:rsidRPr="009459F6">
        <w:rPr>
          <w:rStyle w:val="Style13ptBold"/>
        </w:rPr>
        <w:t xml:space="preserve">Jacob &amp; </w:t>
      </w:r>
      <w:proofErr w:type="spellStart"/>
      <w:r w:rsidRPr="009459F6">
        <w:rPr>
          <w:rStyle w:val="Style13ptBold"/>
        </w:rPr>
        <w:t>Lofaso</w:t>
      </w:r>
      <w:proofErr w:type="spellEnd"/>
      <w:r w:rsidRPr="009459F6">
        <w:rPr>
          <w:rStyle w:val="Style13ptBold"/>
        </w:rPr>
        <w:t xml:space="preserve"> 25</w:t>
      </w:r>
      <w:r>
        <w:t xml:space="preserve">; Fred B. Jacob is Solicitor of the National Labor Relations Board and a Professorial Lecturer in Law at George Washington University Law School. Anne Marie </w:t>
      </w:r>
      <w:proofErr w:type="spellStart"/>
      <w:r>
        <w:t>Lofaso</w:t>
      </w:r>
      <w:proofErr w:type="spellEnd"/>
      <w:r>
        <w:t xml:space="preserve"> is Professor of Law, University of Cincinnati. 77 U.C. Law Journal (formerly Hastings L.J.) (forthcoming 2025) [“BEYOND LOPER BRIGHT: ITERATIVE CONSTRUCTION AT THE NATIONAL LABOR RELATIONS BOARD” available online at: </w:t>
      </w:r>
      <w:hyperlink r:id="rId5" w:history="1">
        <w:r w:rsidRPr="00A8745D">
          <w:rPr>
            <w:rStyle w:val="Hyperlink"/>
          </w:rPr>
          <w:t>https://papers.ssrn.com/sol3/papers.cfm?abstract_id=5129926</w:t>
        </w:r>
      </w:hyperlink>
      <w:r>
        <w:t>; accessed 6-26-</w:t>
      </w:r>
      <w:proofErr w:type="gramStart"/>
      <w:r>
        <w:t>25]</w:t>
      </w:r>
      <w:proofErr w:type="spellStart"/>
      <w:r>
        <w:t>cdm</w:t>
      </w:r>
      <w:proofErr w:type="spellEnd"/>
      <w:proofErr w:type="gramEnd"/>
    </w:p>
    <w:p w14:paraId="0DE2DA66" w14:textId="77777777" w:rsidR="00ED34A3" w:rsidRDefault="00ED34A3" w:rsidP="00ED34A3">
      <w:r>
        <w:t xml:space="preserve">For long-established agencies like the National Labor Relations Board, there is ample text, history, and precedent to consider. Decades before Chevron, in decisions contemporaneous with the Act’s 1935 passage and 1947 Taft-Hartley amendments, </w:t>
      </w:r>
      <w:r w:rsidRPr="003F657B">
        <w:rPr>
          <w:rStyle w:val="StyleUnderline"/>
          <w:highlight w:val="green"/>
        </w:rPr>
        <w:t>the</w:t>
      </w:r>
      <w:r w:rsidRPr="003F657B">
        <w:rPr>
          <w:rStyle w:val="StyleUnderline"/>
        </w:rPr>
        <w:t xml:space="preserve"> Supreme</w:t>
      </w:r>
      <w:r w:rsidRPr="0044617D">
        <w:rPr>
          <w:rStyle w:val="StyleUnderline"/>
        </w:rPr>
        <w:t xml:space="preserve"> </w:t>
      </w:r>
      <w:r w:rsidRPr="006778D5">
        <w:rPr>
          <w:rStyle w:val="StyleUnderline"/>
          <w:highlight w:val="green"/>
        </w:rPr>
        <w:t>Court</w:t>
      </w:r>
      <w:r w:rsidRPr="0044617D">
        <w:rPr>
          <w:rStyle w:val="StyleUnderline"/>
        </w:rPr>
        <w:t xml:space="preserve"> </w:t>
      </w:r>
      <w:r w:rsidRPr="003F657B">
        <w:rPr>
          <w:rStyle w:val="StyleUnderline"/>
        </w:rPr>
        <w:t xml:space="preserve">consistently </w:t>
      </w:r>
      <w:r w:rsidRPr="006778D5">
        <w:rPr>
          <w:rStyle w:val="StyleUnderline"/>
          <w:highlight w:val="green"/>
        </w:rPr>
        <w:t>held</w:t>
      </w:r>
      <w:r w:rsidRPr="0044617D">
        <w:rPr>
          <w:rStyle w:val="StyleUnderline"/>
        </w:rPr>
        <w:t xml:space="preserve"> that </w:t>
      </w:r>
      <w:r w:rsidRPr="006778D5">
        <w:rPr>
          <w:rStyle w:val="StyleUnderline"/>
          <w:highlight w:val="green"/>
        </w:rPr>
        <w:t>the Board’s decisions</w:t>
      </w:r>
      <w:r w:rsidRPr="0044617D">
        <w:rPr>
          <w:rStyle w:val="StyleUnderline"/>
        </w:rPr>
        <w:t xml:space="preserve"> </w:t>
      </w:r>
      <w:r w:rsidRPr="006778D5">
        <w:rPr>
          <w:rStyle w:val="StyleUnderline"/>
          <w:highlight w:val="green"/>
        </w:rPr>
        <w:t>should be enforced</w:t>
      </w:r>
      <w:r w:rsidRPr="0044617D">
        <w:rPr>
          <w:rStyle w:val="StyleUnderline"/>
        </w:rPr>
        <w:t xml:space="preserve"> so long as they have “a reasonable basis in law.”</w:t>
      </w:r>
      <w:r>
        <w:t xml:space="preserve"> 5 </w:t>
      </w:r>
      <w:r w:rsidRPr="003F657B">
        <w:t xml:space="preserve">This </w:t>
      </w:r>
      <w:r w:rsidRPr="003F657B">
        <w:rPr>
          <w:rStyle w:val="StyleUnderline"/>
        </w:rPr>
        <w:t>deference</w:t>
      </w:r>
      <w:r w:rsidRPr="003F657B">
        <w:t xml:space="preserve"> </w:t>
      </w:r>
      <w:r w:rsidRPr="003F657B">
        <w:rPr>
          <w:rStyle w:val="StyleUnderline"/>
        </w:rPr>
        <w:t>enabled the Board to effectuate the mission Congress embedded in the National Labor Relations Act</w:t>
      </w:r>
      <w:r w:rsidRPr="003F657B">
        <w:t>—protecting labor peace and interstate commerce by promoting collective bargaining and employee choice</w:t>
      </w:r>
      <w:r>
        <w:t>.6</w:t>
      </w:r>
    </w:p>
    <w:p w14:paraId="52E126F6" w14:textId="77777777" w:rsidR="00ED34A3" w:rsidRDefault="00ED34A3" w:rsidP="00ED34A3">
      <w:r>
        <w:t xml:space="preserve">The mere existence of </w:t>
      </w:r>
      <w:r w:rsidRPr="006778D5">
        <w:rPr>
          <w:rStyle w:val="StyleUnderline"/>
          <w:highlight w:val="green"/>
        </w:rPr>
        <w:t>precedent</w:t>
      </w:r>
      <w:r>
        <w:t xml:space="preserve"> </w:t>
      </w:r>
      <w:r w:rsidRPr="006778D5">
        <w:rPr>
          <w:rStyle w:val="StyleUnderline"/>
          <w:highlight w:val="green"/>
        </w:rPr>
        <w:t>before Chevron</w:t>
      </w:r>
      <w:r w:rsidRPr="0044617D">
        <w:rPr>
          <w:rStyle w:val="StyleUnderline"/>
        </w:rPr>
        <w:t xml:space="preserve"> deferring to the Board’s interpretation of the Act </w:t>
      </w:r>
      <w:r w:rsidRPr="006778D5">
        <w:rPr>
          <w:rStyle w:val="StyleUnderline"/>
          <w:highlight w:val="green"/>
        </w:rPr>
        <w:t>does not</w:t>
      </w:r>
      <w:r>
        <w:t xml:space="preserve"> necessarily </w:t>
      </w:r>
      <w:r w:rsidRPr="006778D5">
        <w:rPr>
          <w:rStyle w:val="StyleUnderline"/>
          <w:highlight w:val="green"/>
        </w:rPr>
        <w:t>mean</w:t>
      </w:r>
      <w:r w:rsidRPr="0044617D">
        <w:rPr>
          <w:rStyle w:val="StyleUnderline"/>
        </w:rPr>
        <w:t xml:space="preserve"> that </w:t>
      </w:r>
      <w:r w:rsidRPr="006778D5">
        <w:rPr>
          <w:rStyle w:val="StyleUnderline"/>
          <w:highlight w:val="green"/>
        </w:rPr>
        <w:t>deference</w:t>
      </w:r>
      <w:r w:rsidRPr="0044617D">
        <w:rPr>
          <w:rStyle w:val="StyleUnderline"/>
        </w:rPr>
        <w:t xml:space="preserve"> </w:t>
      </w:r>
      <w:r w:rsidRPr="003F657B">
        <w:rPr>
          <w:rStyle w:val="StyleUnderline"/>
        </w:rPr>
        <w:t xml:space="preserve">to the NLRB </w:t>
      </w:r>
      <w:r w:rsidRPr="006778D5">
        <w:rPr>
          <w:rStyle w:val="StyleUnderline"/>
          <w:highlight w:val="green"/>
        </w:rPr>
        <w:t xml:space="preserve">survives </w:t>
      </w:r>
      <w:proofErr w:type="spellStart"/>
      <w:r w:rsidRPr="006778D5">
        <w:rPr>
          <w:rStyle w:val="StyleUnderline"/>
          <w:highlight w:val="green"/>
        </w:rPr>
        <w:t>Loper</w:t>
      </w:r>
      <w:proofErr w:type="spellEnd"/>
      <w:r w:rsidRPr="0044617D">
        <w:rPr>
          <w:rStyle w:val="StyleUnderline"/>
        </w:rPr>
        <w:t xml:space="preserve"> Bright.</w:t>
      </w:r>
      <w:r>
        <w:t xml:space="preserve"> </w:t>
      </w:r>
      <w:r w:rsidRPr="0044617D">
        <w:rPr>
          <w:rStyle w:val="StyleUnderline"/>
        </w:rPr>
        <w:t xml:space="preserve">Indeed, </w:t>
      </w:r>
      <w:proofErr w:type="gramStart"/>
      <w:r w:rsidRPr="0044617D">
        <w:rPr>
          <w:rStyle w:val="StyleUnderline"/>
        </w:rPr>
        <w:t>business</w:t>
      </w:r>
      <w:proofErr w:type="gramEnd"/>
      <w:r w:rsidRPr="0044617D">
        <w:rPr>
          <w:rStyle w:val="StyleUnderline"/>
        </w:rPr>
        <w:t xml:space="preserve"> and legal websites promoted clickbait headlines galore, shouting out both glee and fear regarding the decision’s potential effect on the NLRB and labor relations</w:t>
      </w:r>
      <w:r>
        <w:t xml:space="preserve">.7 In the months since </w:t>
      </w:r>
      <w:proofErr w:type="spellStart"/>
      <w:r>
        <w:t>Loper</w:t>
      </w:r>
      <w:proofErr w:type="spellEnd"/>
      <w:r>
        <w:t xml:space="preserve"> Bright, the </w:t>
      </w:r>
      <w:r w:rsidRPr="0044617D">
        <w:rPr>
          <w:rStyle w:val="StyleUnderline"/>
        </w:rPr>
        <w:t>courts haven’t helped much to decide whether to embrace glee or fear</w:t>
      </w:r>
      <w:r>
        <w:t xml:space="preserve">. </w:t>
      </w:r>
      <w:r w:rsidRPr="0044617D">
        <w:rPr>
          <w:rStyle w:val="StyleUnderline"/>
        </w:rPr>
        <w:t>The Supreme Court remanded two NLRB cases to the lower courts in single-sentence orders without explanation</w:t>
      </w:r>
      <w:r>
        <w:t xml:space="preserve">.8 </w:t>
      </w:r>
      <w:r w:rsidRPr="0044617D">
        <w:rPr>
          <w:rStyle w:val="StyleUnderline"/>
        </w:rPr>
        <w:t xml:space="preserve">The </w:t>
      </w:r>
      <w:r w:rsidRPr="006778D5">
        <w:rPr>
          <w:rStyle w:val="StyleUnderline"/>
          <w:highlight w:val="green"/>
        </w:rPr>
        <w:t>federal courts have yet to confront an NLRB case</w:t>
      </w:r>
      <w:r w:rsidRPr="0044617D">
        <w:rPr>
          <w:rStyle w:val="StyleUnderline"/>
        </w:rPr>
        <w:t xml:space="preserve"> in which the decision was determinative, so their discussions are just speculative</w:t>
      </w:r>
      <w:r>
        <w:t>.9 Other circuit courts have affirmed the old rules without comment.10 One court seems to get it.11 It’s a jumble.</w:t>
      </w:r>
    </w:p>
    <w:p w14:paraId="22A09624" w14:textId="77777777" w:rsidR="00ED34A3" w:rsidRDefault="00ED34A3" w:rsidP="00ED34A3">
      <w:r w:rsidRPr="006778D5">
        <w:rPr>
          <w:rStyle w:val="StyleUnderline"/>
          <w:highlight w:val="green"/>
        </w:rPr>
        <w:t>Given</w:t>
      </w:r>
      <w:r w:rsidRPr="0044617D">
        <w:rPr>
          <w:rStyle w:val="StyleUnderline"/>
        </w:rPr>
        <w:t xml:space="preserve"> </w:t>
      </w:r>
      <w:r w:rsidRPr="003F657B">
        <w:rPr>
          <w:rStyle w:val="StyleUnderline"/>
          <w:highlight w:val="green"/>
        </w:rPr>
        <w:t>this</w:t>
      </w:r>
      <w:r w:rsidRPr="003F657B">
        <w:rPr>
          <w:rStyle w:val="StyleUnderline"/>
        </w:rPr>
        <w:t xml:space="preserve"> </w:t>
      </w:r>
      <w:r w:rsidRPr="006778D5">
        <w:rPr>
          <w:rStyle w:val="StyleUnderline"/>
          <w:highlight w:val="green"/>
        </w:rPr>
        <w:t>confusing state of the law</w:t>
      </w:r>
      <w:r>
        <w:t xml:space="preserve">, what’s a new administration to do? After the 2024 Presidential election, the Board is expected to switch parties for the fourth time in eight years.12 </w:t>
      </w:r>
      <w:r w:rsidRPr="0044617D">
        <w:rPr>
          <w:rStyle w:val="StyleUnderline"/>
        </w:rPr>
        <w:t>Every new administration comes into power with policy preferences, and whoever takes the reins at the NLRB will be no exception. Because the courts of appeals are equally divided in political composition13</w:t>
      </w:r>
      <w:r>
        <w:t xml:space="preserve"> </w:t>
      </w:r>
      <w:r w:rsidRPr="0044617D">
        <w:rPr>
          <w:rStyle w:val="StyleUnderline"/>
        </w:rPr>
        <w:t xml:space="preserve">and the Supreme Court barely has a labor docket of which to </w:t>
      </w:r>
      <w:r w:rsidRPr="0044617D">
        <w:rPr>
          <w:rStyle w:val="StyleUnderline"/>
        </w:rPr>
        <w:lastRenderedPageBreak/>
        <w:t xml:space="preserve">speak,14 the judiciary’s newfound </w:t>
      </w:r>
      <w:proofErr w:type="spellStart"/>
      <w:r w:rsidRPr="006778D5">
        <w:rPr>
          <w:rStyle w:val="StyleUnderline"/>
          <w:highlight w:val="green"/>
        </w:rPr>
        <w:t>Loper</w:t>
      </w:r>
      <w:proofErr w:type="spellEnd"/>
      <w:r w:rsidRPr="006778D5">
        <w:rPr>
          <w:rStyle w:val="StyleUnderline"/>
          <w:highlight w:val="green"/>
        </w:rPr>
        <w:t xml:space="preserve"> </w:t>
      </w:r>
      <w:r w:rsidRPr="003F657B">
        <w:rPr>
          <w:rStyle w:val="StyleUnderline"/>
        </w:rPr>
        <w:t xml:space="preserve">Bright authority </w:t>
      </w:r>
      <w:r w:rsidRPr="006778D5">
        <w:rPr>
          <w:rStyle w:val="StyleUnderline"/>
          <w:highlight w:val="green"/>
        </w:rPr>
        <w:t xml:space="preserve">threatens the Board’s power </w:t>
      </w:r>
      <w:r w:rsidRPr="003F657B">
        <w:rPr>
          <w:rStyle w:val="StyleUnderline"/>
        </w:rPr>
        <w:t>to settle labor disputes through</w:t>
      </w:r>
      <w:r w:rsidRPr="0044617D">
        <w:rPr>
          <w:rStyle w:val="StyleUnderline"/>
        </w:rPr>
        <w:t xml:space="preserve"> legal means, regardless of who is in power</w:t>
      </w:r>
      <w:r>
        <w:t>.15 New leadership attempting to move NLRB precedent to a presumably more business-friendly posture may face courts of appeals loaded for bear to review the Board’s statutory interpretations de novo and stymie the new majority’s agenda, just as the Biden NLRB’s decisions may face in its waning days.</w:t>
      </w:r>
    </w:p>
    <w:p w14:paraId="05ACB6B4" w14:textId="77777777" w:rsidR="00ED34A3" w:rsidRDefault="00ED34A3" w:rsidP="00ED34A3">
      <w:r>
        <w:t xml:space="preserve">This Article contends that the end of Chevron does not mean the end of deference to the National Labor Relations Board. </w:t>
      </w:r>
      <w:proofErr w:type="spellStart"/>
      <w:r>
        <w:t>Loper</w:t>
      </w:r>
      <w:proofErr w:type="spellEnd"/>
      <w:r>
        <w:t xml:space="preserve"> Bright may have claimed statutory interpretation for the judiciary, but agencies retain the power of statutory </w:t>
      </w:r>
      <w:r w:rsidRPr="0044617D">
        <w:t xml:space="preserve">construction. </w:t>
      </w:r>
      <w:r w:rsidRPr="0044617D">
        <w:rPr>
          <w:rStyle w:val="StyleUnderline"/>
        </w:rPr>
        <w:t>Interpreting statutory language determines its meaning; constructing language determines its legal effect</w:t>
      </w:r>
      <w:r w:rsidRPr="0044617D">
        <w:t xml:space="preserve">. Interpretation tells you </w:t>
      </w:r>
      <w:proofErr w:type="gramStart"/>
      <w:r w:rsidRPr="0044617D">
        <w:t>“what</w:t>
      </w:r>
      <w:proofErr w:type="gramEnd"/>
      <w:r w:rsidRPr="0044617D">
        <w:t xml:space="preserve">,” but construction tells you “how.”16 Because construction implements policy, it requires politically responsive actors with subject matter expertise. </w:t>
      </w:r>
      <w:proofErr w:type="spellStart"/>
      <w:r w:rsidRPr="0044617D">
        <w:t>Loper</w:t>
      </w:r>
      <w:proofErr w:type="spellEnd"/>
      <w:r w:rsidRPr="0044617D">
        <w:t xml:space="preserve"> Bright recognizes that when Congress</w:t>
      </w:r>
      <w:r>
        <w:t xml:space="preserve"> delegates the power to construct, an agency operates outside the realm of de novo review17—outside </w:t>
      </w:r>
      <w:proofErr w:type="spellStart"/>
      <w:r>
        <w:t>Loper</w:t>
      </w:r>
      <w:proofErr w:type="spellEnd"/>
      <w:r>
        <w:t xml:space="preserve"> Bright’s domain, as Professors Thomas Merrill and Kristin Hickman might say.18</w:t>
      </w:r>
    </w:p>
    <w:p w14:paraId="4DE9BFC7" w14:textId="77777777" w:rsidR="00ED34A3" w:rsidRDefault="00ED34A3" w:rsidP="00ED34A3">
      <w:r>
        <w:t xml:space="preserve">The Board’s statutory construction sits beyond </w:t>
      </w:r>
      <w:proofErr w:type="spellStart"/>
      <w:r>
        <w:t>Loper</w:t>
      </w:r>
      <w:proofErr w:type="spellEnd"/>
      <w:r>
        <w:t xml:space="preserve"> Bright’s domain. In the Wagner and Taft</w:t>
      </w:r>
      <w:r w:rsidRPr="003F657B">
        <w:t xml:space="preserve">-Hartley Acts, </w:t>
      </w:r>
      <w:r w:rsidRPr="003F657B">
        <w:rPr>
          <w:rStyle w:val="StyleUnderline"/>
        </w:rPr>
        <w:t>Congress</w:t>
      </w:r>
      <w:r w:rsidRPr="003F657B">
        <w:t xml:space="preserve"> </w:t>
      </w:r>
      <w:r w:rsidRPr="003F657B">
        <w:rPr>
          <w:rStyle w:val="StyleUnderline"/>
        </w:rPr>
        <w:t>adopted an adjudicative model</w:t>
      </w:r>
      <w:r w:rsidRPr="003F657B">
        <w:t xml:space="preserve"> to protect worker rights and resolve labor conflict </w:t>
      </w:r>
      <w:r w:rsidRPr="003F657B">
        <w:rPr>
          <w:rStyle w:val="StyleUnderline"/>
        </w:rPr>
        <w:t>based on</w:t>
      </w:r>
      <w:r w:rsidRPr="003F657B">
        <w:t xml:space="preserve"> the </w:t>
      </w:r>
      <w:r w:rsidRPr="003F657B">
        <w:rPr>
          <w:rStyle w:val="StyleUnderline"/>
        </w:rPr>
        <w:t>common law</w:t>
      </w:r>
      <w:r w:rsidRPr="003F657B">
        <w:t xml:space="preserve"> tradition, labor arbitration, and prior successful federal experiments in resolving labor disputes. It provided for limited judicial review. Congress employed general language </w:t>
      </w:r>
      <w:r w:rsidRPr="003F657B">
        <w:rPr>
          <w:rStyle w:val="StyleUnderline"/>
        </w:rPr>
        <w:t>delegating broad authority</w:t>
      </w:r>
      <w:r w:rsidRPr="003F657B">
        <w:t xml:space="preserve"> to the Board, as it intended that the Board would make that language specific through its precedential administration of the Act. As Secretary of Labor Frances Perkins testified before Congress in support of the NLRA, </w:t>
      </w:r>
      <w:r w:rsidRPr="003F657B">
        <w:rPr>
          <w:rStyle w:val="StyleUnderline"/>
        </w:rPr>
        <w:t>the Board would build a</w:t>
      </w:r>
      <w:r w:rsidRPr="003F657B">
        <w:t xml:space="preserve"> “</w:t>
      </w:r>
      <w:r w:rsidRPr="003F657B">
        <w:rPr>
          <w:rStyle w:val="StyleUnderline"/>
        </w:rPr>
        <w:t>common law of industrial relations</w:t>
      </w:r>
      <w:r w:rsidRPr="003F657B">
        <w:t xml:space="preserve">” </w:t>
      </w:r>
      <w:r w:rsidRPr="003F657B">
        <w:rPr>
          <w:rStyle w:val="StyleUnderline"/>
        </w:rPr>
        <w:t>one case at a time</w:t>
      </w:r>
      <w:r w:rsidRPr="003F657B">
        <w:t>.19</w:t>
      </w:r>
    </w:p>
    <w:p w14:paraId="1B6F0B77" w14:textId="77777777" w:rsidR="00ED34A3" w:rsidRDefault="00ED34A3" w:rsidP="00ED34A3">
      <w:r w:rsidRPr="0044617D">
        <w:rPr>
          <w:rStyle w:val="StyleUnderline"/>
        </w:rPr>
        <w:t>We call the Board’s delegated authority iterative construction</w:t>
      </w:r>
      <w:r>
        <w:t xml:space="preserve">. As Congress wanted, </w:t>
      </w:r>
      <w:r w:rsidRPr="006778D5">
        <w:rPr>
          <w:rStyle w:val="StyleUnderline"/>
          <w:highlight w:val="green"/>
        </w:rPr>
        <w:t>the Board resolves labor disputes</w:t>
      </w:r>
      <w:r w:rsidRPr="0044617D">
        <w:rPr>
          <w:rStyle w:val="StyleUnderline"/>
        </w:rPr>
        <w:t xml:space="preserve"> by reviewing myriad fact patterns, identifying commonalities, and establishing legal rules </w:t>
      </w:r>
      <w:r w:rsidRPr="006778D5">
        <w:rPr>
          <w:rStyle w:val="StyleUnderline"/>
          <w:highlight w:val="green"/>
        </w:rPr>
        <w:t>that</w:t>
      </w:r>
      <w:r w:rsidRPr="0044617D">
        <w:rPr>
          <w:rStyle w:val="StyleUnderline"/>
        </w:rPr>
        <w:t xml:space="preserve"> </w:t>
      </w:r>
      <w:r w:rsidRPr="006778D5">
        <w:rPr>
          <w:rStyle w:val="StyleUnderline"/>
          <w:highlight w:val="green"/>
        </w:rPr>
        <w:t>advance</w:t>
      </w:r>
      <w:r w:rsidRPr="0044617D">
        <w:rPr>
          <w:rStyle w:val="StyleUnderline"/>
        </w:rPr>
        <w:t xml:space="preserve"> the Act’s </w:t>
      </w:r>
      <w:r w:rsidRPr="006778D5">
        <w:rPr>
          <w:rStyle w:val="StyleUnderline"/>
          <w:highlight w:val="green"/>
        </w:rPr>
        <w:t>statutory goals</w:t>
      </w:r>
      <w:r w:rsidRPr="0044617D">
        <w:rPr>
          <w:rStyle w:val="StyleUnderline"/>
        </w:rPr>
        <w:t xml:space="preserve"> consistent with its continuum of experience</w:t>
      </w:r>
      <w:r>
        <w:t xml:space="preserve">. Unlike agencies that develop policy primarily through prospective quasi-legislative rulemaking—-the methodology of civil </w:t>
      </w:r>
      <w:r w:rsidRPr="0044617D">
        <w:rPr>
          <w:rStyle w:val="StyleUnderline"/>
        </w:rPr>
        <w:t xml:space="preserve">law—Congress wanted </w:t>
      </w:r>
      <w:r w:rsidRPr="003F657B">
        <w:rPr>
          <w:rStyle w:val="StyleUnderline"/>
        </w:rPr>
        <w:t>the Board to prevent industrial strife</w:t>
      </w:r>
      <w:r w:rsidRPr="0044617D">
        <w:rPr>
          <w:rStyle w:val="StyleUnderline"/>
        </w:rPr>
        <w:t xml:space="preserve"> </w:t>
      </w:r>
      <w:r w:rsidRPr="003F657B">
        <w:rPr>
          <w:rStyle w:val="StyleUnderline"/>
          <w:highlight w:val="green"/>
        </w:rPr>
        <w:t>and protect</w:t>
      </w:r>
      <w:r w:rsidRPr="0044617D">
        <w:rPr>
          <w:rStyle w:val="StyleUnderline"/>
        </w:rPr>
        <w:t xml:space="preserve"> </w:t>
      </w:r>
      <w:r w:rsidRPr="003F657B">
        <w:rPr>
          <w:rStyle w:val="StyleUnderline"/>
          <w:highlight w:val="green"/>
        </w:rPr>
        <w:t>organizing rights</w:t>
      </w:r>
      <w:r w:rsidRPr="0044617D">
        <w:rPr>
          <w:rStyle w:val="StyleUnderline"/>
        </w:rPr>
        <w:t xml:space="preserve"> </w:t>
      </w:r>
      <w:r w:rsidRPr="006778D5">
        <w:rPr>
          <w:rStyle w:val="StyleUnderline"/>
          <w:highlight w:val="green"/>
        </w:rPr>
        <w:t>through adjudication</w:t>
      </w:r>
      <w:r>
        <w:t xml:space="preserve">— the methodology of common law. A civil law regime turns primarily on the drafting and interpretation of codes; a common law regime, such as the NLRA’s, turns primarily on experience.20 Courts may have expertise in reading codes. They may even have experience with criminal and civil legal disputes. But they do not have experience resolving labor conflict. </w:t>
      </w:r>
    </w:p>
    <w:p w14:paraId="0E17835D" w14:textId="77777777" w:rsidR="00ED34A3" w:rsidRPr="006778D5" w:rsidRDefault="00ED34A3" w:rsidP="00ED34A3">
      <w:pPr>
        <w:pStyle w:val="Heading4"/>
        <w:rPr>
          <w:u w:val="single"/>
        </w:rPr>
      </w:pPr>
      <w:r>
        <w:t xml:space="preserve">Without agency deference courts fail to </w:t>
      </w:r>
      <w:r>
        <w:rPr>
          <w:u w:val="single"/>
        </w:rPr>
        <w:t>regulate emerging tech</w:t>
      </w:r>
    </w:p>
    <w:p w14:paraId="371743ED" w14:textId="77777777" w:rsidR="00ED34A3" w:rsidRDefault="00ED34A3" w:rsidP="00ED34A3">
      <w:proofErr w:type="spellStart"/>
      <w:r w:rsidRPr="00EA2BD1">
        <w:rPr>
          <w:rStyle w:val="Style13ptBold"/>
        </w:rPr>
        <w:t>Neitz</w:t>
      </w:r>
      <w:proofErr w:type="spellEnd"/>
      <w:r w:rsidRPr="00EA2BD1">
        <w:rPr>
          <w:rStyle w:val="Style13ptBold"/>
        </w:rPr>
        <w:t xml:space="preserve"> 25</w:t>
      </w:r>
      <w:r>
        <w:t xml:space="preserve">; Michele Benedetto </w:t>
      </w:r>
      <w:proofErr w:type="spellStart"/>
      <w:r>
        <w:t>Neitz</w:t>
      </w:r>
      <w:proofErr w:type="spellEnd"/>
      <w:r>
        <w:t xml:space="preserve">; Visiting Professor, University of San Francisco School of Law 78 SMU L. REV. 119 (Winter 2025) [“READY OR NOT: HOW CONGRESSIONAL DYSFUNCTION AND LOPER BRIGHT ENTERPRISES V. RAIMONDO WILL SHIFT U.S. REGULATION OF EMERGING TECHNOLOGIES TO THE FEDERAL BENCH” </w:t>
      </w:r>
      <w:proofErr w:type="spellStart"/>
      <w:r>
        <w:t>HeinOnline</w:t>
      </w:r>
      <w:proofErr w:type="spellEnd"/>
      <w:r>
        <w:t>, accessed 9-16-</w:t>
      </w:r>
      <w:proofErr w:type="gramStart"/>
      <w:r>
        <w:t>25]</w:t>
      </w:r>
      <w:proofErr w:type="spellStart"/>
      <w:r>
        <w:t>cdm</w:t>
      </w:r>
      <w:proofErr w:type="spellEnd"/>
      <w:proofErr w:type="gramEnd"/>
    </w:p>
    <w:p w14:paraId="1295BD55" w14:textId="77777777" w:rsidR="00ED34A3" w:rsidRDefault="00ED34A3" w:rsidP="00ED34A3">
      <w:r>
        <w:lastRenderedPageBreak/>
        <w:t xml:space="preserve">The combination of a </w:t>
      </w:r>
      <w:r w:rsidRPr="006778D5">
        <w:rPr>
          <w:rStyle w:val="StyleUnderline"/>
          <w:highlight w:val="green"/>
        </w:rPr>
        <w:t>legislative chasm</w:t>
      </w:r>
      <w:r>
        <w:t xml:space="preserve"> </w:t>
      </w:r>
      <w:r w:rsidRPr="00EA2BD1">
        <w:rPr>
          <w:rStyle w:val="StyleUnderline"/>
        </w:rPr>
        <w:t xml:space="preserve">and the </w:t>
      </w:r>
      <w:r w:rsidRPr="006778D5">
        <w:rPr>
          <w:rStyle w:val="StyleUnderline"/>
          <w:highlight w:val="green"/>
        </w:rPr>
        <w:t>post-Chevron</w:t>
      </w:r>
      <w:r w:rsidRPr="00EA2BD1">
        <w:rPr>
          <w:rStyle w:val="StyleUnderline"/>
        </w:rPr>
        <w:t xml:space="preserve"> power shift to judicial decision-making</w:t>
      </w:r>
      <w:r>
        <w:t xml:space="preserve"> </w:t>
      </w:r>
      <w:r w:rsidRPr="00EA2BD1">
        <w:rPr>
          <w:rStyle w:val="StyleUnderline"/>
        </w:rPr>
        <w:t xml:space="preserve">will </w:t>
      </w:r>
      <w:r w:rsidRPr="00111B55">
        <w:rPr>
          <w:rStyle w:val="StyleUnderline"/>
        </w:rPr>
        <w:t>have</w:t>
      </w:r>
      <w:r w:rsidRPr="00EA2BD1">
        <w:rPr>
          <w:rStyle w:val="StyleUnderline"/>
        </w:rPr>
        <w:t xml:space="preserve"> important </w:t>
      </w:r>
      <w:r w:rsidRPr="006778D5">
        <w:rPr>
          <w:rStyle w:val="StyleUnderline"/>
          <w:highlight w:val="green"/>
        </w:rPr>
        <w:t>impact</w:t>
      </w:r>
      <w:r w:rsidRPr="00111B55">
        <w:rPr>
          <w:rStyle w:val="StyleUnderline"/>
        </w:rPr>
        <w:t>s</w:t>
      </w:r>
      <w:r w:rsidRPr="006778D5">
        <w:rPr>
          <w:rStyle w:val="StyleUnderline"/>
          <w:highlight w:val="green"/>
        </w:rPr>
        <w:t xml:space="preserve"> </w:t>
      </w:r>
      <w:r w:rsidRPr="00111B55">
        <w:rPr>
          <w:rStyle w:val="StyleUnderline"/>
        </w:rPr>
        <w:t>on</w:t>
      </w:r>
      <w:r w:rsidRPr="00EA2BD1">
        <w:rPr>
          <w:rStyle w:val="StyleUnderline"/>
        </w:rPr>
        <w:t xml:space="preserve"> </w:t>
      </w:r>
      <w:r w:rsidRPr="006778D5">
        <w:rPr>
          <w:rStyle w:val="StyleUnderline"/>
          <w:highlight w:val="green"/>
        </w:rPr>
        <w:t>emerging</w:t>
      </w:r>
      <w:r>
        <w:t xml:space="preserve"> </w:t>
      </w:r>
      <w:r w:rsidRPr="006778D5">
        <w:rPr>
          <w:rStyle w:val="StyleUnderline"/>
          <w:highlight w:val="green"/>
        </w:rPr>
        <w:t>tech</w:t>
      </w:r>
      <w:r w:rsidRPr="00EA2BD1">
        <w:rPr>
          <w:rStyle w:val="StyleUnderline"/>
        </w:rPr>
        <w:t>nology law</w:t>
      </w:r>
      <w:r>
        <w:t xml:space="preserve">. These effects include the potential for an overworked judiciary deciding cases without technical expertise-leading to contradictory rulings, increased costs of compliance, and an upset of the policy balance between promoting innovation and protecting consumers. </w:t>
      </w:r>
    </w:p>
    <w:p w14:paraId="158D1E61" w14:textId="77777777" w:rsidR="00ED34A3" w:rsidRDefault="00ED34A3" w:rsidP="00ED34A3">
      <w:r>
        <w:t>1. Rising Judicial Power</w:t>
      </w:r>
    </w:p>
    <w:p w14:paraId="61D32110" w14:textId="77777777" w:rsidR="00ED34A3" w:rsidRDefault="00ED34A3" w:rsidP="00ED34A3">
      <w:r w:rsidRPr="00EA2BD1">
        <w:rPr>
          <w:rStyle w:val="StyleUnderline"/>
        </w:rPr>
        <w:t xml:space="preserve">In the </w:t>
      </w:r>
      <w:r w:rsidRPr="006778D5">
        <w:rPr>
          <w:rStyle w:val="StyleUnderline"/>
          <w:highlight w:val="green"/>
        </w:rPr>
        <w:t>absence</w:t>
      </w:r>
      <w:r w:rsidRPr="00EA2BD1">
        <w:rPr>
          <w:rStyle w:val="StyleUnderline"/>
        </w:rPr>
        <w:t xml:space="preserve"> </w:t>
      </w:r>
      <w:r w:rsidRPr="006778D5">
        <w:rPr>
          <w:rStyle w:val="StyleUnderline"/>
          <w:highlight w:val="green"/>
        </w:rPr>
        <w:t>of</w:t>
      </w:r>
      <w:r w:rsidRPr="00EA2BD1">
        <w:rPr>
          <w:rStyle w:val="StyleUnderline"/>
        </w:rPr>
        <w:t xml:space="preserve"> congressional </w:t>
      </w:r>
      <w:r w:rsidRPr="006778D5">
        <w:rPr>
          <w:rStyle w:val="StyleUnderline"/>
          <w:highlight w:val="green"/>
        </w:rPr>
        <w:t>clarity</w:t>
      </w:r>
      <w:r w:rsidRPr="00EA2BD1">
        <w:rPr>
          <w:rStyle w:val="StyleUnderline"/>
        </w:rPr>
        <w:t xml:space="preserve"> </w:t>
      </w:r>
      <w:r w:rsidRPr="006778D5">
        <w:rPr>
          <w:rStyle w:val="StyleUnderline"/>
          <w:highlight w:val="green"/>
        </w:rPr>
        <w:t>and</w:t>
      </w:r>
      <w:r w:rsidRPr="00EA2BD1">
        <w:rPr>
          <w:rStyle w:val="StyleUnderline"/>
        </w:rPr>
        <w:t xml:space="preserve"> </w:t>
      </w:r>
      <w:r w:rsidRPr="006778D5">
        <w:rPr>
          <w:rStyle w:val="StyleUnderline"/>
          <w:highlight w:val="green"/>
        </w:rPr>
        <w:t>agency deference</w:t>
      </w:r>
      <w:r w:rsidRPr="00EA2BD1">
        <w:rPr>
          <w:rStyle w:val="StyleUnderline"/>
        </w:rPr>
        <w:t>, it is now up to judges to have "the final say" regarding federal policies</w:t>
      </w:r>
      <w:r>
        <w:t xml:space="preserve">.1 42 Professor Cass Sunstein predicts that after </w:t>
      </w:r>
      <w:proofErr w:type="spellStart"/>
      <w:r>
        <w:t>Loper</w:t>
      </w:r>
      <w:proofErr w:type="spellEnd"/>
      <w:r>
        <w:t xml:space="preserve"> Bright, "</w:t>
      </w:r>
      <w:r w:rsidRPr="006778D5">
        <w:rPr>
          <w:rStyle w:val="StyleUnderline"/>
          <w:highlight w:val="green"/>
        </w:rPr>
        <w:t>lower courts will</w:t>
      </w:r>
      <w:r w:rsidRPr="00EA2BD1">
        <w:rPr>
          <w:rStyle w:val="StyleUnderline"/>
        </w:rPr>
        <w:t xml:space="preserve">, in the coming years, </w:t>
      </w:r>
      <w:r w:rsidRPr="006778D5">
        <w:rPr>
          <w:rStyle w:val="StyleUnderline"/>
          <w:highlight w:val="green"/>
        </w:rPr>
        <w:t>invalidate</w:t>
      </w:r>
      <w:r w:rsidRPr="00EA2BD1">
        <w:rPr>
          <w:rStyle w:val="StyleUnderline"/>
        </w:rPr>
        <w:t xml:space="preserve"> some nontrivial number of </w:t>
      </w:r>
      <w:r w:rsidRPr="006778D5">
        <w:rPr>
          <w:rStyle w:val="StyleUnderline"/>
          <w:highlight w:val="green"/>
        </w:rPr>
        <w:t>agency interpretations</w:t>
      </w:r>
      <w:r w:rsidRPr="00EA2BD1">
        <w:rPr>
          <w:rStyle w:val="StyleUnderline"/>
        </w:rPr>
        <w:t xml:space="preserve"> that they would have upheld under Chevron</w:t>
      </w:r>
      <w:r>
        <w:t>."1 43</w:t>
      </w:r>
    </w:p>
    <w:p w14:paraId="7BA85AFF" w14:textId="77777777" w:rsidR="00ED34A3" w:rsidRPr="00EA2BD1" w:rsidRDefault="00ED34A3" w:rsidP="00ED34A3">
      <w:pPr>
        <w:rPr>
          <w:rStyle w:val="StyleUnderline"/>
        </w:rPr>
      </w:pPr>
      <w:r>
        <w:t xml:space="preserve">The </w:t>
      </w:r>
      <w:r w:rsidRPr="00EA2BD1">
        <w:rPr>
          <w:rStyle w:val="StyleUnderline"/>
        </w:rPr>
        <w:t xml:space="preserve">post-Chevron power shift will cut "especially hard in the </w:t>
      </w:r>
      <w:r w:rsidRPr="006778D5">
        <w:rPr>
          <w:rStyle w:val="StyleUnderline"/>
          <w:highlight w:val="green"/>
        </w:rPr>
        <w:t>tech</w:t>
      </w:r>
      <w:r w:rsidRPr="00EA2BD1">
        <w:rPr>
          <w:rStyle w:val="StyleUnderline"/>
        </w:rPr>
        <w:t xml:space="preserve"> world because the industry already </w:t>
      </w:r>
      <w:r w:rsidRPr="006778D5">
        <w:rPr>
          <w:rStyle w:val="StyleUnderline"/>
          <w:highlight w:val="green"/>
        </w:rPr>
        <w:t>moves too fast</w:t>
      </w:r>
      <w:r w:rsidRPr="00EA2BD1">
        <w:rPr>
          <w:rStyle w:val="StyleUnderline"/>
        </w:rPr>
        <w:t xml:space="preserve"> for government</w:t>
      </w:r>
      <w:r>
        <w:t xml:space="preserve">."1 44 Lack of agency deference means that </w:t>
      </w:r>
      <w:r w:rsidRPr="00EA2BD1">
        <w:rPr>
          <w:rStyle w:val="StyleUnderline"/>
        </w:rPr>
        <w:t>courts will be given more power to determine the "best reading" of statutes in ways that could matter a great deal in emerging technology, such as definitions</w:t>
      </w:r>
      <w:r>
        <w:t xml:space="preserve">.1 45 In addition, the </w:t>
      </w:r>
      <w:r w:rsidRPr="006778D5">
        <w:rPr>
          <w:rStyle w:val="StyleUnderline"/>
          <w:highlight w:val="green"/>
        </w:rPr>
        <w:t>Supreme Court will</w:t>
      </w:r>
      <w:r w:rsidRPr="00EA2BD1">
        <w:rPr>
          <w:rStyle w:val="StyleUnderline"/>
        </w:rPr>
        <w:t xml:space="preserve"> more often be called upon to "</w:t>
      </w:r>
      <w:r w:rsidRPr="006778D5">
        <w:rPr>
          <w:rStyle w:val="StyleUnderline"/>
          <w:highlight w:val="green"/>
        </w:rPr>
        <w:t>resolve circuit splits</w:t>
      </w:r>
      <w:r w:rsidRPr="00EA2BD1">
        <w:rPr>
          <w:rStyle w:val="StyleUnderline"/>
        </w:rPr>
        <w:t xml:space="preserve"> that arise as courts reach differing decisions on the best reading of a statute</w:t>
      </w:r>
      <w:r>
        <w:t xml:space="preserve">."1 46 </w:t>
      </w:r>
      <w:r w:rsidRPr="006778D5">
        <w:rPr>
          <w:rStyle w:val="StyleUnderline"/>
          <w:highlight w:val="green"/>
        </w:rPr>
        <w:t>That</w:t>
      </w:r>
      <w:r w:rsidRPr="00EA2BD1">
        <w:rPr>
          <w:rStyle w:val="StyleUnderline"/>
        </w:rPr>
        <w:t xml:space="preserve"> process </w:t>
      </w:r>
      <w:r w:rsidRPr="006778D5">
        <w:rPr>
          <w:rStyle w:val="StyleUnderline"/>
          <w:highlight w:val="green"/>
        </w:rPr>
        <w:t>takes time</w:t>
      </w:r>
      <w:r w:rsidRPr="00EA2BD1">
        <w:rPr>
          <w:rStyle w:val="StyleUnderline"/>
        </w:rPr>
        <w:t xml:space="preserve">, </w:t>
      </w:r>
      <w:r w:rsidRPr="006778D5">
        <w:rPr>
          <w:rStyle w:val="StyleUnderline"/>
          <w:highlight w:val="green"/>
        </w:rPr>
        <w:t>and innovative companies will not sit around</w:t>
      </w:r>
      <w:r w:rsidRPr="00EA2BD1">
        <w:rPr>
          <w:rStyle w:val="StyleUnderline"/>
        </w:rPr>
        <w:t xml:space="preserve"> waiting for the Supreme Court to rule as they move the technology forward.</w:t>
      </w:r>
    </w:p>
    <w:p w14:paraId="04B7CFF7" w14:textId="77777777" w:rsidR="00ED34A3" w:rsidRPr="00F26378" w:rsidRDefault="00ED34A3" w:rsidP="00ED34A3">
      <w:pPr>
        <w:rPr>
          <w:rStyle w:val="StyleUnderline"/>
        </w:rPr>
      </w:pPr>
      <w:r>
        <w:t xml:space="preserve">Moreover, </w:t>
      </w:r>
      <w:r w:rsidRPr="00F26378">
        <w:rPr>
          <w:rStyle w:val="StyleUnderline"/>
        </w:rPr>
        <w:t>judges may immediately begin invalidating relevant agency actions, such as SEC or CFTC determinations</w:t>
      </w:r>
      <w:r>
        <w:t xml:space="preserve">, </w:t>
      </w:r>
      <w:r w:rsidRPr="00F26378">
        <w:rPr>
          <w:rStyle w:val="StyleUnderline"/>
        </w:rPr>
        <w:t>that have previously been the only source for guidance in this nascent industry</w:t>
      </w:r>
      <w:r>
        <w:t xml:space="preserve">.147 For example, the </w:t>
      </w:r>
      <w:r w:rsidRPr="00F26378">
        <w:rPr>
          <w:rStyle w:val="StyleUnderline"/>
        </w:rPr>
        <w:t>SEC is currently bringing numerous enforcement actions against digital asset companies based on its own rule interpretations</w:t>
      </w:r>
      <w:r>
        <w:t xml:space="preserve">.1 48 </w:t>
      </w:r>
      <w:r w:rsidRPr="00F26378">
        <w:rPr>
          <w:rStyle w:val="StyleUnderline"/>
        </w:rPr>
        <w:t>Federal judges may now choose to just invalidate these agency actions and leave it to Congress to legislate more specifically, leaving a large gap in technology regulation.</w:t>
      </w:r>
    </w:p>
    <w:p w14:paraId="1AB1FCCB" w14:textId="77777777" w:rsidR="00ED34A3" w:rsidRDefault="00ED34A3" w:rsidP="00ED34A3">
      <w:r>
        <w:t xml:space="preserve">Some may argue that the lack of any guidance will be beneficial for corporate industries.1 49 </w:t>
      </w:r>
      <w:r w:rsidRPr="00F26378">
        <w:rPr>
          <w:rStyle w:val="StyleUnderline"/>
        </w:rPr>
        <w:t>If regulatory gaps exist, this requires Congress to legislate more specifically; if Congress can't do so, industry players can innovate without regulatory restraint</w:t>
      </w:r>
      <w:r>
        <w:t xml:space="preserve">. </w:t>
      </w:r>
      <w:r w:rsidRPr="00F26378">
        <w:rPr>
          <w:rStyle w:val="StyleUnderline"/>
        </w:rPr>
        <w:t xml:space="preserve">However, this argument is counter-productive in the emerging technology space, as a </w:t>
      </w:r>
      <w:r w:rsidRPr="006778D5">
        <w:rPr>
          <w:rStyle w:val="StyleUnderline"/>
          <w:highlight w:val="green"/>
        </w:rPr>
        <w:t>lack of regulatory clarity</w:t>
      </w:r>
      <w:r w:rsidRPr="00F26378">
        <w:rPr>
          <w:rStyle w:val="StyleUnderline"/>
        </w:rPr>
        <w:t xml:space="preserve"> in the U.S. </w:t>
      </w:r>
      <w:r w:rsidRPr="006778D5">
        <w:rPr>
          <w:rStyle w:val="StyleUnderline"/>
          <w:highlight w:val="green"/>
        </w:rPr>
        <w:t>is</w:t>
      </w:r>
      <w:r w:rsidRPr="00F26378">
        <w:rPr>
          <w:rStyle w:val="StyleUnderline"/>
        </w:rPr>
        <w:t xml:space="preserve"> actually </w:t>
      </w:r>
      <w:r w:rsidRPr="006778D5">
        <w:rPr>
          <w:rStyle w:val="StyleUnderline"/>
          <w:highlight w:val="green"/>
        </w:rPr>
        <w:t>driving emerging</w:t>
      </w:r>
      <w:r w:rsidRPr="00F26378">
        <w:rPr>
          <w:rStyle w:val="StyleUnderline"/>
        </w:rPr>
        <w:t xml:space="preserve"> </w:t>
      </w:r>
      <w:r w:rsidRPr="006778D5">
        <w:rPr>
          <w:rStyle w:val="StyleUnderline"/>
          <w:highlight w:val="green"/>
        </w:rPr>
        <w:t>tech</w:t>
      </w:r>
      <w:r w:rsidRPr="00F26378">
        <w:rPr>
          <w:rStyle w:val="StyleUnderline"/>
        </w:rPr>
        <w:t xml:space="preserve">nology companies </w:t>
      </w:r>
      <w:r w:rsidRPr="006778D5">
        <w:rPr>
          <w:rStyle w:val="StyleUnderline"/>
          <w:highlight w:val="green"/>
        </w:rPr>
        <w:t>to competing jurisdictions</w:t>
      </w:r>
      <w:r>
        <w:t xml:space="preserve">.1 50 The CEO of Ripple, Brad </w:t>
      </w:r>
      <w:proofErr w:type="spellStart"/>
      <w:r>
        <w:t>Garlinghouse</w:t>
      </w:r>
      <w:proofErr w:type="spellEnd"/>
      <w:r>
        <w:t xml:space="preserve">, explained in 2023 that lack of regulatory clarity is "why you're seeing </w:t>
      </w:r>
      <w:r w:rsidRPr="00F26378">
        <w:rPr>
          <w:rStyle w:val="StyleUnderline"/>
        </w:rPr>
        <w:t>entrepreneurship and investment flowing into other jurisdictions-and certainly Europe has been a significant beneficiary of the confusion that has existed in the U.S."</w:t>
      </w:r>
      <w:r>
        <w:t>'5</w:t>
      </w:r>
    </w:p>
    <w:p w14:paraId="393BA4DB" w14:textId="77777777" w:rsidR="00ED34A3" w:rsidRDefault="00ED34A3" w:rsidP="00ED34A3">
      <w:r>
        <w:t xml:space="preserve">As they decide critical questions for new industries, </w:t>
      </w:r>
      <w:r w:rsidRPr="006778D5">
        <w:rPr>
          <w:rStyle w:val="StyleUnderline"/>
          <w:highlight w:val="green"/>
        </w:rPr>
        <w:t>fed</w:t>
      </w:r>
      <w:r w:rsidRPr="00F26378">
        <w:rPr>
          <w:rStyle w:val="StyleUnderline"/>
        </w:rPr>
        <w:t xml:space="preserve">eral </w:t>
      </w:r>
      <w:r w:rsidRPr="006778D5">
        <w:rPr>
          <w:rStyle w:val="StyleUnderline"/>
          <w:highlight w:val="green"/>
        </w:rPr>
        <w:t>courts do not have</w:t>
      </w:r>
      <w:r w:rsidRPr="00F26378">
        <w:rPr>
          <w:rStyle w:val="StyleUnderline"/>
        </w:rPr>
        <w:t xml:space="preserve"> the same </w:t>
      </w:r>
      <w:r w:rsidRPr="006778D5">
        <w:rPr>
          <w:rStyle w:val="StyleUnderline"/>
          <w:highlight w:val="green"/>
        </w:rPr>
        <w:t>resources</w:t>
      </w:r>
      <w:r w:rsidRPr="00F26378">
        <w:rPr>
          <w:rStyle w:val="StyleUnderline"/>
        </w:rPr>
        <w:t xml:space="preserve"> as other branches of government</w:t>
      </w:r>
      <w:r>
        <w:t>;15 2 they are unlike congressional members who have staff and committee information gathering abilities or executive agencies who hire experts. Indeed, "[m]</w:t>
      </w:r>
      <w:proofErr w:type="spellStart"/>
      <w:r>
        <w:t>ost</w:t>
      </w:r>
      <w:proofErr w:type="spellEnd"/>
      <w:r>
        <w:t xml:space="preserve"> </w:t>
      </w:r>
      <w:r w:rsidRPr="006778D5">
        <w:rPr>
          <w:rStyle w:val="StyleUnderline"/>
          <w:highlight w:val="green"/>
        </w:rPr>
        <w:t>judges lack</w:t>
      </w:r>
      <w:r w:rsidRPr="00F26378">
        <w:rPr>
          <w:rStyle w:val="StyleUnderline"/>
        </w:rPr>
        <w:t xml:space="preserve"> technological </w:t>
      </w:r>
      <w:r w:rsidRPr="006778D5">
        <w:rPr>
          <w:rStyle w:val="StyleUnderline"/>
          <w:highlight w:val="green"/>
        </w:rPr>
        <w:t>expertise</w:t>
      </w:r>
      <w:r w:rsidRPr="00F26378">
        <w:rPr>
          <w:rStyle w:val="StyleUnderline"/>
        </w:rPr>
        <w:t xml:space="preserve">, and are </w:t>
      </w:r>
      <w:r w:rsidRPr="006778D5">
        <w:rPr>
          <w:rStyle w:val="StyleUnderline"/>
          <w:highlight w:val="green"/>
        </w:rPr>
        <w:t>limited in</w:t>
      </w:r>
      <w:r w:rsidRPr="00F26378">
        <w:rPr>
          <w:rStyle w:val="StyleUnderline"/>
        </w:rPr>
        <w:t xml:space="preserve"> what </w:t>
      </w:r>
      <w:r w:rsidRPr="006778D5">
        <w:rPr>
          <w:rStyle w:val="StyleUnderline"/>
          <w:highlight w:val="green"/>
        </w:rPr>
        <w:t>information</w:t>
      </w:r>
      <w:r w:rsidRPr="00F26378">
        <w:rPr>
          <w:rStyle w:val="StyleUnderline"/>
        </w:rPr>
        <w:t xml:space="preserve"> they are permitted to consult</w:t>
      </w:r>
      <w:r>
        <w:t>."15 3</w:t>
      </w:r>
    </w:p>
    <w:p w14:paraId="4030265F" w14:textId="77777777" w:rsidR="00ED34A3" w:rsidRDefault="00ED34A3" w:rsidP="00ED34A3">
      <w:r>
        <w:t xml:space="preserve">Justice Kagan recognized this issue in her </w:t>
      </w:r>
      <w:proofErr w:type="spellStart"/>
      <w:r>
        <w:t>Loper</w:t>
      </w:r>
      <w:proofErr w:type="spellEnd"/>
      <w:r>
        <w:t xml:space="preserve"> Bright Enterprises dissenting opinion:</w:t>
      </w:r>
    </w:p>
    <w:p w14:paraId="123CE8ED" w14:textId="77777777" w:rsidR="00ED34A3" w:rsidRDefault="00ED34A3" w:rsidP="00ED34A3">
      <w:r>
        <w:lastRenderedPageBreak/>
        <w:t>The idea that courts have "special competence" in deciding such questions whereas agencies have none is, if I may say, malarkey. Answering those questions right does not mainly demand the interpretive skills courts possess. Instead, it demands one or more of: subject-matter expertise, long engagement with a regulatory scheme, and policy choice. It is courts (not agencies) that "have no special competence"-or even legitimacy-when those are the things a decision calls for.1 54</w:t>
      </w:r>
    </w:p>
    <w:p w14:paraId="45C07A7A" w14:textId="77777777" w:rsidR="00ED34A3" w:rsidRDefault="00ED34A3" w:rsidP="00ED34A3">
      <w:r>
        <w:t xml:space="preserve">Justice Kagan noted that this "point is especially stark when the statute is of </w:t>
      </w:r>
      <w:proofErr w:type="spellStart"/>
      <w:r>
        <w:t>a'scientific</w:t>
      </w:r>
      <w:proofErr w:type="spellEnd"/>
      <w:r>
        <w:t xml:space="preserve"> or technical nature.'"1 55 Although their rulings will now likely be the first word on many issues of first impression regarding emerging technologies,1 56 </w:t>
      </w:r>
      <w:r w:rsidRPr="00F26378">
        <w:rPr>
          <w:rStyle w:val="StyleUnderline"/>
        </w:rPr>
        <w:t xml:space="preserve">federal judges usually </w:t>
      </w:r>
      <w:r w:rsidRPr="006778D5">
        <w:rPr>
          <w:rStyle w:val="StyleUnderline"/>
          <w:highlight w:val="green"/>
        </w:rPr>
        <w:t>do not</w:t>
      </w:r>
      <w:r w:rsidRPr="00F26378">
        <w:rPr>
          <w:rStyle w:val="StyleUnderline"/>
        </w:rPr>
        <w:t xml:space="preserve"> </w:t>
      </w:r>
      <w:r w:rsidRPr="006778D5">
        <w:rPr>
          <w:rStyle w:val="StyleUnderline"/>
          <w:highlight w:val="green"/>
        </w:rPr>
        <w:t>have</w:t>
      </w:r>
      <w:r w:rsidRPr="00F26378">
        <w:rPr>
          <w:rStyle w:val="StyleUnderline"/>
        </w:rPr>
        <w:t xml:space="preserve"> relevant "subject-matter </w:t>
      </w:r>
      <w:r w:rsidRPr="006778D5">
        <w:rPr>
          <w:rStyle w:val="StyleUnderline"/>
        </w:rPr>
        <w:t>expertise</w:t>
      </w:r>
      <w:r w:rsidRPr="00F26378">
        <w:rPr>
          <w:rStyle w:val="StyleUnderline"/>
        </w:rPr>
        <w:t xml:space="preserve">" or a "long </w:t>
      </w:r>
      <w:r w:rsidRPr="006778D5">
        <w:rPr>
          <w:rStyle w:val="StyleUnderline"/>
          <w:highlight w:val="green"/>
        </w:rPr>
        <w:t>engagement</w:t>
      </w:r>
      <w:r w:rsidRPr="00F26378">
        <w:rPr>
          <w:rStyle w:val="StyleUnderline"/>
        </w:rPr>
        <w:t xml:space="preserve"> </w:t>
      </w:r>
      <w:r w:rsidRPr="006778D5">
        <w:rPr>
          <w:rStyle w:val="StyleUnderline"/>
          <w:highlight w:val="green"/>
        </w:rPr>
        <w:t>with a regulatory scheme" regarding</w:t>
      </w:r>
      <w:r w:rsidRPr="00F26378">
        <w:rPr>
          <w:rStyle w:val="StyleUnderline"/>
        </w:rPr>
        <w:t xml:space="preserve"> innovative </w:t>
      </w:r>
      <w:r w:rsidRPr="006778D5">
        <w:rPr>
          <w:rStyle w:val="StyleUnderline"/>
          <w:highlight w:val="green"/>
        </w:rPr>
        <w:t>tech</w:t>
      </w:r>
      <w:r w:rsidRPr="00F26378">
        <w:rPr>
          <w:rStyle w:val="StyleUnderline"/>
        </w:rPr>
        <w:t>nologies</w:t>
      </w:r>
      <w:r>
        <w:t>.1 57</w:t>
      </w:r>
    </w:p>
    <w:p w14:paraId="042784DF" w14:textId="77777777" w:rsidR="00ED34A3" w:rsidRPr="00B2478F" w:rsidRDefault="00ED34A3" w:rsidP="00ED34A3">
      <w:pPr>
        <w:keepNext/>
        <w:keepLines/>
        <w:spacing w:before="40"/>
        <w:outlineLvl w:val="3"/>
        <w:rPr>
          <w:rFonts w:eastAsia="Times New Roman"/>
          <w:b/>
          <w:iCs/>
        </w:rPr>
      </w:pPr>
      <w:r w:rsidRPr="00B2478F">
        <w:rPr>
          <w:rFonts w:eastAsia="Times New Roman"/>
          <w:b/>
          <w:iCs/>
        </w:rPr>
        <w:t>Unregulated tech is existential.</w:t>
      </w:r>
    </w:p>
    <w:p w14:paraId="7B211DB9" w14:textId="77777777" w:rsidR="00ED34A3" w:rsidRPr="00B2478F" w:rsidRDefault="00ED34A3" w:rsidP="00ED34A3">
      <w:pPr>
        <w:rPr>
          <w:rFonts w:eastAsia="Calibri"/>
        </w:rPr>
      </w:pPr>
      <w:r w:rsidRPr="00B2478F">
        <w:rPr>
          <w:rFonts w:eastAsia="Calibri"/>
          <w:b/>
          <w:bCs/>
        </w:rPr>
        <w:t>Wilson 13</w:t>
      </w:r>
      <w:r w:rsidRPr="00B2478F">
        <w:rPr>
          <w:rFonts w:eastAsia="Calibri"/>
        </w:rPr>
        <w:t>, JD, Deputy Director @ the Global Catastrophic Risk Institute (Grant, “Minimizing Global Catastrophic and Existential Risks from Emerging Technologies through International Law,” Virginia Environmental Law Journal 31, No. 2, p. 308-309, http://www.jstor.org/stable/44679544)</w:t>
      </w:r>
    </w:p>
    <w:p w14:paraId="407E43AF" w14:textId="77777777" w:rsidR="00ED34A3" w:rsidRPr="00B2478F" w:rsidRDefault="00ED34A3" w:rsidP="00ED34A3">
      <w:pPr>
        <w:rPr>
          <w:rFonts w:eastAsia="Calibri"/>
          <w:sz w:val="16"/>
        </w:rPr>
      </w:pPr>
      <w:r w:rsidRPr="00B2478F">
        <w:rPr>
          <w:rFonts w:eastAsia="Calibri"/>
          <w:sz w:val="16"/>
        </w:rPr>
        <w:t xml:space="preserve"> I. Introduction</w:t>
      </w:r>
    </w:p>
    <w:p w14:paraId="46F7659E" w14:textId="77777777" w:rsidR="00ED34A3" w:rsidRPr="00B2478F" w:rsidRDefault="00ED34A3" w:rsidP="00ED34A3">
      <w:pPr>
        <w:rPr>
          <w:rFonts w:eastAsia="Calibri"/>
          <w:sz w:val="16"/>
        </w:rPr>
      </w:pPr>
      <w:r w:rsidRPr="00B2478F">
        <w:rPr>
          <w:rFonts w:eastAsia="Calibri"/>
          <w:u w:val="single"/>
        </w:rPr>
        <w:t>The world is</w:t>
      </w:r>
      <w:r w:rsidRPr="00B2478F">
        <w:rPr>
          <w:rFonts w:eastAsia="Calibri"/>
          <w:sz w:val="16"/>
        </w:rPr>
        <w:t xml:space="preserve"> currently </w:t>
      </w:r>
      <w:r w:rsidRPr="00B2478F">
        <w:rPr>
          <w:rFonts w:eastAsia="Calibri"/>
          <w:u w:val="single"/>
        </w:rPr>
        <w:t>undergoing a remarkable revolution in science</w:t>
      </w:r>
      <w:r w:rsidRPr="00B2478F">
        <w:rPr>
          <w:rFonts w:eastAsia="Calibri"/>
          <w:sz w:val="16"/>
        </w:rPr>
        <w:t xml:space="preserve"> and technology that will seemingly allow us to engineer synthetic life any imaginable variety, build swarms of robots so small invisible to the human eye, and, perhaps, create an intelligence far superior to the collective brainpower of every human. Much of this "</w:t>
      </w:r>
      <w:r w:rsidRPr="006778D5">
        <w:rPr>
          <w:rFonts w:eastAsia="Calibri"/>
          <w:highlight w:val="green"/>
          <w:u w:val="single"/>
        </w:rPr>
        <w:t>emerging tech</w:t>
      </w:r>
      <w:r w:rsidRPr="00B2478F">
        <w:rPr>
          <w:rFonts w:eastAsia="Calibri"/>
          <w:sz w:val="16"/>
        </w:rPr>
        <w:t xml:space="preserve">nology" either </w:t>
      </w:r>
      <w:r w:rsidRPr="006778D5">
        <w:rPr>
          <w:rFonts w:eastAsia="Calibri"/>
          <w:b/>
          <w:iCs/>
          <w:highlight w:val="green"/>
          <w:u w:val="single"/>
          <w:bdr w:val="single" w:sz="8" w:space="0" w:color="auto"/>
        </w:rPr>
        <w:t>already exists</w:t>
      </w:r>
      <w:r w:rsidRPr="00B2478F">
        <w:rPr>
          <w:rFonts w:eastAsia="Calibri"/>
          <w:sz w:val="16"/>
        </w:rPr>
        <w:t xml:space="preserve"> in rudimentary form or may be developed in the coming decades,1 including the three technologies covered by this paper: nanotechnology, bioengineering, and artificial intelligence ("AI"). While many scientists point to </w:t>
      </w:r>
      <w:r w:rsidRPr="00B2478F">
        <w:rPr>
          <w:rFonts w:eastAsia="Calibri"/>
          <w:u w:val="single"/>
        </w:rPr>
        <w:t xml:space="preserve">these developments as a </w:t>
      </w:r>
      <w:r w:rsidRPr="00B2478F">
        <w:rPr>
          <w:rFonts w:eastAsia="Calibri"/>
          <w:b/>
          <w:iCs/>
          <w:u w:val="single"/>
          <w:bdr w:val="single" w:sz="8" w:space="0" w:color="auto"/>
        </w:rPr>
        <w:t>panacea</w:t>
      </w:r>
      <w:r w:rsidRPr="00B2478F">
        <w:rPr>
          <w:rFonts w:eastAsia="Calibri"/>
          <w:u w:val="single"/>
        </w:rPr>
        <w:t xml:space="preserve"> for disease, pollution, and</w:t>
      </w:r>
      <w:r w:rsidRPr="00B2478F">
        <w:rPr>
          <w:rFonts w:eastAsia="Calibri"/>
          <w:sz w:val="16"/>
        </w:rPr>
        <w:t xml:space="preserve"> even </w:t>
      </w:r>
      <w:r w:rsidRPr="00B2478F">
        <w:rPr>
          <w:rFonts w:eastAsia="Calibri"/>
          <w:u w:val="single"/>
        </w:rPr>
        <w:t>mortality</w:t>
      </w:r>
      <w:r w:rsidRPr="00B2478F">
        <w:rPr>
          <w:rFonts w:eastAsia="Calibri"/>
          <w:sz w:val="16"/>
        </w:rPr>
        <w:t xml:space="preserve">,2 </w:t>
      </w:r>
      <w:r w:rsidRPr="00B2478F">
        <w:rPr>
          <w:rFonts w:eastAsia="Calibri"/>
          <w:u w:val="single"/>
        </w:rPr>
        <w:t>these emerging tech</w:t>
      </w:r>
      <w:r w:rsidRPr="00B2478F">
        <w:rPr>
          <w:rFonts w:eastAsia="Calibri"/>
          <w:sz w:val="16"/>
        </w:rPr>
        <w:t xml:space="preserve">nologies </w:t>
      </w:r>
      <w:r w:rsidRPr="00B2478F">
        <w:rPr>
          <w:rFonts w:eastAsia="Calibri"/>
          <w:u w:val="single"/>
        </w:rPr>
        <w:t xml:space="preserve">also risk </w:t>
      </w:r>
      <w:r w:rsidRPr="00B2478F">
        <w:rPr>
          <w:rFonts w:eastAsia="Calibri"/>
          <w:b/>
          <w:iCs/>
          <w:u w:val="single"/>
          <w:bdr w:val="single" w:sz="8" w:space="0" w:color="auto"/>
        </w:rPr>
        <w:t>massive</w:t>
      </w:r>
      <w:r w:rsidRPr="00B2478F">
        <w:rPr>
          <w:rFonts w:eastAsia="Calibri"/>
          <w:sz w:val="16"/>
        </w:rPr>
        <w:t xml:space="preserve"> human </w:t>
      </w:r>
      <w:r w:rsidRPr="00B2478F">
        <w:rPr>
          <w:rFonts w:eastAsia="Calibri"/>
          <w:b/>
          <w:iCs/>
          <w:u w:val="single"/>
          <w:bdr w:val="single" w:sz="8" w:space="0" w:color="auto"/>
        </w:rPr>
        <w:t>death</w:t>
      </w:r>
      <w:r w:rsidRPr="00B2478F">
        <w:rPr>
          <w:rFonts w:eastAsia="Calibri"/>
          <w:sz w:val="16"/>
        </w:rPr>
        <w:t xml:space="preserve"> and environmental harm.</w:t>
      </w:r>
    </w:p>
    <w:p w14:paraId="1C023E76" w14:textId="77777777" w:rsidR="00ED34A3" w:rsidRPr="00B2478F" w:rsidRDefault="00ED34A3" w:rsidP="00ED34A3">
      <w:pPr>
        <w:rPr>
          <w:rFonts w:eastAsia="Calibri"/>
          <w:sz w:val="16"/>
        </w:rPr>
      </w:pPr>
      <w:r w:rsidRPr="00B2478F">
        <w:rPr>
          <w:rFonts w:eastAsia="Calibri"/>
          <w:b/>
          <w:iCs/>
          <w:u w:val="single"/>
          <w:bdr w:val="single" w:sz="8" w:space="0" w:color="auto"/>
        </w:rPr>
        <w:t>Nanotech</w:t>
      </w:r>
      <w:r w:rsidRPr="00B2478F">
        <w:rPr>
          <w:rFonts w:eastAsia="Calibri"/>
          <w:sz w:val="16"/>
        </w:rPr>
        <w:t xml:space="preserve">nology consists of "materials, devices, and systems" created at the scale of one to one hundred nanometers3 - a nanometer being one billionth of a meter in size (10"9 m) or approximately one hundred- thousandth the width of a human hair4 - including nano-sized machines ("nanorobots"). Bioengineering is the "engineering of living organisms" and can also operate on a tremendously small scale.5 Specific types of bioengineering include </w:t>
      </w:r>
      <w:r w:rsidRPr="00B2478F">
        <w:rPr>
          <w:rFonts w:eastAsia="Calibri"/>
          <w:b/>
          <w:iCs/>
          <w:u w:val="single"/>
          <w:bdr w:val="single" w:sz="8" w:space="0" w:color="auto"/>
        </w:rPr>
        <w:t>genetic engineering</w:t>
      </w:r>
      <w:r w:rsidRPr="00B2478F">
        <w:rPr>
          <w:rFonts w:eastAsia="Calibri"/>
          <w:sz w:val="16"/>
        </w:rPr>
        <w:t xml:space="preserve">, or altering the genetic makeup of an organism's cells, 6 and synthetic biology, in which scientists develop "new biological parts, devices and systems that do not exist in the natural world and also the redesign of existing biological systems to perform specific tasks."7 Finally, </w:t>
      </w:r>
      <w:r w:rsidRPr="006778D5">
        <w:rPr>
          <w:rFonts w:eastAsia="Calibri"/>
          <w:b/>
          <w:iCs/>
          <w:highlight w:val="green"/>
          <w:u w:val="single"/>
          <w:bdr w:val="single" w:sz="8" w:space="0" w:color="auto"/>
        </w:rPr>
        <w:t>AI</w:t>
      </w:r>
      <w:r w:rsidRPr="00B2478F">
        <w:rPr>
          <w:rFonts w:eastAsia="Calibri"/>
          <w:sz w:val="16"/>
        </w:rPr>
        <w:t xml:space="preserve">, meaning intelligent computers, is a pathway to "the Singularity," the concept that manmade greater-than-human </w:t>
      </w:r>
      <w:r w:rsidRPr="00B2478F">
        <w:rPr>
          <w:rFonts w:eastAsia="Calibri"/>
          <w:u w:val="single"/>
        </w:rPr>
        <w:t xml:space="preserve">intelligence </w:t>
      </w:r>
      <w:r w:rsidRPr="006778D5">
        <w:rPr>
          <w:rFonts w:eastAsia="Calibri"/>
          <w:highlight w:val="green"/>
          <w:u w:val="single"/>
        </w:rPr>
        <w:t xml:space="preserve">could </w:t>
      </w:r>
      <w:r w:rsidRPr="006778D5">
        <w:rPr>
          <w:rFonts w:eastAsia="Calibri"/>
          <w:b/>
          <w:iCs/>
          <w:highlight w:val="green"/>
          <w:u w:val="single"/>
          <w:bdr w:val="single" w:sz="8" w:space="0" w:color="auto"/>
        </w:rPr>
        <w:t>improve</w:t>
      </w:r>
      <w:r w:rsidRPr="006778D5">
        <w:rPr>
          <w:rFonts w:eastAsia="Calibri"/>
          <w:highlight w:val="green"/>
          <w:u w:val="single"/>
        </w:rPr>
        <w:t xml:space="preserve"> upon its own design</w:t>
      </w:r>
      <w:r w:rsidRPr="00B2478F">
        <w:rPr>
          <w:rFonts w:eastAsia="Calibri"/>
          <w:sz w:val="16"/>
        </w:rPr>
        <w:t xml:space="preserve">, thus </w:t>
      </w:r>
      <w:r w:rsidRPr="006778D5">
        <w:rPr>
          <w:rFonts w:eastAsia="Calibri"/>
          <w:highlight w:val="green"/>
          <w:u w:val="single"/>
        </w:rPr>
        <w:t xml:space="preserve">beginning an </w:t>
      </w:r>
      <w:r w:rsidRPr="006778D5">
        <w:rPr>
          <w:rFonts w:eastAsia="Calibri"/>
          <w:b/>
          <w:iCs/>
          <w:highlight w:val="green"/>
          <w:u w:val="single"/>
          <w:bdr w:val="single" w:sz="8" w:space="0" w:color="auto"/>
        </w:rPr>
        <w:t>intelligence</w:t>
      </w:r>
      <w:r w:rsidRPr="00B2478F">
        <w:rPr>
          <w:rFonts w:eastAsia="Calibri"/>
          <w:sz w:val="16"/>
        </w:rPr>
        <w:t xml:space="preserve"> feedback mechanism or "</w:t>
      </w:r>
      <w:r w:rsidRPr="006778D5">
        <w:rPr>
          <w:rFonts w:eastAsia="Calibri"/>
          <w:b/>
          <w:iCs/>
          <w:highlight w:val="green"/>
          <w:u w:val="single"/>
          <w:bdr w:val="single" w:sz="8" w:space="0" w:color="auto"/>
        </w:rPr>
        <w:t>explosion</w:t>
      </w:r>
      <w:r w:rsidRPr="00B2478F">
        <w:rPr>
          <w:rFonts w:eastAsia="Calibri"/>
          <w:sz w:val="16"/>
        </w:rPr>
        <w:t xml:space="preserve">" </w:t>
      </w:r>
      <w:r w:rsidRPr="00B2478F">
        <w:rPr>
          <w:rFonts w:eastAsia="Calibri"/>
          <w:u w:val="single"/>
        </w:rPr>
        <w:t xml:space="preserve">that would culminate in a </w:t>
      </w:r>
      <w:r w:rsidRPr="00B2478F">
        <w:rPr>
          <w:rFonts w:eastAsia="Calibri"/>
          <w:b/>
          <w:iCs/>
          <w:u w:val="single"/>
          <w:bdr w:val="single" w:sz="8" w:space="0" w:color="auto"/>
        </w:rPr>
        <w:t>godlike intelligence</w:t>
      </w:r>
      <w:r w:rsidRPr="00B2478F">
        <w:rPr>
          <w:rFonts w:eastAsia="Calibri"/>
          <w:sz w:val="16"/>
        </w:rPr>
        <w:t xml:space="preserve"> with the potential to operate at one million times the speed of the human brain.8</w:t>
      </w:r>
    </w:p>
    <w:p w14:paraId="1D22E31A" w14:textId="77777777" w:rsidR="00ED34A3" w:rsidRPr="00B2478F" w:rsidRDefault="00ED34A3" w:rsidP="00ED34A3">
      <w:pPr>
        <w:rPr>
          <w:rFonts w:eastAsia="Calibri"/>
          <w:sz w:val="16"/>
        </w:rPr>
      </w:pPr>
      <w:r w:rsidRPr="00B2478F">
        <w:rPr>
          <w:rFonts w:eastAsia="Calibri"/>
          <w:sz w:val="16"/>
        </w:rPr>
        <w:t xml:space="preserve"> These and other </w:t>
      </w:r>
      <w:r w:rsidRPr="00B2478F">
        <w:rPr>
          <w:rFonts w:eastAsia="Calibri"/>
          <w:u w:val="single"/>
        </w:rPr>
        <w:t xml:space="preserve">threats from </w:t>
      </w:r>
      <w:r w:rsidRPr="006778D5">
        <w:rPr>
          <w:rFonts w:eastAsia="Calibri"/>
          <w:b/>
          <w:iCs/>
          <w:highlight w:val="green"/>
          <w:u w:val="single"/>
          <w:bdr w:val="single" w:sz="8" w:space="0" w:color="auto"/>
        </w:rPr>
        <w:t>emerging tech</w:t>
      </w:r>
      <w:r w:rsidRPr="00B2478F">
        <w:rPr>
          <w:rFonts w:eastAsia="Calibri"/>
          <w:sz w:val="16"/>
        </w:rPr>
        <w:t xml:space="preserve">nologies may pose a "global catastrophic risk" ("GCR"), which is a risk that could serious global damage to human well-being, or an "existential risk" ("ER"), which is a risk that </w:t>
      </w:r>
      <w:r w:rsidRPr="006778D5">
        <w:rPr>
          <w:rFonts w:eastAsia="Calibri"/>
          <w:b/>
          <w:iCs/>
          <w:highlight w:val="green"/>
          <w:u w:val="single"/>
          <w:bdr w:val="single" w:sz="8" w:space="0" w:color="auto"/>
        </w:rPr>
        <w:t>could cause</w:t>
      </w:r>
      <w:r w:rsidRPr="00B2478F">
        <w:rPr>
          <w:rFonts w:eastAsia="Calibri"/>
          <w:sz w:val="16"/>
        </w:rPr>
        <w:t xml:space="preserve"> human </w:t>
      </w:r>
      <w:r w:rsidRPr="006778D5">
        <w:rPr>
          <w:rFonts w:eastAsia="Calibri"/>
          <w:b/>
          <w:iCs/>
          <w:highlight w:val="green"/>
          <w:u w:val="single"/>
          <w:bdr w:val="single" w:sz="8" w:space="0" w:color="auto"/>
        </w:rPr>
        <w:t>extinction</w:t>
      </w:r>
      <w:r w:rsidRPr="00B2478F">
        <w:rPr>
          <w:rFonts w:eastAsia="Calibri"/>
          <w:sz w:val="16"/>
        </w:rPr>
        <w:t xml:space="preserve"> or the severe and permanent reduction of the quality of human life on Earth. 9 Currently, the main </w:t>
      </w:r>
      <w:r w:rsidRPr="006778D5">
        <w:rPr>
          <w:rFonts w:eastAsia="Calibri"/>
          <w:highlight w:val="green"/>
          <w:u w:val="single"/>
        </w:rPr>
        <w:t>risks</w:t>
      </w:r>
      <w:r w:rsidRPr="00B2478F">
        <w:rPr>
          <w:rFonts w:eastAsia="Calibri"/>
          <w:sz w:val="16"/>
        </w:rPr>
        <w:t xml:space="preserve"> from emerging </w:t>
      </w:r>
      <w:r w:rsidRPr="00B2478F">
        <w:rPr>
          <w:rFonts w:eastAsia="Calibri"/>
          <w:u w:val="single"/>
        </w:rPr>
        <w:t>technologies</w:t>
      </w:r>
      <w:r w:rsidRPr="00B2478F">
        <w:rPr>
          <w:rFonts w:eastAsia="Calibri"/>
          <w:sz w:val="16"/>
        </w:rPr>
        <w:t xml:space="preserve"> </w:t>
      </w:r>
      <w:r w:rsidRPr="006778D5">
        <w:rPr>
          <w:rFonts w:eastAsia="Calibri"/>
          <w:highlight w:val="green"/>
          <w:u w:val="single"/>
        </w:rPr>
        <w:t>involve</w:t>
      </w:r>
      <w:r w:rsidRPr="00B2478F">
        <w:rPr>
          <w:rFonts w:eastAsia="Calibri"/>
          <w:sz w:val="16"/>
        </w:rPr>
        <w:t xml:space="preserve"> the </w:t>
      </w:r>
      <w:r w:rsidRPr="006778D5">
        <w:rPr>
          <w:rFonts w:eastAsia="Calibri"/>
          <w:b/>
          <w:iCs/>
          <w:highlight w:val="green"/>
          <w:u w:val="single"/>
          <w:bdr w:val="single" w:sz="8" w:space="0" w:color="auto"/>
        </w:rPr>
        <w:t>accidental release</w:t>
      </w:r>
      <w:r w:rsidRPr="00B2478F">
        <w:rPr>
          <w:rFonts w:eastAsia="Calibri"/>
          <w:sz w:val="16"/>
        </w:rPr>
        <w:t xml:space="preserve"> or intentional </w:t>
      </w:r>
      <w:r w:rsidRPr="006778D5">
        <w:rPr>
          <w:rFonts w:eastAsia="Calibri"/>
          <w:highlight w:val="green"/>
          <w:u w:val="single"/>
        </w:rPr>
        <w:t xml:space="preserve">misuse of </w:t>
      </w:r>
      <w:r w:rsidRPr="006778D5">
        <w:rPr>
          <w:rFonts w:eastAsia="Calibri"/>
          <w:b/>
          <w:iCs/>
          <w:highlight w:val="green"/>
          <w:u w:val="single"/>
          <w:bdr w:val="single" w:sz="8" w:space="0" w:color="auto"/>
        </w:rPr>
        <w:t>bioengineered organisms</w:t>
      </w:r>
      <w:r w:rsidRPr="00B2478F">
        <w:rPr>
          <w:rFonts w:eastAsia="Calibri"/>
          <w:sz w:val="16"/>
        </w:rPr>
        <w:t xml:space="preserve">, such as the airborne highly pathogenic avian influenza A ("H5N1") virus, commonly known as "bird flu," </w:t>
      </w:r>
      <w:proofErr w:type="gramStart"/>
      <w:r w:rsidRPr="00B2478F">
        <w:rPr>
          <w:rFonts w:eastAsia="Calibri"/>
          <w:sz w:val="16"/>
        </w:rPr>
        <w:t>that scientists</w:t>
      </w:r>
      <w:proofErr w:type="gramEnd"/>
      <w:r w:rsidRPr="00B2478F">
        <w:rPr>
          <w:rFonts w:eastAsia="Calibri"/>
          <w:sz w:val="16"/>
        </w:rPr>
        <w:t xml:space="preserve"> genetically engineered in 2011. However, with </w:t>
      </w:r>
      <w:r w:rsidRPr="00B2478F">
        <w:rPr>
          <w:rFonts w:eastAsia="Calibri"/>
          <w:sz w:val="16"/>
        </w:rPr>
        <w:lastRenderedPageBreak/>
        <w:t xml:space="preserve">emerging technologies developing at a rapid pace, experts predict that perils such as </w:t>
      </w:r>
      <w:r w:rsidRPr="00B2478F">
        <w:rPr>
          <w:rFonts w:eastAsia="Calibri"/>
          <w:u w:val="single"/>
        </w:rPr>
        <w:t xml:space="preserve">dangerous </w:t>
      </w:r>
      <w:r w:rsidRPr="006778D5">
        <w:rPr>
          <w:rFonts w:eastAsia="Calibri"/>
          <w:b/>
          <w:iCs/>
          <w:highlight w:val="green"/>
          <w:u w:val="single"/>
          <w:bdr w:val="single" w:sz="8" w:space="0" w:color="auto"/>
        </w:rPr>
        <w:t>self-replicating nanotech</w:t>
      </w:r>
      <w:r w:rsidRPr="00B2478F">
        <w:rPr>
          <w:rFonts w:eastAsia="Calibri"/>
          <w:u w:val="single"/>
        </w:rPr>
        <w:t>nology</w:t>
      </w:r>
      <w:r w:rsidRPr="00B2478F">
        <w:rPr>
          <w:rFonts w:eastAsia="Calibri"/>
          <w:sz w:val="16"/>
        </w:rPr>
        <w:t xml:space="preserve">, 10 deadly </w:t>
      </w:r>
      <w:r w:rsidRPr="006778D5">
        <w:rPr>
          <w:rFonts w:eastAsia="Calibri"/>
          <w:b/>
          <w:iCs/>
          <w:highlight w:val="green"/>
          <w:u w:val="single"/>
          <w:bdr w:val="single" w:sz="8" w:space="0" w:color="auto"/>
        </w:rPr>
        <w:t>synthetic viruses</w:t>
      </w:r>
      <w:r w:rsidRPr="00B2478F">
        <w:rPr>
          <w:rFonts w:eastAsia="Calibri"/>
          <w:sz w:val="16"/>
        </w:rPr>
        <w:t xml:space="preserve"> </w:t>
      </w:r>
      <w:r w:rsidRPr="006778D5">
        <w:rPr>
          <w:rFonts w:eastAsia="Calibri"/>
          <w:highlight w:val="green"/>
          <w:u w:val="single"/>
        </w:rPr>
        <w:t>available to amateur scientists</w:t>
      </w:r>
      <w:r w:rsidRPr="00B2478F">
        <w:rPr>
          <w:rFonts w:eastAsia="Calibri"/>
          <w:sz w:val="16"/>
        </w:rPr>
        <w:t xml:space="preserve">, </w:t>
      </w:r>
      <w:r w:rsidRPr="006778D5">
        <w:rPr>
          <w:rFonts w:eastAsia="Calibri"/>
          <w:highlight w:val="green"/>
          <w:u w:val="single"/>
        </w:rPr>
        <w:t>and</w:t>
      </w:r>
      <w:r w:rsidRPr="00B2478F">
        <w:rPr>
          <w:rFonts w:eastAsia="Calibri"/>
          <w:u w:val="single"/>
        </w:rPr>
        <w:t xml:space="preserve"> unpredictable </w:t>
      </w:r>
      <w:r w:rsidRPr="006778D5">
        <w:rPr>
          <w:rFonts w:eastAsia="Calibri"/>
          <w:b/>
          <w:iCs/>
          <w:highlight w:val="green"/>
          <w:u w:val="single"/>
          <w:bdr w:val="single" w:sz="8" w:space="0" w:color="auto"/>
        </w:rPr>
        <w:t>super-intelligent AI</w:t>
      </w:r>
      <w:r w:rsidRPr="00B2478F">
        <w:rPr>
          <w:rFonts w:eastAsia="Calibri"/>
          <w:sz w:val="16"/>
        </w:rPr>
        <w:t xml:space="preserve"> 11 </w:t>
      </w:r>
      <w:r w:rsidRPr="006778D5">
        <w:rPr>
          <w:rFonts w:eastAsia="Calibri"/>
          <w:highlight w:val="green"/>
          <w:u w:val="single"/>
        </w:rPr>
        <w:t>may materialize</w:t>
      </w:r>
      <w:r w:rsidRPr="00B2478F">
        <w:rPr>
          <w:rFonts w:eastAsia="Calibri"/>
          <w:sz w:val="16"/>
        </w:rPr>
        <w:t xml:space="preserve"> in the coming few decades.</w:t>
      </w:r>
    </w:p>
    <w:p w14:paraId="5E6F12B1" w14:textId="77777777" w:rsidR="00ED34A3" w:rsidRDefault="00ED34A3" w:rsidP="00ED34A3">
      <w:pPr>
        <w:rPr>
          <w:rFonts w:eastAsia="Calibri"/>
          <w:sz w:val="16"/>
        </w:rPr>
      </w:pPr>
      <w:r w:rsidRPr="00B2478F">
        <w:rPr>
          <w:rFonts w:eastAsia="Calibri"/>
          <w:sz w:val="16"/>
        </w:rPr>
        <w:t xml:space="preserve">Society should take great care to prevent a GCR or ER ("GCR/ER") from materializing, yet GCRs/ERs arising out of </w:t>
      </w:r>
      <w:r w:rsidRPr="00B2478F">
        <w:rPr>
          <w:rFonts w:eastAsia="Calibri"/>
          <w:u w:val="single"/>
        </w:rPr>
        <w:t>nanotech</w:t>
      </w:r>
      <w:r w:rsidRPr="00B2478F">
        <w:rPr>
          <w:rFonts w:eastAsia="Calibri"/>
          <w:sz w:val="16"/>
        </w:rPr>
        <w:t xml:space="preserve">nology, </w:t>
      </w:r>
      <w:r w:rsidRPr="00B2478F">
        <w:rPr>
          <w:rFonts w:eastAsia="Calibri"/>
          <w:u w:val="single"/>
        </w:rPr>
        <w:t>bioengineering</w:t>
      </w:r>
      <w:r w:rsidRPr="00B2478F">
        <w:rPr>
          <w:rFonts w:eastAsia="Calibri"/>
          <w:sz w:val="16"/>
        </w:rPr>
        <w:t xml:space="preserve">, </w:t>
      </w:r>
      <w:r w:rsidRPr="00B2478F">
        <w:rPr>
          <w:rFonts w:eastAsia="Calibri"/>
          <w:u w:val="single"/>
        </w:rPr>
        <w:t>and AI are</w:t>
      </w:r>
      <w:r w:rsidRPr="00B2478F">
        <w:rPr>
          <w:rFonts w:eastAsia="Calibri"/>
          <w:sz w:val="16"/>
        </w:rPr>
        <w:t xml:space="preserve"> </w:t>
      </w:r>
      <w:r w:rsidRPr="00B2478F">
        <w:rPr>
          <w:rFonts w:eastAsia="Calibri"/>
          <w:u w:val="single"/>
        </w:rPr>
        <w:t xml:space="preserve">almost </w:t>
      </w:r>
      <w:r w:rsidRPr="00B2478F">
        <w:rPr>
          <w:rFonts w:eastAsia="Calibri"/>
          <w:b/>
          <w:iCs/>
          <w:u w:val="single"/>
          <w:bdr w:val="single" w:sz="8" w:space="0" w:color="auto"/>
        </w:rPr>
        <w:t>entirely unregulated</w:t>
      </w:r>
      <w:r w:rsidRPr="00B2478F">
        <w:rPr>
          <w:rFonts w:eastAsia="Calibri"/>
          <w:u w:val="single"/>
        </w:rPr>
        <w:t xml:space="preserve"> at the international level</w:t>
      </w:r>
      <w:r w:rsidRPr="00B2478F">
        <w:rPr>
          <w:rFonts w:eastAsia="Calibri"/>
          <w:sz w:val="16"/>
        </w:rPr>
        <w:t xml:space="preserve">. 12 One possible way to mitigate the chances of a GCR/ER ever materializing is for the international community to establish an international convention tailored to emerging technologies based on the following three principles: first, that nanotechnology, bioengineering, and AI pose a GCR/ER; second, that existing </w:t>
      </w:r>
      <w:r w:rsidRPr="00B2478F">
        <w:rPr>
          <w:rFonts w:eastAsia="Calibri"/>
          <w:sz w:val="16"/>
          <w:szCs w:val="16"/>
        </w:rPr>
        <w:t>international</w:t>
      </w:r>
      <w:r w:rsidRPr="00B2478F">
        <w:rPr>
          <w:rFonts w:eastAsia="Calibri"/>
          <w:sz w:val="10"/>
          <w:szCs w:val="16"/>
        </w:rPr>
        <w:t xml:space="preserve"> </w:t>
      </w:r>
      <w:r w:rsidRPr="006778D5">
        <w:rPr>
          <w:rFonts w:eastAsia="Calibri"/>
          <w:highlight w:val="green"/>
          <w:u w:val="single"/>
        </w:rPr>
        <w:t>regulatory mechanisms</w:t>
      </w:r>
      <w:r w:rsidRPr="00B2478F">
        <w:rPr>
          <w:rFonts w:eastAsia="Calibri"/>
          <w:sz w:val="16"/>
        </w:rPr>
        <w:t xml:space="preserve"> either do not include emerging technologies within their scope or else insufficiently mitigate the risks arising from emerging technologies; and third, that </w:t>
      </w:r>
      <w:proofErr w:type="spellStart"/>
      <w:r w:rsidRPr="00B2478F">
        <w:rPr>
          <w:rFonts w:eastAsia="Calibri"/>
          <w:sz w:val="16"/>
        </w:rPr>
        <w:t>a</w:t>
      </w:r>
      <w:proofErr w:type="spellEnd"/>
      <w:r w:rsidRPr="00B2478F">
        <w:rPr>
          <w:rFonts w:eastAsia="Calibri"/>
          <w:sz w:val="16"/>
        </w:rPr>
        <w:t xml:space="preserve"> international convention based on the precautionary principle </w:t>
      </w:r>
      <w:r w:rsidRPr="006778D5">
        <w:rPr>
          <w:rFonts w:eastAsia="Calibri"/>
          <w:highlight w:val="green"/>
          <w:u w:val="single"/>
        </w:rPr>
        <w:t xml:space="preserve">could </w:t>
      </w:r>
      <w:r w:rsidRPr="006778D5">
        <w:rPr>
          <w:rFonts w:eastAsia="Calibri"/>
          <w:b/>
          <w:iCs/>
          <w:highlight w:val="green"/>
          <w:u w:val="single"/>
          <w:bdr w:val="single" w:sz="8" w:space="0" w:color="auto"/>
        </w:rPr>
        <w:t>reduce</w:t>
      </w:r>
      <w:r w:rsidRPr="00B2478F">
        <w:rPr>
          <w:rFonts w:eastAsia="Calibri"/>
          <w:sz w:val="16"/>
        </w:rPr>
        <w:t xml:space="preserve"> GCRs/</w:t>
      </w:r>
      <w:r w:rsidRPr="006778D5">
        <w:rPr>
          <w:rFonts w:eastAsia="Calibri"/>
          <w:b/>
          <w:iCs/>
          <w:highlight w:val="green"/>
          <w:u w:val="single"/>
          <w:bdr w:val="single" w:sz="8" w:space="0" w:color="auto"/>
        </w:rPr>
        <w:t>ERs</w:t>
      </w:r>
      <w:r w:rsidRPr="00B2478F">
        <w:rPr>
          <w:rFonts w:eastAsia="Calibri"/>
          <w:u w:val="single"/>
        </w:rPr>
        <w:t xml:space="preserve"> to an acceptable level</w:t>
      </w:r>
      <w:r w:rsidRPr="00B2478F">
        <w:rPr>
          <w:rFonts w:eastAsia="Calibri"/>
          <w:sz w:val="16"/>
        </w:rPr>
        <w:t>.</w:t>
      </w:r>
    </w:p>
    <w:p w14:paraId="662CFD9F" w14:textId="77777777" w:rsidR="00ED34A3" w:rsidRPr="00F051A6" w:rsidRDefault="00ED34A3" w:rsidP="00ED34A3"/>
    <w:p w14:paraId="670A9720" w14:textId="77777777" w:rsidR="00ED34A3" w:rsidRPr="00E60F26" w:rsidRDefault="00ED34A3" w:rsidP="00ED34A3"/>
    <w:p w14:paraId="1C5482B7" w14:textId="77777777" w:rsidR="00ED34A3" w:rsidRDefault="00ED34A3" w:rsidP="00ED34A3">
      <w:pPr>
        <w:pStyle w:val="Heading3"/>
      </w:pPr>
      <w:r>
        <w:lastRenderedPageBreak/>
        <w:t>DA---1NC</w:t>
      </w:r>
    </w:p>
    <w:p w14:paraId="71276305" w14:textId="77777777" w:rsidR="00ED34A3" w:rsidRPr="002C4B9A" w:rsidRDefault="00ED34A3" w:rsidP="00ED34A3">
      <w:r w:rsidRPr="002C4B9A">
        <w:t>Rates DA</w:t>
      </w:r>
    </w:p>
    <w:p w14:paraId="0F0EAE08" w14:textId="77777777" w:rsidR="00ED34A3" w:rsidRPr="002C4B9A" w:rsidRDefault="00ED34A3" w:rsidP="00ED34A3">
      <w:pPr>
        <w:pStyle w:val="Heading4"/>
      </w:pPr>
      <w:r w:rsidRPr="002C4B9A">
        <w:t>The United States federal government should:</w:t>
      </w:r>
    </w:p>
    <w:p w14:paraId="41371C15" w14:textId="77777777" w:rsidR="00ED34A3" w:rsidRPr="002C4B9A" w:rsidRDefault="00ED34A3" w:rsidP="00ED34A3">
      <w:pPr>
        <w:pStyle w:val="Heading4"/>
      </w:pPr>
      <w:r w:rsidRPr="002C4B9A">
        <w:t>---end mass deportations;</w:t>
      </w:r>
    </w:p>
    <w:p w14:paraId="7A3D2DCA" w14:textId="77777777" w:rsidR="00ED34A3" w:rsidRPr="002C4B9A" w:rsidRDefault="00ED34A3" w:rsidP="00ED34A3">
      <w:pPr>
        <w:pStyle w:val="Heading4"/>
      </w:pPr>
      <w:r w:rsidRPr="002C4B9A">
        <w:t>---reverse any tax cuts imposed since 2025;</w:t>
      </w:r>
    </w:p>
    <w:p w14:paraId="18128842" w14:textId="77777777" w:rsidR="00ED34A3" w:rsidRPr="002C4B9A" w:rsidRDefault="00ED34A3" w:rsidP="00ED34A3">
      <w:pPr>
        <w:pStyle w:val="Heading4"/>
      </w:pPr>
      <w:r w:rsidRPr="002C4B9A">
        <w:t>---and reverse its tariffs imposed since January 20</w:t>
      </w:r>
      <w:r w:rsidRPr="002C4B9A">
        <w:rPr>
          <w:vertAlign w:val="superscript"/>
        </w:rPr>
        <w:t>th</w:t>
      </w:r>
      <w:r w:rsidRPr="002C4B9A">
        <w:t>, 2025, and declare that future tariffs require explicit Congressional approval.</w:t>
      </w:r>
    </w:p>
    <w:p w14:paraId="1A0218C8" w14:textId="77777777" w:rsidR="00ED34A3" w:rsidRPr="002C4B9A" w:rsidRDefault="00ED34A3" w:rsidP="00ED34A3">
      <w:pPr>
        <w:pStyle w:val="Heading4"/>
      </w:pPr>
      <w:r w:rsidRPr="002C4B9A">
        <w:t xml:space="preserve">The Fed is </w:t>
      </w:r>
      <w:r w:rsidRPr="002C4B9A">
        <w:rPr>
          <w:u w:val="single"/>
        </w:rPr>
        <w:t>lowering</w:t>
      </w:r>
      <w:r w:rsidRPr="002C4B9A">
        <w:t xml:space="preserve"> rates now, </w:t>
      </w:r>
      <w:r w:rsidRPr="002C4B9A">
        <w:rPr>
          <w:u w:val="single"/>
        </w:rPr>
        <w:t>boosting</w:t>
      </w:r>
      <w:r w:rsidRPr="002C4B9A">
        <w:t xml:space="preserve"> the value of gold.</w:t>
      </w:r>
    </w:p>
    <w:p w14:paraId="5D7D6B19" w14:textId="77777777" w:rsidR="00ED34A3" w:rsidRPr="002C4B9A" w:rsidRDefault="00ED34A3" w:rsidP="00ED34A3">
      <w:r w:rsidRPr="002C4B9A">
        <w:rPr>
          <w:rStyle w:val="Style13ptBold"/>
        </w:rPr>
        <w:t>Qureshi 25</w:t>
      </w:r>
      <w:r w:rsidRPr="002C4B9A">
        <w:t>, Sarah Qureshi, Reuters, 12-11-2025 ["Gold climbs to over one-month high after Fed rate cut; silver hits fresh record," available on:  https://www.reuters.com/world/india/gold-edges-lower-after-divided-fed-cuts-rates-silver-hits-record-high-2025-12-11/, accessed:  12-11-</w:t>
      </w:r>
      <w:proofErr w:type="gramStart"/>
      <w:r w:rsidRPr="002C4B9A">
        <w:t>2025]</w:t>
      </w:r>
      <w:proofErr w:type="spellStart"/>
      <w:r w:rsidRPr="002C4B9A">
        <w:t>rrf</w:t>
      </w:r>
      <w:proofErr w:type="spellEnd"/>
      <w:proofErr w:type="gramEnd"/>
    </w:p>
    <w:p w14:paraId="2F8291FF" w14:textId="77777777" w:rsidR="00ED34A3" w:rsidRPr="002C4B9A" w:rsidRDefault="00ED34A3" w:rsidP="00ED34A3">
      <w:pPr>
        <w:rPr>
          <w:sz w:val="16"/>
        </w:rPr>
      </w:pPr>
      <w:r w:rsidRPr="002C4B9A">
        <w:rPr>
          <w:sz w:val="16"/>
        </w:rPr>
        <w:t xml:space="preserve">Dec 11 (Reuters) - </w:t>
      </w:r>
      <w:r w:rsidRPr="002C4B9A">
        <w:rPr>
          <w:rStyle w:val="Emphasis"/>
          <w:highlight w:val="green"/>
        </w:rPr>
        <w:t>Gold rose</w:t>
      </w:r>
      <w:r w:rsidRPr="002C4B9A">
        <w:rPr>
          <w:u w:val="single"/>
        </w:rPr>
        <w:t xml:space="preserve"> on Thursday </w:t>
      </w:r>
      <w:r w:rsidRPr="002C4B9A">
        <w:rPr>
          <w:highlight w:val="green"/>
          <w:u w:val="single"/>
        </w:rPr>
        <w:t>to</w:t>
      </w:r>
      <w:r w:rsidRPr="002C4B9A">
        <w:rPr>
          <w:u w:val="single"/>
        </w:rPr>
        <w:t xml:space="preserve"> hit </w:t>
      </w:r>
      <w:r w:rsidRPr="002C4B9A">
        <w:rPr>
          <w:highlight w:val="green"/>
          <w:u w:val="single"/>
        </w:rPr>
        <w:t xml:space="preserve">its </w:t>
      </w:r>
      <w:r w:rsidRPr="002C4B9A">
        <w:rPr>
          <w:rStyle w:val="Emphasis"/>
          <w:highlight w:val="green"/>
        </w:rPr>
        <w:t>highest level</w:t>
      </w:r>
      <w:r w:rsidRPr="002C4B9A">
        <w:rPr>
          <w:u w:val="single"/>
        </w:rPr>
        <w:t xml:space="preserve"> in more than a month </w:t>
      </w:r>
      <w:r w:rsidRPr="002C4B9A">
        <w:rPr>
          <w:highlight w:val="green"/>
          <w:u w:val="single"/>
        </w:rPr>
        <w:t>after the</w:t>
      </w:r>
      <w:r w:rsidRPr="002C4B9A">
        <w:rPr>
          <w:u w:val="single"/>
        </w:rPr>
        <w:t xml:space="preserve"> U.S. </w:t>
      </w:r>
      <w:r w:rsidRPr="002C4B9A">
        <w:rPr>
          <w:highlight w:val="green"/>
          <w:u w:val="single"/>
        </w:rPr>
        <w:t>Fed</w:t>
      </w:r>
      <w:r w:rsidRPr="002C4B9A">
        <w:rPr>
          <w:u w:val="single"/>
        </w:rPr>
        <w:t>eral Reserve</w:t>
      </w:r>
      <w:r w:rsidRPr="002C4B9A">
        <w:rPr>
          <w:highlight w:val="green"/>
          <w:u w:val="single"/>
        </w:rPr>
        <w:t>'s</w:t>
      </w:r>
      <w:r w:rsidRPr="002C4B9A">
        <w:rPr>
          <w:u w:val="single"/>
        </w:rPr>
        <w:t xml:space="preserve"> quarter-point </w:t>
      </w:r>
      <w:r w:rsidRPr="002C4B9A">
        <w:rPr>
          <w:rStyle w:val="Emphasis"/>
          <w:highlight w:val="green"/>
        </w:rPr>
        <w:t>rate cut</w:t>
      </w:r>
      <w:r w:rsidRPr="002C4B9A">
        <w:rPr>
          <w:u w:val="single"/>
        </w:rPr>
        <w:t xml:space="preserve"> pushed the </w:t>
      </w:r>
      <w:r w:rsidRPr="002C4B9A">
        <w:rPr>
          <w:rStyle w:val="Emphasis"/>
        </w:rPr>
        <w:t>dollar lower</w:t>
      </w:r>
      <w:r w:rsidRPr="002C4B9A">
        <w:rPr>
          <w:sz w:val="16"/>
        </w:rPr>
        <w:t xml:space="preserve">, while silver surged to a fresh record </w:t>
      </w:r>
      <w:proofErr w:type="gramStart"/>
      <w:r w:rsidRPr="002C4B9A">
        <w:rPr>
          <w:sz w:val="16"/>
        </w:rPr>
        <w:t>high.</w:t>
      </w:r>
      <w:r w:rsidRPr="000D64C1">
        <w:rPr>
          <w:sz w:val="12"/>
        </w:rPr>
        <w:t>¶</w:t>
      </w:r>
      <w:proofErr w:type="gramEnd"/>
      <w:r w:rsidRPr="002C4B9A">
        <w:rPr>
          <w:sz w:val="16"/>
        </w:rPr>
        <w:t xml:space="preserve"> Spot gold was up 1.2% at $4,275.39 per ounce, as of 11:49 a.m. ET (16:49 GMT), reaching its highest level since October 21. U.S. gold futures for February delivery gained 1.9% to $4,303.90 per ounce.</w:t>
      </w:r>
      <w:r w:rsidRPr="000D64C1">
        <w:rPr>
          <w:sz w:val="12"/>
        </w:rPr>
        <w:t>¶</w:t>
      </w:r>
      <w:r w:rsidRPr="002C4B9A">
        <w:rPr>
          <w:sz w:val="16"/>
        </w:rPr>
        <w:t xml:space="preserve"> Spot silver added 3.2% to $63.77 per ounce, hovering near the session’s record high of $63.93.</w:t>
      </w:r>
      <w:r w:rsidRPr="000D64C1">
        <w:rPr>
          <w:sz w:val="12"/>
        </w:rPr>
        <w:t>¶</w:t>
      </w:r>
      <w:r w:rsidRPr="002C4B9A">
        <w:rPr>
          <w:sz w:val="16"/>
        </w:rPr>
        <w:t xml:space="preserve"> "</w:t>
      </w:r>
      <w:r w:rsidRPr="002C4B9A">
        <w:rPr>
          <w:highlight w:val="green"/>
          <w:u w:val="single"/>
        </w:rPr>
        <w:t xml:space="preserve">Silver seems to be pulling </w:t>
      </w:r>
      <w:r w:rsidRPr="002C4B9A">
        <w:rPr>
          <w:rStyle w:val="Emphasis"/>
          <w:highlight w:val="green"/>
        </w:rPr>
        <w:t>gold</w:t>
      </w:r>
      <w:r w:rsidRPr="002C4B9A">
        <w:rPr>
          <w:u w:val="single"/>
        </w:rPr>
        <w:t xml:space="preserve"> up with it and it's also pulling up platinum and palladium...</w:t>
      </w:r>
      <w:r w:rsidRPr="002C4B9A">
        <w:rPr>
          <w:highlight w:val="green"/>
          <w:u w:val="single"/>
        </w:rPr>
        <w:t xml:space="preserve">there's a lot of </w:t>
      </w:r>
      <w:r w:rsidRPr="002C4B9A">
        <w:rPr>
          <w:rStyle w:val="Emphasis"/>
          <w:highlight w:val="green"/>
        </w:rPr>
        <w:t>momentum</w:t>
      </w:r>
      <w:r w:rsidRPr="002C4B9A">
        <w:rPr>
          <w:u w:val="single"/>
        </w:rPr>
        <w:t xml:space="preserve"> behind it right now</w:t>
      </w:r>
      <w:r w:rsidRPr="002C4B9A">
        <w:rPr>
          <w:sz w:val="16"/>
        </w:rPr>
        <w:t xml:space="preserve">," said </w:t>
      </w:r>
      <w:proofErr w:type="spellStart"/>
      <w:r w:rsidRPr="002C4B9A">
        <w:rPr>
          <w:sz w:val="16"/>
        </w:rPr>
        <w:t>Marex</w:t>
      </w:r>
      <w:proofErr w:type="spellEnd"/>
      <w:r w:rsidRPr="002C4B9A">
        <w:rPr>
          <w:sz w:val="16"/>
        </w:rPr>
        <w:t xml:space="preserve"> analyst Edward Meir.</w:t>
      </w:r>
      <w:r w:rsidRPr="000D64C1">
        <w:rPr>
          <w:sz w:val="12"/>
        </w:rPr>
        <w:t>¶</w:t>
      </w:r>
      <w:r w:rsidRPr="002C4B9A">
        <w:rPr>
          <w:sz w:val="16"/>
        </w:rPr>
        <w:t xml:space="preserve"> </w:t>
      </w:r>
      <w:r w:rsidRPr="002C4B9A">
        <w:rPr>
          <w:highlight w:val="green"/>
          <w:u w:val="single"/>
        </w:rPr>
        <w:t xml:space="preserve">The U.S. </w:t>
      </w:r>
      <w:r w:rsidRPr="002C4B9A">
        <w:rPr>
          <w:rStyle w:val="Emphasis"/>
          <w:highlight w:val="green"/>
        </w:rPr>
        <w:t>dollar</w:t>
      </w:r>
      <w:r w:rsidRPr="002C4B9A">
        <w:rPr>
          <w:highlight w:val="green"/>
          <w:u w:val="single"/>
        </w:rPr>
        <w:t xml:space="preserve"> slipped</w:t>
      </w:r>
      <w:r w:rsidRPr="002C4B9A">
        <w:rPr>
          <w:u w:val="single"/>
        </w:rPr>
        <w:t xml:space="preserve"> to over seven-week </w:t>
      </w:r>
      <w:r w:rsidRPr="002C4B9A">
        <w:rPr>
          <w:rStyle w:val="Emphasis"/>
        </w:rPr>
        <w:t>low</w:t>
      </w:r>
      <w:r w:rsidRPr="002C4B9A">
        <w:rPr>
          <w:u w:val="single"/>
        </w:rPr>
        <w:t xml:space="preserve"> </w:t>
      </w:r>
      <w:r w:rsidRPr="002C4B9A">
        <w:rPr>
          <w:highlight w:val="green"/>
          <w:u w:val="single"/>
        </w:rPr>
        <w:t>against</w:t>
      </w:r>
      <w:r w:rsidRPr="002C4B9A">
        <w:rPr>
          <w:u w:val="single"/>
        </w:rPr>
        <w:t xml:space="preserve"> a basket of </w:t>
      </w:r>
      <w:r w:rsidRPr="002C4B9A">
        <w:rPr>
          <w:rStyle w:val="Emphasis"/>
          <w:highlight w:val="green"/>
        </w:rPr>
        <w:t>rival currencies</w:t>
      </w:r>
      <w:r w:rsidRPr="002C4B9A">
        <w:rPr>
          <w:u w:val="single"/>
        </w:rPr>
        <w:t xml:space="preserve">, making </w:t>
      </w:r>
      <w:r w:rsidRPr="002C4B9A">
        <w:rPr>
          <w:rStyle w:val="Emphasis"/>
          <w:highlight w:val="green"/>
        </w:rPr>
        <w:t>greenback-priced gold</w:t>
      </w:r>
      <w:r w:rsidRPr="002C4B9A">
        <w:rPr>
          <w:highlight w:val="green"/>
          <w:u w:val="single"/>
        </w:rPr>
        <w:t xml:space="preserve"> more </w:t>
      </w:r>
      <w:r w:rsidRPr="002C4B9A">
        <w:rPr>
          <w:rStyle w:val="Emphasis"/>
          <w:highlight w:val="green"/>
        </w:rPr>
        <w:t>affordable</w:t>
      </w:r>
      <w:r w:rsidRPr="002C4B9A">
        <w:rPr>
          <w:highlight w:val="green"/>
          <w:u w:val="single"/>
        </w:rPr>
        <w:t xml:space="preserve"> for </w:t>
      </w:r>
      <w:r w:rsidRPr="002C4B9A">
        <w:rPr>
          <w:rStyle w:val="Emphasis"/>
          <w:highlight w:val="green"/>
        </w:rPr>
        <w:t>overseas buyers</w:t>
      </w:r>
      <w:r w:rsidRPr="002C4B9A">
        <w:rPr>
          <w:u w:val="single"/>
        </w:rPr>
        <w:t>.</w:t>
      </w:r>
      <w:r w:rsidRPr="000D64C1">
        <w:rPr>
          <w:sz w:val="12"/>
        </w:rPr>
        <w:t>¶</w:t>
      </w:r>
      <w:r w:rsidRPr="002C4B9A">
        <w:rPr>
          <w:sz w:val="12"/>
          <w:u w:val="single"/>
        </w:rPr>
        <w:t xml:space="preserve"> </w:t>
      </w:r>
      <w:r w:rsidRPr="002C4B9A">
        <w:rPr>
          <w:sz w:val="16"/>
        </w:rPr>
        <w:t xml:space="preserve">"Inflation hasn't really come back down to the Fed's 2% target, so, </w:t>
      </w:r>
      <w:r w:rsidRPr="002C4B9A">
        <w:rPr>
          <w:u w:val="single"/>
        </w:rPr>
        <w:t xml:space="preserve">when you're </w:t>
      </w:r>
      <w:r w:rsidRPr="002C4B9A">
        <w:rPr>
          <w:rStyle w:val="Emphasis"/>
          <w:highlight w:val="green"/>
        </w:rPr>
        <w:t>lowering rates</w:t>
      </w:r>
      <w:r w:rsidRPr="002C4B9A">
        <w:rPr>
          <w:highlight w:val="green"/>
          <w:u w:val="single"/>
        </w:rPr>
        <w:t xml:space="preserve"> in an </w:t>
      </w:r>
      <w:r w:rsidRPr="002C4B9A">
        <w:rPr>
          <w:rStyle w:val="Emphasis"/>
          <w:highlight w:val="green"/>
        </w:rPr>
        <w:t>inflationary environment</w:t>
      </w:r>
      <w:r w:rsidRPr="002C4B9A">
        <w:rPr>
          <w:u w:val="single"/>
        </w:rPr>
        <w:t xml:space="preserve"> that is still not </w:t>
      </w:r>
      <w:r w:rsidRPr="002C4B9A">
        <w:rPr>
          <w:rStyle w:val="Emphasis"/>
        </w:rPr>
        <w:t>optimum</w:t>
      </w:r>
      <w:r w:rsidRPr="002C4B9A">
        <w:rPr>
          <w:u w:val="single"/>
        </w:rPr>
        <w:t xml:space="preserve">, and </w:t>
      </w:r>
      <w:r w:rsidRPr="002C4B9A">
        <w:rPr>
          <w:highlight w:val="green"/>
          <w:u w:val="single"/>
        </w:rPr>
        <w:t>that's</w:t>
      </w:r>
      <w:r w:rsidRPr="002C4B9A">
        <w:rPr>
          <w:u w:val="single"/>
        </w:rPr>
        <w:t xml:space="preserve"> very </w:t>
      </w:r>
      <w:r w:rsidRPr="002C4B9A">
        <w:rPr>
          <w:rStyle w:val="Emphasis"/>
          <w:highlight w:val="green"/>
        </w:rPr>
        <w:t>bullish</w:t>
      </w:r>
      <w:r w:rsidRPr="002C4B9A">
        <w:rPr>
          <w:highlight w:val="green"/>
          <w:u w:val="single"/>
        </w:rPr>
        <w:t xml:space="preserve"> for </w:t>
      </w:r>
      <w:r w:rsidRPr="002C4B9A">
        <w:rPr>
          <w:rStyle w:val="Emphasis"/>
          <w:highlight w:val="green"/>
        </w:rPr>
        <w:t>gold</w:t>
      </w:r>
      <w:r w:rsidRPr="002C4B9A">
        <w:rPr>
          <w:sz w:val="16"/>
        </w:rPr>
        <w:t>," Meir added.</w:t>
      </w:r>
      <w:r w:rsidRPr="000D64C1">
        <w:rPr>
          <w:sz w:val="12"/>
        </w:rPr>
        <w:t>¶</w:t>
      </w:r>
      <w:r w:rsidRPr="002C4B9A">
        <w:rPr>
          <w:sz w:val="16"/>
        </w:rPr>
        <w:t xml:space="preserve"> The Federal Reserve on Wednesday delivered its third consecutive quarter-point cut, while policymakers also signaled a likely pause in further reductions as they monitor labor market trends and inflation that "remains somewhat elevated".</w:t>
      </w:r>
      <w:r w:rsidRPr="000D64C1">
        <w:rPr>
          <w:sz w:val="12"/>
        </w:rPr>
        <w:t>¶</w:t>
      </w:r>
      <w:r w:rsidRPr="002C4B9A">
        <w:rPr>
          <w:sz w:val="16"/>
        </w:rPr>
        <w:t xml:space="preserve"> </w:t>
      </w:r>
      <w:r w:rsidRPr="002C4B9A">
        <w:rPr>
          <w:highlight w:val="green"/>
          <w:u w:val="single"/>
        </w:rPr>
        <w:t>Lower</w:t>
      </w:r>
      <w:r w:rsidRPr="002C4B9A">
        <w:rPr>
          <w:u w:val="single"/>
        </w:rPr>
        <w:t xml:space="preserve"> interest </w:t>
      </w:r>
      <w:r w:rsidRPr="002C4B9A">
        <w:rPr>
          <w:highlight w:val="green"/>
          <w:u w:val="single"/>
        </w:rPr>
        <w:t xml:space="preserve">rates tend to be </w:t>
      </w:r>
      <w:r w:rsidRPr="002C4B9A">
        <w:rPr>
          <w:rStyle w:val="Emphasis"/>
          <w:highlight w:val="green"/>
        </w:rPr>
        <w:t>favorable</w:t>
      </w:r>
      <w:r w:rsidRPr="002C4B9A">
        <w:rPr>
          <w:highlight w:val="green"/>
          <w:u w:val="single"/>
        </w:rPr>
        <w:t xml:space="preserve"> to gold</w:t>
      </w:r>
      <w:r w:rsidRPr="002C4B9A">
        <w:rPr>
          <w:u w:val="single"/>
        </w:rPr>
        <w:t xml:space="preserve">, </w:t>
      </w:r>
      <w:r w:rsidRPr="002C4B9A">
        <w:rPr>
          <w:highlight w:val="green"/>
          <w:u w:val="single"/>
        </w:rPr>
        <w:t xml:space="preserve">as it is a </w:t>
      </w:r>
      <w:r w:rsidRPr="002C4B9A">
        <w:rPr>
          <w:rStyle w:val="Emphasis"/>
          <w:highlight w:val="green"/>
        </w:rPr>
        <w:t>non-yielding asset</w:t>
      </w:r>
      <w:r w:rsidRPr="002C4B9A">
        <w:rPr>
          <w:u w:val="single"/>
        </w:rPr>
        <w:t>.</w:t>
      </w:r>
      <w:r w:rsidRPr="000D64C1">
        <w:rPr>
          <w:sz w:val="12"/>
        </w:rPr>
        <w:t>¶</w:t>
      </w:r>
      <w:r w:rsidRPr="002C4B9A">
        <w:rPr>
          <w:sz w:val="12"/>
          <w:u w:val="single"/>
        </w:rPr>
        <w:t xml:space="preserve"> </w:t>
      </w:r>
      <w:r w:rsidRPr="002C4B9A">
        <w:rPr>
          <w:sz w:val="16"/>
        </w:rPr>
        <w:t xml:space="preserve">U.S. President Donald </w:t>
      </w:r>
      <w:r w:rsidRPr="002C4B9A">
        <w:rPr>
          <w:highlight w:val="green"/>
          <w:u w:val="single"/>
        </w:rPr>
        <w:t>Trump has advocated for lower</w:t>
      </w:r>
      <w:r w:rsidRPr="002C4B9A">
        <w:rPr>
          <w:u w:val="single"/>
        </w:rPr>
        <w:t xml:space="preserve"> interest </w:t>
      </w:r>
      <w:r w:rsidRPr="002C4B9A">
        <w:rPr>
          <w:highlight w:val="green"/>
          <w:u w:val="single"/>
        </w:rPr>
        <w:t>rates</w:t>
      </w:r>
      <w:r w:rsidRPr="002C4B9A">
        <w:rPr>
          <w:sz w:val="16"/>
        </w:rPr>
        <w:t xml:space="preserve"> since the start of his second term in January, </w:t>
      </w:r>
      <w:r w:rsidRPr="002C4B9A">
        <w:rPr>
          <w:u w:val="single"/>
        </w:rPr>
        <w:t xml:space="preserve">and </w:t>
      </w:r>
      <w:r w:rsidRPr="002C4B9A">
        <w:rPr>
          <w:highlight w:val="green"/>
          <w:u w:val="single"/>
        </w:rPr>
        <w:t>his nominee</w:t>
      </w:r>
      <w:r w:rsidRPr="002C4B9A">
        <w:rPr>
          <w:u w:val="single"/>
        </w:rPr>
        <w:t xml:space="preserve"> for the next Federal Reserve chair </w:t>
      </w:r>
      <w:r w:rsidRPr="002C4B9A">
        <w:rPr>
          <w:highlight w:val="green"/>
          <w:u w:val="single"/>
        </w:rPr>
        <w:t xml:space="preserve">is </w:t>
      </w:r>
      <w:r w:rsidRPr="002C4B9A">
        <w:rPr>
          <w:rStyle w:val="Emphasis"/>
          <w:highlight w:val="green"/>
        </w:rPr>
        <w:t>expected</w:t>
      </w:r>
      <w:r w:rsidRPr="002C4B9A">
        <w:rPr>
          <w:highlight w:val="green"/>
          <w:u w:val="single"/>
        </w:rPr>
        <w:t xml:space="preserve"> to </w:t>
      </w:r>
      <w:r w:rsidRPr="002C4B9A">
        <w:rPr>
          <w:rStyle w:val="Emphasis"/>
          <w:highlight w:val="green"/>
        </w:rPr>
        <w:t>maintain</w:t>
      </w:r>
      <w:r w:rsidRPr="002C4B9A">
        <w:rPr>
          <w:highlight w:val="green"/>
          <w:u w:val="single"/>
        </w:rPr>
        <w:t xml:space="preserve"> that</w:t>
      </w:r>
      <w:r w:rsidRPr="002C4B9A">
        <w:rPr>
          <w:u w:val="single"/>
        </w:rPr>
        <w:t xml:space="preserve"> stance</w:t>
      </w:r>
      <w:r w:rsidRPr="002C4B9A">
        <w:rPr>
          <w:sz w:val="16"/>
        </w:rPr>
        <w:t xml:space="preserve">. White House economic adviser Kevin </w:t>
      </w:r>
      <w:proofErr w:type="spellStart"/>
      <w:r w:rsidRPr="002C4B9A">
        <w:rPr>
          <w:sz w:val="16"/>
        </w:rPr>
        <w:t>Hassett</w:t>
      </w:r>
      <w:proofErr w:type="spellEnd"/>
      <w:r w:rsidRPr="002C4B9A">
        <w:rPr>
          <w:sz w:val="16"/>
        </w:rPr>
        <w:t xml:space="preserve"> is currently viewed as the leading candidate for the </w:t>
      </w:r>
      <w:proofErr w:type="gramStart"/>
      <w:r w:rsidRPr="002C4B9A">
        <w:rPr>
          <w:sz w:val="16"/>
        </w:rPr>
        <w:t>position.</w:t>
      </w:r>
      <w:r w:rsidRPr="000D64C1">
        <w:rPr>
          <w:sz w:val="12"/>
        </w:rPr>
        <w:t>¶</w:t>
      </w:r>
      <w:proofErr w:type="gramEnd"/>
      <w:r w:rsidRPr="002C4B9A">
        <w:rPr>
          <w:sz w:val="16"/>
        </w:rPr>
        <w:t xml:space="preserve"> Investors now await the monthly U.S. non-farm payrolls report, set to be released on December 16, for fresh cues on the Fed's policy path.</w:t>
      </w:r>
      <w:r w:rsidRPr="000D64C1">
        <w:rPr>
          <w:sz w:val="12"/>
        </w:rPr>
        <w:t>¶</w:t>
      </w:r>
      <w:r w:rsidRPr="002C4B9A">
        <w:rPr>
          <w:sz w:val="16"/>
        </w:rPr>
        <w:t xml:space="preserve"> Meanwhile, </w:t>
      </w:r>
      <w:r w:rsidRPr="002C4B9A">
        <w:rPr>
          <w:highlight w:val="green"/>
          <w:u w:val="single"/>
        </w:rPr>
        <w:t xml:space="preserve">India's </w:t>
      </w:r>
      <w:r w:rsidRPr="002C4B9A">
        <w:rPr>
          <w:rStyle w:val="Emphasis"/>
          <w:highlight w:val="green"/>
        </w:rPr>
        <w:t>pension regulator</w:t>
      </w:r>
      <w:r w:rsidRPr="002C4B9A">
        <w:rPr>
          <w:sz w:val="16"/>
        </w:rPr>
        <w:t xml:space="preserve"> on Wednesday </w:t>
      </w:r>
      <w:r w:rsidRPr="002C4B9A">
        <w:rPr>
          <w:highlight w:val="green"/>
          <w:u w:val="single"/>
        </w:rPr>
        <w:t xml:space="preserve">permitted </w:t>
      </w:r>
      <w:r w:rsidRPr="002C4B9A">
        <w:rPr>
          <w:rStyle w:val="Emphasis"/>
          <w:highlight w:val="green"/>
        </w:rPr>
        <w:t>investments</w:t>
      </w:r>
      <w:r w:rsidRPr="002C4B9A">
        <w:rPr>
          <w:highlight w:val="green"/>
          <w:u w:val="single"/>
        </w:rPr>
        <w:t xml:space="preserve"> in </w:t>
      </w:r>
      <w:r w:rsidRPr="002C4B9A">
        <w:rPr>
          <w:rStyle w:val="Emphasis"/>
          <w:highlight w:val="green"/>
        </w:rPr>
        <w:t>gold</w:t>
      </w:r>
      <w:r w:rsidRPr="002C4B9A">
        <w:rPr>
          <w:u w:val="single"/>
        </w:rPr>
        <w:t xml:space="preserve"> and silver ETFs </w:t>
      </w:r>
      <w:r w:rsidRPr="002C4B9A">
        <w:rPr>
          <w:highlight w:val="green"/>
          <w:u w:val="single"/>
        </w:rPr>
        <w:t xml:space="preserve">for the country's </w:t>
      </w:r>
      <w:r w:rsidRPr="002C4B9A">
        <w:rPr>
          <w:rStyle w:val="Emphasis"/>
          <w:highlight w:val="green"/>
        </w:rPr>
        <w:t>pension funds</w:t>
      </w:r>
      <w:r w:rsidRPr="002C4B9A">
        <w:rPr>
          <w:highlight w:val="green"/>
          <w:u w:val="single"/>
        </w:rPr>
        <w:t>.</w:t>
      </w:r>
    </w:p>
    <w:p w14:paraId="3F27BD67" w14:textId="77777777" w:rsidR="00ED34A3" w:rsidRPr="002C4B9A" w:rsidRDefault="00ED34A3" w:rsidP="00ED34A3">
      <w:pPr>
        <w:pStyle w:val="Heading4"/>
      </w:pPr>
      <w:r w:rsidRPr="002C4B9A">
        <w:t xml:space="preserve">The plan’s </w:t>
      </w:r>
      <w:r w:rsidRPr="002C4B9A">
        <w:rPr>
          <w:u w:val="single"/>
        </w:rPr>
        <w:t>strengthening</w:t>
      </w:r>
      <w:r w:rsidRPr="002C4B9A">
        <w:t xml:space="preserve"> of collective bargaining is </w:t>
      </w:r>
      <w:r w:rsidRPr="002C4B9A">
        <w:rPr>
          <w:u w:val="single"/>
        </w:rPr>
        <w:t>inflationary</w:t>
      </w:r>
      <w:r w:rsidRPr="002C4B9A">
        <w:t xml:space="preserve">, triggering </w:t>
      </w:r>
      <w:r w:rsidRPr="002C4B9A">
        <w:rPr>
          <w:u w:val="single"/>
        </w:rPr>
        <w:t>rate hikes</w:t>
      </w:r>
      <w:r w:rsidRPr="002C4B9A">
        <w:t>.</w:t>
      </w:r>
    </w:p>
    <w:p w14:paraId="7299E31E" w14:textId="77777777" w:rsidR="00ED34A3" w:rsidRPr="002C4B9A" w:rsidRDefault="00ED34A3" w:rsidP="00ED34A3">
      <w:proofErr w:type="spellStart"/>
      <w:r w:rsidRPr="002C4B9A">
        <w:rPr>
          <w:rStyle w:val="Style13ptBold"/>
        </w:rPr>
        <w:t>Fuest</w:t>
      </w:r>
      <w:proofErr w:type="spellEnd"/>
      <w:r w:rsidRPr="002C4B9A">
        <w:rPr>
          <w:rStyle w:val="Style13ptBold"/>
        </w:rPr>
        <w:t xml:space="preserve"> 22</w:t>
      </w:r>
      <w:r w:rsidRPr="002C4B9A">
        <w:t xml:space="preserve">, Clemens </w:t>
      </w:r>
      <w:proofErr w:type="spellStart"/>
      <w:r w:rsidRPr="002C4B9A">
        <w:t>Fuest</w:t>
      </w:r>
      <w:proofErr w:type="spellEnd"/>
      <w:r w:rsidRPr="002C4B9A">
        <w:t xml:space="preserve">, Professor of Public Economics and Finance, President of the </w:t>
      </w:r>
      <w:proofErr w:type="spellStart"/>
      <w:r w:rsidRPr="002C4B9A">
        <w:t>ifo</w:t>
      </w:r>
      <w:proofErr w:type="spellEnd"/>
      <w:r w:rsidRPr="002C4B9A">
        <w:t xml:space="preserve"> Institute, </w:t>
      </w:r>
      <w:r w:rsidRPr="002C4B9A">
        <w:rPr>
          <w:i/>
          <w:iCs/>
        </w:rPr>
        <w:t>IFO Viewpoints</w:t>
      </w:r>
      <w:r w:rsidRPr="002C4B9A">
        <w:t xml:space="preserve">, 08-09-2022, [“The Government Should Stay out of Wage Policy — Supply-Side Reforms Make More Sense in the Fight against Inflation,” available on: </w:t>
      </w:r>
      <w:hyperlink r:id="rId6" w:history="1">
        <w:r w:rsidRPr="002C4B9A">
          <w:rPr>
            <w:rStyle w:val="Hyperlink"/>
          </w:rPr>
          <w:t>https://www.ifo.de/DocDL/ifo_Viewpoint_2022_239_wage_policy.pdf</w:t>
        </w:r>
      </w:hyperlink>
      <w:r w:rsidRPr="002C4B9A">
        <w:t>, accessed: 12-11-2025]</w:t>
      </w:r>
      <w:proofErr w:type="spellStart"/>
      <w:r w:rsidRPr="002C4B9A">
        <w:t>rrf</w:t>
      </w:r>
      <w:proofErr w:type="spellEnd"/>
    </w:p>
    <w:p w14:paraId="14AAF9C6" w14:textId="77777777" w:rsidR="00ED34A3" w:rsidRPr="002C4B9A" w:rsidRDefault="00ED34A3" w:rsidP="00ED34A3">
      <w:pPr>
        <w:rPr>
          <w:u w:val="single"/>
        </w:rPr>
      </w:pPr>
      <w:r w:rsidRPr="002C4B9A">
        <w:rPr>
          <w:sz w:val="16"/>
        </w:rPr>
        <w:lastRenderedPageBreak/>
        <w:t xml:space="preserve">At its core, </w:t>
      </w:r>
      <w:r w:rsidRPr="002C4B9A">
        <w:rPr>
          <w:rStyle w:val="Emphasis"/>
          <w:highlight w:val="green"/>
        </w:rPr>
        <w:t>collective bargaining</w:t>
      </w:r>
      <w:r w:rsidRPr="002C4B9A">
        <w:rPr>
          <w:highlight w:val="green"/>
          <w:u w:val="single"/>
        </w:rPr>
        <w:t xml:space="preserve"> is about how</w:t>
      </w:r>
      <w:r w:rsidRPr="002C4B9A">
        <w:rPr>
          <w:u w:val="single"/>
        </w:rPr>
        <w:t xml:space="preserve"> a company’s </w:t>
      </w:r>
      <w:r w:rsidRPr="002C4B9A">
        <w:rPr>
          <w:rStyle w:val="Emphasis"/>
          <w:highlight w:val="green"/>
        </w:rPr>
        <w:t>earnings</w:t>
      </w:r>
      <w:r w:rsidRPr="002C4B9A">
        <w:rPr>
          <w:highlight w:val="green"/>
          <w:u w:val="single"/>
        </w:rPr>
        <w:t xml:space="preserve"> are </w:t>
      </w:r>
      <w:r w:rsidRPr="002C4B9A">
        <w:rPr>
          <w:rStyle w:val="Emphasis"/>
          <w:highlight w:val="green"/>
        </w:rPr>
        <w:t>divided</w:t>
      </w:r>
      <w:r w:rsidRPr="002C4B9A">
        <w:rPr>
          <w:u w:val="single"/>
        </w:rPr>
        <w:t xml:space="preserve"> between employees and company owners</w:t>
      </w:r>
      <w:r w:rsidRPr="002C4B9A">
        <w:rPr>
          <w:sz w:val="16"/>
        </w:rPr>
        <w:t xml:space="preserve">. </w:t>
      </w:r>
      <w:r w:rsidRPr="002C4B9A">
        <w:rPr>
          <w:u w:val="single"/>
        </w:rPr>
        <w:t xml:space="preserve">Unions </w:t>
      </w:r>
      <w:r w:rsidRPr="002C4B9A">
        <w:rPr>
          <w:highlight w:val="green"/>
          <w:u w:val="single"/>
        </w:rPr>
        <w:t xml:space="preserve">want </w:t>
      </w:r>
      <w:r w:rsidRPr="002C4B9A">
        <w:rPr>
          <w:rStyle w:val="Emphasis"/>
          <w:highlight w:val="green"/>
        </w:rPr>
        <w:t>high wages</w:t>
      </w:r>
      <w:r w:rsidRPr="002C4B9A">
        <w:rPr>
          <w:u w:val="single"/>
        </w:rPr>
        <w:t>, but also have an interest in not endangering the jobs of their members</w:t>
      </w:r>
      <w:r w:rsidRPr="002C4B9A">
        <w:rPr>
          <w:sz w:val="16"/>
        </w:rPr>
        <w:t xml:space="preserve">. Therefore, they should take care not to overreach regarding their </w:t>
      </w:r>
      <w:proofErr w:type="gramStart"/>
      <w:r w:rsidRPr="002C4B9A">
        <w:rPr>
          <w:sz w:val="16"/>
        </w:rPr>
        <w:t>demands.</w:t>
      </w:r>
      <w:r w:rsidRPr="000D64C1">
        <w:rPr>
          <w:sz w:val="12"/>
        </w:rPr>
        <w:t>¶</w:t>
      </w:r>
      <w:proofErr w:type="gramEnd"/>
      <w:r w:rsidRPr="002C4B9A">
        <w:rPr>
          <w:sz w:val="16"/>
        </w:rPr>
        <w:t xml:space="preserve"> </w:t>
      </w:r>
      <w:r w:rsidRPr="002C4B9A">
        <w:rPr>
          <w:u w:val="single"/>
        </w:rPr>
        <w:t xml:space="preserve">Collective </w:t>
      </w:r>
      <w:r w:rsidRPr="002C4B9A">
        <w:rPr>
          <w:rStyle w:val="Emphasis"/>
        </w:rPr>
        <w:t>Wage Agreements</w:t>
      </w:r>
      <w:r w:rsidRPr="002C4B9A">
        <w:rPr>
          <w:u w:val="single"/>
        </w:rPr>
        <w:t xml:space="preserve"> Have </w:t>
      </w:r>
      <w:r w:rsidRPr="002C4B9A">
        <w:rPr>
          <w:rStyle w:val="Emphasis"/>
        </w:rPr>
        <w:t>Far-Reaching</w:t>
      </w:r>
      <w:r w:rsidRPr="002C4B9A">
        <w:rPr>
          <w:u w:val="single"/>
        </w:rPr>
        <w:t xml:space="preserve"> Consequences</w:t>
      </w:r>
      <w:r w:rsidRPr="000D64C1">
        <w:rPr>
          <w:sz w:val="12"/>
        </w:rPr>
        <w:t>¶</w:t>
      </w:r>
      <w:r w:rsidRPr="002C4B9A">
        <w:rPr>
          <w:sz w:val="12"/>
          <w:u w:val="single"/>
        </w:rPr>
        <w:t xml:space="preserve"> </w:t>
      </w:r>
      <w:r w:rsidRPr="002C4B9A">
        <w:rPr>
          <w:sz w:val="16"/>
        </w:rPr>
        <w:t xml:space="preserve">Employers, on the other hand, want to reduce wage costs in order to increase their profits – but they know that if wages are too low, employee turnover </w:t>
      </w:r>
      <w:proofErr w:type="spellStart"/>
      <w:r w:rsidRPr="002C4B9A">
        <w:rPr>
          <w:sz w:val="16"/>
        </w:rPr>
        <w:t>ll</w:t>
      </w:r>
      <w:proofErr w:type="spellEnd"/>
      <w:r w:rsidRPr="002C4B9A">
        <w:rPr>
          <w:sz w:val="16"/>
        </w:rPr>
        <w:t xml:space="preserve">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w:t>
      </w:r>
      <w:proofErr w:type="gramStart"/>
      <w:r w:rsidRPr="002C4B9A">
        <w:rPr>
          <w:sz w:val="16"/>
        </w:rPr>
        <w:t>bargaining.</w:t>
      </w:r>
      <w:r w:rsidRPr="000D64C1">
        <w:rPr>
          <w:sz w:val="12"/>
        </w:rPr>
        <w:t>¶</w:t>
      </w:r>
      <w:proofErr w:type="gramEnd"/>
      <w:r w:rsidRPr="002C4B9A">
        <w:rPr>
          <w:sz w:val="16"/>
        </w:rPr>
        <w:t xml:space="preserve"> However, </w:t>
      </w:r>
      <w:r w:rsidRPr="002C4B9A">
        <w:rPr>
          <w:u w:val="single"/>
        </w:rPr>
        <w:t xml:space="preserve">the collective bargaining partners bear a great deal of </w:t>
      </w:r>
      <w:r w:rsidRPr="002C4B9A">
        <w:rPr>
          <w:rStyle w:val="Emphasis"/>
        </w:rPr>
        <w:t>responsibility</w:t>
      </w:r>
      <w:r w:rsidRPr="002C4B9A">
        <w:rPr>
          <w:u w:val="single"/>
        </w:rPr>
        <w:t xml:space="preserve">: </w:t>
      </w:r>
      <w:r w:rsidRPr="002C4B9A">
        <w:rPr>
          <w:highlight w:val="green"/>
          <w:u w:val="single"/>
        </w:rPr>
        <w:t xml:space="preserve">wage agreements have </w:t>
      </w:r>
      <w:r w:rsidRPr="002C4B9A">
        <w:rPr>
          <w:rStyle w:val="Emphasis"/>
          <w:highlight w:val="green"/>
        </w:rPr>
        <w:t>consequences</w:t>
      </w:r>
      <w:r w:rsidRPr="002C4B9A">
        <w:rPr>
          <w:u w:val="single"/>
        </w:rPr>
        <w:t xml:space="preserve"> not only for those sitting at the </w:t>
      </w:r>
      <w:r w:rsidRPr="002C4B9A">
        <w:rPr>
          <w:rStyle w:val="Emphasis"/>
        </w:rPr>
        <w:t>negotiating table</w:t>
      </w:r>
      <w:r w:rsidRPr="002C4B9A">
        <w:rPr>
          <w:u w:val="single"/>
        </w:rPr>
        <w:t xml:space="preserve">, but also </w:t>
      </w:r>
      <w:r w:rsidRPr="002C4B9A">
        <w:rPr>
          <w:highlight w:val="green"/>
          <w:u w:val="single"/>
        </w:rPr>
        <w:t xml:space="preserve">for the </w:t>
      </w:r>
      <w:r w:rsidRPr="002C4B9A">
        <w:rPr>
          <w:rStyle w:val="Emphasis"/>
          <w:highlight w:val="green"/>
        </w:rPr>
        <w:t>rest</w:t>
      </w:r>
      <w:r w:rsidRPr="002C4B9A">
        <w:rPr>
          <w:highlight w:val="green"/>
          <w:u w:val="single"/>
        </w:rPr>
        <w:t xml:space="preserve"> of the </w:t>
      </w:r>
      <w:r w:rsidRPr="002C4B9A">
        <w:rPr>
          <w:rStyle w:val="Emphasis"/>
          <w:highlight w:val="green"/>
        </w:rPr>
        <w:t>economy</w:t>
      </w:r>
      <w:r w:rsidRPr="002C4B9A">
        <w:rPr>
          <w:sz w:val="16"/>
        </w:rPr>
        <w:t xml:space="preserve">. In times of weak overall economic demand and low inflation, low wage agreements can weaken purchasing power and exacerbate economic crises. On the other hand, </w:t>
      </w:r>
      <w:r w:rsidRPr="002C4B9A">
        <w:rPr>
          <w:rStyle w:val="Emphasis"/>
          <w:highlight w:val="green"/>
        </w:rPr>
        <w:t>excessively</w:t>
      </w:r>
      <w:r w:rsidRPr="002C4B9A">
        <w:rPr>
          <w:highlight w:val="green"/>
          <w:u w:val="single"/>
        </w:rPr>
        <w:t xml:space="preserve"> rising </w:t>
      </w:r>
      <w:r w:rsidRPr="002C4B9A">
        <w:rPr>
          <w:rStyle w:val="Emphasis"/>
          <w:highlight w:val="green"/>
        </w:rPr>
        <w:t>wage costs</w:t>
      </w:r>
      <w:r w:rsidRPr="002C4B9A">
        <w:rPr>
          <w:highlight w:val="green"/>
          <w:u w:val="single"/>
        </w:rPr>
        <w:t xml:space="preserve"> can </w:t>
      </w:r>
      <w:r w:rsidRPr="002C4B9A">
        <w:rPr>
          <w:rStyle w:val="Emphasis"/>
          <w:highlight w:val="green"/>
        </w:rPr>
        <w:t>increase unemployment</w:t>
      </w:r>
      <w:r w:rsidRPr="002C4B9A">
        <w:rPr>
          <w:u w:val="single"/>
        </w:rPr>
        <w:t xml:space="preserve"> – and the resulting </w:t>
      </w:r>
      <w:r w:rsidRPr="002C4B9A">
        <w:rPr>
          <w:rStyle w:val="Emphasis"/>
        </w:rPr>
        <w:t>financing burdens</w:t>
      </w:r>
      <w:r w:rsidRPr="002C4B9A">
        <w:rPr>
          <w:u w:val="single"/>
        </w:rPr>
        <w:t xml:space="preserve"> must then be borne by the community of tax and contribution payers</w:t>
      </w:r>
      <w:r w:rsidRPr="002C4B9A">
        <w:rPr>
          <w:sz w:val="16"/>
        </w:rPr>
        <w:t xml:space="preserve">. Moreover, </w:t>
      </w:r>
      <w:r w:rsidRPr="002C4B9A">
        <w:rPr>
          <w:highlight w:val="green"/>
          <w:u w:val="single"/>
        </w:rPr>
        <w:t xml:space="preserve">when </w:t>
      </w:r>
      <w:r w:rsidRPr="002C4B9A">
        <w:rPr>
          <w:rStyle w:val="Emphasis"/>
          <w:highlight w:val="green"/>
        </w:rPr>
        <w:t>inflation</w:t>
      </w:r>
      <w:r w:rsidRPr="002C4B9A">
        <w:rPr>
          <w:highlight w:val="green"/>
          <w:u w:val="single"/>
        </w:rPr>
        <w:t xml:space="preserve"> is high</w:t>
      </w:r>
      <w:r w:rsidRPr="002C4B9A">
        <w:rPr>
          <w:u w:val="single"/>
        </w:rPr>
        <w:t xml:space="preserve">, </w:t>
      </w:r>
      <w:r w:rsidRPr="002C4B9A">
        <w:rPr>
          <w:rStyle w:val="Emphasis"/>
          <w:highlight w:val="green"/>
        </w:rPr>
        <w:t>rising wages</w:t>
      </w:r>
      <w:r w:rsidRPr="002C4B9A">
        <w:rPr>
          <w:highlight w:val="green"/>
          <w:u w:val="single"/>
        </w:rPr>
        <w:t xml:space="preserve"> can force </w:t>
      </w:r>
      <w:r w:rsidRPr="002C4B9A">
        <w:rPr>
          <w:rStyle w:val="Emphasis"/>
          <w:highlight w:val="green"/>
        </w:rPr>
        <w:t>monetary policy</w:t>
      </w:r>
      <w:r w:rsidRPr="002C4B9A">
        <w:rPr>
          <w:highlight w:val="green"/>
          <w:u w:val="single"/>
        </w:rPr>
        <w:t xml:space="preserve"> to intervene with </w:t>
      </w:r>
      <w:r w:rsidRPr="002C4B9A">
        <w:rPr>
          <w:rStyle w:val="Emphasis"/>
          <w:highlight w:val="green"/>
        </w:rPr>
        <w:t>harsh measures</w:t>
      </w:r>
      <w:r w:rsidRPr="002C4B9A">
        <w:rPr>
          <w:u w:val="single"/>
        </w:rPr>
        <w:t xml:space="preserve"> – </w:t>
      </w:r>
      <w:r w:rsidRPr="002C4B9A">
        <w:rPr>
          <w:highlight w:val="green"/>
          <w:u w:val="single"/>
        </w:rPr>
        <w:t xml:space="preserve">possibly triggering a </w:t>
      </w:r>
      <w:r w:rsidRPr="002C4B9A">
        <w:rPr>
          <w:rStyle w:val="Emphasis"/>
          <w:highlight w:val="green"/>
        </w:rPr>
        <w:t>stabilization recession</w:t>
      </w:r>
      <w:r w:rsidRPr="002C4B9A">
        <w:rPr>
          <w:u w:val="single"/>
        </w:rPr>
        <w:t xml:space="preserve">. </w:t>
      </w:r>
    </w:p>
    <w:p w14:paraId="7E3CEEC7" w14:textId="77777777" w:rsidR="00ED34A3" w:rsidRPr="002C4B9A" w:rsidRDefault="00ED34A3" w:rsidP="00ED34A3">
      <w:pPr>
        <w:pStyle w:val="Heading4"/>
      </w:pPr>
      <w:r w:rsidRPr="002C4B9A">
        <w:t xml:space="preserve">Sustained gold demand </w:t>
      </w:r>
      <w:r w:rsidRPr="002C4B9A">
        <w:rPr>
          <w:u w:val="single"/>
        </w:rPr>
        <w:t>drives</w:t>
      </w:r>
      <w:r w:rsidRPr="002C4B9A">
        <w:t xml:space="preserve"> Indian economic growth.</w:t>
      </w:r>
    </w:p>
    <w:p w14:paraId="02A13DEF" w14:textId="77777777" w:rsidR="00ED34A3" w:rsidRPr="002C4B9A" w:rsidRDefault="00ED34A3" w:rsidP="00ED34A3">
      <w:r w:rsidRPr="002C4B9A">
        <w:t xml:space="preserve">Ruth </w:t>
      </w:r>
      <w:r w:rsidRPr="002C4B9A">
        <w:rPr>
          <w:rStyle w:val="Style13ptBold"/>
        </w:rPr>
        <w:t>Strachan 22</w:t>
      </w:r>
      <w:r w:rsidRPr="002C4B9A">
        <w:t xml:space="preserve">. Senior reporter at Investment Monitor, focusing on manufacturing, </w:t>
      </w:r>
      <w:proofErr w:type="gramStart"/>
      <w:r w:rsidRPr="002C4B9A">
        <w:t>mining</w:t>
      </w:r>
      <w:proofErr w:type="gramEnd"/>
      <w:r w:rsidRPr="002C4B9A">
        <w:t xml:space="preserve"> and commodities. She joined from the Financial Times, where she worked as a content editor in the events division FT Live. “India’s Golden Opportunity?” Investment Monitor. February 25, 2022. https://www.investmentmonitor.ai/sectors/extractive-industries/india-gold-mining-infrastructure-opportunity/</w:t>
      </w:r>
    </w:p>
    <w:p w14:paraId="7ED1B40A" w14:textId="77777777" w:rsidR="00ED34A3" w:rsidRPr="002C4B9A" w:rsidRDefault="00ED34A3" w:rsidP="00ED34A3">
      <w:pPr>
        <w:rPr>
          <w:sz w:val="16"/>
        </w:rPr>
      </w:pPr>
      <w:r w:rsidRPr="002C4B9A">
        <w:rPr>
          <w:sz w:val="16"/>
        </w:rPr>
        <w:t xml:space="preserve">Speaking in August of 2021 to the Economic Times, Anil Agarwal, the chairman of </w:t>
      </w:r>
      <w:r w:rsidRPr="002C4B9A">
        <w:rPr>
          <w:rStyle w:val="StyleUnderline"/>
          <w:highlight w:val="green"/>
        </w:rPr>
        <w:t>Indian mining</w:t>
      </w:r>
      <w:r w:rsidRPr="002C4B9A">
        <w:rPr>
          <w:sz w:val="16"/>
        </w:rPr>
        <w:t xml:space="preserve"> company Indian </w:t>
      </w:r>
      <w:proofErr w:type="spellStart"/>
      <w:r w:rsidRPr="002C4B9A">
        <w:rPr>
          <w:sz w:val="16"/>
        </w:rPr>
        <w:t>Vendant</w:t>
      </w:r>
      <w:proofErr w:type="spellEnd"/>
      <w:r w:rsidRPr="002C4B9A">
        <w:rPr>
          <w:sz w:val="16"/>
        </w:rPr>
        <w:t xml:space="preserve">, cited </w:t>
      </w:r>
      <w:r w:rsidRPr="002C4B9A">
        <w:rPr>
          <w:rStyle w:val="StyleUnderline"/>
        </w:rPr>
        <w:t xml:space="preserve">coal and </w:t>
      </w:r>
      <w:r w:rsidRPr="002C4B9A">
        <w:rPr>
          <w:rStyle w:val="StyleUnderline"/>
          <w:highlight w:val="green"/>
        </w:rPr>
        <w:t xml:space="preserve">gold as </w:t>
      </w:r>
      <w:r w:rsidRPr="002C4B9A">
        <w:rPr>
          <w:rStyle w:val="Emphasis"/>
          <w:highlight w:val="green"/>
        </w:rPr>
        <w:t>key</w:t>
      </w:r>
      <w:r w:rsidRPr="002C4B9A">
        <w:rPr>
          <w:rStyle w:val="Emphasis"/>
        </w:rPr>
        <w:t xml:space="preserve"> resources</w:t>
      </w:r>
      <w:r w:rsidRPr="002C4B9A">
        <w:rPr>
          <w:sz w:val="16"/>
        </w:rPr>
        <w:t xml:space="preserve"> impacted positively by the bill. Coal has long been an important export </w:t>
      </w:r>
      <w:r w:rsidRPr="002C4B9A">
        <w:rPr>
          <w:rStyle w:val="StyleUnderline"/>
        </w:rPr>
        <w:t>for India</w:t>
      </w:r>
      <w:r w:rsidRPr="002C4B9A">
        <w:rPr>
          <w:sz w:val="16"/>
        </w:rPr>
        <w:t xml:space="preserve"> – it is the second-largest coal producer in the world – but its </w:t>
      </w:r>
      <w:r w:rsidRPr="002C4B9A">
        <w:rPr>
          <w:rStyle w:val="StyleUnderline"/>
        </w:rPr>
        <w:t xml:space="preserve">gold </w:t>
      </w:r>
      <w:r w:rsidRPr="002C4B9A">
        <w:rPr>
          <w:rStyle w:val="StyleUnderline"/>
          <w:highlight w:val="green"/>
        </w:rPr>
        <w:t>resources are largely untapped</w:t>
      </w:r>
      <w:r w:rsidRPr="002C4B9A">
        <w:rPr>
          <w:sz w:val="16"/>
        </w:rPr>
        <w:t>.</w:t>
      </w:r>
    </w:p>
    <w:p w14:paraId="4DF4E902" w14:textId="77777777" w:rsidR="00ED34A3" w:rsidRPr="002C4B9A" w:rsidRDefault="00ED34A3" w:rsidP="00ED34A3">
      <w:pPr>
        <w:rPr>
          <w:sz w:val="16"/>
        </w:rPr>
      </w:pPr>
      <w:r w:rsidRPr="002C4B9A">
        <w:rPr>
          <w:sz w:val="16"/>
        </w:rPr>
        <w:t>Fool’s gold or hitting the jackpot?</w:t>
      </w:r>
    </w:p>
    <w:p w14:paraId="479BC86B" w14:textId="77777777" w:rsidR="00ED34A3" w:rsidRPr="002C4B9A" w:rsidRDefault="00ED34A3" w:rsidP="00ED34A3">
      <w:pPr>
        <w:rPr>
          <w:sz w:val="16"/>
        </w:rPr>
      </w:pPr>
      <w:r w:rsidRPr="002C4B9A">
        <w:rPr>
          <w:sz w:val="16"/>
        </w:rPr>
        <w:t xml:space="preserve">In a country that has some of the </w:t>
      </w:r>
      <w:r w:rsidRPr="002C4B9A">
        <w:rPr>
          <w:rStyle w:val="StyleUnderline"/>
          <w:highlight w:val="green"/>
        </w:rPr>
        <w:t>highest gold stocks</w:t>
      </w:r>
      <w:r w:rsidRPr="002C4B9A">
        <w:rPr>
          <w:rStyle w:val="StyleUnderline"/>
        </w:rPr>
        <w:t xml:space="preserve"> held by households </w:t>
      </w:r>
      <w:r w:rsidRPr="002C4B9A">
        <w:rPr>
          <w:rStyle w:val="StyleUnderline"/>
          <w:highlight w:val="green"/>
        </w:rPr>
        <w:t>in the world</w:t>
      </w:r>
      <w:r w:rsidRPr="002C4B9A">
        <w:rPr>
          <w:sz w:val="16"/>
        </w:rPr>
        <w:t xml:space="preserve"> – around 25,000 </w:t>
      </w:r>
      <w:proofErr w:type="spellStart"/>
      <w:r w:rsidRPr="002C4B9A">
        <w:rPr>
          <w:sz w:val="16"/>
        </w:rPr>
        <w:t>tonnes</w:t>
      </w:r>
      <w:proofErr w:type="spellEnd"/>
      <w:r w:rsidRPr="002C4B9A">
        <w:rPr>
          <w:sz w:val="16"/>
        </w:rPr>
        <w:t xml:space="preserve"> (t) </w:t>
      </w:r>
      <w:r w:rsidRPr="002C4B9A">
        <w:rPr>
          <w:rStyle w:val="StyleUnderline"/>
        </w:rPr>
        <w:t xml:space="preserve">worth about </w:t>
      </w:r>
      <w:r w:rsidRPr="002C4B9A">
        <w:rPr>
          <w:rStyle w:val="Emphasis"/>
          <w:highlight w:val="green"/>
        </w:rPr>
        <w:t>$800bn</w:t>
      </w:r>
      <w:r w:rsidRPr="002C4B9A">
        <w:rPr>
          <w:sz w:val="16"/>
        </w:rPr>
        <w:t xml:space="preserve">, according to a 2018 World Gold Council (WGC) report – </w:t>
      </w:r>
      <w:r w:rsidRPr="002C4B9A">
        <w:rPr>
          <w:rStyle w:val="StyleUnderline"/>
        </w:rPr>
        <w:t xml:space="preserve">there is </w:t>
      </w:r>
      <w:r w:rsidRPr="002C4B9A">
        <w:rPr>
          <w:rStyle w:val="StyleUnderline"/>
          <w:highlight w:val="green"/>
        </w:rPr>
        <w:t>little gold being mined</w:t>
      </w:r>
      <w:r w:rsidRPr="002C4B9A">
        <w:rPr>
          <w:sz w:val="16"/>
        </w:rPr>
        <w:t xml:space="preserve"> in India.</w:t>
      </w:r>
    </w:p>
    <w:p w14:paraId="3E6490C8" w14:textId="77777777" w:rsidR="00ED34A3" w:rsidRPr="002C4B9A" w:rsidRDefault="00ED34A3" w:rsidP="00ED34A3">
      <w:pPr>
        <w:rPr>
          <w:sz w:val="16"/>
        </w:rPr>
      </w:pPr>
      <w:r w:rsidRPr="002C4B9A">
        <w:rPr>
          <w:sz w:val="16"/>
        </w:rPr>
        <w:t xml:space="preserve">In fact, India was the </w:t>
      </w:r>
      <w:r w:rsidRPr="002C4B9A">
        <w:rPr>
          <w:rStyle w:val="StyleUnderline"/>
        </w:rPr>
        <w:t>world’s second-</w:t>
      </w:r>
      <w:r w:rsidRPr="002C4B9A">
        <w:rPr>
          <w:rStyle w:val="StyleUnderline"/>
          <w:highlight w:val="green"/>
        </w:rPr>
        <w:t>largest gold consumer</w:t>
      </w:r>
      <w:r w:rsidRPr="002C4B9A">
        <w:rPr>
          <w:sz w:val="16"/>
        </w:rPr>
        <w:t xml:space="preserve"> after China between 2016 and 2020, and imports made up 86% of India’s overall gold supply, according to a 2021 WGC report. </w:t>
      </w:r>
      <w:r w:rsidRPr="002C4B9A">
        <w:rPr>
          <w:rStyle w:val="StyleUnderline"/>
        </w:rPr>
        <w:t xml:space="preserve">This </w:t>
      </w:r>
      <w:r w:rsidRPr="002C4B9A">
        <w:rPr>
          <w:rStyle w:val="StyleUnderline"/>
          <w:highlight w:val="green"/>
        </w:rPr>
        <w:t>booming domestic market</w:t>
      </w:r>
      <w:r w:rsidRPr="002C4B9A">
        <w:rPr>
          <w:rStyle w:val="StyleUnderline"/>
        </w:rPr>
        <w:t xml:space="preserve"> and India's </w:t>
      </w:r>
      <w:r w:rsidRPr="002C4B9A">
        <w:rPr>
          <w:rStyle w:val="Emphasis"/>
        </w:rPr>
        <w:t>surfeit of gold reserves</w:t>
      </w:r>
      <w:r w:rsidRPr="002C4B9A">
        <w:rPr>
          <w:rStyle w:val="StyleUnderline"/>
        </w:rPr>
        <w:t xml:space="preserve"> only serve to highlight the opportunities on offer </w:t>
      </w:r>
      <w:r w:rsidRPr="002C4B9A">
        <w:rPr>
          <w:sz w:val="16"/>
        </w:rPr>
        <w:t>should the country start to tap better into its own resources.</w:t>
      </w:r>
    </w:p>
    <w:p w14:paraId="33130F51" w14:textId="77777777" w:rsidR="00ED34A3" w:rsidRPr="002C4B9A" w:rsidRDefault="00ED34A3" w:rsidP="00ED34A3">
      <w:pPr>
        <w:rPr>
          <w:sz w:val="16"/>
        </w:rPr>
      </w:pPr>
      <w:r w:rsidRPr="002C4B9A">
        <w:rPr>
          <w:sz w:val="16"/>
        </w:rPr>
        <w:t xml:space="preserve">In 2022, the government reported that </w:t>
      </w:r>
      <w:r w:rsidRPr="002C4B9A">
        <w:rPr>
          <w:rStyle w:val="StyleUnderline"/>
        </w:rPr>
        <w:t xml:space="preserve">India had </w:t>
      </w:r>
      <w:r w:rsidRPr="002C4B9A">
        <w:rPr>
          <w:rStyle w:val="StyleUnderline"/>
          <w:highlight w:val="green"/>
        </w:rPr>
        <w:t xml:space="preserve">501.8t of </w:t>
      </w:r>
      <w:r w:rsidRPr="002C4B9A">
        <w:rPr>
          <w:rStyle w:val="Emphasis"/>
          <w:highlight w:val="green"/>
        </w:rPr>
        <w:t>gold ore reserves</w:t>
      </w:r>
      <w:r w:rsidRPr="002C4B9A">
        <w:rPr>
          <w:sz w:val="16"/>
        </w:rPr>
        <w:t xml:space="preserve">. The 2022 Gold Mining in India WGC report forecasted that </w:t>
      </w:r>
      <w:r w:rsidRPr="002C4B9A">
        <w:rPr>
          <w:rStyle w:val="StyleUnderline"/>
        </w:rPr>
        <w:t xml:space="preserve">the country could have the </w:t>
      </w:r>
      <w:r w:rsidRPr="002C4B9A">
        <w:rPr>
          <w:rStyle w:val="StyleUnderline"/>
          <w:highlight w:val="green"/>
        </w:rPr>
        <w:t>potential to boost</w:t>
      </w:r>
      <w:r w:rsidRPr="002C4B9A">
        <w:rPr>
          <w:rStyle w:val="StyleUnderline"/>
        </w:rPr>
        <w:t xml:space="preserve"> production to an </w:t>
      </w:r>
      <w:r w:rsidRPr="002C4B9A">
        <w:rPr>
          <w:rStyle w:val="Emphasis"/>
          <w:highlight w:val="green"/>
        </w:rPr>
        <w:t>average of 20t per year</w:t>
      </w:r>
      <w:r w:rsidRPr="002C4B9A">
        <w:rPr>
          <w:rStyle w:val="StyleUnderline"/>
        </w:rPr>
        <w:t xml:space="preserve"> in the long term</w:t>
      </w:r>
      <w:r w:rsidRPr="002C4B9A">
        <w:rPr>
          <w:sz w:val="16"/>
        </w:rPr>
        <w:t>, a big jump from its 2020 production of 1.6t.</w:t>
      </w:r>
    </w:p>
    <w:p w14:paraId="7D3F54EA" w14:textId="77777777" w:rsidR="00ED34A3" w:rsidRPr="002C4B9A" w:rsidRDefault="00ED34A3" w:rsidP="00ED34A3">
      <w:pPr>
        <w:rPr>
          <w:sz w:val="16"/>
        </w:rPr>
      </w:pPr>
      <w:r w:rsidRPr="002C4B9A">
        <w:rPr>
          <w:sz w:val="16"/>
        </w:rPr>
        <w:lastRenderedPageBreak/>
        <w:t xml:space="preserve">These are small numbers compared with the mammoth production of China – which produced 328.98t in 2021 alone, according to Statista – </w:t>
      </w:r>
      <w:r w:rsidRPr="002C4B9A">
        <w:rPr>
          <w:rStyle w:val="StyleUnderline"/>
        </w:rPr>
        <w:t xml:space="preserve">but the </w:t>
      </w:r>
      <w:r w:rsidRPr="002C4B9A">
        <w:rPr>
          <w:rStyle w:val="Emphasis"/>
          <w:highlight w:val="green"/>
        </w:rPr>
        <w:t>increased demand</w:t>
      </w:r>
      <w:r w:rsidRPr="002C4B9A">
        <w:rPr>
          <w:rStyle w:val="StyleUnderline"/>
        </w:rPr>
        <w:t xml:space="preserve"> </w:t>
      </w:r>
      <w:r w:rsidRPr="002C4B9A">
        <w:rPr>
          <w:rStyle w:val="StyleUnderline"/>
          <w:highlight w:val="green"/>
        </w:rPr>
        <w:t>for gold</w:t>
      </w:r>
      <w:r w:rsidRPr="002C4B9A">
        <w:rPr>
          <w:sz w:val="16"/>
        </w:rPr>
        <w:t xml:space="preserve"> (particularly around India's wedding season) </w:t>
      </w:r>
      <w:r w:rsidRPr="002C4B9A">
        <w:rPr>
          <w:rStyle w:val="StyleUnderline"/>
        </w:rPr>
        <w:t xml:space="preserve">could be better </w:t>
      </w:r>
      <w:r w:rsidRPr="002C4B9A">
        <w:rPr>
          <w:rStyle w:val="Emphasis"/>
          <w:highlight w:val="green"/>
        </w:rPr>
        <w:t>served by its own reserves.</w:t>
      </w:r>
    </w:p>
    <w:p w14:paraId="01A98195" w14:textId="77777777" w:rsidR="00ED34A3" w:rsidRPr="002C4B9A" w:rsidRDefault="00ED34A3" w:rsidP="00ED34A3">
      <w:pPr>
        <w:pStyle w:val="Heading4"/>
        <w:rPr>
          <w:rFonts w:asciiTheme="minorHAnsi" w:hAnsiTheme="minorHAnsi" w:cstheme="minorHAnsi"/>
        </w:rPr>
      </w:pPr>
      <w:r w:rsidRPr="002C4B9A">
        <w:rPr>
          <w:rFonts w:asciiTheme="minorHAnsi" w:hAnsiTheme="minorHAnsi" w:cstheme="minorHAnsi"/>
        </w:rPr>
        <w:t>Extinction---</w:t>
      </w:r>
      <w:r w:rsidRPr="002C4B9A">
        <w:rPr>
          <w:rFonts w:asciiTheme="minorHAnsi" w:hAnsiTheme="minorHAnsi" w:cstheme="minorHAnsi"/>
          <w:u w:val="single"/>
        </w:rPr>
        <w:t>growth-driven</w:t>
      </w:r>
      <w:r w:rsidRPr="002C4B9A">
        <w:rPr>
          <w:rFonts w:asciiTheme="minorHAnsi" w:hAnsiTheme="minorHAnsi" w:cstheme="minorHAnsi"/>
        </w:rPr>
        <w:t xml:space="preserve"> Indian soft power </w:t>
      </w:r>
      <w:r w:rsidRPr="002C4B9A">
        <w:rPr>
          <w:rFonts w:asciiTheme="minorHAnsi" w:hAnsiTheme="minorHAnsi" w:cstheme="minorHAnsi"/>
          <w:u w:val="single"/>
        </w:rPr>
        <w:t>screens out</w:t>
      </w:r>
      <w:r w:rsidRPr="002C4B9A">
        <w:rPr>
          <w:rFonts w:asciiTheme="minorHAnsi" w:hAnsiTheme="minorHAnsi" w:cstheme="minorHAnsi"/>
        </w:rPr>
        <w:t xml:space="preserve"> risks from </w:t>
      </w:r>
      <w:r w:rsidRPr="002C4B9A">
        <w:rPr>
          <w:rFonts w:asciiTheme="minorHAnsi" w:hAnsiTheme="minorHAnsi" w:cstheme="minorHAnsi"/>
          <w:u w:val="single"/>
        </w:rPr>
        <w:t>warming</w:t>
      </w:r>
      <w:r w:rsidRPr="002C4B9A">
        <w:rPr>
          <w:rFonts w:asciiTheme="minorHAnsi" w:hAnsiTheme="minorHAnsi" w:cstheme="minorHAnsi"/>
        </w:rPr>
        <w:t xml:space="preserve">, </w:t>
      </w:r>
      <w:r w:rsidRPr="002C4B9A">
        <w:rPr>
          <w:rFonts w:asciiTheme="minorHAnsi" w:hAnsiTheme="minorHAnsi" w:cstheme="minorHAnsi"/>
          <w:u w:val="single"/>
        </w:rPr>
        <w:t>cybersecurity</w:t>
      </w:r>
      <w:r w:rsidRPr="002C4B9A">
        <w:rPr>
          <w:rFonts w:asciiTheme="minorHAnsi" w:hAnsiTheme="minorHAnsi" w:cstheme="minorHAnsi"/>
        </w:rPr>
        <w:t xml:space="preserve">, and </w:t>
      </w:r>
      <w:r w:rsidRPr="002C4B9A">
        <w:rPr>
          <w:rFonts w:asciiTheme="minorHAnsi" w:hAnsiTheme="minorHAnsi" w:cstheme="minorHAnsi"/>
          <w:u w:val="single"/>
        </w:rPr>
        <w:t>rogue AI</w:t>
      </w:r>
      <w:r w:rsidRPr="002C4B9A">
        <w:rPr>
          <w:rFonts w:asciiTheme="minorHAnsi" w:hAnsiTheme="minorHAnsi" w:cstheme="minorHAnsi"/>
        </w:rPr>
        <w:t xml:space="preserve">. </w:t>
      </w:r>
    </w:p>
    <w:p w14:paraId="5EDCEC3F" w14:textId="77777777" w:rsidR="00ED34A3" w:rsidRPr="002C4B9A" w:rsidRDefault="00ED34A3" w:rsidP="00ED34A3">
      <w:pPr>
        <w:rPr>
          <w:rStyle w:val="Style13ptBold"/>
          <w:rFonts w:cstheme="minorHAnsi"/>
        </w:rPr>
      </w:pPr>
      <w:proofErr w:type="spellStart"/>
      <w:r w:rsidRPr="002C4B9A">
        <w:rPr>
          <w:rFonts w:asciiTheme="minorHAnsi" w:hAnsiTheme="minorHAnsi" w:cstheme="minorHAnsi"/>
        </w:rPr>
        <w:t>Shyam</w:t>
      </w:r>
      <w:proofErr w:type="spellEnd"/>
      <w:r w:rsidRPr="002C4B9A">
        <w:rPr>
          <w:rStyle w:val="Style13ptBold"/>
          <w:rFonts w:cstheme="minorHAnsi"/>
        </w:rPr>
        <w:t xml:space="preserve"> Saran 21</w:t>
      </w:r>
      <w:r w:rsidRPr="002C4B9A">
        <w:rPr>
          <w:rFonts w:asciiTheme="minorHAnsi" w:hAnsiTheme="minorHAnsi" w:cstheme="minorHAnsi"/>
        </w:rPr>
        <w:t xml:space="preserve">. Former Foreign Secretary and Senior Fellow and Member of the Governing Board at the Centre for Policy Research, Life Trustee of India International Centre, Member of the Governing Board of the Institute of Chinese Studies, Trustee at the World Wildlife Fund (India) and Member of the Executive Council of the Federation of Chambers of Commerce and Industry; The Tribune India, “Seize the Moment.” October 7. https://www.tribuneindia.com/news/comment/seize-the-moment-321202 </w:t>
      </w:r>
    </w:p>
    <w:p w14:paraId="5C6012CA" w14:textId="77777777" w:rsidR="00ED34A3" w:rsidRPr="002C4B9A" w:rsidRDefault="00ED34A3" w:rsidP="00ED34A3">
      <w:pPr>
        <w:rPr>
          <w:rFonts w:asciiTheme="minorHAnsi" w:hAnsiTheme="minorHAnsi" w:cstheme="minorHAnsi"/>
          <w:sz w:val="16"/>
        </w:rPr>
      </w:pPr>
      <w:r w:rsidRPr="002C4B9A">
        <w:rPr>
          <w:rStyle w:val="StyleUnderline"/>
          <w:rFonts w:cstheme="minorHAnsi"/>
        </w:rPr>
        <w:t xml:space="preserve">An </w:t>
      </w:r>
      <w:r w:rsidRPr="002C4B9A">
        <w:rPr>
          <w:rStyle w:val="Emphasis"/>
          <w:rFonts w:asciiTheme="minorHAnsi" w:hAnsiTheme="minorHAnsi" w:cstheme="minorHAnsi"/>
        </w:rPr>
        <w:t>indispensable requirement</w:t>
      </w:r>
      <w:r w:rsidRPr="002C4B9A">
        <w:rPr>
          <w:rStyle w:val="StyleUnderline"/>
          <w:rFonts w:cstheme="minorHAnsi"/>
        </w:rPr>
        <w:t xml:space="preserve"> to charting </w:t>
      </w:r>
      <w:r w:rsidRPr="002C4B9A">
        <w:rPr>
          <w:rStyle w:val="Emphasis"/>
          <w:rFonts w:asciiTheme="minorHAnsi" w:hAnsiTheme="minorHAnsi" w:cstheme="minorHAnsi"/>
          <w:highlight w:val="green"/>
        </w:rPr>
        <w:t>India’s path to power</w:t>
      </w:r>
      <w:r w:rsidRPr="002C4B9A">
        <w:rPr>
          <w:rStyle w:val="StyleUnderline"/>
          <w:rFonts w:cstheme="minorHAnsi"/>
        </w:rPr>
        <w:t xml:space="preserve"> </w:t>
      </w:r>
      <w:r w:rsidRPr="002C4B9A">
        <w:rPr>
          <w:rStyle w:val="StyleUnderline"/>
          <w:rFonts w:cstheme="minorHAnsi"/>
          <w:highlight w:val="green"/>
        </w:rPr>
        <w:t>is getting</w:t>
      </w:r>
      <w:r w:rsidRPr="002C4B9A">
        <w:rPr>
          <w:rStyle w:val="StyleUnderline"/>
          <w:rFonts w:cstheme="minorHAnsi"/>
        </w:rPr>
        <w:t xml:space="preserve"> </w:t>
      </w:r>
      <w:r w:rsidRPr="002C4B9A">
        <w:rPr>
          <w:rFonts w:asciiTheme="minorHAnsi" w:hAnsiTheme="minorHAnsi" w:cstheme="minorHAnsi"/>
          <w:sz w:val="16"/>
        </w:rPr>
        <w:t xml:space="preserve">the </w:t>
      </w:r>
      <w:r w:rsidRPr="002C4B9A">
        <w:rPr>
          <w:rStyle w:val="StyleUnderline"/>
          <w:rFonts w:cstheme="minorHAnsi"/>
        </w:rPr>
        <w:t xml:space="preserve">country back on a </w:t>
      </w:r>
      <w:r w:rsidRPr="002C4B9A">
        <w:rPr>
          <w:rStyle w:val="Emphasis"/>
          <w:rFonts w:asciiTheme="minorHAnsi" w:hAnsiTheme="minorHAnsi" w:cstheme="minorHAnsi"/>
          <w:highlight w:val="green"/>
        </w:rPr>
        <w:t>high growth</w:t>
      </w:r>
      <w:r w:rsidRPr="002C4B9A">
        <w:rPr>
          <w:rFonts w:asciiTheme="minorHAnsi" w:hAnsiTheme="minorHAnsi" w:cstheme="minorHAnsi"/>
          <w:sz w:val="16"/>
        </w:rPr>
        <w:t xml:space="preserve"> trajectory. </w:t>
      </w:r>
      <w:r w:rsidRPr="002C4B9A">
        <w:rPr>
          <w:rStyle w:val="StyleUnderline"/>
          <w:rFonts w:cstheme="minorHAnsi"/>
        </w:rPr>
        <w:t xml:space="preserve">It is the </w:t>
      </w:r>
      <w:r w:rsidRPr="002C4B9A">
        <w:rPr>
          <w:rStyle w:val="Emphasis"/>
          <w:rFonts w:asciiTheme="minorHAnsi" w:hAnsiTheme="minorHAnsi" w:cstheme="minorHAnsi"/>
          <w:highlight w:val="green"/>
        </w:rPr>
        <w:t>substance of economic muscle</w:t>
      </w:r>
      <w:r w:rsidRPr="002C4B9A">
        <w:rPr>
          <w:rStyle w:val="StyleUnderline"/>
          <w:rFonts w:cstheme="minorHAnsi"/>
          <w:highlight w:val="green"/>
        </w:rPr>
        <w:t xml:space="preserve"> rather than</w:t>
      </w:r>
      <w:r w:rsidRPr="002C4B9A">
        <w:rPr>
          <w:rStyle w:val="StyleUnderline"/>
          <w:rFonts w:cstheme="minorHAnsi"/>
        </w:rPr>
        <w:t xml:space="preserve"> </w:t>
      </w:r>
      <w:r w:rsidRPr="002C4B9A">
        <w:rPr>
          <w:rStyle w:val="Emphasis"/>
          <w:rFonts w:asciiTheme="minorHAnsi" w:hAnsiTheme="minorHAnsi" w:cstheme="minorHAnsi"/>
        </w:rPr>
        <w:t xml:space="preserve">mere </w:t>
      </w:r>
      <w:r w:rsidRPr="002C4B9A">
        <w:rPr>
          <w:rStyle w:val="Emphasis"/>
          <w:rFonts w:asciiTheme="minorHAnsi" w:hAnsiTheme="minorHAnsi" w:cstheme="minorHAnsi"/>
          <w:highlight w:val="green"/>
        </w:rPr>
        <w:t>posture</w:t>
      </w:r>
      <w:r w:rsidRPr="002C4B9A">
        <w:rPr>
          <w:rStyle w:val="StyleUnderline"/>
          <w:rFonts w:cstheme="minorHAnsi"/>
        </w:rPr>
        <w:t xml:space="preserve"> of strength which will expand </w:t>
      </w:r>
      <w:r w:rsidRPr="002C4B9A">
        <w:rPr>
          <w:rStyle w:val="Emphasis"/>
          <w:rFonts w:asciiTheme="minorHAnsi" w:hAnsiTheme="minorHAnsi" w:cstheme="minorHAnsi"/>
        </w:rPr>
        <w:t xml:space="preserve">room for </w:t>
      </w:r>
      <w:proofErr w:type="spellStart"/>
      <w:r w:rsidRPr="002C4B9A">
        <w:rPr>
          <w:rStyle w:val="Emphasis"/>
          <w:rFonts w:asciiTheme="minorHAnsi" w:hAnsiTheme="minorHAnsi" w:cstheme="minorHAnsi"/>
        </w:rPr>
        <w:t>manouevre</w:t>
      </w:r>
      <w:proofErr w:type="spellEnd"/>
      <w:r w:rsidRPr="002C4B9A">
        <w:rPr>
          <w:rStyle w:val="StyleUnderline"/>
          <w:rFonts w:cstheme="minorHAnsi"/>
        </w:rPr>
        <w:t xml:space="preserve"> in an </w:t>
      </w:r>
      <w:r w:rsidRPr="002C4B9A">
        <w:rPr>
          <w:rStyle w:val="Emphasis"/>
          <w:rFonts w:asciiTheme="minorHAnsi" w:hAnsiTheme="minorHAnsi" w:cstheme="minorHAnsi"/>
        </w:rPr>
        <w:t>era of</w:t>
      </w:r>
      <w:r w:rsidRPr="002C4B9A">
        <w:rPr>
          <w:rFonts w:asciiTheme="minorHAnsi" w:hAnsiTheme="minorHAnsi" w:cstheme="minorHAnsi"/>
          <w:sz w:val="16"/>
        </w:rPr>
        <w:t xml:space="preserve"> geopolitical </w:t>
      </w:r>
      <w:r w:rsidRPr="002C4B9A">
        <w:rPr>
          <w:rStyle w:val="Emphasis"/>
          <w:rFonts w:asciiTheme="minorHAnsi" w:hAnsiTheme="minorHAnsi" w:cstheme="minorHAnsi"/>
        </w:rPr>
        <w:t>contestation</w:t>
      </w:r>
      <w:r w:rsidRPr="002C4B9A">
        <w:rPr>
          <w:rFonts w:asciiTheme="minorHAnsi" w:hAnsiTheme="minorHAnsi" w:cstheme="minorHAnsi"/>
          <w:sz w:val="16"/>
        </w:rPr>
        <w:t xml:space="preserve">. This requires not only sustaining but also expanding the outward orientation of the economy and its becoming part of both regional and global supply chains. </w:t>
      </w:r>
      <w:proofErr w:type="spellStart"/>
      <w:r w:rsidRPr="002C4B9A">
        <w:rPr>
          <w:rFonts w:asciiTheme="minorHAnsi" w:hAnsiTheme="minorHAnsi" w:cstheme="minorHAnsi"/>
          <w:sz w:val="16"/>
        </w:rPr>
        <w:t>Atmanirbhar</w:t>
      </w:r>
      <w:proofErr w:type="spellEnd"/>
      <w:r w:rsidRPr="002C4B9A">
        <w:rPr>
          <w:rFonts w:asciiTheme="minorHAnsi" w:hAnsiTheme="minorHAnsi" w:cstheme="minorHAnsi"/>
          <w:sz w:val="16"/>
        </w:rPr>
        <w:t xml:space="preserve"> Bharat must not mean a relapse into a high-cost and low-quality economy which prevailed before the 1990s. India’s future as a great power requires its integration with the regional and global economy and </w:t>
      </w:r>
      <w:proofErr w:type="gramStart"/>
      <w:r w:rsidRPr="002C4B9A">
        <w:rPr>
          <w:rFonts w:asciiTheme="minorHAnsi" w:hAnsiTheme="minorHAnsi" w:cstheme="minorHAnsi"/>
          <w:sz w:val="16"/>
        </w:rPr>
        <w:t>In</w:t>
      </w:r>
      <w:proofErr w:type="gramEnd"/>
      <w:r w:rsidRPr="002C4B9A">
        <w:rPr>
          <w:rFonts w:asciiTheme="minorHAnsi" w:hAnsiTheme="minorHAnsi" w:cstheme="minorHAnsi"/>
          <w:sz w:val="16"/>
        </w:rPr>
        <w:tab/>
      </w:r>
      <w:proofErr w:type="spellStart"/>
      <w:r w:rsidRPr="002C4B9A">
        <w:rPr>
          <w:rFonts w:asciiTheme="minorHAnsi" w:hAnsiTheme="minorHAnsi" w:cstheme="minorHAnsi"/>
          <w:sz w:val="16"/>
        </w:rPr>
        <w:t>dia</w:t>
      </w:r>
      <w:proofErr w:type="spellEnd"/>
      <w:r w:rsidRPr="002C4B9A">
        <w:rPr>
          <w:rFonts w:asciiTheme="minorHAnsi" w:hAnsiTheme="minorHAnsi" w:cstheme="minorHAnsi"/>
          <w:sz w:val="16"/>
        </w:rPr>
        <w:t xml:space="preserve"> must position itself as the engine of growth for the entire subcontinent. The </w:t>
      </w:r>
      <w:proofErr w:type="spellStart"/>
      <w:r w:rsidRPr="002C4B9A">
        <w:rPr>
          <w:rFonts w:asciiTheme="minorHAnsi" w:hAnsiTheme="minorHAnsi" w:cstheme="minorHAnsi"/>
          <w:sz w:val="16"/>
        </w:rPr>
        <w:t>Neighbourhood</w:t>
      </w:r>
      <w:proofErr w:type="spellEnd"/>
      <w:r w:rsidRPr="002C4B9A">
        <w:rPr>
          <w:rFonts w:asciiTheme="minorHAnsi" w:hAnsiTheme="minorHAnsi" w:cstheme="minorHAnsi"/>
          <w:sz w:val="16"/>
        </w:rPr>
        <w:t xml:space="preserve"> First policy needs to be underpinned by regional economic integration and SAARC should be </w:t>
      </w:r>
      <w:proofErr w:type="spellStart"/>
      <w:r w:rsidRPr="002C4B9A">
        <w:rPr>
          <w:rFonts w:asciiTheme="minorHAnsi" w:hAnsiTheme="minorHAnsi" w:cstheme="minorHAnsi"/>
          <w:sz w:val="16"/>
        </w:rPr>
        <w:t>utilised</w:t>
      </w:r>
      <w:proofErr w:type="spellEnd"/>
      <w:r w:rsidRPr="002C4B9A">
        <w:rPr>
          <w:rFonts w:asciiTheme="minorHAnsi" w:hAnsiTheme="minorHAnsi" w:cstheme="minorHAnsi"/>
          <w:sz w:val="16"/>
        </w:rPr>
        <w:t xml:space="preserve"> as an important platform for achieving this, even if Pakistan does not cooperate. Sidelining SAARC carries the risk of other member countries inviting China to be a full member which will only serve to complicate the security challenge for India. China has already set up a grouping consisting of Afghanistan, Pakistan, </w:t>
      </w:r>
      <w:proofErr w:type="gramStart"/>
      <w:r w:rsidRPr="002C4B9A">
        <w:rPr>
          <w:rFonts w:asciiTheme="minorHAnsi" w:hAnsiTheme="minorHAnsi" w:cstheme="minorHAnsi"/>
          <w:sz w:val="16"/>
        </w:rPr>
        <w:t>Nepal</w:t>
      </w:r>
      <w:proofErr w:type="gramEnd"/>
      <w:r w:rsidRPr="002C4B9A">
        <w:rPr>
          <w:rFonts w:asciiTheme="minorHAnsi" w:hAnsiTheme="minorHAnsi" w:cstheme="minorHAnsi"/>
          <w:sz w:val="16"/>
        </w:rPr>
        <w:t xml:space="preserve"> and Sri Lanka for cooperation with China on regional connectivity and development. </w:t>
      </w:r>
      <w:r w:rsidRPr="002C4B9A">
        <w:rPr>
          <w:rStyle w:val="StyleUnderline"/>
          <w:rFonts w:cstheme="minorHAnsi"/>
          <w:highlight w:val="green"/>
        </w:rPr>
        <w:t>India</w:t>
      </w:r>
      <w:r w:rsidRPr="002C4B9A">
        <w:rPr>
          <w:rStyle w:val="StyleUnderline"/>
          <w:rFonts w:cstheme="minorHAnsi"/>
        </w:rPr>
        <w:t xml:space="preserve"> could </w:t>
      </w:r>
      <w:r w:rsidRPr="002C4B9A">
        <w:rPr>
          <w:rStyle w:val="StyleUnderline"/>
          <w:rFonts w:cstheme="minorHAnsi"/>
          <w:highlight w:val="green"/>
        </w:rPr>
        <w:t>become</w:t>
      </w:r>
      <w:r w:rsidRPr="002C4B9A">
        <w:rPr>
          <w:rStyle w:val="StyleUnderline"/>
          <w:rFonts w:cstheme="minorHAnsi"/>
        </w:rPr>
        <w:t xml:space="preserve"> a </w:t>
      </w:r>
      <w:r w:rsidRPr="002C4B9A">
        <w:rPr>
          <w:rStyle w:val="Emphasis"/>
          <w:rFonts w:asciiTheme="minorHAnsi" w:hAnsiTheme="minorHAnsi" w:cstheme="minorHAnsi"/>
          <w:highlight w:val="green"/>
        </w:rPr>
        <w:t>preferred partner</w:t>
      </w:r>
      <w:r w:rsidRPr="002C4B9A">
        <w:rPr>
          <w:rStyle w:val="StyleUnderline"/>
          <w:rFonts w:cstheme="minorHAnsi"/>
          <w:highlight w:val="green"/>
        </w:rPr>
        <w:t xml:space="preserve"> to</w:t>
      </w:r>
      <w:r w:rsidRPr="002C4B9A">
        <w:rPr>
          <w:rStyle w:val="StyleUnderline"/>
          <w:rFonts w:cstheme="minorHAnsi"/>
        </w:rPr>
        <w:t xml:space="preserve"> its South Asian </w:t>
      </w:r>
      <w:proofErr w:type="spellStart"/>
      <w:r w:rsidRPr="002C4B9A">
        <w:rPr>
          <w:rStyle w:val="Emphasis"/>
          <w:rFonts w:asciiTheme="minorHAnsi" w:hAnsiTheme="minorHAnsi" w:cstheme="minorHAnsi"/>
          <w:highlight w:val="green"/>
        </w:rPr>
        <w:t>neighbours</w:t>
      </w:r>
      <w:proofErr w:type="spellEnd"/>
      <w:r w:rsidRPr="002C4B9A">
        <w:rPr>
          <w:rStyle w:val="StyleUnderline"/>
          <w:rFonts w:cstheme="minorHAnsi"/>
        </w:rPr>
        <w:t xml:space="preserve"> in</w:t>
      </w:r>
      <w:r w:rsidRPr="002C4B9A">
        <w:rPr>
          <w:rFonts w:asciiTheme="minorHAnsi" w:hAnsiTheme="minorHAnsi" w:cstheme="minorHAnsi"/>
          <w:sz w:val="16"/>
        </w:rPr>
        <w:t xml:space="preserve"> their </w:t>
      </w:r>
      <w:r w:rsidRPr="002C4B9A">
        <w:rPr>
          <w:rStyle w:val="Emphasis"/>
          <w:rFonts w:asciiTheme="minorHAnsi" w:hAnsiTheme="minorHAnsi" w:cstheme="minorHAnsi"/>
        </w:rPr>
        <w:t>pursuit of social and economic development</w:t>
      </w:r>
      <w:r w:rsidRPr="002C4B9A">
        <w:rPr>
          <w:rStyle w:val="StyleUnderline"/>
          <w:rFonts w:cstheme="minorHAnsi"/>
        </w:rPr>
        <w:t xml:space="preserve">, drawing upon the </w:t>
      </w:r>
      <w:r w:rsidRPr="002C4B9A">
        <w:rPr>
          <w:rStyle w:val="Emphasis"/>
          <w:rFonts w:asciiTheme="minorHAnsi" w:hAnsiTheme="minorHAnsi" w:cstheme="minorHAnsi"/>
        </w:rPr>
        <w:t>advantage of proximity</w:t>
      </w:r>
      <w:r w:rsidRPr="002C4B9A">
        <w:rPr>
          <w:rStyle w:val="StyleUnderline"/>
          <w:rFonts w:cstheme="minorHAnsi"/>
        </w:rPr>
        <w:t xml:space="preserve">, the size of the Indian market and the </w:t>
      </w:r>
      <w:r w:rsidRPr="002C4B9A">
        <w:rPr>
          <w:rStyle w:val="Emphasis"/>
          <w:rFonts w:asciiTheme="minorHAnsi" w:hAnsiTheme="minorHAnsi" w:cstheme="minorHAnsi"/>
        </w:rPr>
        <w:t>deep</w:t>
      </w:r>
      <w:r w:rsidRPr="002C4B9A">
        <w:rPr>
          <w:rStyle w:val="StyleUnderline"/>
          <w:rFonts w:cstheme="minorHAnsi"/>
        </w:rPr>
        <w:t xml:space="preserve"> cultural </w:t>
      </w:r>
      <w:r w:rsidRPr="002C4B9A">
        <w:rPr>
          <w:rStyle w:val="Emphasis"/>
          <w:rFonts w:asciiTheme="minorHAnsi" w:hAnsiTheme="minorHAnsi" w:cstheme="minorHAnsi"/>
        </w:rPr>
        <w:t>affinities</w:t>
      </w:r>
      <w:r w:rsidRPr="002C4B9A">
        <w:rPr>
          <w:rStyle w:val="StyleUnderline"/>
          <w:rFonts w:cstheme="minorHAnsi"/>
        </w:rPr>
        <w:t xml:space="preserve"> that bind the </w:t>
      </w:r>
      <w:r w:rsidRPr="002C4B9A">
        <w:rPr>
          <w:rStyle w:val="Emphasis"/>
          <w:rFonts w:asciiTheme="minorHAnsi" w:hAnsiTheme="minorHAnsi" w:cstheme="minorHAnsi"/>
        </w:rPr>
        <w:t>people of the subcontinent together</w:t>
      </w:r>
      <w:r w:rsidRPr="002C4B9A">
        <w:rPr>
          <w:rFonts w:asciiTheme="minorHAnsi" w:hAnsiTheme="minorHAnsi" w:cstheme="minorHAnsi"/>
          <w:sz w:val="16"/>
        </w:rPr>
        <w:t>.</w:t>
      </w:r>
    </w:p>
    <w:p w14:paraId="6CBDB5E2" w14:textId="77777777" w:rsidR="00ED34A3" w:rsidRPr="002C4B9A" w:rsidRDefault="00ED34A3" w:rsidP="00ED34A3">
      <w:pPr>
        <w:rPr>
          <w:rFonts w:asciiTheme="minorHAnsi" w:hAnsiTheme="minorHAnsi" w:cstheme="minorHAnsi"/>
          <w:sz w:val="16"/>
        </w:rPr>
      </w:pPr>
      <w:r w:rsidRPr="002C4B9A">
        <w:rPr>
          <w:rStyle w:val="StyleUnderline"/>
          <w:rFonts w:cstheme="minorHAnsi"/>
          <w:highlight w:val="green"/>
        </w:rPr>
        <w:t>India</w:t>
      </w:r>
      <w:r w:rsidRPr="002C4B9A">
        <w:rPr>
          <w:rStyle w:val="StyleUnderline"/>
          <w:rFonts w:cstheme="minorHAnsi"/>
        </w:rPr>
        <w:t xml:space="preserve"> is at a </w:t>
      </w:r>
      <w:r w:rsidRPr="002C4B9A">
        <w:rPr>
          <w:rStyle w:val="Emphasis"/>
          <w:rFonts w:asciiTheme="minorHAnsi" w:hAnsiTheme="minorHAnsi" w:cstheme="minorHAnsi"/>
        </w:rPr>
        <w:t>stage</w:t>
      </w:r>
      <w:r w:rsidRPr="002C4B9A">
        <w:rPr>
          <w:rStyle w:val="StyleUnderline"/>
          <w:rFonts w:cstheme="minorHAnsi"/>
        </w:rPr>
        <w:t xml:space="preserve"> of its</w:t>
      </w:r>
      <w:r w:rsidRPr="002C4B9A">
        <w:rPr>
          <w:rFonts w:asciiTheme="minorHAnsi" w:hAnsiTheme="minorHAnsi" w:cstheme="minorHAnsi"/>
          <w:sz w:val="16"/>
        </w:rPr>
        <w:t xml:space="preserve"> development </w:t>
      </w:r>
      <w:r w:rsidRPr="002C4B9A">
        <w:rPr>
          <w:rStyle w:val="StyleUnderline"/>
          <w:rFonts w:cstheme="minorHAnsi"/>
        </w:rPr>
        <w:t xml:space="preserve">cycle when it </w:t>
      </w:r>
      <w:r w:rsidRPr="002C4B9A">
        <w:rPr>
          <w:rStyle w:val="Emphasis"/>
          <w:rFonts w:asciiTheme="minorHAnsi" w:hAnsiTheme="minorHAnsi" w:cstheme="minorHAnsi"/>
        </w:rPr>
        <w:t>needs large infusions</w:t>
      </w:r>
      <w:r w:rsidRPr="002C4B9A">
        <w:rPr>
          <w:rStyle w:val="StyleUnderline"/>
          <w:rFonts w:cstheme="minorHAnsi"/>
        </w:rPr>
        <w:t xml:space="preserve"> of capital</w:t>
      </w:r>
      <w:r w:rsidRPr="002C4B9A">
        <w:rPr>
          <w:rFonts w:asciiTheme="minorHAnsi" w:hAnsiTheme="minorHAnsi" w:cstheme="minorHAnsi"/>
          <w:sz w:val="16"/>
        </w:rPr>
        <w:t xml:space="preserve"> and technology. </w:t>
      </w:r>
      <w:r w:rsidRPr="002C4B9A">
        <w:rPr>
          <w:rStyle w:val="StyleUnderline"/>
          <w:rFonts w:cstheme="minorHAnsi"/>
        </w:rPr>
        <w:t xml:space="preserve">India </w:t>
      </w:r>
      <w:r w:rsidRPr="002C4B9A">
        <w:rPr>
          <w:rStyle w:val="StyleUnderline"/>
          <w:rFonts w:cstheme="minorHAnsi"/>
          <w:highlight w:val="green"/>
        </w:rPr>
        <w:t xml:space="preserve">can </w:t>
      </w:r>
      <w:r w:rsidRPr="002C4B9A">
        <w:rPr>
          <w:rStyle w:val="Emphasis"/>
          <w:rFonts w:asciiTheme="minorHAnsi" w:hAnsiTheme="minorHAnsi" w:cstheme="minorHAnsi"/>
          <w:highlight w:val="green"/>
        </w:rPr>
        <w:t>leverage</w:t>
      </w:r>
      <w:r w:rsidRPr="002C4B9A">
        <w:rPr>
          <w:rStyle w:val="StyleUnderline"/>
          <w:rFonts w:cstheme="minorHAnsi"/>
        </w:rPr>
        <w:t xml:space="preserve"> its</w:t>
      </w:r>
      <w:r w:rsidRPr="002C4B9A">
        <w:rPr>
          <w:rFonts w:asciiTheme="minorHAnsi" w:hAnsiTheme="minorHAnsi" w:cstheme="minorHAnsi"/>
          <w:sz w:val="16"/>
        </w:rPr>
        <w:t xml:space="preserve"> benign </w:t>
      </w:r>
      <w:r w:rsidRPr="002C4B9A">
        <w:rPr>
          <w:rStyle w:val="Emphasis"/>
          <w:rFonts w:asciiTheme="minorHAnsi" w:hAnsiTheme="minorHAnsi" w:cstheme="minorHAnsi"/>
          <w:highlight w:val="green"/>
        </w:rPr>
        <w:t>partnerships</w:t>
      </w:r>
      <w:r w:rsidRPr="002C4B9A">
        <w:rPr>
          <w:rStyle w:val="StyleUnderline"/>
          <w:rFonts w:cstheme="minorHAnsi"/>
          <w:highlight w:val="green"/>
        </w:rPr>
        <w:t xml:space="preserve"> with</w:t>
      </w:r>
      <w:r w:rsidRPr="002C4B9A">
        <w:rPr>
          <w:rFonts w:asciiTheme="minorHAnsi" w:hAnsiTheme="minorHAnsi" w:cstheme="minorHAnsi"/>
          <w:sz w:val="16"/>
        </w:rPr>
        <w:t xml:space="preserve"> the key knowledge and financial </w:t>
      </w:r>
      <w:proofErr w:type="spellStart"/>
      <w:r w:rsidRPr="002C4B9A">
        <w:rPr>
          <w:rFonts w:asciiTheme="minorHAnsi" w:hAnsiTheme="minorHAnsi" w:cstheme="minorHAnsi"/>
          <w:sz w:val="16"/>
        </w:rPr>
        <w:t>centres</w:t>
      </w:r>
      <w:proofErr w:type="spellEnd"/>
      <w:r w:rsidRPr="002C4B9A">
        <w:rPr>
          <w:rFonts w:asciiTheme="minorHAnsi" w:hAnsiTheme="minorHAnsi" w:cstheme="minorHAnsi"/>
          <w:sz w:val="16"/>
        </w:rPr>
        <w:t xml:space="preserve"> of the world, in particular, </w:t>
      </w:r>
      <w:r w:rsidRPr="002C4B9A">
        <w:rPr>
          <w:rStyle w:val="StyleUnderline"/>
          <w:rFonts w:cstheme="minorHAnsi"/>
        </w:rPr>
        <w:t xml:space="preserve">the </w:t>
      </w:r>
      <w:r w:rsidRPr="002C4B9A">
        <w:rPr>
          <w:rStyle w:val="Emphasis"/>
          <w:rFonts w:asciiTheme="minorHAnsi" w:hAnsiTheme="minorHAnsi" w:cstheme="minorHAnsi"/>
          <w:highlight w:val="green"/>
        </w:rPr>
        <w:t>US</w:t>
      </w:r>
      <w:r w:rsidRPr="002C4B9A">
        <w:rPr>
          <w:rFonts w:asciiTheme="minorHAnsi" w:hAnsiTheme="minorHAnsi" w:cstheme="minorHAnsi"/>
          <w:sz w:val="16"/>
        </w:rPr>
        <w:t xml:space="preserve">, </w:t>
      </w:r>
      <w:proofErr w:type="gramStart"/>
      <w:r w:rsidRPr="002C4B9A">
        <w:rPr>
          <w:rFonts w:asciiTheme="minorHAnsi" w:hAnsiTheme="minorHAnsi" w:cstheme="minorHAnsi"/>
          <w:sz w:val="16"/>
        </w:rPr>
        <w:t>Europe</w:t>
      </w:r>
      <w:proofErr w:type="gramEnd"/>
      <w:r w:rsidRPr="002C4B9A">
        <w:rPr>
          <w:rFonts w:asciiTheme="minorHAnsi" w:hAnsiTheme="minorHAnsi" w:cstheme="minorHAnsi"/>
          <w:sz w:val="16"/>
        </w:rPr>
        <w:t xml:space="preserve"> and Japan, </w:t>
      </w:r>
      <w:r w:rsidRPr="002C4B9A">
        <w:rPr>
          <w:rStyle w:val="StyleUnderline"/>
          <w:rFonts w:cstheme="minorHAnsi"/>
        </w:rPr>
        <w:t>to build a stronger</w:t>
      </w:r>
      <w:r w:rsidRPr="002C4B9A">
        <w:rPr>
          <w:rFonts w:asciiTheme="minorHAnsi" w:hAnsiTheme="minorHAnsi" w:cstheme="minorHAnsi"/>
          <w:sz w:val="16"/>
        </w:rPr>
        <w:t xml:space="preserve"> and modern </w:t>
      </w:r>
      <w:r w:rsidRPr="002C4B9A">
        <w:rPr>
          <w:rStyle w:val="Emphasis"/>
          <w:rFonts w:asciiTheme="minorHAnsi" w:hAnsiTheme="minorHAnsi" w:cstheme="minorHAnsi"/>
        </w:rPr>
        <w:t>economy</w:t>
      </w:r>
      <w:r w:rsidRPr="002C4B9A">
        <w:rPr>
          <w:rFonts w:asciiTheme="minorHAnsi" w:hAnsiTheme="minorHAnsi" w:cstheme="minorHAnsi"/>
          <w:sz w:val="16"/>
        </w:rPr>
        <w:t xml:space="preserve">. </w:t>
      </w:r>
      <w:r w:rsidRPr="002C4B9A">
        <w:rPr>
          <w:rStyle w:val="StyleUnderline"/>
          <w:rFonts w:cstheme="minorHAnsi"/>
        </w:rPr>
        <w:t xml:space="preserve">The </w:t>
      </w:r>
      <w:r w:rsidRPr="002C4B9A">
        <w:rPr>
          <w:rStyle w:val="Emphasis"/>
          <w:rFonts w:asciiTheme="minorHAnsi" w:hAnsiTheme="minorHAnsi" w:cstheme="minorHAnsi"/>
          <w:highlight w:val="green"/>
        </w:rPr>
        <w:t>evolving geopolitical situation</w:t>
      </w:r>
      <w:r w:rsidRPr="002C4B9A">
        <w:rPr>
          <w:rStyle w:val="StyleUnderline"/>
          <w:rFonts w:cstheme="minorHAnsi"/>
          <w:highlight w:val="green"/>
        </w:rPr>
        <w:t xml:space="preserve"> places India in a </w:t>
      </w:r>
      <w:r w:rsidRPr="002C4B9A">
        <w:rPr>
          <w:rStyle w:val="Emphasis"/>
          <w:rFonts w:asciiTheme="minorHAnsi" w:hAnsiTheme="minorHAnsi" w:cstheme="minorHAnsi"/>
          <w:highlight w:val="green"/>
        </w:rPr>
        <w:t>sweet spot</w:t>
      </w:r>
      <w:r w:rsidRPr="002C4B9A">
        <w:rPr>
          <w:rStyle w:val="StyleUnderline"/>
          <w:rFonts w:cstheme="minorHAnsi"/>
        </w:rPr>
        <w:t xml:space="preserve"> because of </w:t>
      </w:r>
      <w:r w:rsidRPr="002C4B9A">
        <w:rPr>
          <w:rStyle w:val="Emphasis"/>
          <w:rFonts w:asciiTheme="minorHAnsi" w:hAnsiTheme="minorHAnsi" w:cstheme="minorHAnsi"/>
        </w:rPr>
        <w:t>concerns about a rising challenge</w:t>
      </w:r>
      <w:r w:rsidRPr="002C4B9A">
        <w:rPr>
          <w:rStyle w:val="StyleUnderline"/>
          <w:rFonts w:cstheme="minorHAnsi"/>
        </w:rPr>
        <w:t xml:space="preserve"> </w:t>
      </w:r>
      <w:r w:rsidRPr="002C4B9A">
        <w:rPr>
          <w:rStyle w:val="StyleUnderline"/>
          <w:rFonts w:cstheme="minorHAnsi"/>
          <w:highlight w:val="green"/>
        </w:rPr>
        <w:t xml:space="preserve">from </w:t>
      </w:r>
      <w:r w:rsidRPr="002C4B9A">
        <w:rPr>
          <w:rStyle w:val="Emphasis"/>
          <w:rFonts w:asciiTheme="minorHAnsi" w:hAnsiTheme="minorHAnsi" w:cstheme="minorHAnsi"/>
          <w:highlight w:val="green"/>
        </w:rPr>
        <w:t>China</w:t>
      </w:r>
      <w:r w:rsidRPr="002C4B9A">
        <w:rPr>
          <w:rFonts w:asciiTheme="minorHAnsi" w:hAnsiTheme="minorHAnsi" w:cstheme="minorHAnsi"/>
          <w:sz w:val="16"/>
        </w:rPr>
        <w:t xml:space="preserve">. Recent domestic developments in China, with growing hostility towards its hitherto vibrant private sector, is raising uncertainties and fears about the safety and viability of western investment in China. </w:t>
      </w:r>
      <w:r w:rsidRPr="002C4B9A">
        <w:rPr>
          <w:rStyle w:val="StyleUnderline"/>
          <w:rFonts w:cstheme="minorHAnsi"/>
        </w:rPr>
        <w:t>India’s economy</w:t>
      </w:r>
      <w:r w:rsidRPr="002C4B9A">
        <w:rPr>
          <w:rFonts w:asciiTheme="minorHAnsi" w:hAnsiTheme="minorHAnsi" w:cstheme="minorHAnsi"/>
          <w:sz w:val="16"/>
        </w:rPr>
        <w:t xml:space="preserve"> alone </w:t>
      </w:r>
      <w:r w:rsidRPr="002C4B9A">
        <w:rPr>
          <w:rStyle w:val="StyleUnderline"/>
          <w:rFonts w:cstheme="minorHAnsi"/>
        </w:rPr>
        <w:t xml:space="preserve">offers a </w:t>
      </w:r>
      <w:r w:rsidRPr="002C4B9A">
        <w:rPr>
          <w:rStyle w:val="Emphasis"/>
          <w:rFonts w:asciiTheme="minorHAnsi" w:hAnsiTheme="minorHAnsi" w:cstheme="minorHAnsi"/>
        </w:rPr>
        <w:t>scale comparable</w:t>
      </w:r>
      <w:r w:rsidRPr="002C4B9A">
        <w:rPr>
          <w:rStyle w:val="StyleUnderline"/>
          <w:rFonts w:cstheme="minorHAnsi"/>
        </w:rPr>
        <w:t xml:space="preserve"> to China</w:t>
      </w:r>
      <w:r w:rsidRPr="002C4B9A">
        <w:rPr>
          <w:rFonts w:asciiTheme="minorHAnsi" w:hAnsiTheme="minorHAnsi" w:cstheme="minorHAnsi"/>
          <w:sz w:val="16"/>
        </w:rPr>
        <w:t>. This would help transform India into one of the most dynamic and modern economies by the end of the current decade. The critical policy decisions to achieve this must be taken now.</w:t>
      </w:r>
    </w:p>
    <w:p w14:paraId="44F78B86" w14:textId="77777777" w:rsidR="00ED34A3" w:rsidRPr="002C4B9A" w:rsidRDefault="00ED34A3" w:rsidP="00ED34A3">
      <w:pPr>
        <w:rPr>
          <w:rFonts w:asciiTheme="minorHAnsi" w:hAnsiTheme="minorHAnsi" w:cstheme="minorHAnsi"/>
          <w:sz w:val="16"/>
        </w:rPr>
      </w:pPr>
      <w:r w:rsidRPr="002C4B9A">
        <w:rPr>
          <w:rFonts w:asciiTheme="minorHAnsi" w:hAnsiTheme="minorHAnsi" w:cstheme="minorHAnsi"/>
          <w:sz w:val="16"/>
        </w:rPr>
        <w:t xml:space="preserve">The paper acknowledges that China will remain the biggest challenge for India in virtually all metrics of power. The collusion between China and Pakistan has acquired an even greater salience due to the recent withdrawal of US troops from Afghanistan and the Taliban takeover of the country. India’s strategy to meet this collusive threat needs a review. </w:t>
      </w:r>
      <w:r w:rsidRPr="002C4B9A">
        <w:rPr>
          <w:rStyle w:val="StyleUnderline"/>
          <w:rFonts w:cstheme="minorHAnsi"/>
        </w:rPr>
        <w:t xml:space="preserve">There is </w:t>
      </w:r>
      <w:r w:rsidRPr="002C4B9A">
        <w:rPr>
          <w:rStyle w:val="Emphasis"/>
          <w:rFonts w:asciiTheme="minorHAnsi" w:hAnsiTheme="minorHAnsi" w:cstheme="minorHAnsi"/>
        </w:rPr>
        <w:t>no option</w:t>
      </w:r>
      <w:r w:rsidRPr="002C4B9A">
        <w:rPr>
          <w:rStyle w:val="StyleUnderline"/>
          <w:rFonts w:cstheme="minorHAnsi"/>
        </w:rPr>
        <w:t xml:space="preserve"> but to raise</w:t>
      </w:r>
      <w:r w:rsidRPr="002C4B9A">
        <w:rPr>
          <w:rFonts w:asciiTheme="minorHAnsi" w:hAnsiTheme="minorHAnsi" w:cstheme="minorHAnsi"/>
          <w:sz w:val="16"/>
        </w:rPr>
        <w:t xml:space="preserve"> the level of </w:t>
      </w:r>
      <w:r w:rsidRPr="002C4B9A">
        <w:rPr>
          <w:rStyle w:val="Emphasis"/>
          <w:rFonts w:asciiTheme="minorHAnsi" w:hAnsiTheme="minorHAnsi" w:cstheme="minorHAnsi"/>
        </w:rPr>
        <w:t>military preparedness</w:t>
      </w:r>
      <w:r w:rsidRPr="002C4B9A">
        <w:rPr>
          <w:rFonts w:asciiTheme="minorHAnsi" w:hAnsiTheme="minorHAnsi" w:cstheme="minorHAnsi"/>
          <w:sz w:val="16"/>
        </w:rPr>
        <w:t xml:space="preserve"> on our land frontiers but leveraging, </w:t>
      </w:r>
      <w:r w:rsidRPr="002C4B9A">
        <w:rPr>
          <w:rStyle w:val="StyleUnderline"/>
          <w:rFonts w:cstheme="minorHAnsi"/>
        </w:rPr>
        <w:t xml:space="preserve">in parallel, the </w:t>
      </w:r>
      <w:r w:rsidRPr="002C4B9A">
        <w:rPr>
          <w:rStyle w:val="Emphasis"/>
          <w:rFonts w:asciiTheme="minorHAnsi" w:hAnsiTheme="minorHAnsi" w:cstheme="minorHAnsi"/>
        </w:rPr>
        <w:t>country’s maritime assets</w:t>
      </w:r>
      <w:r w:rsidRPr="002C4B9A">
        <w:rPr>
          <w:rStyle w:val="StyleUnderline"/>
          <w:rFonts w:cstheme="minorHAnsi"/>
        </w:rPr>
        <w:t xml:space="preserve"> and its partnerships with </w:t>
      </w:r>
      <w:r w:rsidRPr="002C4B9A">
        <w:rPr>
          <w:rStyle w:val="Emphasis"/>
          <w:rFonts w:asciiTheme="minorHAnsi" w:hAnsiTheme="minorHAnsi" w:cstheme="minorHAnsi"/>
        </w:rPr>
        <w:t>other naval powers</w:t>
      </w:r>
      <w:r w:rsidRPr="002C4B9A">
        <w:rPr>
          <w:rStyle w:val="StyleUnderline"/>
          <w:rFonts w:cstheme="minorHAnsi"/>
        </w:rPr>
        <w:t xml:space="preserve"> in the </w:t>
      </w:r>
      <w:r w:rsidRPr="002C4B9A">
        <w:rPr>
          <w:rStyle w:val="Emphasis"/>
          <w:rFonts w:asciiTheme="minorHAnsi" w:hAnsiTheme="minorHAnsi" w:cstheme="minorHAnsi"/>
        </w:rPr>
        <w:t>Indo-Pacific</w:t>
      </w:r>
      <w:r w:rsidRPr="002C4B9A">
        <w:rPr>
          <w:rFonts w:asciiTheme="minorHAnsi" w:hAnsiTheme="minorHAnsi" w:cstheme="minorHAnsi"/>
          <w:sz w:val="16"/>
        </w:rPr>
        <w:t>, including through Quad.</w:t>
      </w:r>
    </w:p>
    <w:p w14:paraId="67B06739" w14:textId="77777777" w:rsidR="00ED34A3" w:rsidRPr="002C4B9A" w:rsidRDefault="00ED34A3" w:rsidP="00ED34A3">
      <w:pPr>
        <w:rPr>
          <w:rFonts w:asciiTheme="minorHAnsi" w:hAnsiTheme="minorHAnsi" w:cstheme="minorHAnsi"/>
          <w:sz w:val="16"/>
        </w:rPr>
      </w:pPr>
      <w:r w:rsidRPr="002C4B9A">
        <w:rPr>
          <w:rStyle w:val="StyleUnderline"/>
          <w:rFonts w:cstheme="minorHAnsi"/>
        </w:rPr>
        <w:lastRenderedPageBreak/>
        <w:t xml:space="preserve">Most of the </w:t>
      </w:r>
      <w:r w:rsidRPr="002C4B9A">
        <w:rPr>
          <w:rStyle w:val="StyleUnderline"/>
          <w:rFonts w:cstheme="minorHAnsi"/>
          <w:highlight w:val="green"/>
        </w:rPr>
        <w:t>challenges</w:t>
      </w:r>
      <w:r w:rsidRPr="002C4B9A">
        <w:rPr>
          <w:rFonts w:asciiTheme="minorHAnsi" w:hAnsiTheme="minorHAnsi" w:cstheme="minorHAnsi"/>
          <w:sz w:val="16"/>
        </w:rPr>
        <w:t xml:space="preserve"> that confront the country </w:t>
      </w:r>
      <w:r w:rsidRPr="002C4B9A">
        <w:rPr>
          <w:rStyle w:val="StyleUnderline"/>
          <w:rFonts w:cstheme="minorHAnsi"/>
        </w:rPr>
        <w:t xml:space="preserve">are </w:t>
      </w:r>
      <w:r w:rsidRPr="002C4B9A">
        <w:rPr>
          <w:rStyle w:val="Emphasis"/>
          <w:rFonts w:asciiTheme="minorHAnsi" w:hAnsiTheme="minorHAnsi" w:cstheme="minorHAnsi"/>
        </w:rPr>
        <w:t>global</w:t>
      </w:r>
      <w:r w:rsidRPr="002C4B9A">
        <w:rPr>
          <w:rFonts w:asciiTheme="minorHAnsi" w:hAnsiTheme="minorHAnsi" w:cstheme="minorHAnsi"/>
          <w:sz w:val="16"/>
        </w:rPr>
        <w:t xml:space="preserve"> in scope and not amenable to national or even regional solutions. These </w:t>
      </w:r>
      <w:r w:rsidRPr="002C4B9A">
        <w:rPr>
          <w:rStyle w:val="StyleUnderline"/>
          <w:rFonts w:cstheme="minorHAnsi"/>
          <w:highlight w:val="green"/>
        </w:rPr>
        <w:t>include</w:t>
      </w:r>
      <w:r w:rsidRPr="002C4B9A">
        <w:rPr>
          <w:rStyle w:val="StyleUnderline"/>
          <w:rFonts w:cstheme="minorHAnsi"/>
        </w:rPr>
        <w:t xml:space="preserve"> </w:t>
      </w:r>
      <w:r w:rsidRPr="002C4B9A">
        <w:rPr>
          <w:rStyle w:val="Emphasis"/>
          <w:rFonts w:asciiTheme="minorHAnsi" w:hAnsiTheme="minorHAnsi" w:cstheme="minorHAnsi"/>
        </w:rPr>
        <w:t>public health</w:t>
      </w:r>
      <w:r w:rsidRPr="002C4B9A">
        <w:rPr>
          <w:rFonts w:asciiTheme="minorHAnsi" w:hAnsiTheme="minorHAnsi" w:cstheme="minorHAnsi"/>
          <w:sz w:val="16"/>
        </w:rPr>
        <w:t xml:space="preserve"> challenges such as the Covid-19 pandemic that is still ongoing and the impending threat of </w:t>
      </w:r>
      <w:r w:rsidRPr="002C4B9A">
        <w:rPr>
          <w:rStyle w:val="StyleUnderline"/>
          <w:rFonts w:cstheme="minorHAnsi"/>
        </w:rPr>
        <w:t xml:space="preserve">global </w:t>
      </w:r>
      <w:r w:rsidRPr="002C4B9A">
        <w:rPr>
          <w:rStyle w:val="Emphasis"/>
          <w:rFonts w:asciiTheme="minorHAnsi" w:hAnsiTheme="minorHAnsi" w:cstheme="minorHAnsi"/>
          <w:highlight w:val="green"/>
        </w:rPr>
        <w:t>climate change</w:t>
      </w:r>
      <w:r w:rsidRPr="002C4B9A">
        <w:rPr>
          <w:rStyle w:val="StyleUnderline"/>
          <w:rFonts w:cstheme="minorHAnsi"/>
        </w:rPr>
        <w:t xml:space="preserve"> which may </w:t>
      </w:r>
      <w:r w:rsidRPr="002C4B9A">
        <w:rPr>
          <w:rStyle w:val="StyleUnderline"/>
          <w:rFonts w:cstheme="minorHAnsi"/>
          <w:highlight w:val="green"/>
        </w:rPr>
        <w:t xml:space="preserve">have </w:t>
      </w:r>
      <w:r w:rsidRPr="002C4B9A">
        <w:rPr>
          <w:rStyle w:val="Emphasis"/>
          <w:rFonts w:asciiTheme="minorHAnsi" w:hAnsiTheme="minorHAnsi" w:cstheme="minorHAnsi"/>
          <w:highlight w:val="green"/>
        </w:rPr>
        <w:t>catastrophic consequences</w:t>
      </w:r>
      <w:r w:rsidRPr="002C4B9A">
        <w:rPr>
          <w:rFonts w:asciiTheme="minorHAnsi" w:hAnsiTheme="minorHAnsi" w:cstheme="minorHAnsi"/>
          <w:sz w:val="16"/>
        </w:rPr>
        <w:t xml:space="preserve">. </w:t>
      </w:r>
      <w:r w:rsidRPr="002C4B9A">
        <w:rPr>
          <w:rStyle w:val="StyleUnderline"/>
          <w:rFonts w:cstheme="minorHAnsi"/>
        </w:rPr>
        <w:t xml:space="preserve">These </w:t>
      </w:r>
      <w:r w:rsidRPr="002C4B9A">
        <w:rPr>
          <w:rStyle w:val="StyleUnderline"/>
          <w:rFonts w:cstheme="minorHAnsi"/>
          <w:highlight w:val="green"/>
        </w:rPr>
        <w:t>demand</w:t>
      </w:r>
      <w:r w:rsidRPr="002C4B9A">
        <w:rPr>
          <w:rFonts w:asciiTheme="minorHAnsi" w:hAnsiTheme="minorHAnsi" w:cstheme="minorHAnsi"/>
          <w:sz w:val="16"/>
        </w:rPr>
        <w:t xml:space="preserve"> global and </w:t>
      </w:r>
      <w:r w:rsidRPr="002C4B9A">
        <w:rPr>
          <w:rStyle w:val="Emphasis"/>
          <w:rFonts w:asciiTheme="minorHAnsi" w:hAnsiTheme="minorHAnsi" w:cstheme="minorHAnsi"/>
          <w:highlight w:val="green"/>
        </w:rPr>
        <w:t>collaborative responses</w:t>
      </w:r>
      <w:r w:rsidRPr="002C4B9A">
        <w:rPr>
          <w:rStyle w:val="StyleUnderline"/>
          <w:rFonts w:cstheme="minorHAnsi"/>
        </w:rPr>
        <w:t xml:space="preserve"> infused </w:t>
      </w:r>
      <w:r w:rsidRPr="002C4B9A">
        <w:rPr>
          <w:rStyle w:val="StyleUnderline"/>
          <w:rFonts w:cstheme="minorHAnsi"/>
          <w:highlight w:val="green"/>
        </w:rPr>
        <w:t>with</w:t>
      </w:r>
      <w:r w:rsidRPr="002C4B9A">
        <w:rPr>
          <w:rStyle w:val="StyleUnderline"/>
          <w:rFonts w:cstheme="minorHAnsi"/>
        </w:rPr>
        <w:t xml:space="preserve"> a </w:t>
      </w:r>
      <w:r w:rsidRPr="002C4B9A">
        <w:rPr>
          <w:rStyle w:val="Emphasis"/>
          <w:rFonts w:asciiTheme="minorHAnsi" w:hAnsiTheme="minorHAnsi" w:cstheme="minorHAnsi"/>
        </w:rPr>
        <w:t xml:space="preserve">spirit of </w:t>
      </w:r>
      <w:r w:rsidRPr="002C4B9A">
        <w:rPr>
          <w:rStyle w:val="Emphasis"/>
          <w:rFonts w:asciiTheme="minorHAnsi" w:hAnsiTheme="minorHAnsi" w:cstheme="minorHAnsi"/>
          <w:highlight w:val="green"/>
        </w:rPr>
        <w:t>internationalism</w:t>
      </w:r>
      <w:r w:rsidRPr="002C4B9A">
        <w:rPr>
          <w:rStyle w:val="StyleUnderline"/>
          <w:rFonts w:cstheme="minorHAnsi"/>
          <w:highlight w:val="green"/>
        </w:rPr>
        <w:t xml:space="preserve">. India has a </w:t>
      </w:r>
      <w:r w:rsidRPr="002C4B9A">
        <w:rPr>
          <w:rStyle w:val="Emphasis"/>
          <w:rFonts w:asciiTheme="minorHAnsi" w:hAnsiTheme="minorHAnsi" w:cstheme="minorHAnsi"/>
          <w:highlight w:val="green"/>
        </w:rPr>
        <w:t>tradition</w:t>
      </w:r>
      <w:r w:rsidRPr="002C4B9A">
        <w:rPr>
          <w:rStyle w:val="Emphasis"/>
          <w:rFonts w:asciiTheme="minorHAnsi" w:hAnsiTheme="minorHAnsi" w:cstheme="minorHAnsi"/>
        </w:rPr>
        <w:t xml:space="preserve"> </w:t>
      </w:r>
      <w:r w:rsidRPr="002C4B9A">
        <w:rPr>
          <w:rStyle w:val="Emphasis"/>
          <w:rFonts w:asciiTheme="minorHAnsi" w:hAnsiTheme="minorHAnsi" w:cstheme="minorHAnsi"/>
          <w:highlight w:val="green"/>
        </w:rPr>
        <w:t>of supporting</w:t>
      </w:r>
      <w:r w:rsidRPr="002C4B9A">
        <w:rPr>
          <w:rFonts w:asciiTheme="minorHAnsi" w:hAnsiTheme="minorHAnsi" w:cstheme="minorHAnsi"/>
          <w:sz w:val="16"/>
        </w:rPr>
        <w:t xml:space="preserve"> multilateral </w:t>
      </w:r>
      <w:r w:rsidRPr="002C4B9A">
        <w:rPr>
          <w:rStyle w:val="Emphasis"/>
          <w:rFonts w:asciiTheme="minorHAnsi" w:hAnsiTheme="minorHAnsi" w:cstheme="minorHAnsi"/>
          <w:highlight w:val="green"/>
        </w:rPr>
        <w:t>institutions</w:t>
      </w:r>
      <w:r w:rsidRPr="002C4B9A">
        <w:rPr>
          <w:rStyle w:val="StyleUnderline"/>
          <w:rFonts w:cstheme="minorHAnsi"/>
        </w:rPr>
        <w:t xml:space="preserve"> and processes </w:t>
      </w:r>
      <w:r w:rsidRPr="002C4B9A">
        <w:rPr>
          <w:rStyle w:val="StyleUnderline"/>
          <w:rFonts w:cstheme="minorHAnsi"/>
          <w:highlight w:val="green"/>
        </w:rPr>
        <w:t xml:space="preserve">and can </w:t>
      </w:r>
      <w:r w:rsidRPr="002C4B9A">
        <w:rPr>
          <w:rStyle w:val="Emphasis"/>
          <w:rFonts w:asciiTheme="minorHAnsi" w:hAnsiTheme="minorHAnsi" w:cstheme="minorHAnsi"/>
          <w:highlight w:val="green"/>
        </w:rPr>
        <w:t>play a leadership role</w:t>
      </w:r>
      <w:r w:rsidRPr="002C4B9A">
        <w:rPr>
          <w:rFonts w:asciiTheme="minorHAnsi" w:hAnsiTheme="minorHAnsi" w:cstheme="minorHAnsi"/>
          <w:sz w:val="16"/>
        </w:rPr>
        <w:t xml:space="preserve"> in </w:t>
      </w:r>
      <w:r w:rsidRPr="002C4B9A">
        <w:rPr>
          <w:rStyle w:val="Emphasis"/>
          <w:rFonts w:asciiTheme="minorHAnsi" w:hAnsiTheme="minorHAnsi" w:cstheme="minorHAnsi"/>
          <w:highlight w:val="green"/>
        </w:rPr>
        <w:t>reviving them</w:t>
      </w:r>
      <w:r w:rsidRPr="002C4B9A">
        <w:rPr>
          <w:rStyle w:val="StyleUnderline"/>
          <w:rFonts w:cstheme="minorHAnsi"/>
        </w:rPr>
        <w:t xml:space="preserve">. This will mean </w:t>
      </w:r>
      <w:r w:rsidRPr="002C4B9A">
        <w:rPr>
          <w:rStyle w:val="Emphasis"/>
          <w:rFonts w:asciiTheme="minorHAnsi" w:hAnsiTheme="minorHAnsi" w:cstheme="minorHAnsi"/>
        </w:rPr>
        <w:t>reorienting India’s</w:t>
      </w:r>
      <w:r w:rsidRPr="002C4B9A">
        <w:rPr>
          <w:rFonts w:asciiTheme="minorHAnsi" w:hAnsiTheme="minorHAnsi" w:cstheme="minorHAnsi"/>
          <w:sz w:val="16"/>
        </w:rPr>
        <w:t xml:space="preserve"> foreign </w:t>
      </w:r>
      <w:r w:rsidRPr="002C4B9A">
        <w:rPr>
          <w:rStyle w:val="Emphasis"/>
          <w:rFonts w:asciiTheme="minorHAnsi" w:hAnsiTheme="minorHAnsi" w:cstheme="minorHAnsi"/>
        </w:rPr>
        <w:t>policy</w:t>
      </w:r>
      <w:r w:rsidRPr="002C4B9A">
        <w:rPr>
          <w:rStyle w:val="StyleUnderline"/>
          <w:rFonts w:cstheme="minorHAnsi"/>
        </w:rPr>
        <w:t xml:space="preserve"> towards </w:t>
      </w:r>
      <w:proofErr w:type="spellStart"/>
      <w:r w:rsidRPr="002C4B9A">
        <w:rPr>
          <w:rStyle w:val="StyleUnderline"/>
          <w:rFonts w:cstheme="minorHAnsi"/>
        </w:rPr>
        <w:t>mobilising</w:t>
      </w:r>
      <w:proofErr w:type="spellEnd"/>
      <w:r w:rsidRPr="002C4B9A">
        <w:rPr>
          <w:rStyle w:val="StyleUnderline"/>
          <w:rFonts w:cstheme="minorHAnsi"/>
        </w:rPr>
        <w:t xml:space="preserve"> the large</w:t>
      </w:r>
      <w:r w:rsidRPr="002C4B9A">
        <w:rPr>
          <w:rFonts w:asciiTheme="minorHAnsi" w:hAnsiTheme="minorHAnsi" w:cstheme="minorHAnsi"/>
          <w:sz w:val="16"/>
        </w:rPr>
        <w:t xml:space="preserve"> constituency of </w:t>
      </w:r>
      <w:r w:rsidRPr="002C4B9A">
        <w:rPr>
          <w:rStyle w:val="StyleUnderline"/>
          <w:rFonts w:cstheme="minorHAnsi"/>
        </w:rPr>
        <w:t>emerging</w:t>
      </w:r>
      <w:r w:rsidRPr="002C4B9A">
        <w:rPr>
          <w:rFonts w:asciiTheme="minorHAnsi" w:hAnsiTheme="minorHAnsi" w:cstheme="minorHAnsi"/>
          <w:sz w:val="16"/>
        </w:rPr>
        <w:t xml:space="preserve"> and developing </w:t>
      </w:r>
      <w:r w:rsidRPr="002C4B9A">
        <w:rPr>
          <w:rStyle w:val="StyleUnderline"/>
          <w:rFonts w:cstheme="minorHAnsi"/>
        </w:rPr>
        <w:t xml:space="preserve">countries with which </w:t>
      </w:r>
      <w:r w:rsidRPr="002C4B9A">
        <w:rPr>
          <w:rStyle w:val="Emphasis"/>
          <w:rFonts w:asciiTheme="minorHAnsi" w:hAnsiTheme="minorHAnsi" w:cstheme="minorHAnsi"/>
        </w:rPr>
        <w:t>India shares concerns</w:t>
      </w:r>
      <w:r w:rsidRPr="002C4B9A">
        <w:rPr>
          <w:rFonts w:asciiTheme="minorHAnsi" w:hAnsiTheme="minorHAnsi" w:cstheme="minorHAnsi"/>
          <w:sz w:val="16"/>
        </w:rPr>
        <w:t xml:space="preserve"> and interests on </w:t>
      </w:r>
      <w:proofErr w:type="gramStart"/>
      <w:r w:rsidRPr="002C4B9A">
        <w:rPr>
          <w:rFonts w:asciiTheme="minorHAnsi" w:hAnsiTheme="minorHAnsi" w:cstheme="minorHAnsi"/>
          <w:sz w:val="16"/>
        </w:rPr>
        <w:t>a large number of</w:t>
      </w:r>
      <w:proofErr w:type="gramEnd"/>
      <w:r w:rsidRPr="002C4B9A">
        <w:rPr>
          <w:rFonts w:asciiTheme="minorHAnsi" w:hAnsiTheme="minorHAnsi" w:cstheme="minorHAnsi"/>
          <w:sz w:val="16"/>
        </w:rPr>
        <w:t xml:space="preserve"> issues. This also points to the importance of India’s traditionally close relations with Russia and Iran. </w:t>
      </w:r>
      <w:r w:rsidRPr="002C4B9A">
        <w:rPr>
          <w:rStyle w:val="StyleUnderline"/>
          <w:rFonts w:cstheme="minorHAnsi"/>
          <w:highlight w:val="green"/>
        </w:rPr>
        <w:t>These include</w:t>
      </w:r>
      <w:r w:rsidRPr="002C4B9A">
        <w:rPr>
          <w:rFonts w:asciiTheme="minorHAnsi" w:hAnsiTheme="minorHAnsi" w:cstheme="minorHAnsi"/>
          <w:sz w:val="16"/>
        </w:rPr>
        <w:t xml:space="preserve"> the </w:t>
      </w:r>
      <w:r w:rsidRPr="002C4B9A">
        <w:rPr>
          <w:rStyle w:val="Emphasis"/>
          <w:rFonts w:asciiTheme="minorHAnsi" w:hAnsiTheme="minorHAnsi" w:cstheme="minorHAnsi"/>
        </w:rPr>
        <w:t>growing salience</w:t>
      </w:r>
      <w:r w:rsidRPr="002C4B9A">
        <w:rPr>
          <w:rStyle w:val="StyleUnderline"/>
          <w:rFonts w:cstheme="minorHAnsi"/>
        </w:rPr>
        <w:t xml:space="preserve"> of cyber </w:t>
      </w:r>
      <w:r w:rsidRPr="002C4B9A">
        <w:rPr>
          <w:rStyle w:val="Emphasis"/>
          <w:rFonts w:asciiTheme="minorHAnsi" w:hAnsiTheme="minorHAnsi" w:cstheme="minorHAnsi"/>
          <w:highlight w:val="green"/>
        </w:rPr>
        <w:t>security</w:t>
      </w:r>
      <w:r w:rsidRPr="002C4B9A">
        <w:rPr>
          <w:rStyle w:val="StyleUnderline"/>
          <w:rFonts w:cstheme="minorHAnsi"/>
        </w:rPr>
        <w:t xml:space="preserve"> and </w:t>
      </w:r>
      <w:r w:rsidRPr="002C4B9A">
        <w:rPr>
          <w:rStyle w:val="Emphasis"/>
          <w:rFonts w:asciiTheme="minorHAnsi" w:hAnsiTheme="minorHAnsi" w:cstheme="minorHAnsi"/>
        </w:rPr>
        <w:t>data privacy</w:t>
      </w:r>
      <w:r w:rsidRPr="002C4B9A">
        <w:rPr>
          <w:rStyle w:val="StyleUnderline"/>
          <w:rFonts w:cstheme="minorHAnsi"/>
        </w:rPr>
        <w:t xml:space="preserve"> </w:t>
      </w:r>
      <w:r w:rsidRPr="002C4B9A">
        <w:rPr>
          <w:rStyle w:val="StyleUnderline"/>
          <w:rFonts w:cstheme="minorHAnsi"/>
          <w:highlight w:val="green"/>
        </w:rPr>
        <w:t>and</w:t>
      </w:r>
      <w:r w:rsidRPr="002C4B9A">
        <w:rPr>
          <w:rStyle w:val="StyleUnderline"/>
          <w:rFonts w:cstheme="minorHAnsi"/>
        </w:rPr>
        <w:t xml:space="preserve"> the </w:t>
      </w:r>
      <w:r w:rsidRPr="002C4B9A">
        <w:rPr>
          <w:rStyle w:val="Emphasis"/>
          <w:rFonts w:asciiTheme="minorHAnsi" w:hAnsiTheme="minorHAnsi" w:cstheme="minorHAnsi"/>
          <w:highlight w:val="green"/>
        </w:rPr>
        <w:t>regulation of</w:t>
      </w:r>
      <w:r w:rsidRPr="002C4B9A">
        <w:rPr>
          <w:rStyle w:val="Emphasis"/>
          <w:rFonts w:asciiTheme="minorHAnsi" w:hAnsiTheme="minorHAnsi" w:cstheme="minorHAnsi"/>
        </w:rPr>
        <w:t xml:space="preserve"> advanced technologies</w:t>
      </w:r>
      <w:r w:rsidRPr="002C4B9A">
        <w:rPr>
          <w:rStyle w:val="StyleUnderline"/>
          <w:rFonts w:cstheme="minorHAnsi"/>
        </w:rPr>
        <w:t xml:space="preserve"> such as</w:t>
      </w:r>
      <w:r w:rsidRPr="002C4B9A">
        <w:rPr>
          <w:rFonts w:asciiTheme="minorHAnsi" w:hAnsiTheme="minorHAnsi" w:cstheme="minorHAnsi"/>
          <w:sz w:val="16"/>
        </w:rPr>
        <w:t xml:space="preserve"> </w:t>
      </w:r>
      <w:r w:rsidRPr="002C4B9A">
        <w:rPr>
          <w:rStyle w:val="Emphasis"/>
          <w:rFonts w:asciiTheme="minorHAnsi" w:hAnsiTheme="minorHAnsi" w:cstheme="minorHAnsi"/>
          <w:highlight w:val="green"/>
        </w:rPr>
        <w:t>A</w:t>
      </w:r>
      <w:r w:rsidRPr="002C4B9A">
        <w:rPr>
          <w:rFonts w:asciiTheme="minorHAnsi" w:hAnsiTheme="minorHAnsi" w:cstheme="minorHAnsi"/>
          <w:sz w:val="16"/>
        </w:rPr>
        <w:t xml:space="preserve">rtificial </w:t>
      </w:r>
      <w:r w:rsidRPr="002C4B9A">
        <w:rPr>
          <w:rStyle w:val="Emphasis"/>
          <w:rFonts w:asciiTheme="minorHAnsi" w:hAnsiTheme="minorHAnsi" w:cstheme="minorHAnsi"/>
          <w:highlight w:val="green"/>
        </w:rPr>
        <w:t>I</w:t>
      </w:r>
      <w:r w:rsidRPr="002C4B9A">
        <w:rPr>
          <w:rFonts w:asciiTheme="minorHAnsi" w:hAnsiTheme="minorHAnsi" w:cstheme="minorHAnsi"/>
          <w:sz w:val="16"/>
        </w:rPr>
        <w:t>ntelligence.</w:t>
      </w:r>
    </w:p>
    <w:p w14:paraId="7574E3D9" w14:textId="77777777" w:rsidR="00ED34A3" w:rsidRDefault="00ED34A3" w:rsidP="00ED34A3">
      <w:pPr>
        <w:rPr>
          <w:rFonts w:asciiTheme="minorHAnsi" w:hAnsiTheme="minorHAnsi" w:cstheme="minorHAnsi"/>
          <w:sz w:val="16"/>
        </w:rPr>
      </w:pPr>
      <w:r w:rsidRPr="002C4B9A">
        <w:rPr>
          <w:rFonts w:asciiTheme="minorHAnsi" w:hAnsiTheme="minorHAnsi" w:cstheme="minorHAnsi"/>
          <w:sz w:val="16"/>
        </w:rPr>
        <w:t xml:space="preserve">India possesses a great asset in its visionary and liberal Constitution as a guidepost to the country’s destiny as a great power. It draws upon India’s </w:t>
      </w:r>
      <w:proofErr w:type="spellStart"/>
      <w:r w:rsidRPr="002C4B9A">
        <w:rPr>
          <w:rFonts w:asciiTheme="minorHAnsi" w:hAnsiTheme="minorHAnsi" w:cstheme="minorHAnsi"/>
          <w:sz w:val="16"/>
        </w:rPr>
        <w:t>civilisational</w:t>
      </w:r>
      <w:proofErr w:type="spellEnd"/>
      <w:r w:rsidRPr="002C4B9A">
        <w:rPr>
          <w:rFonts w:asciiTheme="minorHAnsi" w:hAnsiTheme="minorHAnsi" w:cstheme="minorHAnsi"/>
          <w:sz w:val="16"/>
        </w:rPr>
        <w:t xml:space="preserve"> attributes while envisioning a modern and democratic society. It commits the state to extending security, </w:t>
      </w:r>
      <w:proofErr w:type="gramStart"/>
      <w:r w:rsidRPr="002C4B9A">
        <w:rPr>
          <w:rFonts w:asciiTheme="minorHAnsi" w:hAnsiTheme="minorHAnsi" w:cstheme="minorHAnsi"/>
          <w:sz w:val="16"/>
        </w:rPr>
        <w:t>health</w:t>
      </w:r>
      <w:proofErr w:type="gramEnd"/>
      <w:r w:rsidRPr="002C4B9A">
        <w:rPr>
          <w:rFonts w:asciiTheme="minorHAnsi" w:hAnsiTheme="minorHAnsi" w:cstheme="minorHAnsi"/>
          <w:sz w:val="16"/>
        </w:rPr>
        <w:t xml:space="preserve"> and education to all its citizens through policies that are inclusive and egalitarian. The individual rights and duties inscribed in the Constitution </w:t>
      </w:r>
      <w:proofErr w:type="spellStart"/>
      <w:r w:rsidRPr="002C4B9A">
        <w:rPr>
          <w:rFonts w:asciiTheme="minorHAnsi" w:hAnsiTheme="minorHAnsi" w:cstheme="minorHAnsi"/>
          <w:sz w:val="16"/>
        </w:rPr>
        <w:t>recognise</w:t>
      </w:r>
      <w:proofErr w:type="spellEnd"/>
      <w:r w:rsidRPr="002C4B9A">
        <w:rPr>
          <w:rFonts w:asciiTheme="minorHAnsi" w:hAnsiTheme="minorHAnsi" w:cstheme="minorHAnsi"/>
          <w:sz w:val="16"/>
        </w:rPr>
        <w:t xml:space="preserve"> the immense diversity of India as one of its greatest strengths, with citizenship transcending but not rejecting individual or community identities. It is these intrinsic national strengths which convince the authors that </w:t>
      </w:r>
      <w:r w:rsidRPr="002C4B9A">
        <w:rPr>
          <w:rStyle w:val="StyleUnderline"/>
          <w:rFonts w:cstheme="minorHAnsi"/>
          <w:highlight w:val="green"/>
        </w:rPr>
        <w:t>India</w:t>
      </w:r>
      <w:r w:rsidRPr="002C4B9A">
        <w:rPr>
          <w:rStyle w:val="StyleUnderline"/>
          <w:rFonts w:cstheme="minorHAnsi"/>
        </w:rPr>
        <w:t xml:space="preserve"> is the </w:t>
      </w:r>
      <w:r w:rsidRPr="002C4B9A">
        <w:rPr>
          <w:rStyle w:val="Emphasis"/>
          <w:rFonts w:asciiTheme="minorHAnsi" w:hAnsiTheme="minorHAnsi" w:cstheme="minorHAnsi"/>
          <w:highlight w:val="green"/>
        </w:rPr>
        <w:t>only country</w:t>
      </w:r>
      <w:r w:rsidRPr="002C4B9A">
        <w:rPr>
          <w:rFonts w:asciiTheme="minorHAnsi" w:hAnsiTheme="minorHAnsi" w:cstheme="minorHAnsi"/>
          <w:sz w:val="16"/>
        </w:rPr>
        <w:t xml:space="preserve"> which </w:t>
      </w:r>
      <w:r w:rsidRPr="002C4B9A">
        <w:rPr>
          <w:rStyle w:val="StyleUnderline"/>
          <w:rFonts w:cstheme="minorHAnsi"/>
          <w:highlight w:val="green"/>
        </w:rPr>
        <w:t xml:space="preserve">in terms of area, </w:t>
      </w:r>
      <w:r w:rsidRPr="002C4B9A">
        <w:rPr>
          <w:rStyle w:val="Emphasis"/>
          <w:rFonts w:asciiTheme="minorHAnsi" w:hAnsiTheme="minorHAnsi" w:cstheme="minorHAnsi"/>
          <w:highlight w:val="green"/>
        </w:rPr>
        <w:t>size of population</w:t>
      </w:r>
      <w:r w:rsidRPr="002C4B9A">
        <w:rPr>
          <w:rStyle w:val="StyleUnderline"/>
          <w:rFonts w:cstheme="minorHAnsi"/>
          <w:highlight w:val="green"/>
        </w:rPr>
        <w:t xml:space="preserve"> and </w:t>
      </w:r>
      <w:r w:rsidRPr="002C4B9A">
        <w:rPr>
          <w:rStyle w:val="Emphasis"/>
          <w:rFonts w:asciiTheme="minorHAnsi" w:hAnsiTheme="minorHAnsi" w:cstheme="minorHAnsi"/>
          <w:highlight w:val="green"/>
        </w:rPr>
        <w:t>scientific</w:t>
      </w:r>
      <w:r w:rsidRPr="002C4B9A">
        <w:rPr>
          <w:rFonts w:asciiTheme="minorHAnsi" w:hAnsiTheme="minorHAnsi" w:cstheme="minorHAnsi"/>
          <w:sz w:val="16"/>
        </w:rPr>
        <w:t xml:space="preserve"> and technological </w:t>
      </w:r>
      <w:r w:rsidRPr="002C4B9A">
        <w:rPr>
          <w:rStyle w:val="StyleUnderline"/>
          <w:rFonts w:cstheme="minorHAnsi"/>
          <w:highlight w:val="green"/>
        </w:rPr>
        <w:t>capabilities</w:t>
      </w:r>
      <w:r w:rsidRPr="002C4B9A">
        <w:rPr>
          <w:rFonts w:asciiTheme="minorHAnsi" w:hAnsiTheme="minorHAnsi" w:cstheme="minorHAnsi"/>
          <w:sz w:val="16"/>
        </w:rPr>
        <w:t xml:space="preserve"> can match, </w:t>
      </w:r>
      <w:r w:rsidRPr="002C4B9A">
        <w:rPr>
          <w:rStyle w:val="StyleUnderline"/>
          <w:rFonts w:cstheme="minorHAnsi"/>
        </w:rPr>
        <w:t>and</w:t>
      </w:r>
      <w:r w:rsidRPr="002C4B9A">
        <w:rPr>
          <w:rFonts w:asciiTheme="minorHAnsi" w:hAnsiTheme="minorHAnsi" w:cstheme="minorHAnsi"/>
          <w:sz w:val="16"/>
        </w:rPr>
        <w:t xml:space="preserve"> even surpass, China and </w:t>
      </w:r>
      <w:r w:rsidRPr="002C4B9A">
        <w:rPr>
          <w:rStyle w:val="StyleUnderline"/>
          <w:rFonts w:cstheme="minorHAnsi"/>
        </w:rPr>
        <w:t xml:space="preserve">emerge as a parallel </w:t>
      </w:r>
      <w:proofErr w:type="spellStart"/>
      <w:r w:rsidRPr="002C4B9A">
        <w:rPr>
          <w:rStyle w:val="Emphasis"/>
          <w:rFonts w:asciiTheme="minorHAnsi" w:hAnsiTheme="minorHAnsi" w:cstheme="minorHAnsi"/>
        </w:rPr>
        <w:t>civilisational</w:t>
      </w:r>
      <w:proofErr w:type="spellEnd"/>
      <w:r w:rsidRPr="002C4B9A">
        <w:rPr>
          <w:rStyle w:val="Emphasis"/>
          <w:rFonts w:asciiTheme="minorHAnsi" w:hAnsiTheme="minorHAnsi" w:cstheme="minorHAnsi"/>
        </w:rPr>
        <w:t xml:space="preserve"> state</w:t>
      </w:r>
      <w:r w:rsidRPr="002C4B9A">
        <w:rPr>
          <w:rFonts w:asciiTheme="minorHAnsi" w:hAnsiTheme="minorHAnsi" w:cstheme="minorHAnsi"/>
          <w:sz w:val="16"/>
        </w:rPr>
        <w:t>, as has been the case through most of recorded history.</w:t>
      </w:r>
    </w:p>
    <w:p w14:paraId="2055FC7C" w14:textId="77777777" w:rsidR="00ED34A3" w:rsidRDefault="00ED34A3" w:rsidP="00ED34A3">
      <w:pPr>
        <w:pStyle w:val="Heading3"/>
      </w:pPr>
      <w:r>
        <w:lastRenderedPageBreak/>
        <w:t>T---1NC</w:t>
      </w:r>
    </w:p>
    <w:p w14:paraId="1DC3F63E" w14:textId="77777777" w:rsidR="00ED34A3" w:rsidRPr="009042C3" w:rsidRDefault="00ED34A3" w:rsidP="00ED34A3">
      <w:pPr>
        <w:rPr>
          <w:rFonts w:asciiTheme="minorHAnsi" w:hAnsiTheme="minorHAnsi" w:cstheme="minorHAnsi"/>
        </w:rPr>
      </w:pPr>
      <w:r w:rsidRPr="009042C3">
        <w:rPr>
          <w:rFonts w:asciiTheme="minorHAnsi" w:hAnsiTheme="minorHAnsi" w:cstheme="minorHAnsi"/>
        </w:rPr>
        <w:t>T-Subsets.</w:t>
      </w:r>
    </w:p>
    <w:p w14:paraId="01CA7029" w14:textId="77777777" w:rsidR="00ED34A3" w:rsidRPr="00BE3EAD" w:rsidRDefault="00ED34A3" w:rsidP="00ED34A3">
      <w:pPr>
        <w:pStyle w:val="Heading4"/>
      </w:pPr>
      <w:r>
        <w:t xml:space="preserve">Worker is a category which includes </w:t>
      </w:r>
      <w:r>
        <w:rPr>
          <w:u w:val="single"/>
        </w:rPr>
        <w:t>all employees</w:t>
      </w:r>
      <w:r>
        <w:t xml:space="preserve">—they </w:t>
      </w:r>
      <w:r>
        <w:rPr>
          <w:u w:val="single"/>
        </w:rPr>
        <w:t>don’t</w:t>
      </w:r>
      <w:r>
        <w:t xml:space="preserve"> </w:t>
      </w:r>
      <w:proofErr w:type="spellStart"/>
      <w:proofErr w:type="gramStart"/>
      <w:r>
        <w:t>effect</w:t>
      </w:r>
      <w:proofErr w:type="spellEnd"/>
      <w:proofErr w:type="gramEnd"/>
      <w:r>
        <w:t xml:space="preserve"> all.</w:t>
      </w:r>
    </w:p>
    <w:p w14:paraId="4E3D7AE2" w14:textId="77777777" w:rsidR="00ED34A3" w:rsidRDefault="00ED34A3" w:rsidP="00ED34A3">
      <w:r w:rsidRPr="00191136">
        <w:rPr>
          <w:rStyle w:val="Style13ptBold"/>
        </w:rPr>
        <w:t xml:space="preserve">Aldridge </w:t>
      </w:r>
      <w:r>
        <w:rPr>
          <w:rStyle w:val="Style13ptBold"/>
        </w:rPr>
        <w:t xml:space="preserve">et al. </w:t>
      </w:r>
      <w:r w:rsidRPr="00191136">
        <w:rPr>
          <w:rStyle w:val="Style13ptBold"/>
        </w:rPr>
        <w:t>25</w:t>
      </w:r>
      <w:r>
        <w:t xml:space="preserve">, Catriona Aldridge CMS Catriona is a partner in the CMS Employment team and has been with the firm since 2005, 2025 Lexis Nexis [“Worker definition”, </w:t>
      </w:r>
      <w:hyperlink r:id="rId7" w:history="1">
        <w:r w:rsidRPr="006B5155">
          <w:rPr>
            <w:rStyle w:val="Hyperlink"/>
          </w:rPr>
          <w:t>https://www.lexisnexis.co.uk/legal/glossary/worker</w:t>
        </w:r>
      </w:hyperlink>
      <w:r>
        <w:t>, accessed 8-18-25]</w:t>
      </w:r>
      <w:proofErr w:type="spellStart"/>
      <w:r>
        <w:t>cdm</w:t>
      </w:r>
      <w:proofErr w:type="spellEnd"/>
    </w:p>
    <w:p w14:paraId="27A00D77" w14:textId="77777777" w:rsidR="00ED34A3" w:rsidRPr="00537CB6" w:rsidRDefault="00ED34A3" w:rsidP="00ED34A3">
      <w:pPr>
        <w:rPr>
          <w:sz w:val="12"/>
        </w:rPr>
      </w:pPr>
      <w:r w:rsidRPr="00E55D55">
        <w:rPr>
          <w:rStyle w:val="StyleUnderline"/>
          <w:highlight w:val="green"/>
        </w:rPr>
        <w:t>Persons satisfying case law tests for worker status qualify</w:t>
      </w:r>
      <w:r w:rsidRPr="00537CB6">
        <w:rPr>
          <w:sz w:val="12"/>
        </w:rPr>
        <w:t xml:space="preserve"> </w:t>
      </w:r>
      <w:r w:rsidRPr="00E55D55">
        <w:rPr>
          <w:rStyle w:val="StyleUnderline"/>
          <w:highlight w:val="green"/>
        </w:rPr>
        <w:t>for</w:t>
      </w:r>
      <w:r w:rsidRPr="00537CB6">
        <w:rPr>
          <w:sz w:val="12"/>
        </w:rPr>
        <w:t xml:space="preserve"> a narrower scope of employment </w:t>
      </w:r>
      <w:r w:rsidRPr="00E55D55">
        <w:rPr>
          <w:rStyle w:val="StyleUnderline"/>
          <w:highlight w:val="green"/>
        </w:rPr>
        <w:t>protections</w:t>
      </w:r>
      <w:r w:rsidRPr="00537CB6">
        <w:rPr>
          <w:sz w:val="12"/>
        </w:rPr>
        <w:t xml:space="preserve"> than employees. </w:t>
      </w:r>
      <w:r w:rsidRPr="00E55D55">
        <w:rPr>
          <w:rStyle w:val="StyleUnderline"/>
          <w:highlight w:val="green"/>
        </w:rPr>
        <w:t>The worker category includes all employees</w:t>
      </w:r>
      <w:r w:rsidRPr="00537CB6">
        <w:rPr>
          <w:sz w:val="12"/>
        </w:rPr>
        <w:t xml:space="preserve">, plus all individuals working under contracts requiring them to do or perform work </w:t>
      </w:r>
      <w:proofErr w:type="gramStart"/>
      <w:r w:rsidRPr="00537CB6">
        <w:rPr>
          <w:sz w:val="12"/>
        </w:rPr>
        <w:t>personally, but</w:t>
      </w:r>
      <w:proofErr w:type="gramEnd"/>
      <w:r w:rsidRPr="00537CB6">
        <w:rPr>
          <w:sz w:val="12"/>
        </w:rPr>
        <w:t xml:space="preserve"> excludes relationships where an individual is running a business for clients/customers.</w:t>
      </w:r>
    </w:p>
    <w:p w14:paraId="42316526" w14:textId="77777777" w:rsidR="00ED34A3" w:rsidRPr="009042C3" w:rsidRDefault="00ED34A3" w:rsidP="00ED34A3">
      <w:pPr>
        <w:pStyle w:val="Heading4"/>
        <w:numPr>
          <w:ilvl w:val="0"/>
          <w:numId w:val="17"/>
        </w:numPr>
        <w:tabs>
          <w:tab w:val="num" w:pos="360"/>
        </w:tabs>
        <w:ind w:left="0" w:firstLine="0"/>
        <w:rPr>
          <w:rFonts w:asciiTheme="minorHAnsi" w:hAnsiTheme="minorHAnsi" w:cstheme="minorHAnsi"/>
        </w:rPr>
      </w:pPr>
      <w:r w:rsidRPr="009042C3">
        <w:rPr>
          <w:rFonts w:asciiTheme="minorHAnsi" w:hAnsiTheme="minorHAnsi" w:cstheme="minorHAnsi"/>
          <w:u w:val="single"/>
        </w:rPr>
        <w:t>LIMITS</w:t>
      </w:r>
      <w:r w:rsidRPr="009042C3">
        <w:rPr>
          <w:rFonts w:asciiTheme="minorHAnsi" w:hAnsiTheme="minorHAnsi" w:cstheme="minorHAnsi"/>
        </w:rPr>
        <w:t xml:space="preserve">—there’s an </w:t>
      </w:r>
      <w:r w:rsidRPr="009042C3">
        <w:rPr>
          <w:rFonts w:asciiTheme="minorHAnsi" w:hAnsiTheme="minorHAnsi" w:cstheme="minorHAnsi"/>
          <w:u w:val="single"/>
        </w:rPr>
        <w:t xml:space="preserve">excess </w:t>
      </w:r>
      <w:r w:rsidRPr="009042C3">
        <w:rPr>
          <w:rFonts w:asciiTheme="minorHAnsi" w:hAnsiTheme="minorHAnsi" w:cstheme="minorHAnsi"/>
        </w:rPr>
        <w:t xml:space="preserve">of </w:t>
      </w:r>
      <w:r w:rsidRPr="009042C3">
        <w:rPr>
          <w:rFonts w:asciiTheme="minorHAnsi" w:hAnsiTheme="minorHAnsi" w:cstheme="minorHAnsi"/>
          <w:u w:val="single"/>
        </w:rPr>
        <w:t>worker classes</w:t>
      </w:r>
      <w:r w:rsidRPr="009042C3">
        <w:rPr>
          <w:rFonts w:asciiTheme="minorHAnsi" w:hAnsiTheme="minorHAnsi" w:cstheme="minorHAnsi"/>
        </w:rPr>
        <w:t xml:space="preserve"> that don’t get rights, couple that with countless “reform the subset” affs, and it’s </w:t>
      </w:r>
      <w:r w:rsidRPr="009042C3">
        <w:rPr>
          <w:rFonts w:asciiTheme="minorHAnsi" w:hAnsiTheme="minorHAnsi" w:cstheme="minorHAnsi"/>
          <w:u w:val="single"/>
        </w:rPr>
        <w:t>unsustainable.</w:t>
      </w:r>
    </w:p>
    <w:p w14:paraId="7C023140" w14:textId="77777777" w:rsidR="00ED34A3" w:rsidRPr="009042C3" w:rsidRDefault="00ED34A3" w:rsidP="00ED34A3">
      <w:pPr>
        <w:pStyle w:val="Heading4"/>
        <w:numPr>
          <w:ilvl w:val="0"/>
          <w:numId w:val="17"/>
        </w:numPr>
        <w:tabs>
          <w:tab w:val="num" w:pos="360"/>
        </w:tabs>
        <w:ind w:left="0" w:firstLine="0"/>
        <w:rPr>
          <w:rFonts w:asciiTheme="minorHAnsi" w:hAnsiTheme="minorHAnsi" w:cstheme="minorHAnsi"/>
        </w:rPr>
      </w:pPr>
      <w:r w:rsidRPr="009042C3">
        <w:rPr>
          <w:rFonts w:asciiTheme="minorHAnsi" w:hAnsiTheme="minorHAnsi" w:cstheme="minorHAnsi"/>
          <w:u w:val="single"/>
        </w:rPr>
        <w:t>GROUND</w:t>
      </w:r>
      <w:r w:rsidRPr="009042C3">
        <w:rPr>
          <w:rFonts w:asciiTheme="minorHAnsi" w:hAnsiTheme="minorHAnsi" w:cstheme="minorHAnsi"/>
        </w:rPr>
        <w:t xml:space="preserve">—tiny subset affs </w:t>
      </w:r>
      <w:r w:rsidRPr="009042C3">
        <w:rPr>
          <w:rFonts w:asciiTheme="minorHAnsi" w:hAnsiTheme="minorHAnsi" w:cstheme="minorHAnsi"/>
          <w:u w:val="single"/>
        </w:rPr>
        <w:t>no-link</w:t>
      </w:r>
      <w:r w:rsidRPr="009042C3">
        <w:rPr>
          <w:rFonts w:asciiTheme="minorHAnsi" w:hAnsiTheme="minorHAnsi" w:cstheme="minorHAnsi"/>
        </w:rPr>
        <w:t xml:space="preserve"> every DA, “unions bad”, and makes PICs </w:t>
      </w:r>
      <w:r w:rsidRPr="009042C3">
        <w:rPr>
          <w:rFonts w:asciiTheme="minorHAnsi" w:hAnsiTheme="minorHAnsi" w:cstheme="minorHAnsi"/>
          <w:u w:val="single"/>
        </w:rPr>
        <w:t>worthless</w:t>
      </w:r>
      <w:r w:rsidRPr="009042C3">
        <w:rPr>
          <w:rFonts w:asciiTheme="minorHAnsi" w:hAnsiTheme="minorHAnsi" w:cstheme="minorHAnsi"/>
        </w:rPr>
        <w:t>.</w:t>
      </w:r>
    </w:p>
    <w:p w14:paraId="7B286B44" w14:textId="77777777" w:rsidR="00ED34A3" w:rsidRPr="009042C3" w:rsidRDefault="00ED34A3" w:rsidP="00ED34A3">
      <w:pPr>
        <w:pStyle w:val="Heading4"/>
        <w:numPr>
          <w:ilvl w:val="0"/>
          <w:numId w:val="17"/>
        </w:numPr>
        <w:tabs>
          <w:tab w:val="num" w:pos="360"/>
        </w:tabs>
        <w:ind w:left="0" w:firstLine="0"/>
        <w:rPr>
          <w:rFonts w:asciiTheme="minorHAnsi" w:hAnsiTheme="minorHAnsi" w:cstheme="minorHAnsi"/>
        </w:rPr>
      </w:pPr>
      <w:r w:rsidRPr="009042C3">
        <w:rPr>
          <w:rFonts w:asciiTheme="minorHAnsi" w:hAnsiTheme="minorHAnsi" w:cstheme="minorHAnsi"/>
          <w:u w:val="single"/>
        </w:rPr>
        <w:t>TOPIC PREDICTABILITY</w:t>
      </w:r>
      <w:r w:rsidRPr="009042C3">
        <w:rPr>
          <w:rFonts w:asciiTheme="minorHAnsi" w:hAnsiTheme="minorHAnsi" w:cstheme="minorHAnsi"/>
        </w:rPr>
        <w:t xml:space="preserve">—we </w:t>
      </w:r>
      <w:r w:rsidRPr="009042C3">
        <w:rPr>
          <w:rFonts w:asciiTheme="minorHAnsi" w:hAnsiTheme="minorHAnsi" w:cstheme="minorHAnsi"/>
          <w:u w:val="single"/>
        </w:rPr>
        <w:t>voted</w:t>
      </w:r>
      <w:r w:rsidRPr="009042C3">
        <w:rPr>
          <w:rFonts w:asciiTheme="minorHAnsi" w:hAnsiTheme="minorHAnsi" w:cstheme="minorHAnsi"/>
        </w:rPr>
        <w:t xml:space="preserve"> against topics with </w:t>
      </w:r>
      <w:r w:rsidRPr="009042C3">
        <w:rPr>
          <w:rFonts w:asciiTheme="minorHAnsi" w:hAnsiTheme="minorHAnsi" w:cstheme="minorHAnsi"/>
          <w:u w:val="single"/>
        </w:rPr>
        <w:t>areas</w:t>
      </w:r>
      <w:r w:rsidRPr="009042C3">
        <w:rPr>
          <w:rFonts w:asciiTheme="minorHAnsi" w:hAnsiTheme="minorHAnsi" w:cstheme="minorHAnsi"/>
        </w:rPr>
        <w:t xml:space="preserve">—ruins </w:t>
      </w:r>
      <w:r w:rsidRPr="009042C3">
        <w:rPr>
          <w:rFonts w:asciiTheme="minorHAnsi" w:hAnsiTheme="minorHAnsi" w:cstheme="minorHAnsi"/>
          <w:u w:val="single"/>
        </w:rPr>
        <w:t>topic coherence</w:t>
      </w:r>
      <w:r w:rsidRPr="009042C3">
        <w:rPr>
          <w:rFonts w:asciiTheme="minorHAnsi" w:hAnsiTheme="minorHAnsi" w:cstheme="minorHAnsi"/>
        </w:rPr>
        <w:t>.</w:t>
      </w:r>
    </w:p>
    <w:p w14:paraId="58A81C0B" w14:textId="77777777" w:rsidR="00ED34A3" w:rsidRPr="00133F5C" w:rsidRDefault="00ED34A3" w:rsidP="00ED34A3"/>
    <w:p w14:paraId="4448B414" w14:textId="77777777" w:rsidR="00ED34A3" w:rsidRDefault="00ED34A3" w:rsidP="00ED34A3">
      <w:pPr>
        <w:pStyle w:val="Heading3"/>
      </w:pPr>
      <w:r>
        <w:lastRenderedPageBreak/>
        <w:t>DA---1NC</w:t>
      </w:r>
    </w:p>
    <w:p w14:paraId="34313430" w14:textId="77777777" w:rsidR="00ED34A3" w:rsidRPr="00F051A6" w:rsidRDefault="00ED34A3" w:rsidP="00ED34A3">
      <w:r>
        <w:t>Midterms DA</w:t>
      </w:r>
    </w:p>
    <w:p w14:paraId="5EABF5DE" w14:textId="77777777" w:rsidR="00ED34A3" w:rsidRDefault="00ED34A3" w:rsidP="00ED34A3">
      <w:pPr>
        <w:pStyle w:val="Heading4"/>
      </w:pPr>
      <w:r>
        <w:t>The United States federal government should:</w:t>
      </w:r>
    </w:p>
    <w:p w14:paraId="06043D17" w14:textId="77777777" w:rsidR="00ED34A3" w:rsidRDefault="00ED34A3" w:rsidP="00ED34A3">
      <w:pPr>
        <w:pStyle w:val="Heading4"/>
      </w:pPr>
      <w:r>
        <w:t xml:space="preserve">---adopt an internal memorandum with penalties under the Hatch Act for executive branch members that </w:t>
      </w:r>
      <w:r w:rsidRPr="00402ACA">
        <w:t>forswear</w:t>
      </w:r>
      <w:r>
        <w:t>s</w:t>
      </w:r>
      <w:r w:rsidRPr="00402ACA">
        <w:t xml:space="preserve"> election tampering, challenges to ballot results, </w:t>
      </w:r>
      <w:r>
        <w:t xml:space="preserve">domestic deployment of US National Guard or US military assets, </w:t>
      </w:r>
      <w:r w:rsidRPr="00402ACA">
        <w:t xml:space="preserve">and </w:t>
      </w:r>
      <w:r>
        <w:t xml:space="preserve">mandates </w:t>
      </w:r>
      <w:r w:rsidRPr="00402ACA">
        <w:t>commit</w:t>
      </w:r>
      <w:r>
        <w:t>ment</w:t>
      </w:r>
      <w:r w:rsidRPr="00402ACA">
        <w:t xml:space="preserve"> to good faith certification of the 2026 Midterms Elections</w:t>
      </w:r>
      <w:r>
        <w:t>.</w:t>
      </w:r>
    </w:p>
    <w:p w14:paraId="6BA83CFF" w14:textId="77777777" w:rsidR="00ED34A3" w:rsidRDefault="00ED34A3" w:rsidP="00ED34A3">
      <w:pPr>
        <w:pStyle w:val="Heading4"/>
      </w:pPr>
      <w:r>
        <w:t xml:space="preserve">---impeach and remove Donald John Trump upon his failure to abide by the memorandum. </w:t>
      </w:r>
    </w:p>
    <w:p w14:paraId="3038F1D5" w14:textId="77777777" w:rsidR="00ED34A3" w:rsidRPr="00431845" w:rsidRDefault="00ED34A3" w:rsidP="00ED34A3">
      <w:pPr>
        <w:pStyle w:val="Heading4"/>
      </w:pPr>
      <w:r>
        <w:t>Dems take the midterms.</w:t>
      </w:r>
    </w:p>
    <w:p w14:paraId="13A24123" w14:textId="77777777" w:rsidR="00ED34A3" w:rsidRDefault="00ED34A3" w:rsidP="00ED34A3">
      <w:r w:rsidRPr="00431845">
        <w:rPr>
          <w:rStyle w:val="Style13ptBold"/>
        </w:rPr>
        <w:t>Hunt 1-3</w:t>
      </w:r>
      <w:r>
        <w:t>, Charlie Hunt, Philadelphia Tribune, 1-3-2026 ["Republicans brace for 2026 midterm losses, available on:  https://www.phillytrib.com/commentary/republicans-brace-for-2026-midterm-losses/article_25d015da-3d2b-4818-9d0b-a07ab665dead.html, accessed:  1-4-</w:t>
      </w:r>
      <w:proofErr w:type="gramStart"/>
      <w:r>
        <w:t>2026]</w:t>
      </w:r>
      <w:proofErr w:type="spellStart"/>
      <w:r>
        <w:t>cdm</w:t>
      </w:r>
      <w:proofErr w:type="spellEnd"/>
      <w:proofErr w:type="gramEnd"/>
    </w:p>
    <w:p w14:paraId="52A99D80" w14:textId="77777777" w:rsidR="00ED34A3" w:rsidRPr="00431845" w:rsidRDefault="00ED34A3" w:rsidP="00ED34A3">
      <w:pPr>
        <w:rPr>
          <w:sz w:val="16"/>
        </w:rPr>
      </w:pPr>
      <w:r w:rsidRPr="00431845">
        <w:rPr>
          <w:sz w:val="16"/>
        </w:rPr>
        <w:t xml:space="preserve">The midterm elections for Congress won’t take place until November, but already </w:t>
      </w:r>
      <w:r w:rsidRPr="00431845">
        <w:rPr>
          <w:rStyle w:val="StyleUnderline"/>
          <w:highlight w:val="green"/>
        </w:rPr>
        <w:t>a</w:t>
      </w:r>
      <w:r w:rsidRPr="00431845">
        <w:rPr>
          <w:sz w:val="16"/>
        </w:rPr>
        <w:t xml:space="preserve"> </w:t>
      </w:r>
      <w:r w:rsidRPr="00431845">
        <w:rPr>
          <w:rStyle w:val="StyleUnderline"/>
          <w:highlight w:val="green"/>
        </w:rPr>
        <w:t>record</w:t>
      </w:r>
      <w:r w:rsidRPr="00431845">
        <w:rPr>
          <w:sz w:val="16"/>
        </w:rPr>
        <w:t xml:space="preserve"> </w:t>
      </w:r>
      <w:r w:rsidRPr="00431845">
        <w:rPr>
          <w:rStyle w:val="StyleUnderline"/>
          <w:highlight w:val="green"/>
        </w:rPr>
        <w:t>number of members</w:t>
      </w:r>
      <w:r w:rsidRPr="00431845">
        <w:rPr>
          <w:sz w:val="16"/>
        </w:rPr>
        <w:t xml:space="preserve"> </w:t>
      </w:r>
      <w:r w:rsidRPr="00431845">
        <w:rPr>
          <w:rStyle w:val="StyleUnderline"/>
          <w:highlight w:val="green"/>
        </w:rPr>
        <w:t>have declared their intention not to run</w:t>
      </w:r>
      <w:r w:rsidRPr="00431845">
        <w:rPr>
          <w:sz w:val="16"/>
        </w:rPr>
        <w:t xml:space="preserve"> — a total of 43 in the House, plus 10 senators. Perhaps the most high-profile person to depart, Republican Rep. Marjorie Taylor Greene of Georgia, announced her intention in November not just to retire but to resign from Congress entirely on Jan. 5 — a full year before her term was set to expire.</w:t>
      </w:r>
    </w:p>
    <w:p w14:paraId="500C23C5" w14:textId="77777777" w:rsidR="00ED34A3" w:rsidRPr="00431845" w:rsidRDefault="00ED34A3" w:rsidP="00ED34A3">
      <w:pPr>
        <w:rPr>
          <w:sz w:val="16"/>
        </w:rPr>
      </w:pPr>
      <w:r w:rsidRPr="00431845">
        <w:rPr>
          <w:sz w:val="16"/>
        </w:rPr>
        <w:t xml:space="preserve">There are </w:t>
      </w:r>
      <w:r w:rsidRPr="00431845">
        <w:rPr>
          <w:rStyle w:val="StyleUnderline"/>
          <w:highlight w:val="green"/>
        </w:rPr>
        <w:t>political dynamics</w:t>
      </w:r>
      <w:r w:rsidRPr="00431845">
        <w:rPr>
          <w:sz w:val="16"/>
        </w:rPr>
        <w:t xml:space="preserve"> that </w:t>
      </w:r>
      <w:r w:rsidRPr="00431845">
        <w:rPr>
          <w:rStyle w:val="StyleUnderline"/>
          <w:highlight w:val="green"/>
        </w:rPr>
        <w:t>explain</w:t>
      </w:r>
      <w:r w:rsidRPr="00431845">
        <w:rPr>
          <w:sz w:val="16"/>
        </w:rPr>
        <w:t xml:space="preserve"> this rush to </w:t>
      </w:r>
      <w:r w:rsidRPr="00431845">
        <w:rPr>
          <w:rStyle w:val="StyleUnderline"/>
          <w:highlight w:val="green"/>
        </w:rPr>
        <w:t>the exits</w:t>
      </w:r>
      <w:r w:rsidRPr="00431845">
        <w:rPr>
          <w:sz w:val="16"/>
        </w:rPr>
        <w:t>, including frustrations with gridlock and President Donald Trump’s lackluster approval ratings, which could hurt Republicans at the ballot box.</w:t>
      </w:r>
    </w:p>
    <w:p w14:paraId="7CC52876" w14:textId="77777777" w:rsidR="00ED34A3" w:rsidRPr="00431845" w:rsidRDefault="00ED34A3" w:rsidP="00ED34A3">
      <w:pPr>
        <w:rPr>
          <w:sz w:val="16"/>
        </w:rPr>
      </w:pPr>
      <w:r w:rsidRPr="00431845">
        <w:rPr>
          <w:rStyle w:val="StyleUnderline"/>
          <w:highlight w:val="green"/>
        </w:rPr>
        <w:t>Rather than get swept away by a</w:t>
      </w:r>
      <w:r w:rsidRPr="00431845">
        <w:rPr>
          <w:sz w:val="16"/>
        </w:rPr>
        <w:t xml:space="preserve"> prospective “</w:t>
      </w:r>
      <w:r w:rsidRPr="00431845">
        <w:rPr>
          <w:rStyle w:val="StyleUnderline"/>
          <w:highlight w:val="green"/>
        </w:rPr>
        <w:t>blue wave</w:t>
      </w:r>
      <w:r w:rsidRPr="00431845">
        <w:rPr>
          <w:sz w:val="16"/>
        </w:rPr>
        <w:t xml:space="preserve">” favoring Democrats — or possibly daunted by the monumental effort it would take to survive — many </w:t>
      </w:r>
      <w:r w:rsidRPr="00431845">
        <w:rPr>
          <w:rStyle w:val="StyleUnderline"/>
          <w:highlight w:val="green"/>
        </w:rPr>
        <w:t>Republicans have decided to fold</w:t>
      </w:r>
      <w:r w:rsidRPr="00431845">
        <w:rPr>
          <w:sz w:val="16"/>
        </w:rPr>
        <w:t xml:space="preserve"> up the beach chair and head home before the wave crashes.</w:t>
      </w:r>
    </w:p>
    <w:p w14:paraId="32AE2649" w14:textId="77777777" w:rsidR="00ED34A3" w:rsidRPr="00431845" w:rsidRDefault="00ED34A3" w:rsidP="00ED34A3">
      <w:pPr>
        <w:rPr>
          <w:sz w:val="16"/>
        </w:rPr>
      </w:pPr>
      <w:r w:rsidRPr="00431845">
        <w:rPr>
          <w:sz w:val="16"/>
        </w:rPr>
        <w:t>As of now, two dozen Republican House members have either resigned from the House or announced their intent to not run for reelection in 2026. With only two exceptions — Republicans in 2018 and 2020 — this is more departures from either party at this point in the election calendar than any other cycle over the past 20 years.</w:t>
      </w:r>
    </w:p>
    <w:p w14:paraId="5DFF9C41" w14:textId="77777777" w:rsidR="00ED34A3" w:rsidRPr="00431845" w:rsidRDefault="00ED34A3" w:rsidP="00ED34A3">
      <w:pPr>
        <w:rPr>
          <w:sz w:val="16"/>
        </w:rPr>
      </w:pPr>
      <w:r w:rsidRPr="00431845">
        <w:rPr>
          <w:sz w:val="16"/>
        </w:rPr>
        <w:t xml:space="preserve">There is also growing concern within the House Republican caucus that </w:t>
      </w:r>
      <w:r w:rsidRPr="00431845">
        <w:rPr>
          <w:rStyle w:val="StyleUnderline"/>
          <w:highlight w:val="green"/>
        </w:rPr>
        <w:t>Greene’s announcement</w:t>
      </w:r>
      <w:r w:rsidRPr="00431845">
        <w:rPr>
          <w:sz w:val="16"/>
        </w:rPr>
        <w:t xml:space="preserve"> </w:t>
      </w:r>
      <w:r w:rsidRPr="00431845">
        <w:rPr>
          <w:rStyle w:val="StyleUnderline"/>
          <w:highlight w:val="green"/>
        </w:rPr>
        <w:t>is a canary in the coal mine</w:t>
      </w:r>
      <w:r w:rsidRPr="00431845">
        <w:rPr>
          <w:sz w:val="16"/>
        </w:rPr>
        <w:t xml:space="preserve"> and that multiple resignations will follow.</w:t>
      </w:r>
    </w:p>
    <w:p w14:paraId="321A4C5F" w14:textId="77777777" w:rsidR="00ED34A3" w:rsidRPr="00431845" w:rsidRDefault="00ED34A3" w:rsidP="00ED34A3">
      <w:pPr>
        <w:rPr>
          <w:sz w:val="16"/>
        </w:rPr>
      </w:pPr>
      <w:r w:rsidRPr="00431845">
        <w:rPr>
          <w:sz w:val="16"/>
        </w:rPr>
        <w:t>As a political scientist who studies Congress and politicians’ reelection strategies, I’m not surprised to see many House members leaving ahead of what’s shaping up to be a difficult midterm for the GOP. Still, the sheer numbers of people not running tells us something about broader dissatisfaction with Washington.</w:t>
      </w:r>
    </w:p>
    <w:p w14:paraId="35F09B6C" w14:textId="77777777" w:rsidR="00ED34A3" w:rsidRPr="00431845" w:rsidRDefault="00ED34A3" w:rsidP="00ED34A3">
      <w:pPr>
        <w:rPr>
          <w:sz w:val="16"/>
        </w:rPr>
      </w:pPr>
      <w:r w:rsidRPr="00431845">
        <w:rPr>
          <w:sz w:val="16"/>
        </w:rPr>
        <w:t>Why do members leave Congress?</w:t>
      </w:r>
    </w:p>
    <w:p w14:paraId="6A875FF0" w14:textId="77777777" w:rsidR="00ED34A3" w:rsidRPr="00431845" w:rsidRDefault="00ED34A3" w:rsidP="00ED34A3">
      <w:pPr>
        <w:rPr>
          <w:sz w:val="16"/>
        </w:rPr>
      </w:pPr>
      <w:r w:rsidRPr="00431845">
        <w:rPr>
          <w:sz w:val="16"/>
        </w:rPr>
        <w:t>Many planned departures are true retirements involving older and more experienced members.</w:t>
      </w:r>
    </w:p>
    <w:p w14:paraId="667874FE" w14:textId="77777777" w:rsidR="00ED34A3" w:rsidRPr="00431845" w:rsidRDefault="00ED34A3" w:rsidP="00ED34A3">
      <w:pPr>
        <w:rPr>
          <w:sz w:val="16"/>
        </w:rPr>
      </w:pPr>
      <w:r w:rsidRPr="00431845">
        <w:rPr>
          <w:sz w:val="16"/>
        </w:rPr>
        <w:t>For example, 78-year-old Democratic congressman Jerry Nadler is retiring after 34 years, following mounting pressure from upstart challengers and a growing consensus among Democrats that it’s time for older politicians to step aside. Nancy Pelosi, the former speaker who will turn 86 in March, is also retiring.</w:t>
      </w:r>
    </w:p>
    <w:p w14:paraId="362D2950" w14:textId="77777777" w:rsidR="00ED34A3" w:rsidRPr="00431845" w:rsidRDefault="00ED34A3" w:rsidP="00ED34A3">
      <w:pPr>
        <w:rPr>
          <w:sz w:val="16"/>
        </w:rPr>
      </w:pPr>
      <w:r w:rsidRPr="00431845">
        <w:rPr>
          <w:sz w:val="16"/>
        </w:rPr>
        <w:t>Sometimes, members of Congress depart for the same reasons other workers might leave any job. Like many Americans, members of Congress might find something more attractive elsewhere. Retiring members are attractive hires for lobbying firms and corporations, thanks to their insider knowledge and connections within the institution. These firms usually offer much higher salaries than members are used to in Congress, which may explain why more than half of all living former members are lobbyists of some kind.</w:t>
      </w:r>
    </w:p>
    <w:p w14:paraId="7D96B142" w14:textId="77777777" w:rsidR="00ED34A3" w:rsidRPr="00431845" w:rsidRDefault="00ED34A3" w:rsidP="00ED34A3">
      <w:pPr>
        <w:rPr>
          <w:sz w:val="16"/>
        </w:rPr>
      </w:pPr>
      <w:r w:rsidRPr="00431845">
        <w:rPr>
          <w:sz w:val="16"/>
        </w:rPr>
        <w:lastRenderedPageBreak/>
        <w:t>Other members remain ambitious for elective office and decide to use their position in Congress as a springboard for another position. Members of the House regularly retire to run for a Senate seat, such as, in this cycle, Democratic Rep. Haley Stevens of Michigan. Others run for executive offices, including governor, such as Republican Rep. Nancy Mace of South Carolina.</w:t>
      </w:r>
    </w:p>
    <w:p w14:paraId="191B30F5" w14:textId="77777777" w:rsidR="00ED34A3" w:rsidRPr="00431845" w:rsidRDefault="00ED34A3" w:rsidP="00ED34A3">
      <w:pPr>
        <w:rPr>
          <w:sz w:val="16"/>
        </w:rPr>
      </w:pPr>
      <w:r w:rsidRPr="00431845">
        <w:rPr>
          <w:sz w:val="16"/>
        </w:rPr>
        <w:t>But some are leaving Congress due to growing frustration with the job and an inability to get things done. Specifically, many retiring members cite growing dysfunction within their own party, or in Congress as a whole, as the reason they’re moving on.</w:t>
      </w:r>
    </w:p>
    <w:p w14:paraId="4331E3C5" w14:textId="77777777" w:rsidR="00ED34A3" w:rsidRPr="00431845" w:rsidRDefault="00ED34A3" w:rsidP="00ED34A3">
      <w:pPr>
        <w:rPr>
          <w:sz w:val="16"/>
        </w:rPr>
      </w:pPr>
      <w:r w:rsidRPr="00431845">
        <w:rPr>
          <w:sz w:val="16"/>
        </w:rPr>
        <w:t>In a statement announcing his departure in June, Sen. Thom Tillis, R-N.C., mused that “between spending another six years navigating the political theater and partisan gridlock in Washington or spending that time with my family,” it was “not a hard choice” to leave the Senate.</w:t>
      </w:r>
    </w:p>
    <w:p w14:paraId="6BFBE251" w14:textId="77777777" w:rsidR="00ED34A3" w:rsidRPr="00431845" w:rsidRDefault="00ED34A3" w:rsidP="00ED34A3">
      <w:pPr>
        <w:rPr>
          <w:sz w:val="16"/>
        </w:rPr>
      </w:pPr>
      <w:r w:rsidRPr="00431845">
        <w:rPr>
          <w:sz w:val="16"/>
        </w:rPr>
        <w:t>What’s unique about 2026?</w:t>
      </w:r>
    </w:p>
    <w:p w14:paraId="392630E4" w14:textId="77777777" w:rsidR="00ED34A3" w:rsidRPr="00431845" w:rsidRDefault="00ED34A3" w:rsidP="00ED34A3">
      <w:pPr>
        <w:rPr>
          <w:sz w:val="16"/>
        </w:rPr>
      </w:pPr>
      <w:r w:rsidRPr="00431845">
        <w:rPr>
          <w:sz w:val="16"/>
        </w:rPr>
        <w:t xml:space="preserve">In addition, there are a few other factors that can help explain why so many Republicans </w:t>
      </w:r>
      <w:proofErr w:type="gramStart"/>
      <w:r w:rsidRPr="00431845">
        <w:rPr>
          <w:sz w:val="16"/>
        </w:rPr>
        <w:t>in particular are</w:t>
      </w:r>
      <w:proofErr w:type="gramEnd"/>
      <w:r w:rsidRPr="00431845">
        <w:rPr>
          <w:sz w:val="16"/>
        </w:rPr>
        <w:t xml:space="preserve"> heading for the exits leading up to 2026.</w:t>
      </w:r>
    </w:p>
    <w:p w14:paraId="092E7139" w14:textId="77777777" w:rsidR="00ED34A3" w:rsidRPr="00431845" w:rsidRDefault="00ED34A3" w:rsidP="00ED34A3">
      <w:pPr>
        <w:rPr>
          <w:sz w:val="16"/>
        </w:rPr>
      </w:pPr>
      <w:r w:rsidRPr="00431845">
        <w:rPr>
          <w:sz w:val="16"/>
        </w:rPr>
        <w:t>The shifting of boundaries that has come with the mid-decade redistricting process in several states this year has scrambled members’ priorities. Unfamiliar districts can drive incumbents to early retirement by severing their connection with well-established constituencies.</w:t>
      </w:r>
    </w:p>
    <w:p w14:paraId="55BA5BBE" w14:textId="77777777" w:rsidR="00ED34A3" w:rsidRPr="00431845" w:rsidRDefault="00ED34A3" w:rsidP="00ED34A3">
      <w:pPr>
        <w:rPr>
          <w:sz w:val="16"/>
        </w:rPr>
      </w:pPr>
      <w:r w:rsidRPr="00431845">
        <w:rPr>
          <w:sz w:val="16"/>
        </w:rPr>
        <w:t>In Texas, six Republicans and three Democrats — nearly a quarter of the state’s entire House delegation — are either retiring or running for other offices, due in part to that state’s new gerrymander for 2026.</w:t>
      </w:r>
    </w:p>
    <w:p w14:paraId="695E5F2A" w14:textId="77777777" w:rsidR="00ED34A3" w:rsidRPr="00431845" w:rsidRDefault="00ED34A3" w:rsidP="00ED34A3">
      <w:pPr>
        <w:rPr>
          <w:sz w:val="16"/>
        </w:rPr>
      </w:pPr>
      <w:r w:rsidRPr="00431845">
        <w:rPr>
          <w:sz w:val="16"/>
        </w:rPr>
        <w:t xml:space="preserve">All </w:t>
      </w:r>
      <w:r w:rsidRPr="00431845">
        <w:rPr>
          <w:rStyle w:val="StyleUnderline"/>
          <w:highlight w:val="green"/>
        </w:rPr>
        <w:t>decisions</w:t>
      </w:r>
      <w:r w:rsidRPr="00431845">
        <w:rPr>
          <w:sz w:val="16"/>
        </w:rPr>
        <w:t xml:space="preserve"> </w:t>
      </w:r>
      <w:r w:rsidRPr="00431845">
        <w:rPr>
          <w:rStyle w:val="StyleUnderline"/>
          <w:highlight w:val="green"/>
        </w:rPr>
        <w:t>about retirement and reelection</w:t>
      </w:r>
      <w:r w:rsidRPr="00431845">
        <w:rPr>
          <w:sz w:val="16"/>
        </w:rPr>
        <w:t xml:space="preserve"> </w:t>
      </w:r>
      <w:r w:rsidRPr="00431845">
        <w:rPr>
          <w:rStyle w:val="StyleUnderline"/>
          <w:highlight w:val="green"/>
        </w:rPr>
        <w:t xml:space="preserve">are sifted through the filter of electoral </w:t>
      </w:r>
      <w:r w:rsidRPr="00431845">
        <w:rPr>
          <w:rStyle w:val="StyleUnderline"/>
        </w:rPr>
        <w:t xml:space="preserve">and partisan </w:t>
      </w:r>
      <w:r w:rsidRPr="00431845">
        <w:rPr>
          <w:rStyle w:val="StyleUnderline"/>
          <w:highlight w:val="green"/>
        </w:rPr>
        <w:t>considerations</w:t>
      </w:r>
      <w:r w:rsidRPr="00431845">
        <w:rPr>
          <w:sz w:val="16"/>
        </w:rPr>
        <w:t>. A phenomenon called “</w:t>
      </w:r>
      <w:r w:rsidRPr="00431845">
        <w:rPr>
          <w:rStyle w:val="StyleUnderline"/>
          <w:highlight w:val="green"/>
        </w:rPr>
        <w:t>thermostatic politics</w:t>
      </w:r>
      <w:r w:rsidRPr="00431845">
        <w:rPr>
          <w:sz w:val="16"/>
        </w:rPr>
        <w:t xml:space="preserve">” </w:t>
      </w:r>
      <w:r w:rsidRPr="00431845">
        <w:rPr>
          <w:rStyle w:val="StyleUnderline"/>
          <w:highlight w:val="green"/>
        </w:rPr>
        <w:t>predicts</w:t>
      </w:r>
      <w:r w:rsidRPr="00431845">
        <w:rPr>
          <w:sz w:val="16"/>
        </w:rPr>
        <w:t xml:space="preserve"> that </w:t>
      </w:r>
      <w:r w:rsidRPr="00431845">
        <w:rPr>
          <w:rStyle w:val="StyleUnderline"/>
          <w:highlight w:val="green"/>
        </w:rPr>
        <w:t>parties</w:t>
      </w:r>
      <w:r w:rsidRPr="00431845">
        <w:rPr>
          <w:sz w:val="16"/>
        </w:rPr>
        <w:t xml:space="preserve"> currently </w:t>
      </w:r>
      <w:r w:rsidRPr="00431845">
        <w:rPr>
          <w:rStyle w:val="StyleUnderline"/>
          <w:highlight w:val="green"/>
        </w:rPr>
        <w:t>in power</w:t>
      </w:r>
      <w:r w:rsidRPr="00431845">
        <w:rPr>
          <w:sz w:val="16"/>
        </w:rPr>
        <w:t xml:space="preserve">, particularly in the White House, tend to </w:t>
      </w:r>
      <w:r w:rsidRPr="00431845">
        <w:rPr>
          <w:rStyle w:val="StyleUnderline"/>
          <w:highlight w:val="green"/>
        </w:rPr>
        <w:t>face</w:t>
      </w:r>
      <w:r w:rsidRPr="00431845">
        <w:rPr>
          <w:sz w:val="16"/>
        </w:rPr>
        <w:t xml:space="preserve"> a </w:t>
      </w:r>
      <w:r w:rsidRPr="00431845">
        <w:rPr>
          <w:rStyle w:val="StyleUnderline"/>
          <w:highlight w:val="green"/>
        </w:rPr>
        <w:t>backlash</w:t>
      </w:r>
      <w:r w:rsidRPr="00431845">
        <w:rPr>
          <w:sz w:val="16"/>
        </w:rPr>
        <w:t xml:space="preserve"> from voters in the following election. In other words, the president’s party nearly always loses seats in midterms.</w:t>
      </w:r>
    </w:p>
    <w:p w14:paraId="6475B19C" w14:textId="77777777" w:rsidR="00ED34A3" w:rsidRPr="00431845" w:rsidRDefault="00ED34A3" w:rsidP="00ED34A3">
      <w:pPr>
        <w:rPr>
          <w:sz w:val="16"/>
        </w:rPr>
      </w:pPr>
      <w:r w:rsidRPr="00431845">
        <w:rPr>
          <w:sz w:val="16"/>
        </w:rPr>
        <w:t>In 2006 and 2018, for example, Republican members of Congress were weighed down by the reputations of unpopular Republican Presidents George W. Bush and Trump. Republicans had arguably even greater success in midterm elections during Barack Obama’s presidency.</w:t>
      </w:r>
    </w:p>
    <w:p w14:paraId="122BA855" w14:textId="77777777" w:rsidR="00ED34A3" w:rsidRPr="00431845" w:rsidRDefault="00ED34A3" w:rsidP="00ED34A3">
      <w:pPr>
        <w:rPr>
          <w:sz w:val="16"/>
        </w:rPr>
      </w:pPr>
      <w:r w:rsidRPr="00431845">
        <w:rPr>
          <w:sz w:val="16"/>
        </w:rPr>
        <w:t xml:space="preserve">Currently, </w:t>
      </w:r>
      <w:r w:rsidRPr="00431845">
        <w:rPr>
          <w:rStyle w:val="StyleUnderline"/>
          <w:highlight w:val="green"/>
        </w:rPr>
        <w:t>2026</w:t>
      </w:r>
      <w:r w:rsidRPr="00431845">
        <w:rPr>
          <w:sz w:val="16"/>
        </w:rPr>
        <w:t xml:space="preserve"> </w:t>
      </w:r>
      <w:r w:rsidRPr="00431845">
        <w:rPr>
          <w:rStyle w:val="StyleUnderline"/>
          <w:highlight w:val="green"/>
        </w:rPr>
        <w:t>looks like</w:t>
      </w:r>
      <w:r w:rsidRPr="00431845">
        <w:rPr>
          <w:sz w:val="16"/>
        </w:rPr>
        <w:t xml:space="preserve"> it will present </w:t>
      </w:r>
      <w:r w:rsidRPr="00431845">
        <w:rPr>
          <w:rStyle w:val="StyleUnderline"/>
          <w:highlight w:val="green"/>
        </w:rPr>
        <w:t>a poor</w:t>
      </w:r>
      <w:r w:rsidRPr="00431845">
        <w:rPr>
          <w:sz w:val="16"/>
        </w:rPr>
        <w:t xml:space="preserve"> national </w:t>
      </w:r>
      <w:r w:rsidRPr="00431845">
        <w:rPr>
          <w:rStyle w:val="StyleUnderline"/>
          <w:highlight w:val="green"/>
        </w:rPr>
        <w:t>environment for Republicans</w:t>
      </w:r>
      <w:r w:rsidRPr="00431845">
        <w:rPr>
          <w:sz w:val="16"/>
        </w:rPr>
        <w:t xml:space="preserve">. </w:t>
      </w:r>
      <w:r w:rsidRPr="00431845">
        <w:rPr>
          <w:rStyle w:val="StyleUnderline"/>
          <w:highlight w:val="green"/>
        </w:rPr>
        <w:t>Trump remains</w:t>
      </w:r>
      <w:r w:rsidRPr="00431845">
        <w:rPr>
          <w:sz w:val="16"/>
        </w:rPr>
        <w:t xml:space="preserve"> </w:t>
      </w:r>
      <w:r w:rsidRPr="00431845">
        <w:rPr>
          <w:rStyle w:val="StyleUnderline"/>
          <w:highlight w:val="green"/>
        </w:rPr>
        <w:t>highly unpopular</w:t>
      </w:r>
      <w:r w:rsidRPr="00431845">
        <w:rPr>
          <w:sz w:val="16"/>
        </w:rPr>
        <w:t xml:space="preserve">, according to polls, and </w:t>
      </w:r>
      <w:r w:rsidRPr="00431845">
        <w:rPr>
          <w:rStyle w:val="StyleUnderline"/>
          <w:highlight w:val="green"/>
        </w:rPr>
        <w:t>Democrats are</w:t>
      </w:r>
      <w:r w:rsidRPr="00431845">
        <w:rPr>
          <w:sz w:val="16"/>
        </w:rPr>
        <w:t xml:space="preserve"> </w:t>
      </w:r>
      <w:proofErr w:type="gramStart"/>
      <w:r w:rsidRPr="00431845">
        <w:rPr>
          <w:rStyle w:val="StyleUnderline"/>
          <w:highlight w:val="green"/>
        </w:rPr>
        <w:t>opening</w:t>
      </w:r>
      <w:r w:rsidRPr="00431845">
        <w:rPr>
          <w:sz w:val="16"/>
        </w:rPr>
        <w:t xml:space="preserve"> up</w:t>
      </w:r>
      <w:proofErr w:type="gramEnd"/>
      <w:r w:rsidRPr="00431845">
        <w:rPr>
          <w:sz w:val="16"/>
        </w:rPr>
        <w:t xml:space="preserve"> </w:t>
      </w:r>
      <w:r w:rsidRPr="00431845">
        <w:rPr>
          <w:rStyle w:val="StyleUnderline"/>
          <w:highlight w:val="green"/>
        </w:rPr>
        <w:t>a</w:t>
      </w:r>
      <w:r w:rsidRPr="00431845">
        <w:rPr>
          <w:sz w:val="16"/>
        </w:rPr>
        <w:t xml:space="preserve"> </w:t>
      </w:r>
      <w:r w:rsidRPr="00431845">
        <w:rPr>
          <w:rStyle w:val="StyleUnderline"/>
          <w:highlight w:val="green"/>
        </w:rPr>
        <w:t>consistent lead in the “generic ballot</w:t>
      </w:r>
      <w:r w:rsidRPr="00431845">
        <w:rPr>
          <w:sz w:val="16"/>
        </w:rPr>
        <w:t>” question, which asks respondents which party they intend to support in the 2026 midterms without reference to individual candidates.</w:t>
      </w:r>
    </w:p>
    <w:p w14:paraId="2FE5859E" w14:textId="77777777" w:rsidR="00ED34A3" w:rsidRPr="00431845" w:rsidRDefault="00ED34A3" w:rsidP="00ED34A3">
      <w:pPr>
        <w:rPr>
          <w:sz w:val="16"/>
        </w:rPr>
      </w:pPr>
      <w:r w:rsidRPr="00431845">
        <w:rPr>
          <w:rStyle w:val="StyleUnderline"/>
          <w:highlight w:val="green"/>
        </w:rPr>
        <w:t>Democrats have</w:t>
      </w:r>
      <w:r w:rsidRPr="00431845">
        <w:rPr>
          <w:sz w:val="16"/>
        </w:rPr>
        <w:t xml:space="preserve"> already </w:t>
      </w:r>
      <w:r w:rsidRPr="00431845">
        <w:rPr>
          <w:rStyle w:val="StyleUnderline"/>
          <w:highlight w:val="green"/>
        </w:rPr>
        <w:t>been overperforming in special elections</w:t>
      </w:r>
      <w:r w:rsidRPr="00431845">
        <w:rPr>
          <w:sz w:val="16"/>
        </w:rPr>
        <w:t xml:space="preserve">, as well as the general election in November in states such as New Jersey and Virginia, which held elections for governor. </w:t>
      </w:r>
      <w:r w:rsidRPr="00431845">
        <w:rPr>
          <w:rStyle w:val="StyleUnderline"/>
          <w:highlight w:val="green"/>
        </w:rPr>
        <w:t>Democrats are</w:t>
      </w:r>
      <w:r w:rsidRPr="00431845">
        <w:rPr>
          <w:sz w:val="16"/>
        </w:rPr>
        <w:t xml:space="preserve"> on average </w:t>
      </w:r>
      <w:r w:rsidRPr="00431845">
        <w:rPr>
          <w:rStyle w:val="StyleUnderline"/>
          <w:highlight w:val="green"/>
        </w:rPr>
        <w:t>running 13 points ahead of</w:t>
      </w:r>
      <w:r w:rsidRPr="00431845">
        <w:rPr>
          <w:sz w:val="16"/>
        </w:rPr>
        <w:t xml:space="preserve"> Kamala </w:t>
      </w:r>
      <w:r w:rsidRPr="00431845">
        <w:rPr>
          <w:rStyle w:val="StyleUnderline"/>
          <w:highlight w:val="green"/>
        </w:rPr>
        <w:t>Harris</w:t>
      </w:r>
      <w:r w:rsidRPr="00431845">
        <w:rPr>
          <w:rStyle w:val="StyleUnderline"/>
        </w:rPr>
        <w:t>’</w:t>
      </w:r>
      <w:r w:rsidRPr="00431845">
        <w:rPr>
          <w:sz w:val="16"/>
        </w:rPr>
        <w:t xml:space="preserve"> performance in the </w:t>
      </w:r>
      <w:r w:rsidRPr="00431845">
        <w:rPr>
          <w:rStyle w:val="StyleUnderline"/>
        </w:rPr>
        <w:t>20</w:t>
      </w:r>
      <w:r w:rsidRPr="00431845">
        <w:rPr>
          <w:rStyle w:val="StyleUnderline"/>
          <w:highlight w:val="green"/>
        </w:rPr>
        <w:t>24</w:t>
      </w:r>
      <w:r w:rsidRPr="00431845">
        <w:rPr>
          <w:sz w:val="16"/>
        </w:rPr>
        <w:t xml:space="preserve"> election.</w:t>
      </w:r>
    </w:p>
    <w:p w14:paraId="1343D5D8" w14:textId="77777777" w:rsidR="00ED34A3" w:rsidRPr="00431845" w:rsidRDefault="00ED34A3" w:rsidP="00ED34A3">
      <w:pPr>
        <w:rPr>
          <w:sz w:val="16"/>
        </w:rPr>
      </w:pPr>
      <w:r w:rsidRPr="00431845">
        <w:rPr>
          <w:sz w:val="16"/>
        </w:rPr>
        <w:t xml:space="preserve">As a result, even </w:t>
      </w:r>
      <w:r w:rsidRPr="00431845">
        <w:rPr>
          <w:rStyle w:val="StyleUnderline"/>
          <w:highlight w:val="green"/>
        </w:rPr>
        <w:t>Republicans</w:t>
      </w:r>
      <w:r w:rsidRPr="00431845">
        <w:rPr>
          <w:sz w:val="16"/>
        </w:rPr>
        <w:t xml:space="preserve"> in </w:t>
      </w:r>
      <w:r w:rsidRPr="00431845">
        <w:rPr>
          <w:rStyle w:val="StyleUnderline"/>
          <w:highlight w:val="green"/>
        </w:rPr>
        <w:t>districts</w:t>
      </w:r>
      <w:r w:rsidRPr="00431845">
        <w:rPr>
          <w:sz w:val="16"/>
        </w:rPr>
        <w:t xml:space="preserve"> </w:t>
      </w:r>
      <w:r w:rsidRPr="00431845">
        <w:rPr>
          <w:rStyle w:val="StyleUnderline"/>
          <w:highlight w:val="green"/>
        </w:rPr>
        <w:t>thought to be safe</w:t>
      </w:r>
      <w:r w:rsidRPr="00431845">
        <w:rPr>
          <w:sz w:val="16"/>
        </w:rPr>
        <w:t xml:space="preserve"> for their party may </w:t>
      </w:r>
      <w:r w:rsidRPr="00431845">
        <w:rPr>
          <w:rStyle w:val="StyleUnderline"/>
          <w:highlight w:val="green"/>
        </w:rPr>
        <w:t>see</w:t>
      </w:r>
      <w:r w:rsidRPr="00431845">
        <w:rPr>
          <w:sz w:val="16"/>
        </w:rPr>
        <w:t xml:space="preserve"> themselves in enough potential </w:t>
      </w:r>
      <w:r w:rsidRPr="00431845">
        <w:rPr>
          <w:rStyle w:val="StyleUnderline"/>
          <w:highlight w:val="green"/>
        </w:rPr>
        <w:t>danger</w:t>
      </w:r>
      <w:r w:rsidRPr="00431845">
        <w:rPr>
          <w:sz w:val="16"/>
        </w:rPr>
        <w:t xml:space="preserve"> to abandon the fight in advance.</w:t>
      </w:r>
    </w:p>
    <w:p w14:paraId="2C6F71F9" w14:textId="77777777" w:rsidR="00ED34A3" w:rsidRDefault="00ED34A3" w:rsidP="00ED34A3">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4A742144" w14:textId="77777777" w:rsidR="00ED34A3" w:rsidRPr="00E33D16" w:rsidRDefault="00ED34A3" w:rsidP="00ED34A3">
      <w:proofErr w:type="spellStart"/>
      <w:r>
        <w:t>Eyal</w:t>
      </w:r>
      <w:proofErr w:type="spellEnd"/>
      <w:r>
        <w:t xml:space="preserve"> </w:t>
      </w:r>
      <w:r w:rsidRPr="00696081">
        <w:rPr>
          <w:rStyle w:val="Style13ptBold"/>
        </w:rPr>
        <w:t>Press</w:t>
      </w:r>
      <w:r>
        <w:rPr>
          <w:rStyle w:val="Style13ptBold"/>
        </w:rPr>
        <w:t xml:space="preserve"> ’</w:t>
      </w:r>
      <w:r w:rsidRPr="00696081">
        <w:rPr>
          <w:rStyle w:val="Style13ptBold"/>
        </w:rPr>
        <w:t>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642D164D" w14:textId="77777777" w:rsidR="00ED34A3" w:rsidRPr="00211071" w:rsidRDefault="00ED34A3" w:rsidP="00ED34A3">
      <w:pPr>
        <w:rPr>
          <w:sz w:val="16"/>
        </w:rPr>
      </w:pPr>
      <w:r w:rsidRPr="00211071">
        <w:rPr>
          <w:sz w:val="16"/>
        </w:rPr>
        <w:t xml:space="preserve">But even those who question Hawley’s motives don’t doubt his ambition, particularly as jockeying for 2028 begins. One thing he appears to recognize is that </w:t>
      </w:r>
      <w:r w:rsidRPr="00E34ED9">
        <w:rPr>
          <w:rStyle w:val="Emphasis"/>
          <w:highlight w:val="green"/>
        </w:rPr>
        <w:t>siding</w:t>
      </w:r>
      <w:r w:rsidRPr="009A185F">
        <w:rPr>
          <w:rStyle w:val="Emphasis"/>
        </w:rPr>
        <w:t xml:space="preserve"> </w:t>
      </w:r>
      <w:r w:rsidRPr="00E34ED9">
        <w:rPr>
          <w:rStyle w:val="Emphasis"/>
          <w:highlight w:val="green"/>
        </w:rPr>
        <w:t xml:space="preserve">with unions </w:t>
      </w:r>
      <w:r w:rsidRPr="00D912C3">
        <w:rPr>
          <w:rStyle w:val="StyleUnderline"/>
        </w:rPr>
        <w:t>has become</w:t>
      </w:r>
      <w:r w:rsidRPr="00D912C3">
        <w:rPr>
          <w:rStyle w:val="Emphasis"/>
        </w:rPr>
        <w:t xml:space="preserve"> </w:t>
      </w:r>
      <w:r w:rsidRPr="00E34ED9">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E34ED9">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E34ED9">
        <w:rPr>
          <w:rStyle w:val="StyleUnderline"/>
          <w:highlight w:val="green"/>
        </w:rPr>
        <w:t>labor</w:t>
      </w:r>
      <w:r w:rsidRPr="00E34ED9">
        <w:rPr>
          <w:rStyle w:val="Emphasis"/>
          <w:highlight w:val="green"/>
        </w:rPr>
        <w:t xml:space="preserve"> unions had a net favorability</w:t>
      </w:r>
      <w:r w:rsidRPr="009A185F">
        <w:rPr>
          <w:rStyle w:val="StyleUnderline"/>
        </w:rPr>
        <w:t xml:space="preserve"> of eight percentage points</w:t>
      </w:r>
      <w:r w:rsidRPr="00211071">
        <w:rPr>
          <w:sz w:val="16"/>
        </w:rPr>
        <w:t xml:space="preserve">. </w:t>
      </w:r>
      <w:r w:rsidRPr="00E34ED9">
        <w:rPr>
          <w:rStyle w:val="Emphasis"/>
          <w:highlight w:val="green"/>
        </w:rPr>
        <w:t>Among</w:t>
      </w:r>
      <w:r w:rsidRPr="009A185F">
        <w:rPr>
          <w:rStyle w:val="StyleUnderline"/>
        </w:rPr>
        <w:t xml:space="preserve"> young </w:t>
      </w:r>
      <w:r w:rsidRPr="00E34ED9">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 xml:space="preserve">Young </w:t>
      </w:r>
      <w:r w:rsidRPr="00F25619">
        <w:rPr>
          <w:rStyle w:val="StyleUnderline"/>
        </w:rPr>
        <w:lastRenderedPageBreak/>
        <w:t>Republicans</w:t>
      </w:r>
      <w:r w:rsidRPr="00211071">
        <w:rPr>
          <w:sz w:val="16"/>
        </w:rPr>
        <w:t xml:space="preserve"> also </w:t>
      </w:r>
      <w:r w:rsidRPr="00E34ED9">
        <w:rPr>
          <w:rStyle w:val="StyleUnderline"/>
          <w:highlight w:val="green"/>
        </w:rPr>
        <w:t>overwhelmingly backed</w:t>
      </w:r>
      <w:r w:rsidRPr="009A185F">
        <w:rPr>
          <w:rStyle w:val="StyleUnderline"/>
        </w:rPr>
        <w:t xml:space="preserve"> several provisions of </w:t>
      </w:r>
      <w:r w:rsidRPr="00E34ED9">
        <w:rPr>
          <w:rStyle w:val="StyleUnderline"/>
          <w:highlight w:val="green"/>
        </w:rPr>
        <w:t>the PRO Act</w:t>
      </w:r>
      <w:r w:rsidRPr="00211071">
        <w:rPr>
          <w:sz w:val="16"/>
        </w:rPr>
        <w:t xml:space="preserve"> that the survey tested, </w:t>
      </w:r>
      <w:r w:rsidRPr="009A185F">
        <w:rPr>
          <w:rStyle w:val="StyleUnderline"/>
        </w:rPr>
        <w:t xml:space="preserve">such as </w:t>
      </w:r>
      <w:r w:rsidRPr="00E34ED9">
        <w:rPr>
          <w:rStyle w:val="StyleUnderline"/>
          <w:highlight w:val="green"/>
        </w:rPr>
        <w:t>expediting</w:t>
      </w:r>
      <w:r w:rsidRPr="00211071">
        <w:rPr>
          <w:sz w:val="16"/>
        </w:rPr>
        <w:t xml:space="preserve"> the </w:t>
      </w:r>
      <w:r w:rsidRPr="00E34ED9">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30BD77B1" w14:textId="77777777" w:rsidR="00ED34A3" w:rsidRPr="00211071" w:rsidRDefault="00ED34A3" w:rsidP="00ED34A3">
      <w:pPr>
        <w:rPr>
          <w:sz w:val="16"/>
        </w:rPr>
      </w:pPr>
      <w:r w:rsidRPr="00211071">
        <w:rPr>
          <w:sz w:val="16"/>
        </w:rPr>
        <w:t xml:space="preserve">Daniel </w:t>
      </w:r>
      <w:proofErr w:type="spellStart"/>
      <w:r w:rsidRPr="00211071">
        <w:rPr>
          <w:sz w:val="16"/>
        </w:rPr>
        <w:t>Kishi</w:t>
      </w:r>
      <w:proofErr w:type="spellEnd"/>
      <w:r w:rsidRPr="00211071">
        <w:rPr>
          <w:sz w:val="16"/>
        </w:rPr>
        <w:t xml:space="preserve">,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E34ED9">
        <w:rPr>
          <w:rStyle w:val="Emphasis"/>
          <w:sz w:val="28"/>
          <w:szCs w:val="28"/>
          <w:highlight w:val="green"/>
        </w:rPr>
        <w:t>union members</w:t>
      </w:r>
      <w:r w:rsidRPr="009A185F">
        <w:rPr>
          <w:rStyle w:val="Emphasis"/>
        </w:rPr>
        <w:t xml:space="preserve"> </w:t>
      </w:r>
      <w:r w:rsidRPr="00D912C3">
        <w:rPr>
          <w:rStyle w:val="StyleUnderline"/>
        </w:rPr>
        <w:t>as</w:t>
      </w:r>
      <w:r w:rsidRPr="009A185F">
        <w:rPr>
          <w:rStyle w:val="Emphasis"/>
        </w:rPr>
        <w:t xml:space="preserve"> </w:t>
      </w:r>
      <w:r w:rsidRPr="00E34ED9">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E34ED9">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E34ED9">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E34ED9">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E34ED9">
        <w:rPr>
          <w:rStyle w:val="Emphasis"/>
          <w:highlight w:val="green"/>
        </w:rPr>
        <w:t>see</w:t>
      </w:r>
      <w:r w:rsidRPr="00211071">
        <w:rPr>
          <w:sz w:val="16"/>
        </w:rPr>
        <w:t xml:space="preserve"> the </w:t>
      </w:r>
      <w:r w:rsidRPr="00E34ED9">
        <w:rPr>
          <w:rStyle w:val="Emphasis"/>
          <w:highlight w:val="green"/>
        </w:rPr>
        <w:t>labor</w:t>
      </w:r>
      <w:r w:rsidRPr="009A185F">
        <w:rPr>
          <w:rStyle w:val="StyleUnderline"/>
        </w:rPr>
        <w:t xml:space="preserve"> movement’s leaders </w:t>
      </w:r>
      <w:r w:rsidRPr="00E34ED9">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w:t>
      </w:r>
      <w:proofErr w:type="gramStart"/>
      <w:r w:rsidRPr="00211071">
        <w:rPr>
          <w:sz w:val="16"/>
        </w:rPr>
        <w:t>in particular</w:t>
      </w:r>
      <w:proofErr w:type="gramEnd"/>
      <w:r w:rsidRPr="00211071">
        <w:rPr>
          <w:sz w:val="16"/>
        </w:rPr>
        <w:t xml:space="preserve">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w:t>
      </w:r>
      <w:proofErr w:type="spellStart"/>
      <w:r w:rsidRPr="00211071">
        <w:rPr>
          <w:sz w:val="16"/>
        </w:rPr>
        <w:t>Kishi</w:t>
      </w:r>
      <w:proofErr w:type="spellEnd"/>
      <w:r w:rsidRPr="00211071">
        <w:rPr>
          <w:sz w:val="16"/>
        </w:rPr>
        <w:t xml:space="preserve"> believes that </w:t>
      </w:r>
      <w:r w:rsidRPr="00E34ED9">
        <w:rPr>
          <w:rStyle w:val="Emphasis"/>
          <w:sz w:val="28"/>
          <w:szCs w:val="28"/>
          <w:highlight w:val="green"/>
        </w:rPr>
        <w:t>enacting</w:t>
      </w:r>
      <w:r w:rsidRPr="00211071">
        <w:rPr>
          <w:sz w:val="16"/>
        </w:rPr>
        <w:t xml:space="preserve"> some of the </w:t>
      </w:r>
      <w:r w:rsidRPr="00E34ED9">
        <w:rPr>
          <w:rStyle w:val="Emphasis"/>
          <w:sz w:val="28"/>
          <w:szCs w:val="28"/>
          <w:highlight w:val="green"/>
        </w:rPr>
        <w:t>pro-union reforms</w:t>
      </w:r>
      <w:r w:rsidRPr="00211071">
        <w:rPr>
          <w:sz w:val="16"/>
        </w:rPr>
        <w:t xml:space="preserve"> </w:t>
      </w:r>
      <w:r w:rsidRPr="009A185F">
        <w:rPr>
          <w:rStyle w:val="StyleUnderline"/>
        </w:rPr>
        <w:t xml:space="preserve">that </w:t>
      </w:r>
      <w:r w:rsidRPr="00E34ED9">
        <w:rPr>
          <w:rStyle w:val="StyleUnderline"/>
          <w:highlight w:val="green"/>
        </w:rPr>
        <w:t>drew support</w:t>
      </w:r>
      <w:r w:rsidRPr="009A185F">
        <w:rPr>
          <w:rStyle w:val="StyleUnderline"/>
        </w:rPr>
        <w:t xml:space="preserve"> </w:t>
      </w:r>
      <w:r w:rsidRPr="00E34ED9">
        <w:rPr>
          <w:rStyle w:val="StyleUnderline"/>
          <w:highlight w:val="green"/>
        </w:rPr>
        <w:t>from</w:t>
      </w:r>
      <w:r w:rsidRPr="009A185F">
        <w:rPr>
          <w:rStyle w:val="StyleUnderline"/>
        </w:rPr>
        <w:t xml:space="preserve"> young </w:t>
      </w:r>
      <w:r w:rsidRPr="00E34ED9">
        <w:rPr>
          <w:rStyle w:val="StyleUnderline"/>
          <w:highlight w:val="gree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E34ED9">
        <w:rPr>
          <w:rStyle w:val="Emphasis"/>
          <w:sz w:val="28"/>
          <w:szCs w:val="28"/>
          <w:highlight w:val="green"/>
        </w:rPr>
        <w:t>solidify</w:t>
      </w:r>
      <w:r w:rsidRPr="009A185F">
        <w:rPr>
          <w:rStyle w:val="Emphasis"/>
        </w:rPr>
        <w:t xml:space="preserve"> </w:t>
      </w:r>
      <w:r w:rsidRPr="00D912C3">
        <w:rPr>
          <w:rStyle w:val="StyleUnderline"/>
        </w:rPr>
        <w:t>the</w:t>
      </w:r>
      <w:r w:rsidRPr="009A185F">
        <w:rPr>
          <w:rStyle w:val="Emphasis"/>
        </w:rPr>
        <w:t xml:space="preserve"> </w:t>
      </w:r>
      <w:r w:rsidRPr="00E34ED9">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E34ED9">
        <w:rPr>
          <w:rStyle w:val="Emphasis"/>
          <w:sz w:val="28"/>
          <w:szCs w:val="28"/>
          <w:highlight w:val="green"/>
        </w:rPr>
        <w:t>leading</w:t>
      </w:r>
      <w:r w:rsidRPr="00211071">
        <w:rPr>
          <w:sz w:val="16"/>
        </w:rPr>
        <w:t xml:space="preserve"> more and more </w:t>
      </w:r>
      <w:r w:rsidRPr="00E34ED9">
        <w:rPr>
          <w:rStyle w:val="Emphasis"/>
          <w:sz w:val="28"/>
          <w:szCs w:val="28"/>
          <w:highlight w:val="green"/>
        </w:rPr>
        <w:t>blue-collar workers to</w:t>
      </w:r>
      <w:r w:rsidRPr="00211071">
        <w:rPr>
          <w:sz w:val="16"/>
        </w:rPr>
        <w:t xml:space="preserve"> view </w:t>
      </w:r>
      <w:r w:rsidRPr="00E34ED9">
        <w:rPr>
          <w:rStyle w:val="Emphasis"/>
          <w:sz w:val="28"/>
          <w:szCs w:val="28"/>
          <w:highlight w:val="green"/>
        </w:rPr>
        <w:t>the Republican Party</w:t>
      </w:r>
      <w:r w:rsidRPr="00211071">
        <w:rPr>
          <w:sz w:val="16"/>
        </w:rPr>
        <w:t xml:space="preserve"> as their home.</w:t>
      </w:r>
    </w:p>
    <w:p w14:paraId="6FA59478" w14:textId="77777777" w:rsidR="00ED34A3" w:rsidRPr="00B415DF" w:rsidRDefault="00ED34A3" w:rsidP="00ED34A3">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E34ED9">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E34ED9">
        <w:rPr>
          <w:rStyle w:val="StyleUnderline"/>
          <w:highlight w:val="gree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E34ED9">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E34ED9">
        <w:rPr>
          <w:rStyle w:val="StyleUnderline"/>
          <w:highlight w:val="green"/>
        </w:rPr>
        <w:t>cancelled</w:t>
      </w:r>
      <w:r w:rsidRPr="00211071">
        <w:rPr>
          <w:sz w:val="16"/>
        </w:rPr>
        <w:t xml:space="preserve"> the </w:t>
      </w:r>
      <w:r w:rsidRPr="00E34ED9">
        <w:rPr>
          <w:rStyle w:val="StyleUnderline"/>
          <w:highlight w:val="green"/>
        </w:rPr>
        <w:t>union contracts</w:t>
      </w:r>
      <w:r w:rsidRPr="00211071">
        <w:rPr>
          <w:rStyle w:val="StyleUnderline"/>
        </w:rPr>
        <w:t xml:space="preserve"> </w:t>
      </w:r>
      <w:r w:rsidRPr="00E34ED9">
        <w:rPr>
          <w:rStyle w:val="StyleUnderline"/>
          <w:highlight w:val="green"/>
        </w:rPr>
        <w:t>of</w:t>
      </w:r>
      <w:r w:rsidRPr="00211071">
        <w:rPr>
          <w:sz w:val="16"/>
        </w:rPr>
        <w:t xml:space="preserve"> nearly </w:t>
      </w:r>
      <w:r w:rsidRPr="00211071">
        <w:rPr>
          <w:rStyle w:val="StyleUnderline"/>
        </w:rPr>
        <w:t xml:space="preserve">a million </w:t>
      </w:r>
      <w:r w:rsidRPr="00E34ED9">
        <w:rPr>
          <w:rStyle w:val="StyleUnderline"/>
          <w:highlight w:val="green"/>
        </w:rPr>
        <w:t>federal workers</w:t>
      </w:r>
      <w:r w:rsidRPr="00211071">
        <w:rPr>
          <w:sz w:val="16"/>
        </w:rPr>
        <w:t xml:space="preserve">. The order is “by far the largest single action of union-busting in American history,” the labor historian Joseph </w:t>
      </w:r>
      <w:proofErr w:type="spellStart"/>
      <w:r w:rsidRPr="00211071">
        <w:rPr>
          <w:sz w:val="16"/>
        </w:rPr>
        <w:t>McCartin</w:t>
      </w:r>
      <w:proofErr w:type="spellEnd"/>
      <w:r w:rsidRPr="00211071">
        <w:rPr>
          <w:sz w:val="16"/>
        </w:rPr>
        <w:t xml:space="preserve">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E3DB143" w14:textId="77777777" w:rsidR="00ED34A3" w:rsidRDefault="00ED34A3" w:rsidP="00ED34A3"/>
    <w:p w14:paraId="5FC61FF2" w14:textId="77777777" w:rsidR="00ED34A3" w:rsidRDefault="00ED34A3" w:rsidP="00ED34A3">
      <w:pPr>
        <w:pStyle w:val="Heading4"/>
      </w:pPr>
      <w:r>
        <w:t xml:space="preserve">That lets the GOP </w:t>
      </w:r>
      <w:r w:rsidRPr="003C50F0">
        <w:rPr>
          <w:u w:val="single"/>
        </w:rPr>
        <w:t>champion</w:t>
      </w:r>
      <w:r>
        <w:t xml:space="preserve"> workforce economics, </w:t>
      </w:r>
      <w:r w:rsidRPr="003C50F0">
        <w:rPr>
          <w:u w:val="single"/>
        </w:rPr>
        <w:t>flipping</w:t>
      </w:r>
      <w:r>
        <w:t xml:space="preserve"> key districts.</w:t>
      </w:r>
    </w:p>
    <w:p w14:paraId="4EC46121" w14:textId="77777777" w:rsidR="00ED34A3" w:rsidRPr="00F0030B" w:rsidRDefault="00ED34A3" w:rsidP="00ED34A3">
      <w:r>
        <w:t>Jared</w:t>
      </w:r>
      <w:r w:rsidRPr="007A2F85">
        <w:rPr>
          <w:rStyle w:val="Style13ptBold"/>
        </w:rPr>
        <w:t xml:space="preserve"> Abbott ’25</w:t>
      </w:r>
      <w:r>
        <w:t xml:space="preserve">, PhD, political scientist, professor, and director of the Center for Working-Class Politics. Dustin </w:t>
      </w:r>
      <w:proofErr w:type="spellStart"/>
      <w:r>
        <w:t>Guastella</w:t>
      </w:r>
      <w:proofErr w:type="spellEnd"/>
      <w:r>
        <w:t>, Carson Kindred, and Sean Mason. July 2025. The Center for Working-Class Politics, “Working-Class Social and Economic Attitudes: An Analysis,” https://images.jacobinmag.com/wp-content/uploads/2025/07/20091032/CWCP-Jacobin-report-20250721.pdf</w:t>
      </w:r>
    </w:p>
    <w:p w14:paraId="5ECEFD23" w14:textId="77777777" w:rsidR="00ED34A3" w:rsidRPr="0018473B" w:rsidRDefault="00ED34A3" w:rsidP="00ED34A3">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proofErr w:type="spellStart"/>
      <w:r w:rsidRPr="00325467">
        <w:rPr>
          <w:rStyle w:val="Emphasis"/>
          <w:highlight w:val="green"/>
        </w:rPr>
        <w:t>predistributive</w:t>
      </w:r>
      <w:proofErr w:type="spellEnd"/>
      <w:r w:rsidRPr="00325467">
        <w:rPr>
          <w:rStyle w:val="StyleUnderline"/>
          <w:highlight w:val="gree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325467">
        <w:rPr>
          <w:rStyle w:val="StyleUnderline"/>
          <w:highlight w:val="green"/>
        </w:rPr>
        <w:t xml:space="preserve">access to </w:t>
      </w:r>
      <w:r w:rsidRPr="00325467">
        <w:rPr>
          <w:rStyle w:val="Emphasis"/>
          <w:highlight w:val="green"/>
        </w:rPr>
        <w:t>good jobs</w:t>
      </w:r>
      <w:r w:rsidRPr="00FA00FA">
        <w:rPr>
          <w:rStyle w:val="StyleUnderline"/>
        </w:rPr>
        <w:t xml:space="preserve">, </w:t>
      </w:r>
      <w:r w:rsidRPr="00325467">
        <w:rPr>
          <w:rStyle w:val="StyleUnderline"/>
          <w:highlight w:val="green"/>
        </w:rPr>
        <w:t>and</w:t>
      </w:r>
      <w:r w:rsidRPr="006C37C2">
        <w:rPr>
          <w:rStyle w:val="StyleUnderline"/>
        </w:rPr>
        <w:t xml:space="preserve"> increasing </w:t>
      </w:r>
      <w:r w:rsidRPr="00325467">
        <w:rPr>
          <w:rStyle w:val="Emphasis"/>
          <w:highlight w:val="green"/>
        </w:rPr>
        <w:t>worker influence</w:t>
      </w:r>
      <w:r w:rsidRPr="00325467">
        <w:rPr>
          <w:rStyle w:val="StyleUnderline"/>
          <w:highlight w:val="green"/>
        </w:rPr>
        <w:t xml:space="preserve"> in corporate </w:t>
      </w:r>
      <w:r w:rsidRPr="00325467">
        <w:rPr>
          <w:rStyle w:val="Emphasis"/>
          <w:highlight w:val="green"/>
        </w:rPr>
        <w:t>decision-making</w:t>
      </w:r>
      <w:r w:rsidRPr="00FA00FA">
        <w:rPr>
          <w:sz w:val="16"/>
        </w:rPr>
        <w:t>)</w:t>
      </w:r>
      <w:r w:rsidRPr="0018473B">
        <w:rPr>
          <w:sz w:val="16"/>
        </w:rPr>
        <w:t xml:space="preserve"> along with some redistributive policies (such as protecting Social Security and </w:t>
      </w:r>
      <w:r w:rsidRPr="0018473B">
        <w:rPr>
          <w:sz w:val="16"/>
        </w:rPr>
        <w:lastRenderedPageBreak/>
        <w:t xml:space="preserve">Medicare, increasing spending on health care and education, and tax hikes on the rich) </w:t>
      </w:r>
      <w:r w:rsidRPr="006C37C2">
        <w:rPr>
          <w:rStyle w:val="StyleUnderline"/>
        </w:rPr>
        <w:t xml:space="preserve">are </w:t>
      </w:r>
      <w:r w:rsidRPr="00325467">
        <w:rPr>
          <w:rStyle w:val="Emphasis"/>
          <w:highlight w:val="green"/>
        </w:rPr>
        <w:t>all</w:t>
      </w:r>
      <w:r w:rsidRPr="00325467">
        <w:rPr>
          <w:rStyle w:val="StyleUnderline"/>
          <w:highlight w:val="green"/>
        </w:rPr>
        <w:t xml:space="preserve"> viewed </w:t>
      </w:r>
      <w:r w:rsidRPr="00325467">
        <w:rPr>
          <w:rStyle w:val="Emphasis"/>
          <w:highlight w:val="green"/>
        </w:rPr>
        <w:t>favorably</w:t>
      </w:r>
      <w:r w:rsidRPr="00325467">
        <w:rPr>
          <w:rStyle w:val="StyleUnderline"/>
          <w:highlight w:val="gree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45D212DD" w14:textId="77777777" w:rsidR="00ED34A3" w:rsidRPr="0018473B" w:rsidRDefault="00ED34A3" w:rsidP="00ED34A3">
      <w:pPr>
        <w:rPr>
          <w:sz w:val="16"/>
        </w:rPr>
      </w:pPr>
      <w:r w:rsidRPr="006C37C2">
        <w:rPr>
          <w:rStyle w:val="StyleUnderline"/>
        </w:rPr>
        <w:t xml:space="preserve">The </w:t>
      </w:r>
      <w:r w:rsidRPr="00325467">
        <w:rPr>
          <w:rStyle w:val="Emphasis"/>
          <w:highlight w:val="green"/>
        </w:rPr>
        <w:t>advantages</w:t>
      </w:r>
      <w:r w:rsidRPr="00325467">
        <w:rPr>
          <w:rStyle w:val="StyleUnderline"/>
          <w:highlight w:val="green"/>
        </w:rPr>
        <w:t xml:space="preserve"> of</w:t>
      </w:r>
      <w:r w:rsidRPr="0018473B">
        <w:rPr>
          <w:sz w:val="16"/>
        </w:rPr>
        <w:t xml:space="preserve"> a </w:t>
      </w:r>
      <w:r w:rsidRPr="00325467">
        <w:rPr>
          <w:rStyle w:val="StyleUnderline"/>
          <w:highlight w:val="green"/>
        </w:rPr>
        <w:t xml:space="preserve">worker-focused </w:t>
      </w:r>
      <w:r w:rsidRPr="00325467">
        <w:rPr>
          <w:rStyle w:val="Emphasis"/>
          <w:highlight w:val="green"/>
        </w:rPr>
        <w:t>economic populism</w:t>
      </w:r>
      <w:r w:rsidRPr="00325467">
        <w:rPr>
          <w:rStyle w:val="StyleUnderline"/>
          <w:highlight w:val="green"/>
        </w:rPr>
        <w:t xml:space="preserve"> are </w:t>
      </w:r>
      <w:r w:rsidRPr="00325467">
        <w:rPr>
          <w:rStyle w:val="Emphasis"/>
          <w:highlight w:val="green"/>
        </w:rPr>
        <w:t>clear</w:t>
      </w:r>
      <w:r w:rsidRPr="00325467">
        <w:rPr>
          <w:rStyle w:val="StyleUnderline"/>
          <w:highlight w:val="green"/>
        </w:rPr>
        <w:t>. Ahead of the</w:t>
      </w:r>
      <w:r w:rsidRPr="0018473B">
        <w:rPr>
          <w:sz w:val="16"/>
        </w:rPr>
        <w:t xml:space="preserve"> 20</w:t>
      </w:r>
      <w:r w:rsidRPr="00FA00FA">
        <w:rPr>
          <w:rStyle w:val="Emphasis"/>
        </w:rPr>
        <w:t xml:space="preserve">26 </w:t>
      </w:r>
      <w:r w:rsidRPr="00325467">
        <w:rPr>
          <w:rStyle w:val="Emphasis"/>
          <w:highlight w:val="gree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325467">
        <w:rPr>
          <w:rStyle w:val="Emphasis"/>
          <w:highlight w:val="green"/>
        </w:rPr>
        <w:t>Party</w:t>
      </w:r>
      <w:r w:rsidRPr="00325467">
        <w:rPr>
          <w:rStyle w:val="StyleUnderline"/>
          <w:highlight w:val="green"/>
        </w:rPr>
        <w:t xml:space="preserve"> would be </w:t>
      </w:r>
      <w:r w:rsidRPr="00325467">
        <w:rPr>
          <w:rStyle w:val="Emphasis"/>
          <w:highlight w:val="green"/>
        </w:rPr>
        <w:t>wise</w:t>
      </w:r>
      <w:r w:rsidRPr="00325467">
        <w:rPr>
          <w:rStyle w:val="StyleUnderline"/>
          <w:highlight w:val="green"/>
        </w:rPr>
        <w:t xml:space="preserve"> to</w:t>
      </w:r>
      <w:r w:rsidRPr="006C37C2">
        <w:rPr>
          <w:rStyle w:val="StyleUnderline"/>
        </w:rPr>
        <w:t xml:space="preserve"> promote candidates that can </w:t>
      </w:r>
      <w:r w:rsidRPr="00325467">
        <w:rPr>
          <w:rStyle w:val="Emphasis"/>
          <w:highlight w:val="green"/>
        </w:rPr>
        <w:t>credibly campaign</w:t>
      </w:r>
      <w:r w:rsidRPr="00325467">
        <w:rPr>
          <w:rStyle w:val="StyleUnderline"/>
          <w:highlight w:val="green"/>
        </w:rPr>
        <w:t xml:space="preserve"> on such a </w:t>
      </w:r>
      <w:r w:rsidRPr="00325467">
        <w:rPr>
          <w:rStyle w:val="Emphasis"/>
          <w:highlight w:val="gree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272A7863" w14:textId="77777777" w:rsidR="00ED34A3" w:rsidRPr="0018473B" w:rsidRDefault="00ED34A3" w:rsidP="00ED34A3">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325467">
        <w:rPr>
          <w:rStyle w:val="Emphasis"/>
          <w:highlight w:val="green"/>
        </w:rPr>
        <w:t>economically progressive</w:t>
      </w:r>
      <w:r w:rsidRPr="00943FFF">
        <w:rPr>
          <w:rStyle w:val="StyleUnderline"/>
        </w:rPr>
        <w:t xml:space="preserve"> Trump </w:t>
      </w:r>
      <w:r w:rsidRPr="00325467">
        <w:rPr>
          <w:rStyle w:val="StyleUnderline"/>
          <w:highlight w:val="gree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325467">
        <w:rPr>
          <w:rStyle w:val="StyleUnderline"/>
          <w:highlight w:val="green"/>
        </w:rPr>
        <w:t xml:space="preserve">could </w:t>
      </w:r>
      <w:r w:rsidRPr="00325467">
        <w:rPr>
          <w:rStyle w:val="Emphasis"/>
          <w:highlight w:val="green"/>
        </w:rPr>
        <w:t>easily tip elections</w:t>
      </w:r>
      <w:r w:rsidRPr="006C10F3">
        <w:rPr>
          <w:rStyle w:val="StyleUnderline"/>
        </w:rPr>
        <w:t xml:space="preserve"> in key working-class-heavy </w:t>
      </w:r>
      <w:r w:rsidRPr="006C10F3">
        <w:rPr>
          <w:rStyle w:val="Emphasis"/>
        </w:rPr>
        <w:t>swing states</w:t>
      </w:r>
      <w:r w:rsidRPr="0018473B">
        <w:rPr>
          <w:sz w:val="16"/>
        </w:rPr>
        <w:t>.</w:t>
      </w:r>
    </w:p>
    <w:p w14:paraId="2359281C" w14:textId="77777777" w:rsidR="00ED34A3" w:rsidRDefault="00ED34A3" w:rsidP="00ED34A3"/>
    <w:p w14:paraId="2E649237" w14:textId="77777777" w:rsidR="00ED34A3" w:rsidRPr="00601618" w:rsidRDefault="00ED34A3" w:rsidP="00ED34A3">
      <w:pPr>
        <w:pStyle w:val="Heading4"/>
      </w:pPr>
      <w:r>
        <w:t xml:space="preserve">A dem win shores up failing </w:t>
      </w:r>
      <w:r w:rsidRPr="001744A0">
        <w:rPr>
          <w:u w:val="single"/>
        </w:rPr>
        <w:t>alliance credibility</w:t>
      </w:r>
      <w:r>
        <w:t>.</w:t>
      </w:r>
    </w:p>
    <w:p w14:paraId="634A0BDD" w14:textId="77777777" w:rsidR="00ED34A3" w:rsidRDefault="00ED34A3" w:rsidP="00ED34A3">
      <w:r w:rsidRPr="00624C7E">
        <w:t>Mitch</w:t>
      </w:r>
      <w:r>
        <w:rPr>
          <w:rStyle w:val="Style13ptBold"/>
        </w:rPr>
        <w:t xml:space="preserve"> </w:t>
      </w:r>
      <w:r w:rsidRPr="00B10D24">
        <w:rPr>
          <w:rStyle w:val="Style13ptBold"/>
        </w:rPr>
        <w:t xml:space="preserve">Jackson </w:t>
      </w:r>
      <w:r>
        <w:rPr>
          <w:rStyle w:val="Style13ptBold"/>
        </w:rPr>
        <w:t>‘</w:t>
      </w:r>
      <w:r w:rsidRPr="00B10D24">
        <w:rPr>
          <w:rStyle w:val="Style13ptBold"/>
        </w:rPr>
        <w:t>25</w:t>
      </w:r>
      <w:r>
        <w:t xml:space="preserve">, JD from Western State College of Law, trial attorney and CEO of Jackson &amp; Wilson, a trial litigation firm. 05-29-2025. "The 2026 Midterms Could Save America — If We Show Up,” </w:t>
      </w:r>
      <w:r w:rsidRPr="0002494B">
        <w:t>https://mitchthelawyer.substack.com/p/the-2026-midterms-could-save-america</w:t>
      </w:r>
      <w:r>
        <w:t xml:space="preserve">, </w:t>
      </w:r>
      <w:proofErr w:type="spellStart"/>
      <w:r>
        <w:t>RNey</w:t>
      </w:r>
      <w:proofErr w:type="spellEnd"/>
    </w:p>
    <w:p w14:paraId="2AB60CDB" w14:textId="77777777" w:rsidR="00ED34A3" w:rsidRPr="006C4F43" w:rsidRDefault="00ED34A3" w:rsidP="00ED34A3">
      <w:pPr>
        <w:rPr>
          <w:sz w:val="12"/>
        </w:rPr>
      </w:pPr>
      <w:r w:rsidRPr="006C4F43">
        <w:rPr>
          <w:sz w:val="12"/>
        </w:rPr>
        <w:t xml:space="preserve">Crucially, a </w:t>
      </w:r>
      <w:r w:rsidRPr="001744A0">
        <w:rPr>
          <w:rStyle w:val="Emphasis"/>
          <w:highlight w:val="green"/>
        </w:rPr>
        <w:t>Democratic Congress</w:t>
      </w:r>
      <w:r w:rsidRPr="006C4F43">
        <w:rPr>
          <w:rStyle w:val="StyleUnderline"/>
        </w:rPr>
        <w:t xml:space="preserve"> would </w:t>
      </w:r>
      <w:r w:rsidRPr="001744A0">
        <w:rPr>
          <w:rStyle w:val="StyleUnderline"/>
          <w:highlight w:val="green"/>
        </w:rPr>
        <w:t>restore</w:t>
      </w:r>
      <w:r w:rsidRPr="006C4F43">
        <w:rPr>
          <w:rStyle w:val="StyleUnderline"/>
        </w:rPr>
        <w:t xml:space="preserve"> the idea that </w:t>
      </w:r>
      <w:r w:rsidRPr="001744A0">
        <w:rPr>
          <w:rStyle w:val="Emphasis"/>
          <w:highlight w:val="green"/>
        </w:rPr>
        <w:t>American</w:t>
      </w:r>
      <w:r w:rsidRPr="001744A0">
        <w:rPr>
          <w:rStyle w:val="Emphasis"/>
        </w:rPr>
        <w:t xml:space="preserve"> </w:t>
      </w:r>
      <w:r w:rsidRPr="001744A0">
        <w:rPr>
          <w:rStyle w:val="Emphasis"/>
          <w:highlight w:val="green"/>
        </w:rPr>
        <w:t>fo</w:t>
      </w:r>
      <w:r w:rsidRPr="001744A0">
        <w:rPr>
          <w:rStyle w:val="Emphasis"/>
        </w:rPr>
        <w:t xml:space="preserve">reign </w:t>
      </w:r>
      <w:r w:rsidRPr="001744A0">
        <w:rPr>
          <w:rStyle w:val="Emphasis"/>
          <w:highlight w:val="green"/>
        </w:rPr>
        <w:t>po</w:t>
      </w:r>
      <w:r w:rsidRPr="001744A0">
        <w:rPr>
          <w:rStyle w:val="Emphasis"/>
        </w:rPr>
        <w:t>licy</w:t>
      </w:r>
      <w:r w:rsidRPr="006C4F43">
        <w:rPr>
          <w:rStyle w:val="StyleUnderline"/>
        </w:rPr>
        <w:t xml:space="preserve"> should reflect American values</w:t>
      </w:r>
      <w:r w:rsidRPr="006C4F43">
        <w:rPr>
          <w:sz w:val="12"/>
        </w:rPr>
        <w:t xml:space="preserve">. </w:t>
      </w:r>
      <w:r w:rsidRPr="006C4F43">
        <w:rPr>
          <w:rStyle w:val="StyleUnderline"/>
        </w:rPr>
        <w:t xml:space="preserve">The </w:t>
      </w:r>
      <w:r w:rsidRPr="001744A0">
        <w:rPr>
          <w:rStyle w:val="StyleUnderline"/>
        </w:rPr>
        <w:t>world will hear a</w:t>
      </w:r>
      <w:r w:rsidRPr="006C4F43">
        <w:rPr>
          <w:rStyle w:val="StyleUnderline"/>
        </w:rPr>
        <w:t xml:space="preserve"> </w:t>
      </w:r>
      <w:r w:rsidRPr="001744A0">
        <w:rPr>
          <w:rStyle w:val="Emphasis"/>
        </w:rPr>
        <w:t>different message</w:t>
      </w:r>
      <w:r w:rsidRPr="006C4F43">
        <w:rPr>
          <w:rStyle w:val="StyleUnderline"/>
        </w:rPr>
        <w:t xml:space="preserve"> from Capitol Hill than the one coming from </w:t>
      </w:r>
      <w:r w:rsidRPr="001744A0">
        <w:rPr>
          <w:rStyle w:val="Emphasis"/>
        </w:rPr>
        <w:t>Trump’s X</w:t>
      </w:r>
      <w:r w:rsidRPr="006C4F43">
        <w:rPr>
          <w:sz w:val="12"/>
        </w:rPr>
        <w:t xml:space="preserve"> (or Truth Social or wherever). </w:t>
      </w:r>
      <w:r w:rsidRPr="001744A0">
        <w:rPr>
          <w:rStyle w:val="StyleUnderline"/>
        </w:rPr>
        <w:t xml:space="preserve">Congress </w:t>
      </w:r>
      <w:r w:rsidRPr="001744A0">
        <w:rPr>
          <w:rStyle w:val="StyleUnderline"/>
          <w:highlight w:val="green"/>
        </w:rPr>
        <w:t xml:space="preserve">can </w:t>
      </w:r>
      <w:r w:rsidRPr="001744A0">
        <w:rPr>
          <w:rStyle w:val="Emphasis"/>
          <w:highlight w:val="green"/>
        </w:rPr>
        <w:t>condemn atrocities</w:t>
      </w:r>
      <w:r w:rsidRPr="006C4F43">
        <w:rPr>
          <w:rStyle w:val="StyleUnderline"/>
        </w:rPr>
        <w:t xml:space="preserve"> like the slaughter of civilians by </w:t>
      </w:r>
      <w:r w:rsidRPr="001744A0">
        <w:rPr>
          <w:rStyle w:val="Emphasis"/>
        </w:rPr>
        <w:t>dictators</w:t>
      </w:r>
      <w:r w:rsidRPr="006C4F43">
        <w:rPr>
          <w:sz w:val="12"/>
        </w:rPr>
        <w:t xml:space="preserve">, </w:t>
      </w:r>
      <w:r w:rsidRPr="006C4F43">
        <w:rPr>
          <w:rStyle w:val="StyleUnderline"/>
        </w:rPr>
        <w:t>even if Trump stays silent</w:t>
      </w:r>
      <w:r w:rsidRPr="006C4F43">
        <w:rPr>
          <w:sz w:val="12"/>
        </w:rPr>
        <w:t xml:space="preserve"> or, worse, offers praise to those dictators. When President Trump was mute or praising Putin, remember that </w:t>
      </w:r>
      <w:r w:rsidRPr="006C4F43">
        <w:rPr>
          <w:rStyle w:val="StyleUnderline"/>
        </w:rPr>
        <w:t xml:space="preserve">in his first term Congress still </w:t>
      </w:r>
      <w:r w:rsidRPr="001744A0">
        <w:rPr>
          <w:rStyle w:val="StyleUnderline"/>
          <w:highlight w:val="green"/>
        </w:rPr>
        <w:t>pass</w:t>
      </w:r>
      <w:r w:rsidRPr="006C4F43">
        <w:rPr>
          <w:rStyle w:val="StyleUnderline"/>
        </w:rPr>
        <w:t xml:space="preserve">ed </w:t>
      </w:r>
      <w:r w:rsidRPr="001744A0">
        <w:rPr>
          <w:rStyle w:val="Emphasis"/>
          <w:highlight w:val="green"/>
        </w:rPr>
        <w:t>strong sanctions</w:t>
      </w:r>
      <w:r w:rsidRPr="006C4F43">
        <w:rPr>
          <w:rStyle w:val="StyleUnderline"/>
        </w:rPr>
        <w:t xml:space="preserve"> against Russia</w:t>
      </w:r>
      <w:r w:rsidRPr="006C4F43">
        <w:rPr>
          <w:sz w:val="12"/>
        </w:rPr>
        <w:t xml:space="preserve">, </w:t>
      </w:r>
      <w:r w:rsidRPr="006C4F43">
        <w:rPr>
          <w:rStyle w:val="StyleUnderline"/>
        </w:rPr>
        <w:t xml:space="preserve">showing the world at least part of the U.S. government stood on the </w:t>
      </w:r>
      <w:r w:rsidRPr="001744A0">
        <w:rPr>
          <w:rStyle w:val="Emphasis"/>
        </w:rPr>
        <w:t>right side</w:t>
      </w:r>
      <w:r w:rsidRPr="006C4F43">
        <w:rPr>
          <w:sz w:val="12"/>
        </w:rPr>
        <w:t xml:space="preserve">. </w:t>
      </w:r>
      <w:r w:rsidRPr="006C4F43">
        <w:rPr>
          <w:rStyle w:val="StyleUnderline"/>
        </w:rPr>
        <w:t xml:space="preserve">That </w:t>
      </w:r>
      <w:r w:rsidRPr="001744A0">
        <w:rPr>
          <w:rStyle w:val="StyleUnderline"/>
          <w:highlight w:val="green"/>
        </w:rPr>
        <w:t>needs to happen</w:t>
      </w:r>
      <w:r w:rsidRPr="006C4F43">
        <w:rPr>
          <w:rStyle w:val="StyleUnderline"/>
        </w:rPr>
        <w:t xml:space="preserve"> again</w:t>
      </w:r>
      <w:r w:rsidRPr="006C4F43">
        <w:rPr>
          <w:sz w:val="12"/>
        </w:rPr>
        <w:t xml:space="preserve">, </w:t>
      </w:r>
      <w:r w:rsidRPr="001744A0">
        <w:rPr>
          <w:rStyle w:val="Emphasis"/>
          <w:highlight w:val="green"/>
        </w:rPr>
        <w:t>tenfold</w:t>
      </w:r>
      <w:r w:rsidRPr="006C4F43">
        <w:rPr>
          <w:sz w:val="12"/>
        </w:rPr>
        <w:t>.</w:t>
      </w:r>
    </w:p>
    <w:p w14:paraId="2517F2CB" w14:textId="77777777" w:rsidR="00ED34A3" w:rsidRPr="006C4F43" w:rsidRDefault="00ED34A3" w:rsidP="00ED34A3">
      <w:pPr>
        <w:rPr>
          <w:sz w:val="12"/>
        </w:rPr>
      </w:pPr>
      <w:r w:rsidRPr="006C4F43">
        <w:rPr>
          <w:sz w:val="12"/>
        </w:rPr>
        <w:t>To everyday Americans, foreign policy can seem far away compared to the economy or rights at home. But it affects us intimately, jobs can be lost or created depending on trade policy, our sons and daughters might be called to fight if wars break out, terrorism can reach our shores if global stability falters, and of course things like pandemics and climate disasters ignore borders entirely. So having sane, steady leadership in international affairs is part of keeping Americans safe and prosperous.</w:t>
      </w:r>
    </w:p>
    <w:p w14:paraId="22CA294B" w14:textId="77777777" w:rsidR="00ED34A3" w:rsidRPr="006C4F43" w:rsidRDefault="00ED34A3" w:rsidP="00ED34A3">
      <w:pPr>
        <w:rPr>
          <w:sz w:val="12"/>
        </w:rPr>
      </w:pPr>
      <w:r w:rsidRPr="006C4F43">
        <w:rPr>
          <w:sz w:val="12"/>
        </w:rPr>
        <w:t xml:space="preserve">A </w:t>
      </w:r>
      <w:r w:rsidRPr="006C4F43">
        <w:rPr>
          <w:rStyle w:val="StyleUnderline"/>
        </w:rPr>
        <w:t xml:space="preserve">Democratic Congress </w:t>
      </w:r>
      <w:r w:rsidRPr="001744A0">
        <w:rPr>
          <w:rStyle w:val="StyleUnderline"/>
          <w:highlight w:val="green"/>
        </w:rPr>
        <w:t>will aim for</w:t>
      </w:r>
      <w:r w:rsidRPr="006C4F43">
        <w:rPr>
          <w:rStyle w:val="StyleUnderline"/>
        </w:rPr>
        <w:t xml:space="preserve"> that </w:t>
      </w:r>
      <w:r w:rsidRPr="001744A0">
        <w:rPr>
          <w:rStyle w:val="Emphasis"/>
          <w:highlight w:val="green"/>
        </w:rPr>
        <w:t>steadiness</w:t>
      </w:r>
      <w:r w:rsidRPr="006C4F43">
        <w:rPr>
          <w:sz w:val="12"/>
        </w:rPr>
        <w:t xml:space="preserve">. They’ll push for consistent support of democracy abroad, which in turn makes us safer here (democracies tend not to go to war with each other, for example, and they’re more likely to trade fairly with us). They’ll also </w:t>
      </w:r>
      <w:r w:rsidRPr="001744A0">
        <w:rPr>
          <w:rStyle w:val="Emphasis"/>
          <w:highlight w:val="green"/>
        </w:rPr>
        <w:t>guard</w:t>
      </w:r>
      <w:r w:rsidRPr="001744A0">
        <w:rPr>
          <w:rStyle w:val="StyleUnderline"/>
          <w:highlight w:val="green"/>
        </w:rPr>
        <w:t xml:space="preserve"> against</w:t>
      </w:r>
      <w:r w:rsidRPr="006C4F43">
        <w:rPr>
          <w:rStyle w:val="StyleUnderline"/>
        </w:rPr>
        <w:t xml:space="preserve"> any </w:t>
      </w:r>
      <w:r w:rsidRPr="001744A0">
        <w:rPr>
          <w:rStyle w:val="Emphasis"/>
          <w:highlight w:val="green"/>
        </w:rPr>
        <w:t xml:space="preserve">rash </w:t>
      </w:r>
      <w:r w:rsidRPr="001744A0">
        <w:rPr>
          <w:rStyle w:val="Emphasis"/>
          <w:highlight w:val="green"/>
        </w:rPr>
        <w:lastRenderedPageBreak/>
        <w:t>actions</w:t>
      </w:r>
      <w:r w:rsidRPr="006C4F43">
        <w:rPr>
          <w:sz w:val="12"/>
        </w:rPr>
        <w:t xml:space="preserve">: for example, they could pass legislation </w:t>
      </w:r>
      <w:r w:rsidRPr="006C4F43">
        <w:rPr>
          <w:rStyle w:val="StyleUnderline"/>
        </w:rPr>
        <w:t xml:space="preserve">requiring </w:t>
      </w:r>
      <w:r w:rsidRPr="001744A0">
        <w:rPr>
          <w:rStyle w:val="Emphasis"/>
        </w:rPr>
        <w:t>congressional authorization</w:t>
      </w:r>
      <w:r w:rsidRPr="006C4F43">
        <w:rPr>
          <w:rStyle w:val="StyleUnderline"/>
        </w:rPr>
        <w:t xml:space="preserve"> for certain </w:t>
      </w:r>
      <w:r w:rsidRPr="001744A0">
        <w:rPr>
          <w:rStyle w:val="Emphasis"/>
        </w:rPr>
        <w:t>military strikes</w:t>
      </w:r>
      <w:r w:rsidRPr="006C4F43">
        <w:rPr>
          <w:sz w:val="12"/>
        </w:rPr>
        <w:t xml:space="preserve">, </w:t>
      </w:r>
      <w:r w:rsidRPr="006C4F43">
        <w:rPr>
          <w:rStyle w:val="StyleUnderline"/>
        </w:rPr>
        <w:t xml:space="preserve">ensuring that no </w:t>
      </w:r>
      <w:r w:rsidRPr="001744A0">
        <w:rPr>
          <w:rStyle w:val="Emphasis"/>
        </w:rPr>
        <w:t>impulsive decision</w:t>
      </w:r>
      <w:r w:rsidRPr="006C4F43">
        <w:rPr>
          <w:rStyle w:val="StyleUnderline"/>
        </w:rPr>
        <w:t xml:space="preserve"> leads us into conflict </w:t>
      </w:r>
      <w:r w:rsidRPr="006C4F43">
        <w:rPr>
          <w:sz w:val="12"/>
        </w:rPr>
        <w:t>without debate.</w:t>
      </w:r>
    </w:p>
    <w:p w14:paraId="409EEA07" w14:textId="77777777" w:rsidR="00ED34A3" w:rsidRPr="006C4F43" w:rsidRDefault="00ED34A3" w:rsidP="00ED34A3">
      <w:pPr>
        <w:rPr>
          <w:sz w:val="12"/>
        </w:rPr>
      </w:pPr>
      <w:r w:rsidRPr="006C4F43">
        <w:rPr>
          <w:sz w:val="12"/>
        </w:rPr>
        <w:t xml:space="preserve">America’s word </w:t>
      </w:r>
      <w:proofErr w:type="gramStart"/>
      <w:r w:rsidRPr="006C4F43">
        <w:rPr>
          <w:sz w:val="12"/>
        </w:rPr>
        <w:t>has to</w:t>
      </w:r>
      <w:proofErr w:type="gramEnd"/>
      <w:r w:rsidRPr="006C4F43">
        <w:rPr>
          <w:sz w:val="12"/>
        </w:rPr>
        <w:t xml:space="preserve"> mean something again. </w:t>
      </w:r>
      <w:r w:rsidRPr="006C4F43">
        <w:rPr>
          <w:rStyle w:val="StyleUnderline"/>
        </w:rPr>
        <w:t xml:space="preserve">Right </w:t>
      </w:r>
      <w:proofErr w:type="gramStart"/>
      <w:r w:rsidRPr="006C4F43">
        <w:rPr>
          <w:rStyle w:val="StyleUnderline"/>
        </w:rPr>
        <w:t>now</w:t>
      </w:r>
      <w:proofErr w:type="gramEnd"/>
      <w:r w:rsidRPr="006C4F43">
        <w:rPr>
          <w:rStyle w:val="StyleUnderline"/>
        </w:rPr>
        <w:t xml:space="preserve"> </w:t>
      </w:r>
      <w:r w:rsidRPr="001744A0">
        <w:rPr>
          <w:rStyle w:val="StyleUnderline"/>
          <w:highlight w:val="green"/>
        </w:rPr>
        <w:t xml:space="preserve">allies are </w:t>
      </w:r>
      <w:r w:rsidRPr="001744A0">
        <w:rPr>
          <w:rStyle w:val="Emphasis"/>
          <w:highlight w:val="green"/>
        </w:rPr>
        <w:t>unsure</w:t>
      </w:r>
      <w:r w:rsidRPr="006C4F43">
        <w:rPr>
          <w:rStyle w:val="StyleUnderline"/>
        </w:rPr>
        <w:t xml:space="preserve"> </w:t>
      </w:r>
      <w:r w:rsidRPr="001744A0">
        <w:rPr>
          <w:rStyle w:val="StyleUnderline"/>
          <w:highlight w:val="green"/>
        </w:rPr>
        <w:t>if we’ll keep</w:t>
      </w:r>
      <w:r w:rsidRPr="006C4F43">
        <w:rPr>
          <w:rStyle w:val="StyleUnderline"/>
        </w:rPr>
        <w:t xml:space="preserve"> our </w:t>
      </w:r>
      <w:r w:rsidRPr="001744A0">
        <w:rPr>
          <w:rStyle w:val="Emphasis"/>
          <w:highlight w:val="green"/>
        </w:rPr>
        <w:t>commitments</w:t>
      </w:r>
      <w:r w:rsidRPr="006C4F43">
        <w:rPr>
          <w:sz w:val="12"/>
        </w:rPr>
        <w:t xml:space="preserve">, </w:t>
      </w:r>
      <w:r w:rsidRPr="006C4F43">
        <w:rPr>
          <w:rStyle w:val="StyleUnderline"/>
        </w:rPr>
        <w:t xml:space="preserve">that </w:t>
      </w:r>
      <w:r w:rsidRPr="001744A0">
        <w:rPr>
          <w:rStyle w:val="StyleUnderline"/>
          <w:highlight w:val="green"/>
        </w:rPr>
        <w:t>makes them</w:t>
      </w:r>
      <w:r w:rsidRPr="006C4F43">
        <w:rPr>
          <w:rStyle w:val="StyleUnderline"/>
        </w:rPr>
        <w:t xml:space="preserve"> </w:t>
      </w:r>
      <w:r w:rsidRPr="001744A0">
        <w:rPr>
          <w:rStyle w:val="Emphasis"/>
          <w:highlight w:val="green"/>
        </w:rPr>
        <w:t>hedge their bets</w:t>
      </w:r>
      <w:r w:rsidRPr="001744A0">
        <w:rPr>
          <w:sz w:val="12"/>
          <w:highlight w:val="green"/>
        </w:rPr>
        <w:t xml:space="preserve">, </w:t>
      </w:r>
      <w:r w:rsidRPr="001744A0">
        <w:rPr>
          <w:rStyle w:val="StyleUnderline"/>
          <w:highlight w:val="green"/>
        </w:rPr>
        <w:t>and</w:t>
      </w:r>
      <w:r w:rsidRPr="006C4F43">
        <w:rPr>
          <w:rStyle w:val="StyleUnderline"/>
        </w:rPr>
        <w:t xml:space="preserve"> maybe </w:t>
      </w:r>
      <w:r w:rsidRPr="001744A0">
        <w:rPr>
          <w:rStyle w:val="Emphasis"/>
          <w:highlight w:val="green"/>
        </w:rPr>
        <w:t>cozy up</w:t>
      </w:r>
      <w:r w:rsidRPr="001744A0">
        <w:rPr>
          <w:rStyle w:val="StyleUnderline"/>
          <w:highlight w:val="green"/>
        </w:rPr>
        <w:t xml:space="preserve"> to </w:t>
      </w:r>
      <w:r w:rsidRPr="001744A0">
        <w:rPr>
          <w:rStyle w:val="Emphasis"/>
          <w:highlight w:val="green"/>
        </w:rPr>
        <w:t>China</w:t>
      </w:r>
      <w:r w:rsidRPr="001744A0">
        <w:rPr>
          <w:rStyle w:val="StyleUnderline"/>
          <w:highlight w:val="green"/>
        </w:rPr>
        <w:t xml:space="preserve"> or </w:t>
      </w:r>
      <w:r w:rsidRPr="001744A0">
        <w:rPr>
          <w:rStyle w:val="Emphasis"/>
          <w:highlight w:val="green"/>
        </w:rPr>
        <w:t>Russia</w:t>
      </w:r>
      <w:r w:rsidRPr="006C4F43">
        <w:rPr>
          <w:rStyle w:val="StyleUnderline"/>
        </w:rPr>
        <w:t xml:space="preserve"> because </w:t>
      </w:r>
      <w:r w:rsidRPr="001744A0">
        <w:rPr>
          <w:rStyle w:val="StyleUnderline"/>
          <w:highlight w:val="green"/>
        </w:rPr>
        <w:t xml:space="preserve">they think we’re </w:t>
      </w:r>
      <w:r w:rsidRPr="001744A0">
        <w:rPr>
          <w:rStyle w:val="Emphasis"/>
          <w:highlight w:val="green"/>
        </w:rPr>
        <w:t>unreliable</w:t>
      </w:r>
      <w:r w:rsidRPr="006C4F43">
        <w:rPr>
          <w:sz w:val="12"/>
        </w:rPr>
        <w:t>. That’s bad for our influence and security.</w:t>
      </w:r>
    </w:p>
    <w:p w14:paraId="2B84E8D5" w14:textId="77777777" w:rsidR="00ED34A3" w:rsidRPr="006C4F43" w:rsidRDefault="00ED34A3" w:rsidP="00ED34A3">
      <w:pPr>
        <w:rPr>
          <w:sz w:val="12"/>
        </w:rPr>
      </w:pPr>
      <w:r w:rsidRPr="006C4F43">
        <w:rPr>
          <w:rStyle w:val="StyleUnderline"/>
        </w:rPr>
        <w:t xml:space="preserve">By </w:t>
      </w:r>
      <w:r w:rsidRPr="001744A0">
        <w:rPr>
          <w:rStyle w:val="Emphasis"/>
          <w:highlight w:val="green"/>
        </w:rPr>
        <w:t>electing Democrats</w:t>
      </w:r>
      <w:r w:rsidRPr="006C4F43">
        <w:rPr>
          <w:rStyle w:val="StyleUnderline"/>
        </w:rPr>
        <w:t>,</w:t>
      </w:r>
      <w:r w:rsidRPr="006C4F43">
        <w:rPr>
          <w:sz w:val="12"/>
        </w:rPr>
        <w:t xml:space="preserve"> </w:t>
      </w:r>
      <w:r w:rsidRPr="001744A0">
        <w:rPr>
          <w:rStyle w:val="StyleUnderline"/>
        </w:rPr>
        <w:t xml:space="preserve">we </w:t>
      </w:r>
      <w:r w:rsidRPr="001744A0">
        <w:rPr>
          <w:rStyle w:val="StyleUnderline"/>
          <w:highlight w:val="green"/>
        </w:rPr>
        <w:t xml:space="preserve">send a </w:t>
      </w:r>
      <w:r w:rsidRPr="001744A0">
        <w:rPr>
          <w:rStyle w:val="Emphasis"/>
          <w:highlight w:val="green"/>
        </w:rPr>
        <w:t>signal</w:t>
      </w:r>
      <w:r w:rsidRPr="006C4F43">
        <w:rPr>
          <w:rStyle w:val="StyleUnderline"/>
        </w:rPr>
        <w:t xml:space="preserve"> to the world </w:t>
      </w:r>
      <w:r w:rsidRPr="001744A0">
        <w:rPr>
          <w:rStyle w:val="StyleUnderline"/>
        </w:rPr>
        <w:t>that the United States is finding its way back</w:t>
      </w:r>
      <w:r w:rsidRPr="006C4F43">
        <w:rPr>
          <w:rStyle w:val="StyleUnderline"/>
        </w:rPr>
        <w:t xml:space="preserve"> to being a </w:t>
      </w:r>
      <w:r w:rsidRPr="001744A0">
        <w:rPr>
          <w:rStyle w:val="Emphasis"/>
        </w:rPr>
        <w:t>reliable partner</w:t>
      </w:r>
      <w:r w:rsidRPr="006C4F43">
        <w:rPr>
          <w:rStyle w:val="StyleUnderline"/>
        </w:rPr>
        <w:t xml:space="preserve"> </w:t>
      </w:r>
      <w:r w:rsidRPr="001744A0">
        <w:rPr>
          <w:rStyle w:val="Emphasis"/>
        </w:rPr>
        <w:t>and</w:t>
      </w:r>
      <w:r w:rsidRPr="006C4F43">
        <w:rPr>
          <w:rStyle w:val="StyleUnderline"/>
        </w:rPr>
        <w:t xml:space="preserve"> leader</w:t>
      </w:r>
      <w:r w:rsidRPr="006C4F43">
        <w:rPr>
          <w:sz w:val="12"/>
        </w:rPr>
        <w:t xml:space="preserve">. It tells everyone watching that Trump’s brand of isolation and autocracy isn’t all there is to us, that the American people still believe in democracy and friendship across borders. We will have </w:t>
      </w:r>
      <w:r w:rsidRPr="006C4F43">
        <w:rPr>
          <w:rStyle w:val="StyleUnderline"/>
        </w:rPr>
        <w:t>members of Congress traveling abroad</w:t>
      </w:r>
      <w:r w:rsidRPr="006C4F43">
        <w:rPr>
          <w:sz w:val="12"/>
        </w:rPr>
        <w:t xml:space="preserve">, </w:t>
      </w:r>
      <w:r w:rsidRPr="001744A0">
        <w:rPr>
          <w:rStyle w:val="Emphasis"/>
        </w:rPr>
        <w:t>reassuring allies</w:t>
      </w:r>
      <w:r w:rsidRPr="006C4F43">
        <w:rPr>
          <w:sz w:val="12"/>
        </w:rPr>
        <w:t xml:space="preserve">, </w:t>
      </w:r>
      <w:r w:rsidRPr="006C4F43">
        <w:rPr>
          <w:rStyle w:val="StyleUnderline"/>
        </w:rPr>
        <w:t xml:space="preserve">attending </w:t>
      </w:r>
      <w:r w:rsidRPr="001744A0">
        <w:rPr>
          <w:rStyle w:val="Emphasis"/>
        </w:rPr>
        <w:t>climate summits</w:t>
      </w:r>
      <w:r w:rsidRPr="006C4F43">
        <w:rPr>
          <w:rStyle w:val="StyleUnderline"/>
        </w:rPr>
        <w:t xml:space="preserve"> or </w:t>
      </w:r>
      <w:r w:rsidRPr="001744A0">
        <w:rPr>
          <w:rStyle w:val="Emphasis"/>
        </w:rPr>
        <w:t>diplomatic meetings</w:t>
      </w:r>
      <w:r w:rsidRPr="006C4F43">
        <w:rPr>
          <w:rStyle w:val="StyleUnderline"/>
        </w:rPr>
        <w:t xml:space="preserve"> even if the White House won’t</w:t>
      </w:r>
      <w:r w:rsidRPr="006C4F43">
        <w:rPr>
          <w:sz w:val="12"/>
        </w:rPr>
        <w:t xml:space="preserve">. They can be </w:t>
      </w:r>
      <w:r w:rsidRPr="006C4F43">
        <w:rPr>
          <w:rStyle w:val="StyleUnderline"/>
        </w:rPr>
        <w:t xml:space="preserve">our </w:t>
      </w:r>
      <w:r w:rsidRPr="001744A0">
        <w:rPr>
          <w:rStyle w:val="Emphasis"/>
        </w:rPr>
        <w:t>ambassadors</w:t>
      </w:r>
      <w:r w:rsidRPr="006C4F43">
        <w:rPr>
          <w:rStyle w:val="StyleUnderline"/>
        </w:rPr>
        <w:t xml:space="preserve"> of </w:t>
      </w:r>
      <w:r w:rsidRPr="001744A0">
        <w:rPr>
          <w:rStyle w:val="Emphasis"/>
        </w:rPr>
        <w:t>goodwill</w:t>
      </w:r>
      <w:r w:rsidRPr="006C4F43">
        <w:rPr>
          <w:sz w:val="12"/>
        </w:rPr>
        <w:t>, unofficially steering foreign policy toward engagement rather than retreat.</w:t>
      </w:r>
    </w:p>
    <w:p w14:paraId="24E50880" w14:textId="77777777" w:rsidR="00ED34A3" w:rsidRPr="006C4F43" w:rsidRDefault="00ED34A3" w:rsidP="00ED34A3">
      <w:pPr>
        <w:rPr>
          <w:sz w:val="12"/>
        </w:rPr>
      </w:pPr>
      <w:r w:rsidRPr="006C4F43">
        <w:rPr>
          <w:sz w:val="12"/>
        </w:rPr>
        <w:t xml:space="preserve">In short, </w:t>
      </w:r>
      <w:r w:rsidRPr="001744A0">
        <w:rPr>
          <w:rStyle w:val="Emphasis"/>
        </w:rPr>
        <w:t>flipping Congress</w:t>
      </w:r>
      <w:r w:rsidRPr="001744A0">
        <w:rPr>
          <w:rStyle w:val="StyleUnderline"/>
        </w:rPr>
        <w:t xml:space="preserve"> will help </w:t>
      </w:r>
      <w:r w:rsidRPr="001744A0">
        <w:rPr>
          <w:rStyle w:val="Emphasis"/>
        </w:rPr>
        <w:t>stabilize</w:t>
      </w:r>
      <w:r w:rsidRPr="001744A0">
        <w:rPr>
          <w:rStyle w:val="StyleUnderline"/>
        </w:rPr>
        <w:t xml:space="preserve"> the </w:t>
      </w:r>
      <w:r w:rsidRPr="001744A0">
        <w:rPr>
          <w:rStyle w:val="Emphasis"/>
        </w:rPr>
        <w:t>global ship</w:t>
      </w:r>
      <w:r w:rsidRPr="001744A0">
        <w:rPr>
          <w:rStyle w:val="StyleUnderline"/>
        </w:rPr>
        <w:t xml:space="preserve"> that Trump has been rocking</w:t>
      </w:r>
      <w:r w:rsidRPr="001744A0">
        <w:rPr>
          <w:sz w:val="12"/>
        </w:rPr>
        <w:t xml:space="preserve">. It’s about </w:t>
      </w:r>
      <w:r w:rsidRPr="001744A0">
        <w:rPr>
          <w:rStyle w:val="StyleUnderline"/>
        </w:rPr>
        <w:t xml:space="preserve">making sure America’s </w:t>
      </w:r>
      <w:r w:rsidRPr="001744A0">
        <w:rPr>
          <w:rStyle w:val="Emphasis"/>
        </w:rPr>
        <w:t>foreign policy</w:t>
      </w:r>
      <w:r w:rsidRPr="001744A0">
        <w:rPr>
          <w:rStyle w:val="StyleUnderline"/>
        </w:rPr>
        <w:t xml:space="preserve"> once again aligns with the </w:t>
      </w:r>
      <w:r w:rsidRPr="001744A0">
        <w:rPr>
          <w:rStyle w:val="Emphasis"/>
        </w:rPr>
        <w:t>ideals</w:t>
      </w:r>
      <w:r w:rsidRPr="001744A0">
        <w:rPr>
          <w:rStyle w:val="StyleUnderline"/>
        </w:rPr>
        <w:t xml:space="preserve"> of</w:t>
      </w:r>
      <w:r w:rsidRPr="001744A0">
        <w:rPr>
          <w:sz w:val="12"/>
        </w:rPr>
        <w:t xml:space="preserve"> democracy, human rights, and </w:t>
      </w:r>
      <w:r w:rsidRPr="001744A0">
        <w:rPr>
          <w:rStyle w:val="Emphasis"/>
        </w:rPr>
        <w:t>collective security</w:t>
      </w:r>
      <w:r w:rsidRPr="006C4F43">
        <w:rPr>
          <w:sz w:val="12"/>
        </w:rPr>
        <w:t xml:space="preserve"> that have long kept us and the world safer. And by doing so, we also protect our own democracy — because a world with more democracy and less authoritarian influence is a world where our system can thrive and not be undermined from outside. </w:t>
      </w:r>
      <w:r w:rsidRPr="006C4F43">
        <w:rPr>
          <w:rStyle w:val="StyleUnderline"/>
        </w:rPr>
        <w:t xml:space="preserve">Our vote at home </w:t>
      </w:r>
      <w:r w:rsidRPr="001744A0">
        <w:rPr>
          <w:rStyle w:val="StyleUnderline"/>
          <w:highlight w:val="green"/>
        </w:rPr>
        <w:t xml:space="preserve">can </w:t>
      </w:r>
      <w:r w:rsidRPr="001744A0">
        <w:rPr>
          <w:rStyle w:val="Emphasis"/>
          <w:highlight w:val="green"/>
        </w:rPr>
        <w:t>literally</w:t>
      </w:r>
      <w:r w:rsidRPr="001744A0">
        <w:rPr>
          <w:rStyle w:val="StyleUnderline"/>
          <w:highlight w:val="green"/>
        </w:rPr>
        <w:t xml:space="preserve"> reverberate </w:t>
      </w:r>
      <w:r w:rsidRPr="001744A0">
        <w:rPr>
          <w:rStyle w:val="Emphasis"/>
          <w:highlight w:val="green"/>
        </w:rPr>
        <w:t>globally</w:t>
      </w:r>
      <w:r w:rsidRPr="006C4F43">
        <w:rPr>
          <w:sz w:val="12"/>
        </w:rPr>
        <w:t>. That’s the power we have in 2026.</w:t>
      </w:r>
    </w:p>
    <w:p w14:paraId="0183D72B" w14:textId="77777777" w:rsidR="00ED34A3" w:rsidRDefault="00ED34A3" w:rsidP="00ED34A3"/>
    <w:p w14:paraId="39E236BB" w14:textId="77777777" w:rsidR="00ED34A3" w:rsidRDefault="00ED34A3" w:rsidP="00ED34A3">
      <w:pPr>
        <w:pStyle w:val="Heading4"/>
      </w:pPr>
      <w:bookmarkStart w:id="0" w:name="_Hlk217750843"/>
      <w:r>
        <w:t xml:space="preserve">Restoring credibility </w:t>
      </w:r>
      <w:r w:rsidRPr="007B214C">
        <w:rPr>
          <w:u w:val="single"/>
        </w:rPr>
        <w:t>averts</w:t>
      </w:r>
      <w:r>
        <w:t xml:space="preserve"> global war from </w:t>
      </w:r>
      <w:r w:rsidRPr="007B214C">
        <w:rPr>
          <w:u w:val="single"/>
        </w:rPr>
        <w:t>deterrence</w:t>
      </w:r>
      <w:r>
        <w:t xml:space="preserve"> failures and </w:t>
      </w:r>
      <w:proofErr w:type="spellStart"/>
      <w:r w:rsidRPr="007B214C">
        <w:rPr>
          <w:u w:val="single"/>
        </w:rPr>
        <w:t>prolif</w:t>
      </w:r>
      <w:proofErr w:type="spellEnd"/>
      <w:r>
        <w:t>.</w:t>
      </w:r>
    </w:p>
    <w:p w14:paraId="365A80EC" w14:textId="77777777" w:rsidR="00ED34A3" w:rsidRPr="00325467" w:rsidRDefault="00ED34A3" w:rsidP="00ED34A3">
      <w:r>
        <w:t xml:space="preserve">Philip H. </w:t>
      </w:r>
      <w:r w:rsidRPr="005656A0">
        <w:rPr>
          <w:rStyle w:val="Style13ptBold"/>
        </w:rPr>
        <w:t>Gordon 12/16</w:t>
      </w:r>
      <w:r>
        <w:t xml:space="preserve">, </w:t>
      </w:r>
      <w:r w:rsidRPr="005656A0">
        <w:t xml:space="preserve">the Sydney Stein, Jr., Scholar at the Brookings Institution. He served as National Security Adviser to the Vice President from 2022 to 2025, </w:t>
      </w:r>
      <w:r>
        <w:t xml:space="preserve">with Mara </w:t>
      </w:r>
      <w:proofErr w:type="spellStart"/>
      <w:r>
        <w:t>Karlin</w:t>
      </w:r>
      <w:proofErr w:type="spellEnd"/>
      <w:r>
        <w:t>,</w:t>
      </w:r>
      <w:r w:rsidRPr="005656A0">
        <w:t xml:space="preserve"> Professor of Practice at the School of Advanced International Studies at Johns Hopkins </w:t>
      </w:r>
      <w:proofErr w:type="gramStart"/>
      <w:r w:rsidRPr="005656A0">
        <w:t>University</w:t>
      </w:r>
      <w:proofErr w:type="gramEnd"/>
      <w:r w:rsidRPr="005656A0">
        <w:t xml:space="preserve"> and a Visiting Fellow at the Brookings Institution. 12-16-2025. "The Allies After America," Foreign Affairs. https://www.foreignaffairs.com/united-states/allies-after-america-gordon-karlin, 12-25-2025, </w:t>
      </w:r>
      <w:proofErr w:type="spellStart"/>
      <w:r w:rsidRPr="005656A0">
        <w:t>RNey</w:t>
      </w:r>
      <w:proofErr w:type="spellEnd"/>
    </w:p>
    <w:p w14:paraId="4910ACA2" w14:textId="77777777" w:rsidR="00ED34A3" w:rsidRPr="005656A0" w:rsidRDefault="00ED34A3" w:rsidP="00ED34A3">
      <w:pPr>
        <w:rPr>
          <w:sz w:val="12"/>
        </w:rPr>
      </w:pPr>
      <w:r w:rsidRPr="005656A0">
        <w:rPr>
          <w:sz w:val="12"/>
        </w:rPr>
        <w:t xml:space="preserve">Even though </w:t>
      </w:r>
      <w:r w:rsidRPr="005656A0">
        <w:rPr>
          <w:rStyle w:val="StyleUnderline"/>
        </w:rPr>
        <w:t xml:space="preserve">the risk of </w:t>
      </w:r>
      <w:r w:rsidRPr="005656A0">
        <w:rPr>
          <w:rStyle w:val="Emphasis"/>
          <w:highlight w:val="green"/>
        </w:rPr>
        <w:t>U.S. disengagement</w:t>
      </w:r>
      <w:r w:rsidRPr="005656A0">
        <w:rPr>
          <w:sz w:val="12"/>
        </w:rPr>
        <w:t>—foreshadowed by the first Trump administration—</w:t>
      </w:r>
      <w:r w:rsidRPr="005656A0">
        <w:rPr>
          <w:rStyle w:val="StyleUnderline"/>
        </w:rPr>
        <w:t>has been growing for years</w:t>
      </w:r>
      <w:r w:rsidRPr="005656A0">
        <w:rPr>
          <w:sz w:val="12"/>
        </w:rPr>
        <w:t xml:space="preserve">, </w:t>
      </w:r>
      <w:r w:rsidRPr="005656A0">
        <w:rPr>
          <w:rStyle w:val="StyleUnderline"/>
        </w:rPr>
        <w:t xml:space="preserve">most </w:t>
      </w:r>
      <w:r w:rsidRPr="005656A0">
        <w:rPr>
          <w:rStyle w:val="Emphasis"/>
        </w:rPr>
        <w:t xml:space="preserve">U.S. </w:t>
      </w:r>
      <w:r w:rsidRPr="005656A0">
        <w:rPr>
          <w:rStyle w:val="Emphasis"/>
          <w:highlight w:val="green"/>
        </w:rPr>
        <w:t>allies</w:t>
      </w:r>
      <w:r w:rsidRPr="005656A0">
        <w:rPr>
          <w:rStyle w:val="StyleUnderline"/>
          <w:highlight w:val="green"/>
        </w:rPr>
        <w:t xml:space="preserve"> have </w:t>
      </w:r>
      <w:r w:rsidRPr="005656A0">
        <w:rPr>
          <w:rStyle w:val="Emphasis"/>
          <w:highlight w:val="green"/>
        </w:rPr>
        <w:t>never truly prepared</w:t>
      </w:r>
      <w:r w:rsidRPr="005656A0">
        <w:rPr>
          <w:rStyle w:val="StyleUnderline"/>
        </w:rPr>
        <w:t xml:space="preserve"> for it</w:t>
      </w:r>
      <w:r w:rsidRPr="005656A0">
        <w:rPr>
          <w:sz w:val="12"/>
        </w:rPr>
        <w:t xml:space="preserve">. European defense spending rose modestly after the 2014 Russian invasion of Crimea, but </w:t>
      </w:r>
      <w:r w:rsidRPr="005656A0">
        <w:rPr>
          <w:rStyle w:val="StyleUnderline"/>
        </w:rPr>
        <w:t xml:space="preserve">there has been </w:t>
      </w:r>
      <w:r w:rsidRPr="005656A0">
        <w:rPr>
          <w:rStyle w:val="Emphasis"/>
          <w:highlight w:val="green"/>
        </w:rPr>
        <w:t>little progress</w:t>
      </w:r>
      <w:r w:rsidRPr="005656A0">
        <w:rPr>
          <w:rStyle w:val="StyleUnderline"/>
        </w:rPr>
        <w:t xml:space="preserve"> </w:t>
      </w:r>
      <w:r w:rsidRPr="005656A0">
        <w:rPr>
          <w:rStyle w:val="StyleUnderline"/>
          <w:highlight w:val="green"/>
        </w:rPr>
        <w:t>on</w:t>
      </w:r>
      <w:r w:rsidRPr="005656A0">
        <w:rPr>
          <w:rStyle w:val="StyleUnderline"/>
        </w:rPr>
        <w:t xml:space="preserve"> developing a “</w:t>
      </w:r>
      <w:r w:rsidRPr="005656A0">
        <w:rPr>
          <w:rStyle w:val="Emphasis"/>
          <w:highlight w:val="green"/>
        </w:rPr>
        <w:t>European pillar</w:t>
      </w:r>
      <w:r w:rsidRPr="005656A0">
        <w:rPr>
          <w:rStyle w:val="StyleUnderline"/>
        </w:rPr>
        <w:t>” within NATO</w:t>
      </w:r>
      <w:r w:rsidRPr="005656A0">
        <w:rPr>
          <w:sz w:val="12"/>
        </w:rPr>
        <w:t xml:space="preserve">, </w:t>
      </w:r>
      <w:r w:rsidRPr="005656A0">
        <w:rPr>
          <w:rStyle w:val="StyleUnderline"/>
        </w:rPr>
        <w:t xml:space="preserve">which would enable </w:t>
      </w:r>
      <w:r w:rsidRPr="005656A0">
        <w:rPr>
          <w:rStyle w:val="Emphasis"/>
        </w:rPr>
        <w:t>European militaries</w:t>
      </w:r>
      <w:r w:rsidRPr="005656A0">
        <w:rPr>
          <w:rStyle w:val="StyleUnderline"/>
        </w:rPr>
        <w:t xml:space="preserve"> to operate more </w:t>
      </w:r>
      <w:r w:rsidRPr="005656A0">
        <w:rPr>
          <w:rStyle w:val="Emphasis"/>
        </w:rPr>
        <w:t>independently</w:t>
      </w:r>
      <w:r w:rsidRPr="005656A0">
        <w:rPr>
          <w:rStyle w:val="StyleUnderline"/>
        </w:rPr>
        <w:t xml:space="preserve"> from the United States</w:t>
      </w:r>
      <w:r w:rsidRPr="005656A0">
        <w:rPr>
          <w:sz w:val="12"/>
        </w:rPr>
        <w:t xml:space="preserve">. While France has long called for European “strategic autonomy,” </w:t>
      </w:r>
      <w:r w:rsidRPr="005656A0">
        <w:rPr>
          <w:rStyle w:val="StyleUnderline"/>
        </w:rPr>
        <w:t xml:space="preserve">other countries on the continent have waved off the idea as either </w:t>
      </w:r>
      <w:r w:rsidRPr="005656A0">
        <w:rPr>
          <w:rStyle w:val="Emphasis"/>
        </w:rPr>
        <w:t>unnecessary</w:t>
      </w:r>
      <w:r w:rsidRPr="005656A0">
        <w:rPr>
          <w:rStyle w:val="StyleUnderline"/>
        </w:rPr>
        <w:t xml:space="preserve"> or </w:t>
      </w:r>
      <w:r w:rsidRPr="005656A0">
        <w:rPr>
          <w:rStyle w:val="Emphasis"/>
        </w:rPr>
        <w:t>too expensive</w:t>
      </w:r>
      <w:r w:rsidRPr="005656A0">
        <w:rPr>
          <w:sz w:val="12"/>
        </w:rPr>
        <w:t>.</w:t>
      </w:r>
    </w:p>
    <w:p w14:paraId="1FBBA6F5" w14:textId="77777777" w:rsidR="00ED34A3" w:rsidRPr="005656A0" w:rsidRDefault="00ED34A3" w:rsidP="00ED34A3">
      <w:pPr>
        <w:rPr>
          <w:sz w:val="12"/>
        </w:rPr>
      </w:pPr>
      <w:r w:rsidRPr="005656A0">
        <w:rPr>
          <w:rStyle w:val="StyleUnderline"/>
        </w:rPr>
        <w:t xml:space="preserve">U.S. </w:t>
      </w:r>
      <w:r w:rsidRPr="005656A0">
        <w:rPr>
          <w:rStyle w:val="StyleUnderline"/>
          <w:highlight w:val="green"/>
        </w:rPr>
        <w:t xml:space="preserve">partners in </w:t>
      </w:r>
      <w:r w:rsidRPr="005656A0">
        <w:rPr>
          <w:rStyle w:val="Emphasis"/>
          <w:highlight w:val="green"/>
        </w:rPr>
        <w:t>Asia</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Emphasis"/>
          <w:highlight w:val="green"/>
        </w:rPr>
        <w:t>M</w:t>
      </w:r>
      <w:r w:rsidRPr="005656A0">
        <w:rPr>
          <w:rStyle w:val="Emphasis"/>
        </w:rPr>
        <w:t xml:space="preserve">iddle </w:t>
      </w:r>
      <w:r w:rsidRPr="005656A0">
        <w:rPr>
          <w:rStyle w:val="Emphasis"/>
          <w:highlight w:val="green"/>
        </w:rPr>
        <w:t>E</w:t>
      </w:r>
      <w:r w:rsidRPr="005656A0">
        <w:rPr>
          <w:rStyle w:val="Emphasis"/>
        </w:rPr>
        <w:t>ast also</w:t>
      </w:r>
      <w:r w:rsidRPr="005656A0">
        <w:rPr>
          <w:rStyle w:val="StyleUnderline"/>
        </w:rPr>
        <w:t xml:space="preserve"> spent the past decade </w:t>
      </w:r>
      <w:r w:rsidRPr="005656A0">
        <w:rPr>
          <w:rStyle w:val="StyleUnderline"/>
          <w:highlight w:val="green"/>
        </w:rPr>
        <w:t>focused</w:t>
      </w:r>
      <w:r w:rsidRPr="005656A0">
        <w:rPr>
          <w:rStyle w:val="StyleUnderline"/>
        </w:rPr>
        <w:t xml:space="preserve"> far more </w:t>
      </w:r>
      <w:r w:rsidRPr="005656A0">
        <w:rPr>
          <w:rStyle w:val="StyleUnderline"/>
          <w:highlight w:val="green"/>
        </w:rPr>
        <w:t xml:space="preserve">on </w:t>
      </w:r>
      <w:r w:rsidRPr="005656A0">
        <w:rPr>
          <w:rStyle w:val="Emphasis"/>
          <w:highlight w:val="green"/>
        </w:rPr>
        <w:t>maintaining</w:t>
      </w:r>
      <w:r w:rsidRPr="005656A0">
        <w:rPr>
          <w:rStyle w:val="StyleUnderline"/>
        </w:rPr>
        <w:t xml:space="preserve"> their </w:t>
      </w:r>
      <w:r w:rsidRPr="005656A0">
        <w:rPr>
          <w:rStyle w:val="Emphasis"/>
          <w:highlight w:val="green"/>
        </w:rPr>
        <w:t>alliances</w:t>
      </w:r>
      <w:r w:rsidRPr="005656A0">
        <w:rPr>
          <w:rStyle w:val="StyleUnderline"/>
        </w:rPr>
        <w:t xml:space="preserve"> with the United States </w:t>
      </w:r>
      <w:r w:rsidRPr="005656A0">
        <w:rPr>
          <w:rStyle w:val="StyleUnderline"/>
          <w:highlight w:val="green"/>
        </w:rPr>
        <w:t>than</w:t>
      </w:r>
      <w:r w:rsidRPr="005656A0">
        <w:rPr>
          <w:rStyle w:val="StyleUnderline"/>
        </w:rPr>
        <w:t xml:space="preserve"> on </w:t>
      </w:r>
      <w:r w:rsidRPr="005656A0">
        <w:rPr>
          <w:rStyle w:val="Emphasis"/>
        </w:rPr>
        <w:t>supplementing</w:t>
      </w:r>
      <w:r w:rsidRPr="005656A0">
        <w:rPr>
          <w:rStyle w:val="StyleUnderline"/>
        </w:rPr>
        <w:t xml:space="preserve"> or </w:t>
      </w:r>
      <w:r w:rsidRPr="005656A0">
        <w:rPr>
          <w:rStyle w:val="Emphasis"/>
          <w:highlight w:val="green"/>
        </w:rPr>
        <w:t>replacing them</w:t>
      </w:r>
      <w:r w:rsidRPr="005656A0">
        <w:rPr>
          <w:sz w:val="12"/>
        </w:rPr>
        <w:t>—a reasonable choice, given the substantial resources and political will necessary to develop alternatives to U.S. leadership. But now, faced with the risk that the United States will abdicate its leadership role or refuse to defend U.S. partners, they are short of good options.</w:t>
      </w:r>
    </w:p>
    <w:p w14:paraId="7D00D240" w14:textId="77777777" w:rsidR="00ED34A3" w:rsidRPr="005656A0" w:rsidRDefault="00ED34A3" w:rsidP="00ED34A3">
      <w:pPr>
        <w:rPr>
          <w:sz w:val="12"/>
        </w:rPr>
      </w:pPr>
      <w:r w:rsidRPr="005656A0">
        <w:rPr>
          <w:sz w:val="12"/>
        </w:rPr>
        <w:lastRenderedPageBreak/>
        <w:t xml:space="preserve">So far, during the second Trump administration, </w:t>
      </w:r>
      <w:r w:rsidRPr="005656A0">
        <w:rPr>
          <w:rStyle w:val="StyleUnderline"/>
          <w:highlight w:val="green"/>
        </w:rPr>
        <w:t>most</w:t>
      </w:r>
      <w:r w:rsidRPr="005656A0">
        <w:rPr>
          <w:rStyle w:val="StyleUnderline"/>
        </w:rPr>
        <w:t xml:space="preserve"> U.S. </w:t>
      </w:r>
      <w:r w:rsidRPr="005656A0">
        <w:rPr>
          <w:rStyle w:val="StyleUnderline"/>
          <w:highlight w:val="green"/>
        </w:rPr>
        <w:t>allies</w:t>
      </w:r>
      <w:r w:rsidRPr="005656A0">
        <w:rPr>
          <w:rStyle w:val="StyleUnderline"/>
        </w:rPr>
        <w:t xml:space="preserve"> and partners </w:t>
      </w:r>
      <w:r w:rsidRPr="005656A0">
        <w:rPr>
          <w:rStyle w:val="StyleUnderline"/>
          <w:highlight w:val="green"/>
        </w:rPr>
        <w:t xml:space="preserve">have </w:t>
      </w:r>
      <w:r w:rsidRPr="005656A0">
        <w:rPr>
          <w:rStyle w:val="Emphasis"/>
          <w:highlight w:val="green"/>
        </w:rPr>
        <w:t>continued</w:t>
      </w:r>
      <w:r w:rsidRPr="005656A0">
        <w:rPr>
          <w:rStyle w:val="StyleUnderline"/>
          <w:highlight w:val="green"/>
        </w:rPr>
        <w:t xml:space="preserve"> to </w:t>
      </w:r>
      <w:r w:rsidRPr="005656A0">
        <w:rPr>
          <w:rStyle w:val="Emphasis"/>
          <w:highlight w:val="green"/>
        </w:rPr>
        <w:t>cling</w:t>
      </w:r>
      <w:r w:rsidRPr="005656A0">
        <w:rPr>
          <w:rStyle w:val="Emphasis"/>
        </w:rPr>
        <w:t xml:space="preserve"> to U.S. support</w:t>
      </w:r>
      <w:r w:rsidRPr="005656A0">
        <w:rPr>
          <w:sz w:val="12"/>
        </w:rPr>
        <w:t xml:space="preserve">, </w:t>
      </w:r>
      <w:r w:rsidRPr="005656A0">
        <w:rPr>
          <w:rStyle w:val="StyleUnderline"/>
        </w:rPr>
        <w:t xml:space="preserve">sometimes </w:t>
      </w:r>
      <w:r w:rsidRPr="005656A0">
        <w:rPr>
          <w:rStyle w:val="Emphasis"/>
          <w:highlight w:val="green"/>
        </w:rPr>
        <w:t>desperately</w:t>
      </w:r>
      <w:r w:rsidRPr="005656A0">
        <w:rPr>
          <w:sz w:val="12"/>
        </w:rPr>
        <w:t xml:space="preserve">. </w:t>
      </w:r>
      <w:r w:rsidRPr="005656A0">
        <w:rPr>
          <w:rStyle w:val="StyleUnderline"/>
        </w:rPr>
        <w:t>NATO members</w:t>
      </w:r>
      <w:r w:rsidRPr="005656A0">
        <w:rPr>
          <w:sz w:val="12"/>
        </w:rPr>
        <w:t xml:space="preserve">, for example, </w:t>
      </w:r>
      <w:r w:rsidRPr="005656A0">
        <w:rPr>
          <w:rStyle w:val="StyleUnderline"/>
        </w:rPr>
        <w:t xml:space="preserve">have </w:t>
      </w:r>
      <w:r w:rsidRPr="005656A0">
        <w:rPr>
          <w:rStyle w:val="Emphasis"/>
          <w:highlight w:val="green"/>
        </w:rPr>
        <w:t>bent over backward</w:t>
      </w:r>
      <w:r w:rsidRPr="005656A0">
        <w:rPr>
          <w:rStyle w:val="StyleUnderline"/>
          <w:highlight w:val="green"/>
        </w:rPr>
        <w:t xml:space="preserve"> to satisfy </w:t>
      </w:r>
      <w:r w:rsidRPr="005656A0">
        <w:rPr>
          <w:rStyle w:val="Emphasis"/>
          <w:highlight w:val="green"/>
        </w:rPr>
        <w:t>Trump</w:t>
      </w:r>
      <w:r w:rsidRPr="005656A0">
        <w:rPr>
          <w:rStyle w:val="StyleUnderline"/>
        </w:rPr>
        <w:t xml:space="preserve"> by agreeing to increase their defense spending to five percent of GDP</w:t>
      </w:r>
      <w:r w:rsidRPr="005656A0">
        <w:rPr>
          <w:sz w:val="12"/>
        </w:rPr>
        <w:t xml:space="preserve"> by 2035—a major achievement, even if reached with financial sleight of hand. (Spending on infrastructure counts toward the five percent.) </w:t>
      </w:r>
      <w:r w:rsidRPr="005656A0">
        <w:rPr>
          <w:rStyle w:val="StyleUnderline"/>
        </w:rPr>
        <w:t xml:space="preserve">Many leaders have tried </w:t>
      </w:r>
      <w:r w:rsidRPr="005656A0">
        <w:rPr>
          <w:rStyle w:val="Emphasis"/>
        </w:rPr>
        <w:t>flattery</w:t>
      </w:r>
      <w:r w:rsidRPr="005656A0">
        <w:rPr>
          <w:rStyle w:val="StyleUnderline"/>
        </w:rPr>
        <w:t xml:space="preserve"> to keep Trump on board</w:t>
      </w:r>
      <w:r w:rsidRPr="005656A0">
        <w:rPr>
          <w:sz w:val="12"/>
        </w:rPr>
        <w:t xml:space="preserve">. This </w:t>
      </w:r>
      <w:r w:rsidRPr="005656A0">
        <w:rPr>
          <w:rStyle w:val="StyleUnderline"/>
        </w:rPr>
        <w:t xml:space="preserve">approach is best </w:t>
      </w:r>
      <w:r w:rsidRPr="005656A0">
        <w:rPr>
          <w:rStyle w:val="Emphasis"/>
        </w:rPr>
        <w:t>exemplified</w:t>
      </w:r>
      <w:r w:rsidRPr="005656A0">
        <w:rPr>
          <w:rStyle w:val="StyleUnderline"/>
        </w:rPr>
        <w:t xml:space="preserve"> by NATO Secretary-General Mark </w:t>
      </w:r>
      <w:r w:rsidRPr="005656A0">
        <w:rPr>
          <w:rStyle w:val="Emphasis"/>
        </w:rPr>
        <w:t>Rutte</w:t>
      </w:r>
      <w:r w:rsidRPr="005656A0">
        <w:rPr>
          <w:sz w:val="12"/>
        </w:rPr>
        <w:t xml:space="preserve">, who in June sent Trump an obsequious message praising his Middle Eastern diplomacy and lauding him for getting European countries to spend more on defense. “Europe is going to pay in a BIG way, as they should, and it will be your win,” Rutte wrote. Similarly, in their first meetings with Trump, Japanese Prime Minister </w:t>
      </w:r>
      <w:proofErr w:type="spellStart"/>
      <w:r w:rsidRPr="005656A0">
        <w:rPr>
          <w:sz w:val="12"/>
        </w:rPr>
        <w:t>Sanae</w:t>
      </w:r>
      <w:proofErr w:type="spellEnd"/>
      <w:r w:rsidRPr="005656A0">
        <w:rPr>
          <w:sz w:val="12"/>
        </w:rPr>
        <w:t xml:space="preserve"> </w:t>
      </w:r>
      <w:proofErr w:type="spellStart"/>
      <w:r w:rsidRPr="005656A0">
        <w:rPr>
          <w:sz w:val="12"/>
        </w:rPr>
        <w:t>Takaichi</w:t>
      </w:r>
      <w:proofErr w:type="spellEnd"/>
      <w:r w:rsidRPr="005656A0">
        <w:rPr>
          <w:sz w:val="12"/>
        </w:rPr>
        <w:t xml:space="preserve"> said she would nominate him for a Nobel Peace Prize, and South Korean President Lee Jae-</w:t>
      </w:r>
      <w:proofErr w:type="spellStart"/>
      <w:r w:rsidRPr="005656A0">
        <w:rPr>
          <w:sz w:val="12"/>
        </w:rPr>
        <w:t>myung</w:t>
      </w:r>
      <w:proofErr w:type="spellEnd"/>
      <w:r w:rsidRPr="005656A0">
        <w:rPr>
          <w:sz w:val="12"/>
        </w:rPr>
        <w:t xml:space="preserve"> told Trump that he was “the only person who can make progress” toward peace between North and South Korea.</w:t>
      </w:r>
    </w:p>
    <w:p w14:paraId="238EEBDF" w14:textId="77777777" w:rsidR="00ED34A3" w:rsidRPr="005656A0" w:rsidRDefault="00ED34A3" w:rsidP="00ED34A3">
      <w:pPr>
        <w:rPr>
          <w:sz w:val="12"/>
        </w:rPr>
      </w:pPr>
      <w:r w:rsidRPr="005656A0">
        <w:rPr>
          <w:rStyle w:val="StyleUnderline"/>
        </w:rPr>
        <w:t xml:space="preserve">Allies have also used </w:t>
      </w:r>
      <w:r w:rsidRPr="005656A0">
        <w:rPr>
          <w:rStyle w:val="Emphasis"/>
          <w:highlight w:val="green"/>
        </w:rPr>
        <w:t>economic deals</w:t>
      </w:r>
      <w:r w:rsidRPr="005656A0">
        <w:rPr>
          <w:rStyle w:val="StyleUnderline"/>
        </w:rPr>
        <w:t xml:space="preserve"> </w:t>
      </w:r>
      <w:r w:rsidRPr="005656A0">
        <w:rPr>
          <w:rStyle w:val="StyleUnderline"/>
          <w:highlight w:val="green"/>
        </w:rPr>
        <w:t>to try to</w:t>
      </w:r>
      <w:r w:rsidRPr="005656A0">
        <w:rPr>
          <w:rStyle w:val="StyleUnderline"/>
        </w:rPr>
        <w:t xml:space="preserve"> </w:t>
      </w:r>
      <w:r w:rsidRPr="005656A0">
        <w:rPr>
          <w:rStyle w:val="StyleUnderline"/>
          <w:highlight w:val="green"/>
        </w:rPr>
        <w:t>keep</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Emphasis"/>
          <w:highlight w:val="green"/>
        </w:rPr>
        <w:t>committed</w:t>
      </w:r>
      <w:r w:rsidRPr="005656A0">
        <w:rPr>
          <w:rStyle w:val="StyleUnderline"/>
        </w:rPr>
        <w:t xml:space="preserve"> to their </w:t>
      </w:r>
      <w:r w:rsidRPr="005656A0">
        <w:rPr>
          <w:rStyle w:val="Emphasis"/>
        </w:rPr>
        <w:t>security</w:t>
      </w:r>
      <w:r w:rsidRPr="005656A0">
        <w:rPr>
          <w:sz w:val="12"/>
        </w:rPr>
        <w:t xml:space="preserve">. </w:t>
      </w:r>
      <w:r w:rsidRPr="005656A0">
        <w:rPr>
          <w:rStyle w:val="Emphasis"/>
        </w:rPr>
        <w:t>Japan</w:t>
      </w:r>
      <w:r w:rsidRPr="005656A0">
        <w:rPr>
          <w:rStyle w:val="StyleUnderline"/>
        </w:rPr>
        <w:t xml:space="preserve">, </w:t>
      </w:r>
      <w:r w:rsidRPr="005656A0">
        <w:rPr>
          <w:rStyle w:val="Emphasis"/>
        </w:rPr>
        <w:t>South Korea</w:t>
      </w:r>
      <w:r w:rsidRPr="005656A0">
        <w:rPr>
          <w:rStyle w:val="StyleUnderline"/>
        </w:rPr>
        <w:t xml:space="preserve">, and the European </w:t>
      </w:r>
      <w:r w:rsidRPr="005656A0">
        <w:rPr>
          <w:rStyle w:val="Emphasis"/>
        </w:rPr>
        <w:t>Union</w:t>
      </w:r>
      <w:r w:rsidRPr="005656A0">
        <w:rPr>
          <w:rStyle w:val="StyleUnderline"/>
        </w:rPr>
        <w:t xml:space="preserve"> have all </w:t>
      </w:r>
      <w:r w:rsidRPr="005656A0">
        <w:rPr>
          <w:rStyle w:val="StyleUnderline"/>
          <w:highlight w:val="green"/>
        </w:rPr>
        <w:t>agreed to unfavorable</w:t>
      </w:r>
      <w:r w:rsidRPr="005656A0">
        <w:rPr>
          <w:rStyle w:val="StyleUnderline"/>
        </w:rPr>
        <w:t xml:space="preserve"> </w:t>
      </w:r>
      <w:r w:rsidRPr="005656A0">
        <w:rPr>
          <w:rStyle w:val="Emphasis"/>
        </w:rPr>
        <w:t xml:space="preserve">trade </w:t>
      </w:r>
      <w:r w:rsidRPr="005656A0">
        <w:rPr>
          <w:rStyle w:val="Emphasis"/>
          <w:highlight w:val="green"/>
        </w:rPr>
        <w:t>agreements</w:t>
      </w:r>
      <w:r w:rsidRPr="005656A0">
        <w:rPr>
          <w:rStyle w:val="StyleUnderline"/>
        </w:rPr>
        <w:t xml:space="preserve"> with Washington</w:t>
      </w:r>
      <w:r w:rsidRPr="005656A0">
        <w:rPr>
          <w:sz w:val="12"/>
        </w:rPr>
        <w:t xml:space="preserve">, </w:t>
      </w:r>
      <w:r w:rsidRPr="005656A0">
        <w:rPr>
          <w:rStyle w:val="StyleUnderline"/>
        </w:rPr>
        <w:t xml:space="preserve">in which they have accepted </w:t>
      </w:r>
      <w:r w:rsidRPr="005656A0">
        <w:rPr>
          <w:rStyle w:val="Emphasis"/>
        </w:rPr>
        <w:t>big increases</w:t>
      </w:r>
      <w:r w:rsidRPr="005656A0">
        <w:rPr>
          <w:rStyle w:val="StyleUnderline"/>
        </w:rPr>
        <w:t xml:space="preserve"> in </w:t>
      </w:r>
      <w:r w:rsidRPr="005656A0">
        <w:rPr>
          <w:rStyle w:val="Emphasis"/>
        </w:rPr>
        <w:t>U.S. tariffs</w:t>
      </w:r>
      <w:r w:rsidRPr="005656A0">
        <w:rPr>
          <w:rStyle w:val="StyleUnderline"/>
        </w:rPr>
        <w:t xml:space="preserve"> and pledged </w:t>
      </w:r>
      <w:r w:rsidRPr="005656A0">
        <w:rPr>
          <w:rStyle w:val="Emphasis"/>
        </w:rPr>
        <w:t>massive investment</w:t>
      </w:r>
      <w:r w:rsidRPr="005656A0">
        <w:rPr>
          <w:rStyle w:val="StyleUnderline"/>
        </w:rPr>
        <w:t xml:space="preserve"> in the U.S. economy and purchases of American energy exports or military goods</w:t>
      </w:r>
      <w:r w:rsidRPr="005656A0">
        <w:rPr>
          <w:sz w:val="12"/>
        </w:rPr>
        <w:t xml:space="preserve">. These deals were designed, in part, to avoid a trade war but were also </w:t>
      </w:r>
      <w:r w:rsidRPr="005656A0">
        <w:rPr>
          <w:rStyle w:val="StyleUnderline"/>
          <w:highlight w:val="green"/>
        </w:rPr>
        <w:t>motivated by concerns</w:t>
      </w:r>
      <w:r w:rsidRPr="005656A0">
        <w:rPr>
          <w:rStyle w:val="StyleUnderline"/>
        </w:rPr>
        <w:t xml:space="preserve"> </w:t>
      </w:r>
      <w:r w:rsidRPr="005656A0">
        <w:rPr>
          <w:rStyle w:val="StyleUnderline"/>
          <w:highlight w:val="green"/>
        </w:rPr>
        <w:t>that</w:t>
      </w:r>
      <w:r w:rsidRPr="005656A0">
        <w:rPr>
          <w:rStyle w:val="StyleUnderline"/>
        </w:rPr>
        <w:t xml:space="preserve"> a </w:t>
      </w:r>
      <w:r w:rsidRPr="005656A0">
        <w:rPr>
          <w:rStyle w:val="Emphasis"/>
          <w:highlight w:val="green"/>
        </w:rPr>
        <w:t>major trade</w:t>
      </w:r>
      <w:r w:rsidRPr="005656A0">
        <w:rPr>
          <w:rStyle w:val="Emphasis"/>
        </w:rPr>
        <w:t xml:space="preserve"> </w:t>
      </w:r>
      <w:r w:rsidRPr="005656A0">
        <w:rPr>
          <w:rStyle w:val="Emphasis"/>
          <w:highlight w:val="green"/>
        </w:rPr>
        <w:t>dispute</w:t>
      </w:r>
      <w:r w:rsidRPr="005656A0">
        <w:rPr>
          <w:rStyle w:val="StyleUnderline"/>
        </w:rPr>
        <w:t xml:space="preserve"> with the United States could </w:t>
      </w:r>
      <w:r w:rsidRPr="005656A0">
        <w:rPr>
          <w:rStyle w:val="Emphasis"/>
          <w:highlight w:val="green"/>
        </w:rPr>
        <w:t>undermine</w:t>
      </w:r>
      <w:r w:rsidRPr="005656A0">
        <w:rPr>
          <w:rStyle w:val="StyleUnderline"/>
        </w:rPr>
        <w:t xml:space="preserve"> the </w:t>
      </w:r>
      <w:r w:rsidRPr="005656A0">
        <w:rPr>
          <w:rStyle w:val="Emphasis"/>
        </w:rPr>
        <w:t xml:space="preserve">close security </w:t>
      </w:r>
      <w:r w:rsidRPr="005656A0">
        <w:rPr>
          <w:rStyle w:val="Emphasis"/>
          <w:highlight w:val="green"/>
        </w:rPr>
        <w:t>partnership</w:t>
      </w:r>
      <w:r w:rsidRPr="005656A0">
        <w:rPr>
          <w:sz w:val="12"/>
        </w:rPr>
        <w:t xml:space="preserve"> with Washington on which all these allies depend. As EU Council President António Costa acknowledged in September, “Escalating tensions with a key ally over tariffs, while our Eastern border is under threat, would have been an imprudent risk.” Any prospect that the EU would stand up to U.S. tariffs—as China did—was undermined by “</w:t>
      </w:r>
      <w:r w:rsidRPr="005656A0">
        <w:rPr>
          <w:rStyle w:val="StyleUnderline"/>
        </w:rPr>
        <w:t xml:space="preserve">fears that </w:t>
      </w:r>
      <w:r w:rsidRPr="005656A0">
        <w:rPr>
          <w:rStyle w:val="Emphasis"/>
        </w:rPr>
        <w:t>Trump</w:t>
      </w:r>
      <w:r w:rsidRPr="005656A0">
        <w:rPr>
          <w:rStyle w:val="StyleUnderline"/>
        </w:rPr>
        <w:t xml:space="preserve"> would </w:t>
      </w:r>
      <w:r w:rsidRPr="005656A0">
        <w:rPr>
          <w:rStyle w:val="Emphasis"/>
        </w:rPr>
        <w:t>cut off weapons</w:t>
      </w:r>
      <w:r w:rsidRPr="005656A0">
        <w:rPr>
          <w:rStyle w:val="StyleUnderline"/>
        </w:rPr>
        <w:t xml:space="preserve"> supplies to Ukraine, </w:t>
      </w:r>
      <w:r w:rsidRPr="005656A0">
        <w:rPr>
          <w:rStyle w:val="Emphasis"/>
        </w:rPr>
        <w:t>pull troops</w:t>
      </w:r>
      <w:r w:rsidRPr="005656A0">
        <w:rPr>
          <w:rStyle w:val="StyleUnderline"/>
        </w:rPr>
        <w:t xml:space="preserve"> out of </w:t>
      </w:r>
      <w:r w:rsidRPr="005656A0">
        <w:rPr>
          <w:rStyle w:val="Emphasis"/>
        </w:rPr>
        <w:t>Europe</w:t>
      </w:r>
      <w:r w:rsidRPr="005656A0">
        <w:rPr>
          <w:rStyle w:val="StyleUnderline"/>
        </w:rPr>
        <w:t xml:space="preserve">, or even </w:t>
      </w:r>
      <w:r w:rsidRPr="005656A0">
        <w:rPr>
          <w:rStyle w:val="Emphasis"/>
        </w:rPr>
        <w:t>quit NATO</w:t>
      </w:r>
      <w:r w:rsidRPr="005656A0">
        <w:rPr>
          <w:sz w:val="12"/>
        </w:rPr>
        <w:t xml:space="preserve">,” as the </w:t>
      </w:r>
      <w:r w:rsidRPr="005656A0">
        <w:rPr>
          <w:i/>
          <w:iCs/>
          <w:sz w:val="12"/>
        </w:rPr>
        <w:t>Financial Times</w:t>
      </w:r>
      <w:r w:rsidRPr="005656A0">
        <w:rPr>
          <w:sz w:val="12"/>
        </w:rPr>
        <w:t xml:space="preserve"> put it.</w:t>
      </w:r>
    </w:p>
    <w:p w14:paraId="3CFB7ED6" w14:textId="77777777" w:rsidR="00ED34A3" w:rsidRPr="005656A0" w:rsidRDefault="00ED34A3" w:rsidP="00ED34A3">
      <w:pPr>
        <w:rPr>
          <w:sz w:val="12"/>
        </w:rPr>
      </w:pPr>
      <w:r w:rsidRPr="005656A0">
        <w:rPr>
          <w:sz w:val="12"/>
        </w:rPr>
        <w:t>Likewise in the Middle East, Gulf countries have tried to keep Trump interested in their security with fawning and pledges to invest hundreds of billions of dollars in the United States. Qatar even gifted Trump an airplane for his personal use, signed up to a vague “economic exchange” of $1.2 trillion, and assisted Trump in pursuing a cease-fire in Gaza, for which it was rewarded in September 2025 with a U.S. promise to treat an attack on Qatar as a threat to the security of the United States. Other Gulf countries, including Saudi Arabia and the United Arab Emirates, have agreed to real estate and cryptocurrency deals with members of the Trump family and the families of other senior Trump officials, presumably hoping that it will help keep the administration on their side.</w:t>
      </w:r>
    </w:p>
    <w:p w14:paraId="173DB3C2" w14:textId="77777777" w:rsidR="00ED34A3" w:rsidRPr="005656A0" w:rsidRDefault="00ED34A3" w:rsidP="00ED34A3">
      <w:pPr>
        <w:rPr>
          <w:sz w:val="12"/>
        </w:rPr>
      </w:pPr>
      <w:r w:rsidRPr="005656A0">
        <w:rPr>
          <w:sz w:val="12"/>
        </w:rPr>
        <w:t>FLATTERY GETS YOU NOWHERE</w:t>
      </w:r>
    </w:p>
    <w:p w14:paraId="3525CF0D" w14:textId="77777777" w:rsidR="00ED34A3" w:rsidRPr="005656A0" w:rsidRDefault="00ED34A3" w:rsidP="00ED34A3">
      <w:pPr>
        <w:rPr>
          <w:sz w:val="12"/>
        </w:rPr>
      </w:pPr>
      <w:r w:rsidRPr="005656A0">
        <w:rPr>
          <w:rStyle w:val="Emphasis"/>
        </w:rPr>
        <w:t>U.S. allies</w:t>
      </w:r>
      <w:r w:rsidRPr="005656A0">
        <w:rPr>
          <w:rStyle w:val="StyleUnderline"/>
        </w:rPr>
        <w:t xml:space="preserve"> cannot be faulted for </w:t>
      </w:r>
      <w:r w:rsidRPr="005656A0">
        <w:rPr>
          <w:rStyle w:val="StyleUnderline"/>
          <w:highlight w:val="green"/>
        </w:rPr>
        <w:t xml:space="preserve">seeking to </w:t>
      </w:r>
      <w:r w:rsidRPr="005656A0">
        <w:rPr>
          <w:rStyle w:val="Emphasis"/>
          <w:highlight w:val="green"/>
        </w:rPr>
        <w:t>placate Trump</w:t>
      </w:r>
      <w:r w:rsidRPr="005656A0">
        <w:rPr>
          <w:sz w:val="12"/>
        </w:rPr>
        <w:t xml:space="preserve">. They have </w:t>
      </w:r>
      <w:r w:rsidRPr="005656A0">
        <w:rPr>
          <w:rStyle w:val="Emphasis"/>
          <w:highlight w:val="green"/>
        </w:rPr>
        <w:t>few</w:t>
      </w:r>
      <w:r w:rsidRPr="005656A0">
        <w:rPr>
          <w:rStyle w:val="Emphasis"/>
        </w:rPr>
        <w:t xml:space="preserve"> good </w:t>
      </w:r>
      <w:r w:rsidRPr="005656A0">
        <w:rPr>
          <w:rStyle w:val="Emphasis"/>
          <w:highlight w:val="green"/>
        </w:rPr>
        <w:t>alternatives</w:t>
      </w:r>
      <w:r w:rsidRPr="005656A0">
        <w:rPr>
          <w:rStyle w:val="StyleUnderline"/>
        </w:rPr>
        <w:t xml:space="preserve"> to relying on the United States for their </w:t>
      </w:r>
      <w:r w:rsidRPr="005656A0">
        <w:rPr>
          <w:rStyle w:val="Emphasis"/>
        </w:rPr>
        <w:t>security</w:t>
      </w:r>
      <w:r w:rsidRPr="005656A0">
        <w:rPr>
          <w:rStyle w:val="StyleUnderline"/>
        </w:rPr>
        <w:t xml:space="preserve"> and </w:t>
      </w:r>
      <w:r w:rsidRPr="005656A0">
        <w:rPr>
          <w:rStyle w:val="Emphasis"/>
        </w:rPr>
        <w:t>prosperity</w:t>
      </w:r>
      <w:r w:rsidRPr="005656A0">
        <w:rPr>
          <w:sz w:val="12"/>
        </w:rPr>
        <w:t xml:space="preserve">. </w:t>
      </w:r>
      <w:r w:rsidRPr="005656A0">
        <w:rPr>
          <w:rStyle w:val="Emphasis"/>
          <w:highlight w:val="green"/>
        </w:rPr>
        <w:t>But</w:t>
      </w:r>
      <w:r w:rsidRPr="005656A0">
        <w:rPr>
          <w:sz w:val="12"/>
        </w:rPr>
        <w:t xml:space="preserve"> they should have no illusions: </w:t>
      </w:r>
      <w:r w:rsidRPr="005656A0">
        <w:rPr>
          <w:rStyle w:val="Emphasis"/>
          <w:highlight w:val="green"/>
        </w:rPr>
        <w:t>Trump</w:t>
      </w:r>
      <w:r w:rsidRPr="005656A0">
        <w:rPr>
          <w:rStyle w:val="StyleUnderline"/>
          <w:highlight w:val="green"/>
        </w:rPr>
        <w:t xml:space="preserve"> is </w:t>
      </w:r>
      <w:r w:rsidRPr="005656A0">
        <w:rPr>
          <w:rStyle w:val="Emphasis"/>
          <w:highlight w:val="green"/>
        </w:rPr>
        <w:t>transactional</w:t>
      </w:r>
      <w:r w:rsidRPr="005656A0">
        <w:rPr>
          <w:rStyle w:val="StyleUnderline"/>
        </w:rPr>
        <w:t xml:space="preserve">, defines national interests </w:t>
      </w:r>
      <w:r w:rsidRPr="005656A0">
        <w:rPr>
          <w:rStyle w:val="Emphasis"/>
        </w:rPr>
        <w:t>narrowly</w:t>
      </w:r>
      <w:r w:rsidRPr="005656A0">
        <w:rPr>
          <w:rStyle w:val="StyleUnderline"/>
        </w:rPr>
        <w:t xml:space="preserve">, </w:t>
      </w:r>
      <w:r w:rsidRPr="005656A0">
        <w:rPr>
          <w:rStyle w:val="StyleUnderline"/>
          <w:highlight w:val="green"/>
        </w:rPr>
        <w:t>and</w:t>
      </w:r>
      <w:r w:rsidRPr="005656A0">
        <w:rPr>
          <w:rStyle w:val="StyleUnderline"/>
        </w:rPr>
        <w:t xml:space="preserve"> is </w:t>
      </w:r>
      <w:r w:rsidRPr="005656A0">
        <w:rPr>
          <w:rStyle w:val="Emphasis"/>
          <w:highlight w:val="green"/>
        </w:rPr>
        <w:t>loyal</w:t>
      </w:r>
      <w:r w:rsidRPr="005656A0">
        <w:rPr>
          <w:rStyle w:val="StyleUnderline"/>
          <w:highlight w:val="green"/>
        </w:rPr>
        <w:t xml:space="preserve"> only to </w:t>
      </w:r>
      <w:r w:rsidRPr="005656A0">
        <w:rPr>
          <w:rStyle w:val="Emphasis"/>
          <w:highlight w:val="green"/>
        </w:rPr>
        <w:t>himself</w:t>
      </w:r>
      <w:r w:rsidRPr="005656A0">
        <w:rPr>
          <w:sz w:val="12"/>
        </w:rPr>
        <w:t>. Flattery and headline-grabbing investment pledges can perhaps help promote positive meetings or notional agreements, but they can hardly ensure enduring support.</w:t>
      </w:r>
    </w:p>
    <w:p w14:paraId="0684FAB2" w14:textId="77777777" w:rsidR="00ED34A3" w:rsidRPr="005656A0" w:rsidRDefault="00ED34A3" w:rsidP="00ED34A3">
      <w:pPr>
        <w:rPr>
          <w:sz w:val="12"/>
        </w:rPr>
      </w:pPr>
      <w:r w:rsidRPr="005656A0">
        <w:rPr>
          <w:sz w:val="12"/>
        </w:rPr>
        <w:t xml:space="preserve">It is, in fact, </w:t>
      </w:r>
      <w:r w:rsidRPr="005656A0">
        <w:rPr>
          <w:rStyle w:val="StyleUnderline"/>
        </w:rPr>
        <w:t xml:space="preserve">no longer far-fetched to imagine a world in which </w:t>
      </w:r>
      <w:r w:rsidRPr="005656A0">
        <w:rPr>
          <w:rStyle w:val="Emphasis"/>
          <w:highlight w:val="green"/>
        </w:rPr>
        <w:t>former allies</w:t>
      </w:r>
      <w:r w:rsidRPr="005656A0">
        <w:rPr>
          <w:rStyle w:val="StyleUnderline"/>
        </w:rPr>
        <w:t xml:space="preserve"> </w:t>
      </w:r>
      <w:r w:rsidRPr="005656A0">
        <w:rPr>
          <w:rStyle w:val="StyleUnderline"/>
          <w:highlight w:val="green"/>
        </w:rPr>
        <w:t>see the</w:t>
      </w:r>
      <w:r w:rsidRPr="005656A0">
        <w:rPr>
          <w:rStyle w:val="StyleUnderline"/>
        </w:rPr>
        <w:t xml:space="preserv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StyleUnderline"/>
          <w:highlight w:val="green"/>
        </w:rPr>
        <w:t>as</w:t>
      </w:r>
      <w:r w:rsidRPr="005656A0">
        <w:rPr>
          <w:rStyle w:val="StyleUnderline"/>
        </w:rPr>
        <w:t xml:space="preserve"> not just </w:t>
      </w:r>
      <w:r w:rsidRPr="005656A0">
        <w:rPr>
          <w:rStyle w:val="Emphasis"/>
          <w:highlight w:val="green"/>
        </w:rPr>
        <w:t>unreliable</w:t>
      </w:r>
      <w:r w:rsidRPr="005656A0">
        <w:rPr>
          <w:rStyle w:val="StyleUnderline"/>
        </w:rPr>
        <w:t xml:space="preserve"> but also </w:t>
      </w:r>
      <w:r w:rsidRPr="005656A0">
        <w:rPr>
          <w:rStyle w:val="Emphasis"/>
          <w:highlight w:val="green"/>
        </w:rPr>
        <w:t>unpopular</w:t>
      </w:r>
      <w:r w:rsidRPr="005656A0">
        <w:rPr>
          <w:rStyle w:val="StyleUnderline"/>
        </w:rPr>
        <w:t xml:space="preserve"> and even </w:t>
      </w:r>
      <w:r w:rsidRPr="005656A0">
        <w:rPr>
          <w:rStyle w:val="Emphasis"/>
          <w:highlight w:val="green"/>
        </w:rPr>
        <w:t>adversarial</w:t>
      </w:r>
      <w:r w:rsidRPr="005656A0">
        <w:rPr>
          <w:sz w:val="12"/>
        </w:rPr>
        <w:t xml:space="preserve">. </w:t>
      </w:r>
      <w:r w:rsidRPr="005656A0">
        <w:rPr>
          <w:rStyle w:val="Emphasis"/>
        </w:rPr>
        <w:t>Trust</w:t>
      </w:r>
      <w:r w:rsidRPr="005656A0">
        <w:rPr>
          <w:rStyle w:val="StyleUnderline"/>
        </w:rPr>
        <w:t xml:space="preserve"> in the United States has </w:t>
      </w:r>
      <w:r w:rsidRPr="005656A0">
        <w:rPr>
          <w:rStyle w:val="Emphasis"/>
        </w:rPr>
        <w:t>collapsed</w:t>
      </w:r>
      <w:r w:rsidRPr="005656A0">
        <w:rPr>
          <w:sz w:val="12"/>
        </w:rPr>
        <w:t xml:space="preserve">. According to a survey of people in 24 countries published by the Pew Research Center last June, large majorities in most of the surveyed countries reported they have “no confidence” in Trump to “do the right thing regarding world affairs.” Early in Trump’s second term, Germany’s incoming chancellor, Friedrich Merz, said it was clear that Washington is “largely indifferent to the fate of Europe.” </w:t>
      </w:r>
      <w:r w:rsidRPr="005656A0">
        <w:rPr>
          <w:rStyle w:val="StyleUnderline"/>
        </w:rPr>
        <w:t xml:space="preserve">It is not difficult to picture other </w:t>
      </w:r>
      <w:r w:rsidRPr="005656A0">
        <w:rPr>
          <w:rStyle w:val="Emphasis"/>
        </w:rPr>
        <w:t>world leaders</w:t>
      </w:r>
      <w:r w:rsidRPr="005656A0">
        <w:rPr>
          <w:rStyle w:val="StyleUnderline"/>
        </w:rPr>
        <w:t xml:space="preserve"> reaching similar </w:t>
      </w:r>
      <w:r w:rsidRPr="005656A0">
        <w:rPr>
          <w:rStyle w:val="Emphasis"/>
        </w:rPr>
        <w:t>conclusions</w:t>
      </w:r>
      <w:r w:rsidRPr="005656A0">
        <w:rPr>
          <w:rStyle w:val="StyleUnderline"/>
        </w:rPr>
        <w:t xml:space="preserve"> about how the United States views their </w:t>
      </w:r>
      <w:r w:rsidRPr="005656A0">
        <w:rPr>
          <w:rStyle w:val="Emphasis"/>
        </w:rPr>
        <w:t>regions</w:t>
      </w:r>
      <w:r w:rsidRPr="005656A0">
        <w:rPr>
          <w:sz w:val="12"/>
        </w:rPr>
        <w:t>.</w:t>
      </w:r>
    </w:p>
    <w:p w14:paraId="36923164" w14:textId="77777777" w:rsidR="00ED34A3" w:rsidRPr="005656A0" w:rsidRDefault="00ED34A3" w:rsidP="00ED34A3">
      <w:pPr>
        <w:rPr>
          <w:sz w:val="12"/>
        </w:rPr>
      </w:pPr>
      <w:r w:rsidRPr="005656A0">
        <w:rPr>
          <w:sz w:val="12"/>
        </w:rPr>
        <w:t xml:space="preserve">For now, </w:t>
      </w:r>
      <w:r w:rsidRPr="005656A0">
        <w:rPr>
          <w:rStyle w:val="StyleUnderline"/>
        </w:rPr>
        <w:t>many U.S. allies feel threatened by China and Russia</w:t>
      </w:r>
      <w:r w:rsidRPr="005656A0">
        <w:rPr>
          <w:sz w:val="12"/>
        </w:rPr>
        <w:t xml:space="preserve">, </w:t>
      </w:r>
      <w:r w:rsidRPr="005656A0">
        <w:rPr>
          <w:rStyle w:val="StyleUnderline"/>
        </w:rPr>
        <w:t>making it unlikely that they would go so far as to team up</w:t>
      </w:r>
      <w:r w:rsidRPr="005656A0">
        <w:rPr>
          <w:sz w:val="12"/>
        </w:rPr>
        <w:t xml:space="preserve"> with Beijing or Moscow to balance against the United States. And most Asian and European partners probably won’t join alternative geopolitical groupings such as the BRICS—a ten-country bloc named for its first five members, Brazil, Russia, India, China, and South Africa—given their differences with those countries and their desire to avoid a major crisis with Washington. But </w:t>
      </w:r>
      <w:r w:rsidRPr="005656A0">
        <w:rPr>
          <w:rStyle w:val="StyleUnderline"/>
        </w:rPr>
        <w:t>an “America first” strategy taken to its logical extreme could force U.S. allies to distance themselves from the United States to a degree that would have been virtually unthinkable</w:t>
      </w:r>
      <w:r w:rsidRPr="005656A0">
        <w:rPr>
          <w:sz w:val="12"/>
        </w:rPr>
        <w:t xml:space="preserve"> during the past 80 years.</w:t>
      </w:r>
    </w:p>
    <w:p w14:paraId="217DA20C" w14:textId="77777777" w:rsidR="00ED34A3" w:rsidRPr="005656A0" w:rsidRDefault="00ED34A3" w:rsidP="00ED34A3">
      <w:pPr>
        <w:rPr>
          <w:sz w:val="12"/>
        </w:rPr>
      </w:pPr>
      <w:r w:rsidRPr="005656A0">
        <w:rPr>
          <w:sz w:val="12"/>
        </w:rPr>
        <w:lastRenderedPageBreak/>
        <w:t xml:space="preserve">Alternatives to relying on the United States each present major challenges, but U.S. partners may have little choice but to pursue them. Many are already developing more independent and capable militaries, increasing defense spending, and beginning to integrate with other partners. The EU, for example, has </w:t>
      </w:r>
      <w:proofErr w:type="gramStart"/>
      <w:r w:rsidRPr="005656A0">
        <w:rPr>
          <w:sz w:val="12"/>
        </w:rPr>
        <w:t>a number of</w:t>
      </w:r>
      <w:proofErr w:type="gramEnd"/>
      <w:r w:rsidRPr="005656A0">
        <w:rPr>
          <w:sz w:val="12"/>
        </w:rPr>
        <w:t xml:space="preserve"> initiatives in place that will increase defense spending and military integration by 2030, and Japan has pledged to raise its defense spending to two percent of GDP by March 2026.</w:t>
      </w:r>
    </w:p>
    <w:p w14:paraId="6BBE5C3B" w14:textId="77777777" w:rsidR="00ED34A3" w:rsidRPr="005656A0" w:rsidRDefault="00ED34A3" w:rsidP="00ED34A3">
      <w:pPr>
        <w:rPr>
          <w:sz w:val="12"/>
        </w:rPr>
      </w:pPr>
      <w:r w:rsidRPr="005656A0">
        <w:rPr>
          <w:sz w:val="12"/>
        </w:rPr>
        <w:t>If managed well, such efforts could lead to more balanced and equal partnerships with the United States. But they are unlikely to leave Asia and Europe more secure. There is nothing that U.S. allies can realistically do in the short term to compensate for the loss of a reliable defense commitment from the United States. And if the United States is less willing to protect allies, those allies may be less likely to help the United States. Not long ago, numerous Asian, European, and Middle Eastern partners were ready to send their troops to fight and die alongside those of the United States out of allegiance to Washington. But those days may be over.</w:t>
      </w:r>
    </w:p>
    <w:p w14:paraId="00E53448" w14:textId="77777777" w:rsidR="00ED34A3" w:rsidRPr="005656A0" w:rsidRDefault="00ED34A3" w:rsidP="00ED34A3">
      <w:pPr>
        <w:rPr>
          <w:sz w:val="12"/>
        </w:rPr>
      </w:pPr>
      <w:r w:rsidRPr="005656A0">
        <w:rPr>
          <w:sz w:val="12"/>
        </w:rPr>
        <w:t>Greater self-reliance will also likely lead allies to develop defense industries less dependent on the United States. As they spend more scarce resources on defense, EU members have agreed that major categories of funding can be spent only within the EU (or in certain partner states, such as Norway, but not the United States). Germany plans to spend the vast bulk of some $95 billion in arms purchases in Europe, with only eight percent going to U.S. suppliers. And it was no coincidence that Denmark, resentful of Trump’s threats against Greenland, decided in September 2025 to make its largest ever military purchase—over $9 billion in air defense systems—from European ventures, not American ones.</w:t>
      </w:r>
    </w:p>
    <w:p w14:paraId="74135065" w14:textId="77777777" w:rsidR="00ED34A3" w:rsidRPr="005656A0" w:rsidRDefault="00ED34A3" w:rsidP="00ED34A3">
      <w:pPr>
        <w:rPr>
          <w:sz w:val="12"/>
        </w:rPr>
      </w:pPr>
      <w:r w:rsidRPr="005656A0">
        <w:rPr>
          <w:sz w:val="12"/>
        </w:rPr>
        <w:t xml:space="preserve">Some </w:t>
      </w:r>
      <w:r w:rsidRPr="005656A0">
        <w:rPr>
          <w:rStyle w:val="Emphasis"/>
          <w:highlight w:val="green"/>
        </w:rPr>
        <w:t>allies</w:t>
      </w:r>
      <w:r w:rsidRPr="005656A0">
        <w:rPr>
          <w:rStyle w:val="StyleUnderline"/>
        </w:rPr>
        <w:t xml:space="preserve"> may also </w:t>
      </w:r>
      <w:r w:rsidRPr="005656A0">
        <w:rPr>
          <w:rStyle w:val="StyleUnderline"/>
          <w:highlight w:val="green"/>
        </w:rPr>
        <w:t xml:space="preserve">seek to </w:t>
      </w:r>
      <w:r w:rsidRPr="005656A0">
        <w:rPr>
          <w:rStyle w:val="Emphasis"/>
          <w:highlight w:val="green"/>
        </w:rPr>
        <w:t>develop</w:t>
      </w:r>
      <w:r w:rsidRPr="005656A0">
        <w:rPr>
          <w:rStyle w:val="StyleUnderline"/>
          <w:highlight w:val="green"/>
        </w:rPr>
        <w:t xml:space="preserve"> their</w:t>
      </w:r>
      <w:r w:rsidRPr="005656A0">
        <w:rPr>
          <w:rStyle w:val="StyleUnderline"/>
        </w:rPr>
        <w:t xml:space="preserve"> </w:t>
      </w:r>
      <w:r w:rsidRPr="005656A0">
        <w:rPr>
          <w:rStyle w:val="StyleUnderline"/>
          <w:highlight w:val="green"/>
        </w:rPr>
        <w:t xml:space="preserve">own </w:t>
      </w:r>
      <w:r w:rsidRPr="005656A0">
        <w:rPr>
          <w:rStyle w:val="Emphasis"/>
          <w:highlight w:val="green"/>
        </w:rPr>
        <w:t>nuclear weapons</w:t>
      </w:r>
      <w:r w:rsidRPr="005656A0">
        <w:rPr>
          <w:sz w:val="12"/>
        </w:rPr>
        <w:t xml:space="preserve">. </w:t>
      </w:r>
      <w:r w:rsidRPr="005656A0">
        <w:rPr>
          <w:rStyle w:val="StyleUnderline"/>
        </w:rPr>
        <w:t xml:space="preserve">More than </w:t>
      </w:r>
      <w:r w:rsidRPr="005656A0">
        <w:rPr>
          <w:rStyle w:val="Emphasis"/>
        </w:rPr>
        <w:t>70 percent</w:t>
      </w:r>
      <w:r w:rsidRPr="005656A0">
        <w:rPr>
          <w:rStyle w:val="StyleUnderline"/>
        </w:rPr>
        <w:t xml:space="preserve"> of </w:t>
      </w:r>
      <w:r w:rsidRPr="005656A0">
        <w:rPr>
          <w:rStyle w:val="Emphasis"/>
          <w:highlight w:val="green"/>
        </w:rPr>
        <w:t>So</w:t>
      </w:r>
      <w:r w:rsidRPr="005656A0">
        <w:rPr>
          <w:rStyle w:val="Emphasis"/>
        </w:rPr>
        <w:t xml:space="preserve">uth </w:t>
      </w:r>
      <w:r w:rsidRPr="005656A0">
        <w:rPr>
          <w:rStyle w:val="Emphasis"/>
          <w:highlight w:val="green"/>
        </w:rPr>
        <w:t>Ko</w:t>
      </w:r>
      <w:r w:rsidRPr="005656A0">
        <w:rPr>
          <w:rStyle w:val="Emphasis"/>
        </w:rPr>
        <w:t>reans</w:t>
      </w:r>
      <w:r w:rsidRPr="005656A0">
        <w:rPr>
          <w:rStyle w:val="StyleUnderline"/>
        </w:rPr>
        <w:t xml:space="preserve"> </w:t>
      </w:r>
      <w:r w:rsidRPr="005656A0">
        <w:rPr>
          <w:rStyle w:val="StyleUnderline"/>
          <w:highlight w:val="green"/>
        </w:rPr>
        <w:t>want</w:t>
      </w:r>
      <w:r w:rsidRPr="005656A0">
        <w:rPr>
          <w:rStyle w:val="StyleUnderline"/>
        </w:rPr>
        <w:t xml:space="preserve"> their government to get </w:t>
      </w:r>
      <w:r w:rsidRPr="005656A0">
        <w:rPr>
          <w:rStyle w:val="StyleUnderline"/>
          <w:highlight w:val="green"/>
        </w:rPr>
        <w:t xml:space="preserve">the </w:t>
      </w:r>
      <w:r w:rsidRPr="005656A0">
        <w:rPr>
          <w:rStyle w:val="Emphasis"/>
          <w:highlight w:val="green"/>
        </w:rPr>
        <w:t>bomb</w:t>
      </w:r>
      <w:r w:rsidRPr="005656A0">
        <w:rPr>
          <w:sz w:val="12"/>
        </w:rPr>
        <w:t xml:space="preserve">, according to polling published in 2024 by Gallup Korea. Although </w:t>
      </w:r>
      <w:proofErr w:type="gramStart"/>
      <w:r w:rsidRPr="005656A0">
        <w:rPr>
          <w:sz w:val="12"/>
        </w:rPr>
        <w:t>a majority of</w:t>
      </w:r>
      <w:proofErr w:type="gramEnd"/>
      <w:r w:rsidRPr="005656A0">
        <w:rPr>
          <w:sz w:val="12"/>
        </w:rPr>
        <w:t xml:space="preserve"> people in Japan oppose nuclear weapons, more are becoming open to the idea of their country developing its own. In Europe, </w:t>
      </w:r>
      <w:r w:rsidRPr="005656A0">
        <w:rPr>
          <w:rStyle w:val="StyleUnderline"/>
        </w:rPr>
        <w:t xml:space="preserve">doubts about U.S. </w:t>
      </w:r>
      <w:r w:rsidRPr="005656A0">
        <w:rPr>
          <w:rStyle w:val="Emphasis"/>
        </w:rPr>
        <w:t>extended deterrence</w:t>
      </w:r>
      <w:r w:rsidRPr="005656A0">
        <w:rPr>
          <w:rStyle w:val="StyleUnderline"/>
        </w:rPr>
        <w:t xml:space="preserve"> prompted Merz to raise the possibility that </w:t>
      </w:r>
      <w:r w:rsidRPr="005656A0">
        <w:rPr>
          <w:rStyle w:val="StyleUnderline"/>
          <w:highlight w:val="green"/>
        </w:rPr>
        <w:t>France</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K</w:t>
      </w:r>
      <w:r w:rsidRPr="005656A0">
        <w:rPr>
          <w:rStyle w:val="StyleUnderline"/>
        </w:rPr>
        <w:t xml:space="preserve">ingdom </w:t>
      </w:r>
      <w:r w:rsidRPr="005656A0">
        <w:rPr>
          <w:rStyle w:val="StyleUnderline"/>
          <w:highlight w:val="green"/>
        </w:rPr>
        <w:t xml:space="preserve">might </w:t>
      </w:r>
      <w:r w:rsidRPr="005656A0">
        <w:rPr>
          <w:rStyle w:val="Emphasis"/>
          <w:highlight w:val="green"/>
        </w:rPr>
        <w:t>supplement</w:t>
      </w:r>
      <w:r w:rsidRPr="005656A0">
        <w:rPr>
          <w:rStyle w:val="StyleUnderline"/>
        </w:rPr>
        <w:t xml:space="preserve"> </w:t>
      </w:r>
      <w:r w:rsidRPr="005656A0">
        <w:rPr>
          <w:rStyle w:val="StyleUnderline"/>
          <w:highlight w:val="green"/>
        </w:rPr>
        <w:t>the</w:t>
      </w:r>
      <w:r w:rsidRPr="005656A0">
        <w:rPr>
          <w:rStyle w:val="StyleUnderline"/>
        </w:rPr>
        <w:t xml:space="preserve"> American </w:t>
      </w:r>
      <w:r w:rsidRPr="005656A0">
        <w:rPr>
          <w:rStyle w:val="Emphasis"/>
          <w:highlight w:val="green"/>
        </w:rPr>
        <w:t>nuclear shield</w:t>
      </w:r>
      <w:r w:rsidRPr="005656A0">
        <w:rPr>
          <w:sz w:val="12"/>
        </w:rPr>
        <w:t>. In March, Polish Prime Minister Donald Tusk said that “Poland must pursue the most advanced capabilities, including nuclear and modern unconventional weapons.” And in September, just after Israel launched airstrikes on Qatar—an attack the United States did not prevent—</w:t>
      </w:r>
      <w:r w:rsidRPr="005656A0">
        <w:rPr>
          <w:rStyle w:val="Emphasis"/>
          <w:highlight w:val="green"/>
        </w:rPr>
        <w:t>Saudi Arabia</w:t>
      </w:r>
      <w:r w:rsidRPr="005656A0">
        <w:rPr>
          <w:rStyle w:val="StyleUnderline"/>
        </w:rPr>
        <w:t xml:space="preserve"> </w:t>
      </w:r>
      <w:r w:rsidRPr="005656A0">
        <w:rPr>
          <w:rStyle w:val="StyleUnderline"/>
          <w:highlight w:val="green"/>
        </w:rPr>
        <w:t>signed</w:t>
      </w:r>
      <w:r w:rsidRPr="005656A0">
        <w:rPr>
          <w:rStyle w:val="StyleUnderline"/>
        </w:rPr>
        <w:t xml:space="preserve"> a defense agreement </w:t>
      </w:r>
      <w:r w:rsidRPr="005656A0">
        <w:rPr>
          <w:rStyle w:val="StyleUnderline"/>
          <w:highlight w:val="green"/>
        </w:rPr>
        <w:t xml:space="preserve">with </w:t>
      </w:r>
      <w:r w:rsidRPr="005656A0">
        <w:rPr>
          <w:rStyle w:val="Emphasis"/>
          <w:highlight w:val="green"/>
        </w:rPr>
        <w:t>Pakistan</w:t>
      </w:r>
      <w:r w:rsidRPr="005656A0">
        <w:rPr>
          <w:sz w:val="12"/>
        </w:rPr>
        <w:t xml:space="preserve">. Pakistan has said that, under the deal, it </w:t>
      </w:r>
      <w:r w:rsidRPr="005656A0">
        <w:rPr>
          <w:rStyle w:val="StyleUnderline"/>
        </w:rPr>
        <w:t xml:space="preserve">could </w:t>
      </w:r>
      <w:r w:rsidRPr="005656A0">
        <w:rPr>
          <w:rStyle w:val="StyleUnderline"/>
          <w:highlight w:val="green"/>
        </w:rPr>
        <w:t xml:space="preserve">make its </w:t>
      </w:r>
      <w:r w:rsidRPr="005656A0">
        <w:rPr>
          <w:rStyle w:val="Emphasis"/>
          <w:highlight w:val="green"/>
        </w:rPr>
        <w:t>nuclear deterrent</w:t>
      </w:r>
      <w:r w:rsidRPr="005656A0">
        <w:rPr>
          <w:rStyle w:val="StyleUnderline"/>
          <w:highlight w:val="green"/>
        </w:rPr>
        <w:t xml:space="preserve"> </w:t>
      </w:r>
      <w:r w:rsidRPr="005656A0">
        <w:rPr>
          <w:rStyle w:val="Emphasis"/>
          <w:highlight w:val="green"/>
        </w:rPr>
        <w:t>available</w:t>
      </w:r>
      <w:r w:rsidRPr="005656A0">
        <w:rPr>
          <w:rStyle w:val="StyleUnderline"/>
        </w:rPr>
        <w:t xml:space="preserve"> to Saudi Arabia if needed</w:t>
      </w:r>
      <w:r w:rsidRPr="005656A0">
        <w:rPr>
          <w:sz w:val="12"/>
        </w:rPr>
        <w:t>.</w:t>
      </w:r>
    </w:p>
    <w:p w14:paraId="24003346" w14:textId="77777777" w:rsidR="00ED34A3" w:rsidRPr="005656A0" w:rsidRDefault="00ED34A3" w:rsidP="00ED34A3">
      <w:pPr>
        <w:rPr>
          <w:sz w:val="12"/>
        </w:rPr>
      </w:pPr>
      <w:r w:rsidRPr="005656A0">
        <w:rPr>
          <w:rStyle w:val="Emphasis"/>
        </w:rPr>
        <w:t>Replacing</w:t>
      </w:r>
      <w:r w:rsidRPr="005656A0">
        <w:rPr>
          <w:rStyle w:val="StyleUnderline"/>
        </w:rPr>
        <w:t xml:space="preserve"> the U.S. </w:t>
      </w:r>
      <w:r w:rsidRPr="005656A0">
        <w:rPr>
          <w:rStyle w:val="Emphasis"/>
        </w:rPr>
        <w:t>nuclear umbrella</w:t>
      </w:r>
      <w:r w:rsidRPr="005656A0">
        <w:rPr>
          <w:rStyle w:val="StyleUnderline"/>
        </w:rPr>
        <w:t xml:space="preserve"> will be politically </w:t>
      </w:r>
      <w:r w:rsidRPr="005656A0">
        <w:rPr>
          <w:rStyle w:val="Emphasis"/>
        </w:rPr>
        <w:t>difficult</w:t>
      </w:r>
      <w:r w:rsidRPr="005656A0">
        <w:rPr>
          <w:sz w:val="12"/>
        </w:rPr>
        <w:t xml:space="preserve">, technologically challenging, and exceedingly expensive. </w:t>
      </w:r>
      <w:r w:rsidRPr="005656A0">
        <w:rPr>
          <w:rStyle w:val="StyleUnderline"/>
        </w:rPr>
        <w:t xml:space="preserve">It might not even prove effective at </w:t>
      </w:r>
      <w:r w:rsidRPr="005656A0">
        <w:rPr>
          <w:rStyle w:val="Emphasis"/>
        </w:rPr>
        <w:t>deterring adversaries</w:t>
      </w:r>
      <w:r w:rsidRPr="005656A0">
        <w:rPr>
          <w:sz w:val="12"/>
        </w:rPr>
        <w:t xml:space="preserve">, because the </w:t>
      </w:r>
      <w:r w:rsidRPr="005656A0">
        <w:rPr>
          <w:rStyle w:val="StyleUnderline"/>
          <w:highlight w:val="green"/>
        </w:rPr>
        <w:t>small</w:t>
      </w:r>
      <w:r w:rsidRPr="005656A0">
        <w:rPr>
          <w:rStyle w:val="StyleUnderline"/>
        </w:rPr>
        <w:t xml:space="preserve"> </w:t>
      </w:r>
      <w:r w:rsidRPr="005656A0">
        <w:rPr>
          <w:rStyle w:val="Emphasis"/>
          <w:highlight w:val="green"/>
        </w:rPr>
        <w:t>non-U.S.</w:t>
      </w:r>
      <w:r w:rsidRPr="005656A0">
        <w:rPr>
          <w:rStyle w:val="Emphasis"/>
        </w:rPr>
        <w:t xml:space="preserve"> nuclear </w:t>
      </w:r>
      <w:r w:rsidRPr="005656A0">
        <w:rPr>
          <w:rStyle w:val="Emphasis"/>
          <w:highlight w:val="green"/>
        </w:rPr>
        <w:t>forces</w:t>
      </w:r>
      <w:r w:rsidRPr="005656A0">
        <w:rPr>
          <w:rStyle w:val="StyleUnderline"/>
        </w:rPr>
        <w:t xml:space="preserve"> </w:t>
      </w:r>
      <w:r w:rsidRPr="005656A0">
        <w:rPr>
          <w:rStyle w:val="StyleUnderline"/>
          <w:highlight w:val="green"/>
        </w:rPr>
        <w:t xml:space="preserve">would be </w:t>
      </w:r>
      <w:r w:rsidRPr="005656A0">
        <w:rPr>
          <w:rStyle w:val="Emphasis"/>
          <w:highlight w:val="green"/>
        </w:rPr>
        <w:t>overwhelmed</w:t>
      </w:r>
      <w:r w:rsidRPr="005656A0">
        <w:rPr>
          <w:rStyle w:val="StyleUnderline"/>
        </w:rPr>
        <w:t xml:space="preserve"> by the much larger arsenals belonging to China and Russia</w:t>
      </w:r>
      <w:r w:rsidRPr="005656A0">
        <w:rPr>
          <w:sz w:val="12"/>
        </w:rPr>
        <w:t>, the most likely aggressors. But over time, U</w:t>
      </w:r>
      <w:r w:rsidRPr="005656A0">
        <w:rPr>
          <w:rStyle w:val="StyleUnderline"/>
        </w:rPr>
        <w:t>.S. partners will have to take seriously the possibility that they will need their own nuclear forces because the United States will refuse to defend them</w:t>
      </w:r>
      <w:r w:rsidRPr="005656A0">
        <w:rPr>
          <w:sz w:val="12"/>
        </w:rPr>
        <w:t>.</w:t>
      </w:r>
    </w:p>
    <w:p w14:paraId="36BBB7C2" w14:textId="77777777" w:rsidR="00ED34A3" w:rsidRPr="005656A0" w:rsidRDefault="00ED34A3" w:rsidP="00ED34A3">
      <w:pPr>
        <w:rPr>
          <w:sz w:val="12"/>
        </w:rPr>
      </w:pPr>
      <w:r w:rsidRPr="005656A0">
        <w:rPr>
          <w:sz w:val="12"/>
        </w:rPr>
        <w:t>The erosion of U.S. leadership and reliability will have major implications for the world economic order, as well. For the most part, the United States’ allies in Asia and Europe have decided to accept one-sided trade deals rather than join forces against the United States, but their calculus might change. When Trump, during his first term, pulled the United States out of the Trans-Pacific Partnership—a major U.S.-led trading bloc designed in part to counterbalance China—Australia, Canada, and Japan stuck with the pact. A few years later, many of the same countries joined China in the Regional Comprehensive Economic Partnership, now the largest free-trade agreement in the world—and one that does not include the United States. The less U.S. partners rely on the United States for security, the easier it is for them to work with one another, or with other great powers, to balance what they see as hostile economic policies coming out of Washington.</w:t>
      </w:r>
    </w:p>
    <w:p w14:paraId="5A855136" w14:textId="77777777" w:rsidR="00ED34A3" w:rsidRPr="005656A0" w:rsidRDefault="00ED34A3" w:rsidP="00ED34A3">
      <w:pPr>
        <w:rPr>
          <w:sz w:val="12"/>
        </w:rPr>
      </w:pPr>
      <w:r w:rsidRPr="005656A0">
        <w:rPr>
          <w:sz w:val="12"/>
        </w:rPr>
        <w:t xml:space="preserve">As the old order collapses, the </w:t>
      </w:r>
      <w:r w:rsidRPr="005656A0">
        <w:rPr>
          <w:rStyle w:val="StyleUnderline"/>
        </w:rPr>
        <w:t xml:space="preserve">world could become a </w:t>
      </w:r>
      <w:r w:rsidRPr="005656A0">
        <w:rPr>
          <w:rStyle w:val="Emphasis"/>
        </w:rPr>
        <w:t>scarier place</w:t>
      </w:r>
      <w:r w:rsidRPr="005656A0">
        <w:rPr>
          <w:sz w:val="12"/>
        </w:rPr>
        <w:t xml:space="preserve">. And even if allies come up with a Plan B, </w:t>
      </w:r>
      <w:r w:rsidRPr="005656A0">
        <w:rPr>
          <w:rStyle w:val="StyleUnderline"/>
        </w:rPr>
        <w:t xml:space="preserve">they might </w:t>
      </w:r>
      <w:r w:rsidRPr="005656A0">
        <w:rPr>
          <w:rStyle w:val="Emphasis"/>
        </w:rPr>
        <w:t>not be able</w:t>
      </w:r>
      <w:r w:rsidRPr="005656A0">
        <w:rPr>
          <w:rStyle w:val="StyleUnderline"/>
        </w:rPr>
        <w:t xml:space="preserve"> to handle </w:t>
      </w:r>
      <w:r w:rsidRPr="005656A0">
        <w:rPr>
          <w:rStyle w:val="Emphasis"/>
        </w:rPr>
        <w:t>increased aggression</w:t>
      </w:r>
      <w:r w:rsidRPr="005656A0">
        <w:rPr>
          <w:rStyle w:val="StyleUnderline"/>
        </w:rPr>
        <w:t xml:space="preserve"> on their own</w:t>
      </w:r>
      <w:r w:rsidRPr="005656A0">
        <w:rPr>
          <w:sz w:val="12"/>
        </w:rPr>
        <w:t xml:space="preserve">. This is not the first “America first” policy inflicted on them. During the early decades of the twentieth century, many in Washington took a similar approach, based on high tariffs, </w:t>
      </w:r>
      <w:r w:rsidRPr="005656A0">
        <w:rPr>
          <w:rStyle w:val="StyleUnderline"/>
        </w:rPr>
        <w:t xml:space="preserve">an </w:t>
      </w:r>
      <w:r w:rsidRPr="005656A0">
        <w:rPr>
          <w:rStyle w:val="Emphasis"/>
          <w:highlight w:val="green"/>
        </w:rPr>
        <w:t>aversion</w:t>
      </w:r>
      <w:r w:rsidRPr="005656A0">
        <w:rPr>
          <w:rStyle w:val="StyleUnderline"/>
          <w:highlight w:val="green"/>
        </w:rPr>
        <w:t xml:space="preserve"> to </w:t>
      </w:r>
      <w:r w:rsidRPr="005656A0">
        <w:rPr>
          <w:rStyle w:val="Emphasis"/>
          <w:highlight w:val="green"/>
        </w:rPr>
        <w:t>alliance commitments</w:t>
      </w:r>
      <w:r w:rsidRPr="005656A0">
        <w:rPr>
          <w:rStyle w:val="StyleUnderline"/>
        </w:rPr>
        <w:t xml:space="preserve"> and foreign wars</w:t>
      </w:r>
      <w:r w:rsidRPr="005656A0">
        <w:rPr>
          <w:sz w:val="12"/>
        </w:rPr>
        <w:t xml:space="preserve">, and a desire to appease rather than stand up to autocratic powers. The </w:t>
      </w:r>
      <w:r w:rsidRPr="005656A0">
        <w:rPr>
          <w:rStyle w:val="StyleUnderline"/>
        </w:rPr>
        <w:t xml:space="preserve">results </w:t>
      </w:r>
      <w:r w:rsidRPr="005656A0">
        <w:rPr>
          <w:rStyle w:val="StyleUnderline"/>
          <w:highlight w:val="green"/>
        </w:rPr>
        <w:t>paved the way for</w:t>
      </w:r>
      <w:r w:rsidRPr="005656A0">
        <w:rPr>
          <w:rStyle w:val="StyleUnderline"/>
        </w:rPr>
        <w:t xml:space="preserve"> </w:t>
      </w:r>
      <w:r w:rsidRPr="005656A0">
        <w:rPr>
          <w:rStyle w:val="Emphasis"/>
          <w:highlight w:val="green"/>
        </w:rPr>
        <w:t>global aggression</w:t>
      </w:r>
      <w:r w:rsidRPr="005656A0">
        <w:rPr>
          <w:rStyle w:val="StyleUnderline"/>
        </w:rPr>
        <w:t xml:space="preserve"> in the </w:t>
      </w:r>
      <w:r w:rsidRPr="005656A0">
        <w:rPr>
          <w:rStyle w:val="Emphasis"/>
        </w:rPr>
        <w:t>1930s.</w:t>
      </w:r>
      <w:r w:rsidRPr="005656A0">
        <w:rPr>
          <w:sz w:val="12"/>
        </w:rPr>
        <w:t xml:space="preserve"> Without Washington’s support, American allies were unable to do anything about it.</w:t>
      </w:r>
    </w:p>
    <w:p w14:paraId="47896640" w14:textId="77777777" w:rsidR="00ED34A3" w:rsidRPr="005656A0" w:rsidRDefault="00ED34A3" w:rsidP="00ED34A3">
      <w:pPr>
        <w:rPr>
          <w:sz w:val="12"/>
        </w:rPr>
      </w:pPr>
      <w:r w:rsidRPr="005656A0">
        <w:rPr>
          <w:rStyle w:val="Emphasis"/>
        </w:rPr>
        <w:t>No one</w:t>
      </w:r>
      <w:r w:rsidRPr="005656A0">
        <w:rPr>
          <w:rStyle w:val="StyleUnderline"/>
        </w:rPr>
        <w:t xml:space="preserve"> should wish to see the </w:t>
      </w:r>
      <w:r w:rsidRPr="005656A0">
        <w:rPr>
          <w:rStyle w:val="Emphasis"/>
        </w:rPr>
        <w:t>end</w:t>
      </w:r>
      <w:r w:rsidRPr="005656A0">
        <w:rPr>
          <w:rStyle w:val="StyleUnderline"/>
        </w:rPr>
        <w:t xml:space="preserve"> of a </w:t>
      </w:r>
      <w:r w:rsidRPr="005656A0">
        <w:rPr>
          <w:rStyle w:val="Emphasis"/>
        </w:rPr>
        <w:t>U.S.-led alliance system</w:t>
      </w:r>
      <w:r w:rsidRPr="005656A0">
        <w:rPr>
          <w:sz w:val="12"/>
        </w:rPr>
        <w:t xml:space="preserve"> that, for all its weaknesses, costs, and imbalances, has served Washington and its partners well for several generations. But no one should count on it to endure, either. The </w:t>
      </w:r>
      <w:r w:rsidRPr="005656A0">
        <w:rPr>
          <w:rStyle w:val="Emphasis"/>
        </w:rPr>
        <w:t xml:space="preserve">second </w:t>
      </w:r>
      <w:r w:rsidRPr="005656A0">
        <w:rPr>
          <w:rStyle w:val="Emphasis"/>
          <w:highlight w:val="green"/>
        </w:rPr>
        <w:t>Trump</w:t>
      </w:r>
      <w:r w:rsidRPr="005656A0">
        <w:rPr>
          <w:rStyle w:val="StyleUnderline"/>
        </w:rPr>
        <w:t xml:space="preserve"> </w:t>
      </w:r>
      <w:r w:rsidRPr="005656A0">
        <w:rPr>
          <w:rStyle w:val="Emphasis"/>
        </w:rPr>
        <w:t>admin</w:t>
      </w:r>
      <w:r w:rsidRPr="005656A0">
        <w:rPr>
          <w:rStyle w:val="StyleUnderline"/>
        </w:rPr>
        <w:t xml:space="preserve">istration </w:t>
      </w:r>
      <w:r w:rsidRPr="005656A0">
        <w:rPr>
          <w:rStyle w:val="StyleUnderline"/>
          <w:highlight w:val="green"/>
        </w:rPr>
        <w:t xml:space="preserve">is </w:t>
      </w:r>
      <w:r w:rsidRPr="005656A0">
        <w:rPr>
          <w:rStyle w:val="Emphasis"/>
          <w:highlight w:val="green"/>
        </w:rPr>
        <w:t>not committed</w:t>
      </w:r>
      <w:r w:rsidRPr="005656A0">
        <w:rPr>
          <w:rStyle w:val="StyleUnderline"/>
        </w:rPr>
        <w:t xml:space="preserve"> to defending that system</w:t>
      </w:r>
      <w:r w:rsidRPr="005656A0">
        <w:rPr>
          <w:sz w:val="12"/>
        </w:rPr>
        <w:t xml:space="preserve">, and there is </w:t>
      </w:r>
      <w:r w:rsidRPr="005656A0">
        <w:rPr>
          <w:rStyle w:val="Emphasis"/>
          <w:highlight w:val="green"/>
        </w:rPr>
        <w:t>no guarantee</w:t>
      </w:r>
      <w:r w:rsidRPr="005656A0">
        <w:rPr>
          <w:rStyle w:val="StyleUnderline"/>
        </w:rPr>
        <w:t xml:space="preserve"> that </w:t>
      </w:r>
      <w:r w:rsidRPr="005656A0">
        <w:rPr>
          <w:rStyle w:val="StyleUnderline"/>
          <w:highlight w:val="green"/>
        </w:rPr>
        <w:t xml:space="preserve">the </w:t>
      </w:r>
      <w:r w:rsidRPr="005656A0">
        <w:rPr>
          <w:rStyle w:val="Emphasis"/>
          <w:highlight w:val="green"/>
        </w:rPr>
        <w:t>next</w:t>
      </w:r>
      <w:r w:rsidRPr="005656A0">
        <w:rPr>
          <w:rStyle w:val="Emphasis"/>
        </w:rPr>
        <w:t xml:space="preserve"> </w:t>
      </w:r>
      <w:r w:rsidRPr="005656A0">
        <w:rPr>
          <w:rStyle w:val="Emphasis"/>
          <w:highlight w:val="green"/>
        </w:rPr>
        <w:t>pres</w:t>
      </w:r>
      <w:r w:rsidRPr="005656A0">
        <w:rPr>
          <w:rStyle w:val="Emphasis"/>
        </w:rPr>
        <w:t>ident</w:t>
      </w:r>
      <w:r w:rsidRPr="005656A0">
        <w:rPr>
          <w:rStyle w:val="StyleUnderline"/>
        </w:rPr>
        <w:t xml:space="preserve"> </w:t>
      </w:r>
      <w:r w:rsidRPr="005656A0">
        <w:rPr>
          <w:rStyle w:val="StyleUnderline"/>
          <w:highlight w:val="green"/>
        </w:rPr>
        <w:t>will be</w:t>
      </w:r>
      <w:r w:rsidRPr="005656A0">
        <w:rPr>
          <w:sz w:val="12"/>
          <w:highlight w:val="green"/>
        </w:rPr>
        <w:t>.</w:t>
      </w:r>
    </w:p>
    <w:bookmarkEnd w:id="0"/>
    <w:p w14:paraId="7D2472B9" w14:textId="77777777" w:rsidR="00ED34A3" w:rsidRPr="00F051A6" w:rsidRDefault="00ED34A3" w:rsidP="00ED34A3"/>
    <w:p w14:paraId="7A521C5D" w14:textId="77777777" w:rsidR="00ED34A3" w:rsidRPr="00AE7604" w:rsidRDefault="00ED34A3" w:rsidP="00ED34A3"/>
    <w:p w14:paraId="3B17110C" w14:textId="77777777" w:rsidR="00ED34A3" w:rsidRDefault="00ED34A3" w:rsidP="00ED34A3">
      <w:pPr>
        <w:pStyle w:val="Heading2"/>
      </w:pPr>
      <w:r>
        <w:lastRenderedPageBreak/>
        <w:t>ADV 1</w:t>
      </w:r>
    </w:p>
    <w:p w14:paraId="7EF5DD89" w14:textId="77777777" w:rsidR="00ED34A3" w:rsidRPr="00AE7604" w:rsidRDefault="00ED34A3" w:rsidP="00ED34A3"/>
    <w:p w14:paraId="3940CB5A" w14:textId="77777777" w:rsidR="00ED34A3" w:rsidRPr="00865A2C" w:rsidRDefault="00ED34A3" w:rsidP="00ED34A3">
      <w:pPr>
        <w:pStyle w:val="Heading3"/>
        <w:rPr>
          <w:rFonts w:cs="Helvetica"/>
        </w:rPr>
      </w:pPr>
      <w:r>
        <w:rPr>
          <w:rFonts w:cs="Helvetica"/>
        </w:rPr>
        <w:lastRenderedPageBreak/>
        <w:t>1nc – No Warming Impact</w:t>
      </w:r>
    </w:p>
    <w:p w14:paraId="05C61BD5" w14:textId="77777777" w:rsidR="00ED34A3" w:rsidRPr="00865A2C" w:rsidRDefault="00ED34A3" w:rsidP="00ED34A3">
      <w:pPr>
        <w:pStyle w:val="Heading4"/>
        <w:rPr>
          <w:rFonts w:cs="Helvetica"/>
          <w:u w:val="single"/>
        </w:rPr>
      </w:pPr>
      <w:r w:rsidRPr="00865A2C">
        <w:rPr>
          <w:rFonts w:cs="Helvetica"/>
          <w:u w:val="single"/>
        </w:rPr>
        <w:t>Even</w:t>
      </w:r>
      <w:r w:rsidRPr="00865A2C">
        <w:rPr>
          <w:rFonts w:cs="Helvetica"/>
        </w:rPr>
        <w:t xml:space="preserve"> extreme warming </w:t>
      </w:r>
      <w:r w:rsidRPr="00865A2C">
        <w:rPr>
          <w:rFonts w:cs="Helvetica"/>
          <w:u w:val="single"/>
        </w:rPr>
        <w:t xml:space="preserve">isn’t existential </w:t>
      </w:r>
    </w:p>
    <w:p w14:paraId="1C266F95" w14:textId="77777777" w:rsidR="00ED34A3" w:rsidRPr="00865A2C" w:rsidRDefault="00ED34A3" w:rsidP="00ED34A3">
      <w:r w:rsidRPr="00865A2C">
        <w:rPr>
          <w:rStyle w:val="Style13ptBold"/>
        </w:rPr>
        <w:t xml:space="preserve">Ord ’20 </w:t>
      </w:r>
      <w:r w:rsidRPr="00865A2C">
        <w:t>[Toby; 2020; Senior Research Fellow in Philosophy at Oxford University, DPhil in Philosophy from the University of Oxford; Hachette Books, “The Precipice: Existential Risk and the Future of Humanity,” p. 110-112]</w:t>
      </w:r>
    </w:p>
    <w:p w14:paraId="09935942" w14:textId="77777777" w:rsidR="00ED34A3" w:rsidRPr="00865A2C" w:rsidRDefault="00ED34A3" w:rsidP="00ED34A3">
      <w:pPr>
        <w:rPr>
          <w:sz w:val="16"/>
        </w:rPr>
      </w:pPr>
      <w:r w:rsidRPr="00865A2C">
        <w:rPr>
          <w:sz w:val="16"/>
        </w:rPr>
        <w:t xml:space="preserve">But the purpose of this chapter is finding and assessing threats that pose a direct existential risk to humanity. </w:t>
      </w:r>
      <w:r w:rsidRPr="00865A2C">
        <w:rPr>
          <w:rStyle w:val="StyleUnderline"/>
          <w:highlight w:val="green"/>
        </w:rPr>
        <w:t>Even at</w:t>
      </w:r>
      <w:r w:rsidRPr="00865A2C">
        <w:rPr>
          <w:sz w:val="16"/>
        </w:rPr>
        <w:t xml:space="preserve"> such </w:t>
      </w:r>
      <w:r w:rsidRPr="00865A2C">
        <w:rPr>
          <w:rStyle w:val="Emphasis"/>
          <w:highlight w:val="green"/>
        </w:rPr>
        <w:t>extreme levels</w:t>
      </w:r>
      <w:r w:rsidRPr="00865A2C">
        <w:rPr>
          <w:sz w:val="16"/>
        </w:rPr>
        <w:t xml:space="preserve"> of warming, </w:t>
      </w:r>
      <w:r w:rsidRPr="00865A2C">
        <w:rPr>
          <w:rStyle w:val="StyleUnderline"/>
        </w:rPr>
        <w:t>it is difficult to see exactly how climate change could do so</w:t>
      </w:r>
      <w:r w:rsidRPr="00865A2C">
        <w:rPr>
          <w:sz w:val="16"/>
        </w:rPr>
        <w:t xml:space="preserve">. Major </w:t>
      </w:r>
      <w:r w:rsidRPr="00865A2C">
        <w:rPr>
          <w:rStyle w:val="StyleUnderline"/>
        </w:rPr>
        <w:t>effects</w:t>
      </w:r>
      <w:r w:rsidRPr="00865A2C">
        <w:rPr>
          <w:sz w:val="16"/>
        </w:rPr>
        <w:t xml:space="preserve"> of climate change </w:t>
      </w:r>
      <w:r w:rsidRPr="00865A2C">
        <w:rPr>
          <w:rStyle w:val="StyleUnderline"/>
        </w:rPr>
        <w:t xml:space="preserve">include reduced </w:t>
      </w:r>
      <w:r w:rsidRPr="00865A2C">
        <w:rPr>
          <w:rStyle w:val="Emphasis"/>
        </w:rPr>
        <w:t>ag</w:t>
      </w:r>
      <w:r w:rsidRPr="00865A2C">
        <w:rPr>
          <w:sz w:val="16"/>
        </w:rPr>
        <w:t xml:space="preserve">ricultural </w:t>
      </w:r>
      <w:r w:rsidRPr="00865A2C">
        <w:rPr>
          <w:rStyle w:val="StyleUnderline"/>
        </w:rPr>
        <w:t>yields, sea level rises, water scarcity, increased</w:t>
      </w:r>
      <w:r w:rsidRPr="00865A2C">
        <w:rPr>
          <w:sz w:val="16"/>
        </w:rPr>
        <w:t xml:space="preserve"> tropical </w:t>
      </w:r>
      <w:r w:rsidRPr="00865A2C">
        <w:rPr>
          <w:rStyle w:val="StyleUnderline"/>
        </w:rPr>
        <w:t>diseases, ocean acidification and</w:t>
      </w:r>
      <w:r w:rsidRPr="00865A2C">
        <w:rPr>
          <w:sz w:val="16"/>
        </w:rPr>
        <w:t xml:space="preserve"> the </w:t>
      </w:r>
      <w:r w:rsidRPr="00865A2C">
        <w:rPr>
          <w:rStyle w:val="StyleUnderline"/>
        </w:rPr>
        <w:t>collapse of the Gulf Stream</w:t>
      </w:r>
      <w:r w:rsidRPr="00865A2C">
        <w:rPr>
          <w:sz w:val="16"/>
        </w:rPr>
        <w:t xml:space="preserve">. While extremely important when assessing the overall risks of climate change, </w:t>
      </w:r>
      <w:r w:rsidRPr="00865A2C">
        <w:rPr>
          <w:rStyle w:val="Emphasis"/>
          <w:highlight w:val="green"/>
        </w:rPr>
        <w:t>none</w:t>
      </w:r>
      <w:r w:rsidRPr="00865A2C">
        <w:rPr>
          <w:sz w:val="16"/>
        </w:rPr>
        <w:t xml:space="preserve"> of these </w:t>
      </w:r>
      <w:r w:rsidRPr="00865A2C">
        <w:rPr>
          <w:rStyle w:val="Emphasis"/>
          <w:highlight w:val="green"/>
        </w:rPr>
        <w:t>threaten extinction</w:t>
      </w:r>
      <w:r w:rsidRPr="00865A2C">
        <w:rPr>
          <w:sz w:val="16"/>
        </w:rPr>
        <w:t xml:space="preserve"> or irrevocable collapse.</w:t>
      </w:r>
    </w:p>
    <w:p w14:paraId="74D4004E" w14:textId="77777777" w:rsidR="00ED34A3" w:rsidRPr="00865A2C" w:rsidRDefault="00ED34A3" w:rsidP="00ED34A3">
      <w:pPr>
        <w:rPr>
          <w:sz w:val="16"/>
        </w:rPr>
      </w:pPr>
      <w:r w:rsidRPr="00865A2C">
        <w:rPr>
          <w:rStyle w:val="StyleUnderline"/>
          <w:highlight w:val="green"/>
        </w:rPr>
        <w:t>Crops are</w:t>
      </w:r>
      <w:r w:rsidRPr="00865A2C">
        <w:rPr>
          <w:sz w:val="16"/>
        </w:rPr>
        <w:t xml:space="preserve"> very sensitive to reductions in temperature (due to frosts), but </w:t>
      </w:r>
      <w:r w:rsidRPr="00865A2C">
        <w:rPr>
          <w:rStyle w:val="StyleUnderline"/>
          <w:highlight w:val="green"/>
        </w:rPr>
        <w:t>less sensitive</w:t>
      </w:r>
      <w:r w:rsidRPr="00865A2C">
        <w:rPr>
          <w:rStyle w:val="StyleUnderline"/>
        </w:rPr>
        <w:t xml:space="preserve"> to increases</w:t>
      </w:r>
      <w:r w:rsidRPr="00865A2C">
        <w:rPr>
          <w:sz w:val="16"/>
        </w:rPr>
        <w:t xml:space="preserve">. By all appearances </w:t>
      </w:r>
      <w:r w:rsidRPr="00865A2C">
        <w:rPr>
          <w:rStyle w:val="StyleUnderline"/>
          <w:highlight w:val="green"/>
        </w:rPr>
        <w:t>we would</w:t>
      </w:r>
      <w:r w:rsidRPr="00865A2C">
        <w:rPr>
          <w:rStyle w:val="StyleUnderline"/>
        </w:rPr>
        <w:t xml:space="preserve"> </w:t>
      </w:r>
      <w:r w:rsidRPr="00865A2C">
        <w:rPr>
          <w:rStyle w:val="Emphasis"/>
        </w:rPr>
        <w:t xml:space="preserve">still </w:t>
      </w:r>
      <w:r w:rsidRPr="00865A2C">
        <w:rPr>
          <w:rStyle w:val="Emphasis"/>
          <w:highlight w:val="green"/>
        </w:rPr>
        <w:t>have food</w:t>
      </w:r>
      <w:r w:rsidRPr="00865A2C">
        <w:rPr>
          <w:sz w:val="16"/>
        </w:rPr>
        <w:t xml:space="preserve"> to support civilization.85 </w:t>
      </w:r>
      <w:r w:rsidRPr="00865A2C">
        <w:rPr>
          <w:rStyle w:val="StyleUnderline"/>
          <w:highlight w:val="green"/>
        </w:rPr>
        <w:t xml:space="preserve">Even if sea levels rose </w:t>
      </w:r>
      <w:r w:rsidRPr="00865A2C">
        <w:rPr>
          <w:rStyle w:val="Emphasis"/>
          <w:highlight w:val="green"/>
        </w:rPr>
        <w:t>hundreds of meters</w:t>
      </w:r>
      <w:r w:rsidRPr="00865A2C">
        <w:rPr>
          <w:sz w:val="16"/>
        </w:rPr>
        <w:t xml:space="preserve"> (over centuries), </w:t>
      </w:r>
      <w:r w:rsidRPr="00865A2C">
        <w:rPr>
          <w:rStyle w:val="Emphasis"/>
          <w:highlight w:val="green"/>
        </w:rPr>
        <w:t>most</w:t>
      </w:r>
      <w:r w:rsidRPr="00865A2C">
        <w:rPr>
          <w:rStyle w:val="StyleUnderline"/>
        </w:rPr>
        <w:t xml:space="preserve"> of the Earth’s </w:t>
      </w:r>
      <w:r w:rsidRPr="00865A2C">
        <w:rPr>
          <w:rStyle w:val="StyleUnderline"/>
          <w:highlight w:val="green"/>
        </w:rPr>
        <w:t>land</w:t>
      </w:r>
      <w:r w:rsidRPr="00865A2C">
        <w:rPr>
          <w:rStyle w:val="StyleUnderline"/>
        </w:rPr>
        <w:t xml:space="preserve"> area would </w:t>
      </w:r>
      <w:r w:rsidRPr="00865A2C">
        <w:rPr>
          <w:rStyle w:val="StyleUnderline"/>
          <w:highlight w:val="green"/>
        </w:rPr>
        <w:t>remain</w:t>
      </w:r>
      <w:r w:rsidRPr="00865A2C">
        <w:rPr>
          <w:sz w:val="16"/>
        </w:rPr>
        <w:t xml:space="preserve">. Similarly, while some areas might conceivably become uninhabitable due to water scarcity, other areas will have increased rainfall. </w:t>
      </w:r>
      <w:r w:rsidRPr="00865A2C">
        <w:rPr>
          <w:rStyle w:val="StyleUnderline"/>
        </w:rPr>
        <w:t>More</w:t>
      </w:r>
      <w:r w:rsidRPr="00865A2C">
        <w:rPr>
          <w:sz w:val="16"/>
        </w:rPr>
        <w:t xml:space="preserve"> areas </w:t>
      </w:r>
      <w:r w:rsidRPr="00865A2C">
        <w:rPr>
          <w:rStyle w:val="StyleUnderline"/>
        </w:rPr>
        <w:t>may become susceptible to tropical diseases, but</w:t>
      </w:r>
      <w:r w:rsidRPr="00865A2C">
        <w:rPr>
          <w:sz w:val="16"/>
        </w:rPr>
        <w:t xml:space="preserve"> we need only </w:t>
      </w:r>
      <w:r w:rsidRPr="00865A2C">
        <w:rPr>
          <w:rStyle w:val="StyleUnderline"/>
        </w:rPr>
        <w:t xml:space="preserve">look to the tropics to see civilization </w:t>
      </w:r>
      <w:r w:rsidRPr="00865A2C">
        <w:rPr>
          <w:rStyle w:val="Emphasis"/>
        </w:rPr>
        <w:t>flourish</w:t>
      </w:r>
      <w:r w:rsidRPr="00865A2C">
        <w:rPr>
          <w:sz w:val="16"/>
        </w:rPr>
        <w:t xml:space="preserve"> despite this. The main effect of a collapse of the system of Atlantic Ocean currents that includes the Gulf Stream is a 2°C cooling of Europe—something that poses no permanent threat to global civilization. </w:t>
      </w:r>
    </w:p>
    <w:p w14:paraId="041CAD8C" w14:textId="77777777" w:rsidR="00ED34A3" w:rsidRPr="00865A2C" w:rsidRDefault="00ED34A3" w:rsidP="00ED34A3">
      <w:pPr>
        <w:rPr>
          <w:sz w:val="16"/>
        </w:rPr>
      </w:pPr>
      <w:r w:rsidRPr="00865A2C">
        <w:rPr>
          <w:sz w:val="16"/>
        </w:rPr>
        <w:t xml:space="preserve">From an existential risk perspective, </w:t>
      </w:r>
      <w:r w:rsidRPr="00865A2C">
        <w:rPr>
          <w:rStyle w:val="StyleUnderline"/>
        </w:rPr>
        <w:t>a</w:t>
      </w:r>
      <w:r w:rsidRPr="00865A2C">
        <w:rPr>
          <w:sz w:val="16"/>
        </w:rPr>
        <w:t xml:space="preserve"> more serious </w:t>
      </w:r>
      <w:r w:rsidRPr="00865A2C">
        <w:rPr>
          <w:rStyle w:val="StyleUnderline"/>
        </w:rPr>
        <w:t>concern is that the high temperatures</w:t>
      </w:r>
      <w:r w:rsidRPr="00865A2C">
        <w:rPr>
          <w:sz w:val="16"/>
        </w:rPr>
        <w:t xml:space="preserve"> (and the rapidity of their change) </w:t>
      </w:r>
      <w:r w:rsidRPr="00865A2C">
        <w:rPr>
          <w:rStyle w:val="StyleUnderline"/>
        </w:rPr>
        <w:t>might cause a large loss of biodiversity and subsequent ecosystem collapse</w:t>
      </w:r>
      <w:r w:rsidRPr="00865A2C">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865A2C">
        <w:rPr>
          <w:rStyle w:val="StyleUnderline"/>
        </w:rPr>
        <w:t xml:space="preserve">Yet the evidence is </w:t>
      </w:r>
      <w:r w:rsidRPr="00865A2C">
        <w:rPr>
          <w:rStyle w:val="Emphasis"/>
        </w:rPr>
        <w:t>mixed</w:t>
      </w:r>
      <w:r w:rsidRPr="00865A2C">
        <w:rPr>
          <w:rStyle w:val="StyleUnderline"/>
        </w:rPr>
        <w:t xml:space="preserve">. For when we look at many of the </w:t>
      </w:r>
      <w:r w:rsidRPr="00865A2C">
        <w:rPr>
          <w:rStyle w:val="Emphasis"/>
          <w:highlight w:val="green"/>
        </w:rPr>
        <w:t>past cases</w:t>
      </w:r>
      <w:r w:rsidRPr="00865A2C">
        <w:rPr>
          <w:rStyle w:val="StyleUnderline"/>
          <w:highlight w:val="green"/>
        </w:rPr>
        <w:t xml:space="preserve"> of</w:t>
      </w:r>
      <w:r w:rsidRPr="00865A2C">
        <w:rPr>
          <w:rStyle w:val="StyleUnderline"/>
        </w:rPr>
        <w:t xml:space="preserve"> extremely </w:t>
      </w:r>
      <w:r w:rsidRPr="00865A2C">
        <w:rPr>
          <w:rStyle w:val="StyleUnderline"/>
          <w:highlight w:val="green"/>
        </w:rPr>
        <w:t>high</w:t>
      </w:r>
      <w:r w:rsidRPr="00865A2C">
        <w:rPr>
          <w:rStyle w:val="StyleUnderline"/>
        </w:rPr>
        <w:t xml:space="preserve"> global </w:t>
      </w:r>
      <w:r w:rsidRPr="00865A2C">
        <w:rPr>
          <w:rStyle w:val="Emphasis"/>
          <w:highlight w:val="green"/>
        </w:rPr>
        <w:t>temp</w:t>
      </w:r>
      <w:r w:rsidRPr="00865A2C">
        <w:rPr>
          <w:rStyle w:val="StyleUnderline"/>
        </w:rPr>
        <w:t>erature</w:t>
      </w:r>
      <w:r w:rsidRPr="00865A2C">
        <w:rPr>
          <w:rStyle w:val="Emphasis"/>
          <w:highlight w:val="green"/>
        </w:rPr>
        <w:t>s</w:t>
      </w:r>
      <w:r w:rsidRPr="00865A2C">
        <w:rPr>
          <w:rStyle w:val="StyleUnderline"/>
        </w:rPr>
        <w:t xml:space="preserve"> or extremely rapid </w:t>
      </w:r>
      <w:proofErr w:type="gramStart"/>
      <w:r w:rsidRPr="00865A2C">
        <w:rPr>
          <w:rStyle w:val="StyleUnderline"/>
        </w:rPr>
        <w:t>warming</w:t>
      </w:r>
      <w:proofErr w:type="gramEnd"/>
      <w:r w:rsidRPr="00865A2C">
        <w:rPr>
          <w:rStyle w:val="StyleUnderline"/>
        </w:rPr>
        <w:t xml:space="preserve"> we </w:t>
      </w:r>
      <w:r w:rsidRPr="00865A2C">
        <w:rPr>
          <w:rStyle w:val="Emphasis"/>
          <w:highlight w:val="green"/>
        </w:rPr>
        <w:t>don’t see</w:t>
      </w:r>
      <w:r w:rsidRPr="00865A2C">
        <w:rPr>
          <w:rStyle w:val="StyleUnderline"/>
          <w:highlight w:val="green"/>
        </w:rPr>
        <w:t xml:space="preserve"> a</w:t>
      </w:r>
      <w:r w:rsidRPr="00865A2C">
        <w:rPr>
          <w:rStyle w:val="StyleUnderline"/>
        </w:rPr>
        <w:t xml:space="preserve"> corresponding </w:t>
      </w:r>
      <w:r w:rsidRPr="00865A2C">
        <w:rPr>
          <w:rStyle w:val="StyleUnderline"/>
          <w:highlight w:val="green"/>
        </w:rPr>
        <w:t xml:space="preserve">loss of </w:t>
      </w:r>
      <w:r w:rsidRPr="00865A2C">
        <w:rPr>
          <w:rStyle w:val="Emphasis"/>
          <w:highlight w:val="green"/>
        </w:rPr>
        <w:t>biod</w:t>
      </w:r>
      <w:r w:rsidRPr="00865A2C">
        <w:rPr>
          <w:rStyle w:val="StyleUnderline"/>
        </w:rPr>
        <w:t>iversity</w:t>
      </w:r>
      <w:r w:rsidRPr="00865A2C">
        <w:rPr>
          <w:sz w:val="16"/>
        </w:rPr>
        <w:t xml:space="preserve">.87 </w:t>
      </w:r>
    </w:p>
    <w:p w14:paraId="5B3A750D" w14:textId="77777777" w:rsidR="00ED34A3" w:rsidRPr="00865A2C" w:rsidRDefault="00ED34A3" w:rsidP="00ED34A3">
      <w:pPr>
        <w:rPr>
          <w:sz w:val="16"/>
        </w:rPr>
      </w:pPr>
      <w:r w:rsidRPr="00865A2C">
        <w:rPr>
          <w:sz w:val="16"/>
        </w:rPr>
        <w:t>&lt;&lt;FOOTNOTE BEGINS&gt;&gt;</w:t>
      </w:r>
    </w:p>
    <w:p w14:paraId="6CA95F78" w14:textId="77777777" w:rsidR="00ED34A3" w:rsidRPr="00865A2C" w:rsidRDefault="00ED34A3" w:rsidP="00ED34A3">
      <w:pPr>
        <w:rPr>
          <w:sz w:val="16"/>
        </w:rPr>
      </w:pPr>
      <w:r w:rsidRPr="00865A2C">
        <w:rPr>
          <w:rStyle w:val="StyleUnderline"/>
        </w:rPr>
        <w:t xml:space="preserve">We don’t see such biodiversity loss in the </w:t>
      </w:r>
      <w:r w:rsidRPr="00865A2C">
        <w:rPr>
          <w:rStyle w:val="Emphasis"/>
          <w:highlight w:val="green"/>
        </w:rPr>
        <w:t>12°</w:t>
      </w:r>
      <w:r w:rsidRPr="00865A2C">
        <w:rPr>
          <w:rStyle w:val="Emphasis"/>
        </w:rPr>
        <w:t>C warmer climate</w:t>
      </w:r>
      <w:r w:rsidRPr="00865A2C">
        <w:rPr>
          <w:rStyle w:val="StyleUnderline"/>
        </w:rPr>
        <w:t xml:space="preserve"> </w:t>
      </w:r>
      <w:r w:rsidRPr="00865A2C">
        <w:rPr>
          <w:rStyle w:val="StyleUnderline"/>
          <w:highlight w:val="green"/>
        </w:rPr>
        <w:t>of the</w:t>
      </w:r>
      <w:r w:rsidRPr="00865A2C">
        <w:rPr>
          <w:rStyle w:val="StyleUnderline"/>
        </w:rPr>
        <w:t xml:space="preserve"> </w:t>
      </w:r>
      <w:r w:rsidRPr="00865A2C">
        <w:rPr>
          <w:rStyle w:val="Emphasis"/>
        </w:rPr>
        <w:t xml:space="preserve">early </w:t>
      </w:r>
      <w:r w:rsidRPr="00865A2C">
        <w:rPr>
          <w:rStyle w:val="Emphasis"/>
          <w:highlight w:val="green"/>
        </w:rPr>
        <w:t>Eocene</w:t>
      </w:r>
      <w:r w:rsidRPr="00865A2C">
        <w:rPr>
          <w:rStyle w:val="StyleUnderline"/>
          <w:highlight w:val="green"/>
        </w:rPr>
        <w:t>, nor</w:t>
      </w:r>
      <w:r w:rsidRPr="00865A2C">
        <w:rPr>
          <w:rStyle w:val="StyleUnderline"/>
        </w:rPr>
        <w:t xml:space="preserve"> the rapid global change of the </w:t>
      </w:r>
      <w:r w:rsidRPr="00865A2C">
        <w:rPr>
          <w:rStyle w:val="Emphasis"/>
          <w:highlight w:val="green"/>
        </w:rPr>
        <w:t>PETM</w:t>
      </w:r>
      <w:r w:rsidRPr="00865A2C">
        <w:rPr>
          <w:rStyle w:val="StyleUnderline"/>
        </w:rPr>
        <w:t xml:space="preserve">, nor in rapid </w:t>
      </w:r>
      <w:r w:rsidRPr="00865A2C">
        <w:rPr>
          <w:rStyle w:val="Emphasis"/>
        </w:rPr>
        <w:t>regional</w:t>
      </w:r>
      <w:r w:rsidRPr="00865A2C">
        <w:rPr>
          <w:rStyle w:val="StyleUnderline"/>
        </w:rPr>
        <w:t xml:space="preserve"> changes of climate</w:t>
      </w:r>
      <w:r w:rsidRPr="00865A2C">
        <w:rPr>
          <w:sz w:val="16"/>
        </w:rPr>
        <w:t xml:space="preserve">. Willis et al. (2010) state: “We argue that although the underlying mechanisms responsible for these past changes in climate were very different (i.e. natural processes rather than anthropogenic), </w:t>
      </w:r>
      <w:r w:rsidRPr="00865A2C">
        <w:rPr>
          <w:rStyle w:val="StyleUnderline"/>
        </w:rPr>
        <w:t xml:space="preserve">the rates and magnitude of climate change are </w:t>
      </w:r>
      <w:proofErr w:type="gramStart"/>
      <w:r w:rsidRPr="00865A2C">
        <w:rPr>
          <w:rStyle w:val="StyleUnderline"/>
        </w:rPr>
        <w:t>similar to</w:t>
      </w:r>
      <w:proofErr w:type="gramEnd"/>
      <w:r w:rsidRPr="00865A2C">
        <w:rPr>
          <w:rStyle w:val="StyleUnderline"/>
        </w:rPr>
        <w:t xml:space="preserve"> those predicted for the future and therefore potentially </w:t>
      </w:r>
      <w:r w:rsidRPr="00865A2C">
        <w:rPr>
          <w:rStyle w:val="Emphasis"/>
        </w:rPr>
        <w:t>relevant</w:t>
      </w:r>
      <w:r w:rsidRPr="00865A2C">
        <w:rPr>
          <w:rStyle w:val="StyleUnderline"/>
        </w:rPr>
        <w:t xml:space="preserve"> to understanding future biotic response. What emerges from these past records is evidence for </w:t>
      </w:r>
      <w:r w:rsidRPr="00865A2C">
        <w:rPr>
          <w:rStyle w:val="Emphasis"/>
        </w:rPr>
        <w:t>rapid community turnover</w:t>
      </w:r>
      <w:r w:rsidRPr="00865A2C">
        <w:rPr>
          <w:rStyle w:val="StyleUnderline"/>
        </w:rPr>
        <w:t xml:space="preserve">, </w:t>
      </w:r>
      <w:r w:rsidRPr="00865A2C">
        <w:rPr>
          <w:rStyle w:val="Emphasis"/>
        </w:rPr>
        <w:t>migrations</w:t>
      </w:r>
      <w:r w:rsidRPr="00865A2C">
        <w:rPr>
          <w:rStyle w:val="StyleUnderline"/>
        </w:rPr>
        <w:t xml:space="preserve">, </w:t>
      </w:r>
      <w:r w:rsidRPr="00865A2C">
        <w:rPr>
          <w:rStyle w:val="Emphasis"/>
        </w:rPr>
        <w:t>development</w:t>
      </w:r>
      <w:r w:rsidRPr="00865A2C">
        <w:rPr>
          <w:rStyle w:val="StyleUnderline"/>
        </w:rPr>
        <w:t xml:space="preserve"> of novel ecosystems and thresholds from one stable ecosystem state to another, but </w:t>
      </w:r>
      <w:r w:rsidRPr="00865A2C">
        <w:rPr>
          <w:rStyle w:val="StyleUnderline"/>
          <w:highlight w:val="green"/>
        </w:rPr>
        <w:t xml:space="preserve">there is </w:t>
      </w:r>
      <w:r w:rsidRPr="00865A2C">
        <w:rPr>
          <w:rStyle w:val="Emphasis"/>
          <w:highlight w:val="green"/>
        </w:rPr>
        <w:t>very little ev</w:t>
      </w:r>
      <w:r w:rsidRPr="00865A2C">
        <w:rPr>
          <w:rStyle w:val="Emphasis"/>
        </w:rPr>
        <w:t>idence</w:t>
      </w:r>
      <w:r w:rsidRPr="00865A2C">
        <w:rPr>
          <w:rStyle w:val="StyleUnderline"/>
        </w:rPr>
        <w:t xml:space="preserve"> </w:t>
      </w:r>
      <w:r w:rsidRPr="00865A2C">
        <w:rPr>
          <w:rStyle w:val="StyleUnderline"/>
          <w:highlight w:val="green"/>
        </w:rPr>
        <w:t xml:space="preserve">for </w:t>
      </w:r>
      <w:r w:rsidRPr="00865A2C">
        <w:rPr>
          <w:rStyle w:val="Emphasis"/>
          <w:highlight w:val="green"/>
        </w:rPr>
        <w:t>broad</w:t>
      </w:r>
      <w:r w:rsidRPr="00865A2C">
        <w:rPr>
          <w:rStyle w:val="Emphasis"/>
        </w:rPr>
        <w:t xml:space="preserve">-scale </w:t>
      </w:r>
      <w:r w:rsidRPr="00865A2C">
        <w:rPr>
          <w:rStyle w:val="Emphasis"/>
          <w:highlight w:val="green"/>
        </w:rPr>
        <w:t>extinctions</w:t>
      </w:r>
      <w:r w:rsidRPr="00865A2C">
        <w:rPr>
          <w:rStyle w:val="StyleUnderline"/>
          <w:highlight w:val="green"/>
        </w:rPr>
        <w:t xml:space="preserve"> due to</w:t>
      </w:r>
      <w:r w:rsidRPr="00865A2C">
        <w:rPr>
          <w:rStyle w:val="StyleUnderline"/>
        </w:rPr>
        <w:t xml:space="preserve"> a </w:t>
      </w:r>
      <w:r w:rsidRPr="00865A2C">
        <w:rPr>
          <w:rStyle w:val="StyleUnderline"/>
          <w:highlight w:val="green"/>
        </w:rPr>
        <w:t>warming</w:t>
      </w:r>
      <w:r w:rsidRPr="00865A2C">
        <w:rPr>
          <w:rStyle w:val="StyleUnderline"/>
        </w:rPr>
        <w:t xml:space="preserve"> world.” There are similar conclusions in </w:t>
      </w:r>
      <w:r w:rsidRPr="00865A2C">
        <w:rPr>
          <w:rStyle w:val="Emphasis"/>
        </w:rPr>
        <w:t>Botkin</w:t>
      </w:r>
      <w:r w:rsidRPr="00865A2C">
        <w:rPr>
          <w:sz w:val="16"/>
        </w:rPr>
        <w:t xml:space="preserve"> et al. (2007), </w:t>
      </w:r>
      <w:r w:rsidRPr="00865A2C">
        <w:rPr>
          <w:rStyle w:val="Emphasis"/>
        </w:rPr>
        <w:t>Dawson</w:t>
      </w:r>
      <w:r w:rsidRPr="00865A2C">
        <w:rPr>
          <w:sz w:val="16"/>
        </w:rPr>
        <w:t xml:space="preserve"> et al. (2011), </w:t>
      </w:r>
      <w:r w:rsidRPr="00865A2C">
        <w:rPr>
          <w:rStyle w:val="Emphasis"/>
        </w:rPr>
        <w:t>Hof</w:t>
      </w:r>
      <w:r w:rsidRPr="00865A2C">
        <w:rPr>
          <w:sz w:val="16"/>
        </w:rPr>
        <w:t xml:space="preserve"> et al. (2011) </w:t>
      </w:r>
      <w:r w:rsidRPr="00865A2C">
        <w:rPr>
          <w:rStyle w:val="StyleUnderline"/>
        </w:rPr>
        <w:t xml:space="preserve">and </w:t>
      </w:r>
      <w:r w:rsidRPr="00865A2C">
        <w:rPr>
          <w:rStyle w:val="Emphasis"/>
        </w:rPr>
        <w:t>Willis &amp; MacDonald</w:t>
      </w:r>
      <w:r w:rsidRPr="00865A2C">
        <w:rPr>
          <w:sz w:val="16"/>
        </w:rPr>
        <w:t xml:space="preserve"> (2011). The best evidence of warming causing extinction may be from the end-Permian mass extinction, which may have been associated with large-scale warming (see note 91 to this chapter).</w:t>
      </w:r>
    </w:p>
    <w:p w14:paraId="38C06014" w14:textId="77777777" w:rsidR="00ED34A3" w:rsidRPr="00865A2C" w:rsidRDefault="00ED34A3" w:rsidP="00ED34A3">
      <w:pPr>
        <w:rPr>
          <w:sz w:val="16"/>
        </w:rPr>
      </w:pPr>
      <w:r w:rsidRPr="00865A2C">
        <w:rPr>
          <w:sz w:val="16"/>
        </w:rPr>
        <w:t>&lt;&lt;FOOTNOTE ENDS&gt;&gt;</w:t>
      </w:r>
    </w:p>
    <w:p w14:paraId="47329EE1" w14:textId="77777777" w:rsidR="00ED34A3" w:rsidRPr="00865A2C" w:rsidRDefault="00ED34A3" w:rsidP="00ED34A3">
      <w:pPr>
        <w:rPr>
          <w:sz w:val="16"/>
        </w:rPr>
      </w:pPr>
      <w:proofErr w:type="gramStart"/>
      <w:r w:rsidRPr="00865A2C">
        <w:rPr>
          <w:sz w:val="16"/>
        </w:rPr>
        <w:lastRenderedPageBreak/>
        <w:t>So</w:t>
      </w:r>
      <w:proofErr w:type="gramEnd"/>
      <w:r w:rsidRPr="00865A2C">
        <w:rPr>
          <w:sz w:val="16"/>
        </w:rPr>
        <w:t xml:space="preserve"> </w:t>
      </w:r>
      <w:r w:rsidRPr="00865A2C">
        <w:rPr>
          <w:rStyle w:val="StyleUnderline"/>
        </w:rPr>
        <w:t xml:space="preserve">the </w:t>
      </w:r>
      <w:r w:rsidRPr="00865A2C">
        <w:rPr>
          <w:rStyle w:val="StyleUnderline"/>
          <w:highlight w:val="green"/>
        </w:rPr>
        <w:t>most important</w:t>
      </w:r>
      <w:r w:rsidRPr="00865A2C">
        <w:rPr>
          <w:rStyle w:val="StyleUnderline"/>
        </w:rPr>
        <w:t xml:space="preserve"> known effect of climate change from the perspective of direct existential risk </w:t>
      </w:r>
      <w:r w:rsidRPr="00865A2C">
        <w:rPr>
          <w:rStyle w:val="StyleUnderline"/>
          <w:highlight w:val="green"/>
        </w:rPr>
        <w:t>is</w:t>
      </w:r>
      <w:r w:rsidRPr="00865A2C">
        <w:rPr>
          <w:sz w:val="16"/>
        </w:rPr>
        <w:t xml:space="preserve"> probably the most obvious: </w:t>
      </w:r>
      <w:r w:rsidRPr="00865A2C">
        <w:rPr>
          <w:rStyle w:val="Emphasis"/>
          <w:highlight w:val="green"/>
        </w:rPr>
        <w:t>heat stress</w:t>
      </w:r>
      <w:r w:rsidRPr="00865A2C">
        <w:rPr>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7C05FFBE" w14:textId="77777777" w:rsidR="00ED34A3" w:rsidRPr="00865A2C" w:rsidRDefault="00ED34A3" w:rsidP="00ED34A3">
      <w:pPr>
        <w:rPr>
          <w:sz w:val="16"/>
        </w:rPr>
      </w:pPr>
      <w:r w:rsidRPr="00865A2C">
        <w:rPr>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0D310C58" w14:textId="77777777" w:rsidR="00ED34A3" w:rsidRPr="00865A2C" w:rsidRDefault="00ED34A3" w:rsidP="00ED34A3">
      <w:pPr>
        <w:rPr>
          <w:sz w:val="16"/>
        </w:rPr>
      </w:pPr>
      <w:r w:rsidRPr="00865A2C">
        <w:rPr>
          <w:rStyle w:val="StyleUnderline"/>
          <w:highlight w:val="green"/>
        </w:rPr>
        <w:t xml:space="preserve">However, </w:t>
      </w:r>
      <w:r w:rsidRPr="00865A2C">
        <w:rPr>
          <w:rStyle w:val="Emphasis"/>
          <w:highlight w:val="green"/>
        </w:rPr>
        <w:t>substantial regions</w:t>
      </w:r>
      <w:r w:rsidRPr="00865A2C">
        <w:rPr>
          <w:rStyle w:val="StyleUnderline"/>
        </w:rPr>
        <w:t xml:space="preserve"> would also </w:t>
      </w:r>
      <w:r w:rsidRPr="00865A2C">
        <w:rPr>
          <w:rStyle w:val="Emphasis"/>
          <w:highlight w:val="green"/>
        </w:rPr>
        <w:t>remain below</w:t>
      </w:r>
      <w:r w:rsidRPr="00865A2C">
        <w:rPr>
          <w:rStyle w:val="StyleUnderline"/>
        </w:rPr>
        <w:t xml:space="preserve"> this threshold. </w:t>
      </w:r>
      <w:r w:rsidRPr="00865A2C">
        <w:rPr>
          <w:rStyle w:val="Emphasis"/>
          <w:highlight w:val="green"/>
        </w:rPr>
        <w:t>Even with</w:t>
      </w:r>
      <w:r w:rsidRPr="00865A2C">
        <w:rPr>
          <w:rStyle w:val="Emphasis"/>
        </w:rPr>
        <w:t xml:space="preserve"> an extreme </w:t>
      </w:r>
      <w:r w:rsidRPr="00865A2C">
        <w:rPr>
          <w:rStyle w:val="Emphasis"/>
          <w:highlight w:val="green"/>
        </w:rPr>
        <w:t>20°C</w:t>
      </w:r>
      <w:r w:rsidRPr="00865A2C">
        <w:rPr>
          <w:rStyle w:val="Emphasis"/>
        </w:rPr>
        <w:t xml:space="preserve"> of </w:t>
      </w:r>
      <w:r w:rsidRPr="00865A2C">
        <w:rPr>
          <w:rStyle w:val="Emphasis"/>
          <w:highlight w:val="green"/>
        </w:rPr>
        <w:t>warming</w:t>
      </w:r>
      <w:r w:rsidRPr="00865A2C">
        <w:rPr>
          <w:rStyle w:val="StyleUnderline"/>
        </w:rPr>
        <w:t xml:space="preserve"> there would be </w:t>
      </w:r>
      <w:r w:rsidRPr="00865A2C">
        <w:rPr>
          <w:rStyle w:val="Emphasis"/>
          <w:highlight w:val="green"/>
        </w:rPr>
        <w:t>many</w:t>
      </w:r>
      <w:r w:rsidRPr="00865A2C">
        <w:rPr>
          <w:rStyle w:val="StyleUnderline"/>
          <w:highlight w:val="green"/>
        </w:rPr>
        <w:t xml:space="preserve"> coastal areas (and</w:t>
      </w:r>
      <w:r w:rsidRPr="00865A2C">
        <w:rPr>
          <w:rStyle w:val="StyleUnderline"/>
        </w:rPr>
        <w:t xml:space="preserve"> some </w:t>
      </w:r>
      <w:r w:rsidRPr="00865A2C">
        <w:rPr>
          <w:rStyle w:val="Emphasis"/>
          <w:highlight w:val="green"/>
        </w:rPr>
        <w:t>elevated regions</w:t>
      </w:r>
      <w:r w:rsidRPr="00865A2C">
        <w:rPr>
          <w:rStyle w:val="StyleUnderline"/>
        </w:rPr>
        <w:t>) that would have no days above the temperature/humidity threshold</w:t>
      </w:r>
      <w:r w:rsidRPr="00865A2C">
        <w:rPr>
          <w:sz w:val="16"/>
        </w:rPr>
        <w:t xml:space="preserve">.89 </w:t>
      </w:r>
      <w:r w:rsidRPr="00865A2C">
        <w:rPr>
          <w:rStyle w:val="StyleUnderline"/>
        </w:rPr>
        <w:t xml:space="preserve">So there would </w:t>
      </w:r>
      <w:r w:rsidRPr="00865A2C">
        <w:rPr>
          <w:rStyle w:val="StyleUnderline"/>
          <w:highlight w:val="green"/>
        </w:rPr>
        <w:t>remain</w:t>
      </w:r>
      <w:r w:rsidRPr="00865A2C">
        <w:rPr>
          <w:rStyle w:val="StyleUnderline"/>
        </w:rPr>
        <w:t xml:space="preserve"> </w:t>
      </w:r>
      <w:r w:rsidRPr="00865A2C">
        <w:rPr>
          <w:rStyle w:val="Emphasis"/>
        </w:rPr>
        <w:t>large areas</w:t>
      </w:r>
      <w:r w:rsidRPr="00865A2C">
        <w:rPr>
          <w:rStyle w:val="StyleUnderline"/>
        </w:rPr>
        <w:t xml:space="preserve"> in which humanity and </w:t>
      </w:r>
      <w:r w:rsidRPr="00865A2C">
        <w:rPr>
          <w:rStyle w:val="Emphasis"/>
          <w:highlight w:val="green"/>
        </w:rPr>
        <w:t>civ</w:t>
      </w:r>
      <w:r w:rsidRPr="00865A2C">
        <w:rPr>
          <w:rStyle w:val="StyleUnderline"/>
        </w:rPr>
        <w:t xml:space="preserve">ilization </w:t>
      </w:r>
      <w:r w:rsidRPr="00865A2C">
        <w:rPr>
          <w:rStyle w:val="StyleUnderline"/>
          <w:highlight w:val="green"/>
        </w:rPr>
        <w:t xml:space="preserve">could </w:t>
      </w:r>
      <w:r w:rsidRPr="00865A2C">
        <w:rPr>
          <w:rStyle w:val="Emphasis"/>
          <w:highlight w:val="green"/>
        </w:rPr>
        <w:t>continue</w:t>
      </w:r>
      <w:r w:rsidRPr="00865A2C">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w:t>
      </w:r>
      <w:proofErr w:type="gramStart"/>
      <w:r w:rsidRPr="00865A2C">
        <w:rPr>
          <w:sz w:val="16"/>
        </w:rPr>
        <w:t>humanity</w:t>
      </w:r>
      <w:proofErr w:type="gramEnd"/>
      <w:r w:rsidRPr="00865A2C">
        <w:rPr>
          <w:sz w:val="16"/>
        </w:rPr>
        <w:t xml:space="preserve"> and </w:t>
      </w:r>
      <w:r w:rsidRPr="00865A2C">
        <w:rPr>
          <w:rStyle w:val="StyleUnderline"/>
        </w:rPr>
        <w:t>it is hard to see how any realistic level of heat stress could pose such a risk</w:t>
      </w:r>
      <w:r w:rsidRPr="00865A2C">
        <w:rPr>
          <w:sz w:val="16"/>
        </w:rPr>
        <w:t xml:space="preserve">. </w:t>
      </w:r>
      <w:proofErr w:type="gramStart"/>
      <w:r w:rsidRPr="00865A2C">
        <w:rPr>
          <w:sz w:val="16"/>
        </w:rPr>
        <w:t>So</w:t>
      </w:r>
      <w:proofErr w:type="gramEnd"/>
      <w:r w:rsidRPr="00865A2C">
        <w:rPr>
          <w:sz w:val="16"/>
        </w:rPr>
        <w:t xml:space="preserve"> the runaway and moist greenhouse effects remain the only known mechanisms through which climate change could directly cause our extinction or irrevocable collapse.</w:t>
      </w:r>
    </w:p>
    <w:p w14:paraId="2DB34A3C" w14:textId="77777777" w:rsidR="00ED34A3" w:rsidRPr="00865A2C" w:rsidRDefault="00ED34A3" w:rsidP="00ED34A3">
      <w:pPr>
        <w:rPr>
          <w:sz w:val="16"/>
        </w:rPr>
      </w:pPr>
      <w:r w:rsidRPr="00865A2C">
        <w:rPr>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865A2C">
        <w:rPr>
          <w:rStyle w:val="StyleUnderline"/>
        </w:rPr>
        <w:t xml:space="preserve">direct </w:t>
      </w:r>
      <w:r w:rsidRPr="00865A2C">
        <w:rPr>
          <w:rStyle w:val="StyleUnderline"/>
          <w:highlight w:val="green"/>
        </w:rPr>
        <w:t>existential risk from climate</w:t>
      </w:r>
      <w:r w:rsidRPr="00865A2C">
        <w:rPr>
          <w:rStyle w:val="StyleUnderline"/>
        </w:rPr>
        <w:t xml:space="preserve"> change </w:t>
      </w:r>
      <w:r w:rsidRPr="00865A2C">
        <w:rPr>
          <w:rStyle w:val="StyleUnderline"/>
          <w:highlight w:val="green"/>
        </w:rPr>
        <w:t xml:space="preserve">appears </w:t>
      </w:r>
      <w:r w:rsidRPr="00865A2C">
        <w:rPr>
          <w:rStyle w:val="Emphasis"/>
          <w:highlight w:val="green"/>
        </w:rPr>
        <w:t xml:space="preserve">very </w:t>
      </w:r>
      <w:proofErr w:type="gramStart"/>
      <w:r w:rsidRPr="00865A2C">
        <w:rPr>
          <w:rStyle w:val="Emphasis"/>
          <w:highlight w:val="green"/>
        </w:rPr>
        <w:t>small</w:t>
      </w:r>
      <w:r w:rsidRPr="00865A2C">
        <w:rPr>
          <w:sz w:val="16"/>
        </w:rPr>
        <w:t>, but</w:t>
      </w:r>
      <w:proofErr w:type="gramEnd"/>
      <w:r w:rsidRPr="00865A2C">
        <w:rPr>
          <w:sz w:val="16"/>
        </w:rPr>
        <w:t xml:space="preserve"> cannot yet be ruled out.</w:t>
      </w:r>
    </w:p>
    <w:p w14:paraId="5233B776" w14:textId="77777777" w:rsidR="00ED34A3" w:rsidRPr="00865A2C" w:rsidRDefault="00ED34A3" w:rsidP="00ED34A3">
      <w:pPr>
        <w:pStyle w:val="Heading3"/>
        <w:rPr>
          <w:rFonts w:cs="Helvetica"/>
        </w:rPr>
      </w:pPr>
      <w:r>
        <w:rPr>
          <w:rFonts w:cs="Helvetica"/>
        </w:rPr>
        <w:lastRenderedPageBreak/>
        <w:t>1nc – No Environment Impact</w:t>
      </w:r>
    </w:p>
    <w:p w14:paraId="251217A4" w14:textId="77777777" w:rsidR="00ED34A3" w:rsidRPr="00865A2C" w:rsidRDefault="00ED34A3" w:rsidP="00ED34A3">
      <w:pPr>
        <w:pStyle w:val="Heading4"/>
        <w:rPr>
          <w:rFonts w:cs="Helvetica"/>
        </w:rPr>
      </w:pPr>
      <w:r w:rsidRPr="00865A2C">
        <w:rPr>
          <w:rFonts w:cs="Helvetica"/>
        </w:rPr>
        <w:t xml:space="preserve">The </w:t>
      </w:r>
      <w:r w:rsidRPr="00865A2C">
        <w:rPr>
          <w:rFonts w:cs="Helvetica"/>
          <w:u w:val="single"/>
        </w:rPr>
        <w:t>overall</w:t>
      </w:r>
      <w:r w:rsidRPr="00865A2C">
        <w:rPr>
          <w:rFonts w:cs="Helvetica"/>
        </w:rPr>
        <w:t xml:space="preserve"> environment is </w:t>
      </w:r>
      <w:r w:rsidRPr="00865A2C">
        <w:rPr>
          <w:rFonts w:cs="Helvetica"/>
          <w:u w:val="single"/>
        </w:rPr>
        <w:t>resilient</w:t>
      </w:r>
      <w:r w:rsidRPr="00865A2C">
        <w:rPr>
          <w:rFonts w:cs="Helvetica"/>
        </w:rPr>
        <w:t xml:space="preserve"> --- “existential” threats are </w:t>
      </w:r>
      <w:r w:rsidRPr="00865A2C">
        <w:rPr>
          <w:rFonts w:cs="Helvetica"/>
          <w:u w:val="single"/>
        </w:rPr>
        <w:t>false</w:t>
      </w:r>
    </w:p>
    <w:p w14:paraId="4221A606" w14:textId="77777777" w:rsidR="00ED34A3" w:rsidRPr="00865A2C" w:rsidRDefault="00ED34A3" w:rsidP="00ED34A3">
      <w:r w:rsidRPr="00865A2C">
        <w:t xml:space="preserve">Ronald </w:t>
      </w:r>
      <w:r w:rsidRPr="00865A2C">
        <w:rPr>
          <w:rStyle w:val="Style13ptBold"/>
        </w:rPr>
        <w:t>Bailey 20</w:t>
      </w:r>
      <w:r w:rsidRPr="00865A2C">
        <w:t xml:space="preserve">, Science Correspondent at Reason, Member of the Society of Environmental Journalists and the American Society for Bioethics and Humanities, “The Global Environmental Apocalypse Has Been Canceled”, Reason Magazine, 8/1/2020, </w:t>
      </w:r>
      <w:hyperlink r:id="rId8" w:history="1">
        <w:r w:rsidRPr="00865A2C">
          <w:rPr>
            <w:rStyle w:val="Hyperlink"/>
            <w:rFonts w:ascii="Helvetica" w:hAnsi="Helvetica" w:cs="Helvetica"/>
          </w:rPr>
          <w:t>https://reason.com/2020/08/01/the-global-environmental-apocalypse-has-been-canceled/</w:t>
        </w:r>
      </w:hyperlink>
      <w:r w:rsidRPr="00865A2C">
        <w:t xml:space="preserve"> [grammar edit]</w:t>
      </w:r>
    </w:p>
    <w:p w14:paraId="1FEB1DE8" w14:textId="77777777" w:rsidR="00ED34A3" w:rsidRPr="00865A2C" w:rsidRDefault="00ED34A3" w:rsidP="00ED34A3">
      <w:pPr>
        <w:rPr>
          <w:rStyle w:val="StyleUnderline"/>
        </w:rPr>
      </w:pPr>
      <w:r w:rsidRPr="00865A2C">
        <w:rPr>
          <w:rStyle w:val="StyleUnderline"/>
          <w:highlight w:val="green"/>
        </w:rPr>
        <w:t>According to</w:t>
      </w:r>
      <w:r w:rsidRPr="00865A2C">
        <w:rPr>
          <w:sz w:val="16"/>
        </w:rPr>
        <w:t xml:space="preserve"> these </w:t>
      </w:r>
      <w:r w:rsidRPr="00865A2C">
        <w:rPr>
          <w:rStyle w:val="StyleUnderline"/>
          <w:highlight w:val="green"/>
        </w:rPr>
        <w:t>activists</w:t>
      </w:r>
      <w:r w:rsidRPr="00865A2C">
        <w:rPr>
          <w:sz w:val="16"/>
        </w:rPr>
        <w:t xml:space="preserve"> and politicians, </w:t>
      </w:r>
      <w:r w:rsidRPr="00865A2C">
        <w:rPr>
          <w:rStyle w:val="StyleUnderline"/>
        </w:rPr>
        <w:t xml:space="preserve">humanity is beset on all sides by </w:t>
      </w:r>
      <w:r w:rsidRPr="00865A2C">
        <w:rPr>
          <w:rStyle w:val="StyleUnderline"/>
          <w:highlight w:val="green"/>
        </w:rPr>
        <w:t>catastrophes</w:t>
      </w:r>
      <w:r w:rsidRPr="00865A2C">
        <w:rPr>
          <w:rStyle w:val="StyleUnderline"/>
        </w:rPr>
        <w:t xml:space="preserve"> that </w:t>
      </w:r>
      <w:r w:rsidRPr="00865A2C">
        <w:rPr>
          <w:rStyle w:val="StyleUnderline"/>
          <w:highlight w:val="green"/>
        </w:rPr>
        <w:t xml:space="preserve">could </w:t>
      </w:r>
      <w:r w:rsidRPr="00865A2C">
        <w:rPr>
          <w:rStyle w:val="Emphasis"/>
          <w:highlight w:val="green"/>
        </w:rPr>
        <w:t>kill</w:t>
      </w:r>
      <w:r w:rsidRPr="00865A2C">
        <w:rPr>
          <w:rStyle w:val="Emphasis"/>
        </w:rPr>
        <w:t xml:space="preserve"> off </w:t>
      </w:r>
      <w:r w:rsidRPr="00865A2C">
        <w:rPr>
          <w:rStyle w:val="Emphasis"/>
          <w:highlight w:val="green"/>
        </w:rPr>
        <w:t>civilization</w:t>
      </w:r>
      <w:r w:rsidRPr="00865A2C">
        <w:rPr>
          <w:sz w:val="16"/>
        </w:rPr>
        <w:t xml:space="preserve">, and maybe even our species. </w:t>
      </w:r>
      <w:r w:rsidRPr="00865A2C">
        <w:rPr>
          <w:rStyle w:val="StyleUnderline"/>
        </w:rPr>
        <w:t>Are they right?</w:t>
      </w:r>
    </w:p>
    <w:p w14:paraId="19E70C13" w14:textId="77777777" w:rsidR="00ED34A3" w:rsidRPr="00865A2C" w:rsidRDefault="00ED34A3" w:rsidP="00ED34A3">
      <w:pPr>
        <w:rPr>
          <w:sz w:val="16"/>
        </w:rPr>
      </w:pPr>
      <w:r w:rsidRPr="00865A2C">
        <w:rPr>
          <w:sz w:val="16"/>
        </w:rPr>
        <w:t xml:space="preserve">Absolutely not, answers the longtime environmental activist Michael </w:t>
      </w:r>
      <w:proofErr w:type="spellStart"/>
      <w:r w:rsidRPr="00865A2C">
        <w:rPr>
          <w:sz w:val="16"/>
        </w:rPr>
        <w:t>Shellenberger</w:t>
      </w:r>
      <w:proofErr w:type="spellEnd"/>
      <w:r w:rsidRPr="00865A2C">
        <w:rPr>
          <w:sz w:val="16"/>
        </w:rPr>
        <w:t xml:space="preserve"> in an engaging new book, Apocalypse Never: Why Environmental Alarmism Hurts Us All. "</w:t>
      </w:r>
      <w:r w:rsidRPr="00865A2C">
        <w:rPr>
          <w:rStyle w:val="StyleUnderline"/>
          <w:highlight w:val="green"/>
        </w:rPr>
        <w:t>Much</w:t>
      </w:r>
      <w:r w:rsidRPr="00865A2C">
        <w:rPr>
          <w:rStyle w:val="StyleUnderline"/>
        </w:rPr>
        <w:t xml:space="preserve"> of what people are being told about the environment</w:t>
      </w:r>
      <w:r w:rsidRPr="00865A2C">
        <w:rPr>
          <w:sz w:val="16"/>
        </w:rPr>
        <w:t xml:space="preserve">, including the climate, </w:t>
      </w:r>
      <w:r w:rsidRPr="00865A2C">
        <w:rPr>
          <w:rStyle w:val="StyleUnderline"/>
          <w:highlight w:val="green"/>
        </w:rPr>
        <w:t xml:space="preserve">is </w:t>
      </w:r>
      <w:r w:rsidRPr="00865A2C">
        <w:rPr>
          <w:rStyle w:val="Emphasis"/>
          <w:highlight w:val="green"/>
        </w:rPr>
        <w:t>wrong</w:t>
      </w:r>
      <w:r w:rsidRPr="00865A2C">
        <w:rPr>
          <w:sz w:val="16"/>
        </w:rPr>
        <w:t xml:space="preserve">, and we desperately need to get it right," he writes. "I decided to write Apocalypse Never after getting fed up with </w:t>
      </w:r>
      <w:r w:rsidRPr="00865A2C">
        <w:rPr>
          <w:rStyle w:val="StyleUnderline"/>
        </w:rPr>
        <w:t xml:space="preserve">the </w:t>
      </w:r>
      <w:r w:rsidRPr="00865A2C">
        <w:rPr>
          <w:rStyle w:val="Emphasis"/>
          <w:highlight w:val="green"/>
        </w:rPr>
        <w:t>exaggeration</w:t>
      </w:r>
      <w:r w:rsidRPr="00865A2C">
        <w:rPr>
          <w:rStyle w:val="StyleUnderline"/>
        </w:rPr>
        <w:t xml:space="preserve">, </w:t>
      </w:r>
      <w:r w:rsidRPr="00865A2C">
        <w:rPr>
          <w:rStyle w:val="Emphasis"/>
        </w:rPr>
        <w:t>alarmism</w:t>
      </w:r>
      <w:r w:rsidRPr="00865A2C">
        <w:rPr>
          <w:sz w:val="16"/>
        </w:rPr>
        <w:t xml:space="preserve">, and extremism that </w:t>
      </w:r>
      <w:r w:rsidRPr="00865A2C">
        <w:rPr>
          <w:rStyle w:val="StyleUnderline"/>
        </w:rPr>
        <w:t>are the enemy of</w:t>
      </w:r>
      <w:r w:rsidRPr="00865A2C">
        <w:rPr>
          <w:sz w:val="16"/>
        </w:rPr>
        <w:t xml:space="preserve"> positive, humanistic, and </w:t>
      </w:r>
      <w:r w:rsidRPr="00865A2C">
        <w:rPr>
          <w:rStyle w:val="StyleUnderline"/>
        </w:rPr>
        <w:t>rational environmentalism</w:t>
      </w:r>
      <w:r w:rsidRPr="00865A2C">
        <w:rPr>
          <w:sz w:val="16"/>
        </w:rPr>
        <w:t xml:space="preserve">." While fully acknowledging that significant global </w:t>
      </w:r>
      <w:r w:rsidRPr="00865A2C">
        <w:rPr>
          <w:rStyle w:val="Emphasis"/>
          <w:highlight w:val="green"/>
        </w:rPr>
        <w:t>environmental problems</w:t>
      </w:r>
      <w:r w:rsidRPr="00865A2C">
        <w:rPr>
          <w:sz w:val="16"/>
        </w:rPr>
        <w:t xml:space="preserve"> exist, </w:t>
      </w:r>
      <w:proofErr w:type="spellStart"/>
      <w:r w:rsidRPr="00865A2C">
        <w:rPr>
          <w:sz w:val="16"/>
        </w:rPr>
        <w:t>Shellenberger</w:t>
      </w:r>
      <w:proofErr w:type="spellEnd"/>
      <w:r w:rsidRPr="00865A2C">
        <w:rPr>
          <w:sz w:val="16"/>
        </w:rPr>
        <w:t xml:space="preserve"> argues that they </w:t>
      </w:r>
      <w:r w:rsidRPr="00865A2C">
        <w:rPr>
          <w:rStyle w:val="Emphasis"/>
          <w:highlight w:val="green"/>
        </w:rPr>
        <w:t>do not constitute</w:t>
      </w:r>
      <w:r w:rsidRPr="00865A2C">
        <w:rPr>
          <w:rStyle w:val="Emphasis"/>
        </w:rPr>
        <w:t xml:space="preserve"> inexorable </w:t>
      </w:r>
      <w:r w:rsidRPr="00865A2C">
        <w:rPr>
          <w:rStyle w:val="Emphasis"/>
          <w:highlight w:val="green"/>
        </w:rPr>
        <w:t>existential threats</w:t>
      </w:r>
      <w:r w:rsidRPr="00865A2C">
        <w:rPr>
          <w:sz w:val="16"/>
        </w:rPr>
        <w:t xml:space="preserve">. Economic </w:t>
      </w:r>
      <w:r w:rsidRPr="00865A2C">
        <w:rPr>
          <w:rStyle w:val="StyleUnderline"/>
          <w:highlight w:val="green"/>
        </w:rPr>
        <w:t xml:space="preserve">growth and </w:t>
      </w:r>
      <w:r w:rsidRPr="00865A2C">
        <w:rPr>
          <w:rStyle w:val="Emphasis"/>
          <w:highlight w:val="green"/>
        </w:rPr>
        <w:t>tech</w:t>
      </w:r>
      <w:r w:rsidRPr="00865A2C">
        <w:rPr>
          <w:sz w:val="16"/>
        </w:rPr>
        <w:t xml:space="preserve">nological </w:t>
      </w:r>
      <w:r w:rsidRPr="00865A2C">
        <w:rPr>
          <w:rStyle w:val="StyleUnderline"/>
          <w:highlight w:val="green"/>
        </w:rPr>
        <w:t>progress</w:t>
      </w:r>
      <w:r w:rsidRPr="00865A2C">
        <w:rPr>
          <w:sz w:val="16"/>
        </w:rPr>
        <w:t xml:space="preserve">, he says, </w:t>
      </w:r>
      <w:r w:rsidRPr="00865A2C">
        <w:rPr>
          <w:rStyle w:val="StyleUnderline"/>
        </w:rPr>
        <w:t xml:space="preserve">can </w:t>
      </w:r>
      <w:r w:rsidRPr="00865A2C">
        <w:rPr>
          <w:rStyle w:val="StyleUnderline"/>
          <w:highlight w:val="green"/>
        </w:rPr>
        <w:t>ameliorate them</w:t>
      </w:r>
      <w:r w:rsidRPr="00865A2C">
        <w:rPr>
          <w:sz w:val="16"/>
        </w:rPr>
        <w:t>.</w:t>
      </w:r>
    </w:p>
    <w:p w14:paraId="4FC6F09F" w14:textId="77777777" w:rsidR="00ED34A3" w:rsidRPr="00865A2C" w:rsidRDefault="00ED34A3" w:rsidP="00ED34A3">
      <w:pPr>
        <w:rPr>
          <w:sz w:val="16"/>
        </w:rPr>
      </w:pPr>
      <w:proofErr w:type="spellStart"/>
      <w:r w:rsidRPr="00865A2C">
        <w:rPr>
          <w:sz w:val="16"/>
        </w:rPr>
        <w:t>Shellenberger's</w:t>
      </w:r>
      <w:proofErr w:type="spellEnd"/>
      <w:r w:rsidRPr="00865A2C">
        <w:rPr>
          <w:sz w:val="16"/>
        </w:rPr>
        <w:t xml:space="preserve"> analysis relies on largely uncontroversial mainstream science, including reports from the Intergovernmental Panel on Climate Change (IPCC) and the Food and Agriculture Organization. And as a longstanding activist, </w:t>
      </w:r>
      <w:proofErr w:type="spellStart"/>
      <w:r w:rsidRPr="00865A2C">
        <w:rPr>
          <w:sz w:val="16"/>
        </w:rPr>
        <w:t>Shellenberger</w:t>
      </w:r>
      <w:proofErr w:type="spellEnd"/>
      <w:r w:rsidRPr="00865A2C">
        <w:rPr>
          <w:sz w:val="16"/>
        </w:rPr>
        <w:t xml:space="preserve"> is in a good position to parse the motives behind the purveyors of doom.</w:t>
      </w:r>
    </w:p>
    <w:p w14:paraId="1E09D4B0" w14:textId="77777777" w:rsidR="00ED34A3" w:rsidRPr="00865A2C" w:rsidRDefault="00ED34A3" w:rsidP="00ED34A3">
      <w:pPr>
        <w:rPr>
          <w:sz w:val="16"/>
        </w:rPr>
      </w:pPr>
      <w:proofErr w:type="spellStart"/>
      <w:r w:rsidRPr="00865A2C">
        <w:rPr>
          <w:sz w:val="16"/>
        </w:rPr>
        <w:t>Shellenberger's</w:t>
      </w:r>
      <w:proofErr w:type="spellEnd"/>
      <w:r w:rsidRPr="00865A2C">
        <w:rPr>
          <w:sz w:val="16"/>
        </w:rPr>
        <w:t xml:space="preserve"> activism is the real deal. To raise a donation to the Rainforest Action Network, he charged his friends $5 to attend his 16th birthday party. At 17 he went to Nicaragua to experience the Sandinista revolution. In the 1990s he worked with the Landless Workers' Movement in Brazil.</w:t>
      </w:r>
    </w:p>
    <w:p w14:paraId="7A311E01" w14:textId="77777777" w:rsidR="00ED34A3" w:rsidRPr="00865A2C" w:rsidRDefault="00ED34A3" w:rsidP="00ED34A3">
      <w:pPr>
        <w:rPr>
          <w:sz w:val="16"/>
        </w:rPr>
      </w:pPr>
      <w:r w:rsidRPr="00865A2C">
        <w:rPr>
          <w:sz w:val="16"/>
        </w:rPr>
        <w:t xml:space="preserve">In 2003, </w:t>
      </w:r>
      <w:proofErr w:type="spellStart"/>
      <w:r w:rsidRPr="00865A2C">
        <w:rPr>
          <w:sz w:val="16"/>
        </w:rPr>
        <w:t>Shellenberger</w:t>
      </w:r>
      <w:proofErr w:type="spellEnd"/>
      <w:r w:rsidRPr="00865A2C">
        <w:rPr>
          <w:sz w:val="16"/>
        </w:rPr>
        <w:t xml:space="preserve"> and allies launched the New Apollo Project to jumpstart a no-carbon energy revolution over the next 10 years. In 2008, Time named him "A Hero of the Environment." He co-founded the ecomodernist Breakthrough Institute, which advocates the use of advanced technologies such as nuclear power and agricultural biotechnology to decouple the economy from the ecology, allowing both humanity and the natural world to flourish. More recently, he founded Environmental Progress, which campaigns for, among other things, the deployment of clean modern nuclear power. He is an invited expert reviewer of the Intergovernmental Panel on Climate Change's next assessment report.</w:t>
      </w:r>
    </w:p>
    <w:p w14:paraId="495903CC" w14:textId="77777777" w:rsidR="00ED34A3" w:rsidRPr="00865A2C" w:rsidRDefault="00ED34A3" w:rsidP="00ED34A3">
      <w:pPr>
        <w:rPr>
          <w:sz w:val="16"/>
        </w:rPr>
      </w:pPr>
      <w:r w:rsidRPr="00865A2C">
        <w:rPr>
          <w:sz w:val="16"/>
        </w:rPr>
        <w:t>Ohio Passes Controversial Conscience Clause for Doctors</w:t>
      </w:r>
    </w:p>
    <w:p w14:paraId="76F3977A" w14:textId="77777777" w:rsidR="00ED34A3" w:rsidRPr="00865A2C" w:rsidRDefault="00ED34A3" w:rsidP="00ED34A3">
      <w:pPr>
        <w:rPr>
          <w:sz w:val="16"/>
        </w:rPr>
      </w:pPr>
      <w:proofErr w:type="gramStart"/>
      <w:r w:rsidRPr="00865A2C">
        <w:rPr>
          <w:sz w:val="16"/>
        </w:rPr>
        <w:t>So</w:t>
      </w:r>
      <w:proofErr w:type="gramEnd"/>
      <w:r w:rsidRPr="00865A2C">
        <w:rPr>
          <w:sz w:val="16"/>
        </w:rPr>
        <w:t xml:space="preserve"> what does he say about climate change? "On behalf of environmentalists everywhere, I would like to formally apologize for the climate scare we created over the last 30 years," he wrote in an essay to promote his new book. "</w:t>
      </w:r>
      <w:r w:rsidRPr="00865A2C">
        <w:rPr>
          <w:rStyle w:val="StyleUnderline"/>
          <w:highlight w:val="green"/>
        </w:rPr>
        <w:t>Climate</w:t>
      </w:r>
      <w:r w:rsidRPr="00865A2C">
        <w:rPr>
          <w:rStyle w:val="StyleUnderline"/>
        </w:rPr>
        <w:t xml:space="preserve"> change </w:t>
      </w:r>
      <w:r w:rsidRPr="00865A2C">
        <w:rPr>
          <w:rStyle w:val="StyleUnderline"/>
          <w:highlight w:val="green"/>
        </w:rPr>
        <w:t>is</w:t>
      </w:r>
      <w:r w:rsidRPr="00865A2C">
        <w:rPr>
          <w:rStyle w:val="StyleUnderline"/>
        </w:rPr>
        <w:t xml:space="preserve"> happening. It's just </w:t>
      </w:r>
      <w:r w:rsidRPr="00865A2C">
        <w:rPr>
          <w:rStyle w:val="Emphasis"/>
          <w:highlight w:val="green"/>
        </w:rPr>
        <w:t>not the end of the world</w:t>
      </w:r>
      <w:r w:rsidRPr="00865A2C">
        <w:rPr>
          <w:sz w:val="16"/>
        </w:rPr>
        <w:t xml:space="preserve">. It's not even our most serious environmental problem." </w:t>
      </w:r>
      <w:proofErr w:type="gramStart"/>
      <w:r w:rsidRPr="00865A2C">
        <w:rPr>
          <w:sz w:val="16"/>
        </w:rPr>
        <w:t>Needless to say, there</w:t>
      </w:r>
      <w:proofErr w:type="gramEnd"/>
      <w:r w:rsidRPr="00865A2C">
        <w:rPr>
          <w:sz w:val="16"/>
        </w:rPr>
        <w:t xml:space="preserve"> are environmentalists everywhere who do not believe they have anything to apologize for. A group of six researchers assembled by the widely respected Climate Feedback fact-checking consortium rated his article as having low scientific credibility.</w:t>
      </w:r>
    </w:p>
    <w:p w14:paraId="7A071283" w14:textId="77777777" w:rsidR="00ED34A3" w:rsidRPr="00865A2C" w:rsidRDefault="00ED34A3" w:rsidP="00ED34A3">
      <w:pPr>
        <w:rPr>
          <w:sz w:val="16"/>
        </w:rPr>
      </w:pPr>
      <w:proofErr w:type="spellStart"/>
      <w:r w:rsidRPr="00865A2C">
        <w:rPr>
          <w:sz w:val="16"/>
        </w:rPr>
        <w:t>Shellenberger</w:t>
      </w:r>
      <w:proofErr w:type="spellEnd"/>
      <w:r w:rsidRPr="00865A2C">
        <w:rPr>
          <w:sz w:val="16"/>
        </w:rPr>
        <w:t xml:space="preserve"> doesn't devote much of Apocalypse Never to the science behind man-made climate change. He basically accepts the consensus that it's a significant problem and instead focuses on various claims about the harms it is supposedly already causing. In that promotional essay, he argues that (1) </w:t>
      </w:r>
      <w:r w:rsidRPr="00865A2C">
        <w:rPr>
          <w:rStyle w:val="StyleUnderline"/>
          <w:highlight w:val="green"/>
        </w:rPr>
        <w:t>human[s]</w:t>
      </w:r>
      <w:r w:rsidRPr="00865A2C">
        <w:rPr>
          <w:rStyle w:val="StyleUnderline"/>
        </w:rPr>
        <w:t xml:space="preserve"> being </w:t>
      </w:r>
      <w:r w:rsidRPr="00865A2C">
        <w:rPr>
          <w:rStyle w:val="StyleUnderline"/>
          <w:highlight w:val="green"/>
        </w:rPr>
        <w:t xml:space="preserve">are </w:t>
      </w:r>
      <w:r w:rsidRPr="00865A2C">
        <w:rPr>
          <w:rStyle w:val="Emphasis"/>
          <w:highlight w:val="green"/>
        </w:rPr>
        <w:t>not</w:t>
      </w:r>
      <w:r w:rsidRPr="00865A2C">
        <w:rPr>
          <w:rStyle w:val="StyleUnderline"/>
          <w:highlight w:val="green"/>
        </w:rPr>
        <w:t xml:space="preserve"> causing</w:t>
      </w:r>
      <w:r w:rsidRPr="00865A2C">
        <w:rPr>
          <w:rStyle w:val="StyleUnderline"/>
        </w:rPr>
        <w:t xml:space="preserve"> a </w:t>
      </w:r>
      <w:r w:rsidRPr="00865A2C">
        <w:rPr>
          <w:rStyle w:val="Emphasis"/>
        </w:rPr>
        <w:t xml:space="preserve">"sixth </w:t>
      </w:r>
      <w:r w:rsidRPr="00865A2C">
        <w:rPr>
          <w:rStyle w:val="Emphasis"/>
          <w:highlight w:val="green"/>
        </w:rPr>
        <w:t>mass extinction</w:t>
      </w:r>
      <w:r w:rsidRPr="00865A2C">
        <w:rPr>
          <w:rStyle w:val="Emphasis"/>
        </w:rPr>
        <w:t>,"</w:t>
      </w:r>
      <w:r w:rsidRPr="00865A2C">
        <w:rPr>
          <w:sz w:val="16"/>
        </w:rPr>
        <w:t xml:space="preserve"> (2) </w:t>
      </w:r>
      <w:r w:rsidRPr="00865A2C">
        <w:rPr>
          <w:rStyle w:val="StyleUnderline"/>
        </w:rPr>
        <w:t xml:space="preserve">the </w:t>
      </w:r>
      <w:r w:rsidRPr="00865A2C">
        <w:rPr>
          <w:rStyle w:val="StyleUnderline"/>
          <w:highlight w:val="green"/>
        </w:rPr>
        <w:t>Amazon</w:t>
      </w:r>
      <w:r w:rsidRPr="00865A2C">
        <w:rPr>
          <w:rStyle w:val="StyleUnderline"/>
        </w:rPr>
        <w:t xml:space="preserve"> rainforests </w:t>
      </w:r>
      <w:r w:rsidRPr="00865A2C">
        <w:rPr>
          <w:rStyle w:val="StyleUnderline"/>
          <w:highlight w:val="green"/>
        </w:rPr>
        <w:t>are not the "lungs</w:t>
      </w:r>
      <w:r w:rsidRPr="00865A2C">
        <w:rPr>
          <w:rStyle w:val="StyleUnderline"/>
        </w:rPr>
        <w:t xml:space="preserve"> of the world,"</w:t>
      </w:r>
      <w:r w:rsidRPr="00865A2C">
        <w:rPr>
          <w:sz w:val="16"/>
        </w:rPr>
        <w:t xml:space="preserve"> (3) </w:t>
      </w:r>
      <w:r w:rsidRPr="00865A2C">
        <w:rPr>
          <w:rStyle w:val="StyleUnderline"/>
        </w:rPr>
        <w:t>climate change is not making natural disasters worse, and</w:t>
      </w:r>
      <w:r w:rsidRPr="00865A2C">
        <w:rPr>
          <w:sz w:val="16"/>
        </w:rPr>
        <w:t xml:space="preserve"> (4) </w:t>
      </w:r>
      <w:r w:rsidRPr="00865A2C">
        <w:rPr>
          <w:rStyle w:val="StyleUnderline"/>
          <w:highlight w:val="green"/>
        </w:rPr>
        <w:t>fires</w:t>
      </w:r>
      <w:r w:rsidRPr="00865A2C">
        <w:rPr>
          <w:rStyle w:val="StyleUnderline"/>
        </w:rPr>
        <w:t xml:space="preserve"> have </w:t>
      </w:r>
      <w:r w:rsidRPr="00865A2C">
        <w:rPr>
          <w:rStyle w:val="StyleUnderline"/>
          <w:highlight w:val="green"/>
        </w:rPr>
        <w:t>declined</w:t>
      </w:r>
      <w:r w:rsidRPr="00865A2C">
        <w:rPr>
          <w:rStyle w:val="StyleUnderline"/>
        </w:rPr>
        <w:t xml:space="preserve"> 25 percent around the world since 2003</w:t>
      </w:r>
      <w:r w:rsidRPr="00865A2C">
        <w:rPr>
          <w:sz w:val="16"/>
        </w:rPr>
        <w:t>.</w:t>
      </w:r>
    </w:p>
    <w:p w14:paraId="7C5E1AB5" w14:textId="77777777" w:rsidR="00ED34A3" w:rsidRPr="00865A2C" w:rsidRDefault="00ED34A3" w:rsidP="00ED34A3">
      <w:pPr>
        <w:rPr>
          <w:sz w:val="16"/>
        </w:rPr>
      </w:pPr>
      <w:proofErr w:type="spellStart"/>
      <w:r w:rsidRPr="00865A2C">
        <w:rPr>
          <w:sz w:val="16"/>
        </w:rPr>
        <w:t>Shellenberger</w:t>
      </w:r>
      <w:proofErr w:type="spellEnd"/>
      <w:r w:rsidRPr="00865A2C">
        <w:rPr>
          <w:sz w:val="16"/>
        </w:rPr>
        <w:t xml:space="preserve"> isn't denying the reality of man-made climate change. He's arguing that </w:t>
      </w:r>
      <w:r w:rsidRPr="00865A2C">
        <w:rPr>
          <w:rStyle w:val="StyleUnderline"/>
          <w:highlight w:val="green"/>
        </w:rPr>
        <w:t>humanity is</w:t>
      </w:r>
      <w:r w:rsidRPr="00865A2C">
        <w:rPr>
          <w:rStyle w:val="StyleUnderline"/>
        </w:rPr>
        <w:t xml:space="preserve"> </w:t>
      </w:r>
      <w:r w:rsidRPr="00865A2C">
        <w:rPr>
          <w:rStyle w:val="Emphasis"/>
        </w:rPr>
        <w:t xml:space="preserve">already </w:t>
      </w:r>
      <w:r w:rsidRPr="00865A2C">
        <w:rPr>
          <w:rStyle w:val="Emphasis"/>
          <w:highlight w:val="green"/>
        </w:rPr>
        <w:t>adapting</w:t>
      </w:r>
      <w:r w:rsidRPr="00865A2C">
        <w:rPr>
          <w:rStyle w:val="StyleUnderline"/>
        </w:rPr>
        <w:t xml:space="preserve"> to the ways climate change has been making weather patterns evolve, </w:t>
      </w:r>
      <w:r w:rsidRPr="00865A2C">
        <w:rPr>
          <w:rStyle w:val="StyleUnderline"/>
          <w:highlight w:val="green"/>
        </w:rPr>
        <w:t>and</w:t>
      </w:r>
      <w:r w:rsidRPr="00865A2C">
        <w:rPr>
          <w:rStyle w:val="StyleUnderline"/>
        </w:rPr>
        <w:t xml:space="preserve"> that we </w:t>
      </w:r>
      <w:r w:rsidRPr="00865A2C">
        <w:rPr>
          <w:rStyle w:val="Emphasis"/>
          <w:highlight w:val="green"/>
        </w:rPr>
        <w:t>will continue</w:t>
      </w:r>
      <w:r w:rsidRPr="00865A2C">
        <w:rPr>
          <w:rStyle w:val="StyleUnderline"/>
        </w:rPr>
        <w:t xml:space="preserve"> to </w:t>
      </w:r>
      <w:r w:rsidRPr="00865A2C">
        <w:rPr>
          <w:rStyle w:val="StyleUnderline"/>
        </w:rPr>
        <w:lastRenderedPageBreak/>
        <w:t>adapt successfully in the future</w:t>
      </w:r>
      <w:r w:rsidRPr="00865A2C">
        <w:rPr>
          <w:sz w:val="16"/>
        </w:rPr>
        <w:t xml:space="preserve">. His book is ultimately a sustained argument that poverty is world's most important environmental problem, and that </w:t>
      </w:r>
      <w:r w:rsidRPr="00865A2C">
        <w:rPr>
          <w:rStyle w:val="StyleUnderline"/>
        </w:rPr>
        <w:t xml:space="preserve">rising </w:t>
      </w:r>
      <w:r w:rsidRPr="00865A2C">
        <w:rPr>
          <w:rStyle w:val="Emphasis"/>
          <w:highlight w:val="green"/>
        </w:rPr>
        <w:t>prosperity</w:t>
      </w:r>
      <w:r w:rsidRPr="00865A2C">
        <w:rPr>
          <w:rStyle w:val="StyleUnderline"/>
          <w:highlight w:val="green"/>
        </w:rPr>
        <w:t xml:space="preserve"> and</w:t>
      </w:r>
      <w:r w:rsidRPr="00865A2C">
        <w:rPr>
          <w:rStyle w:val="StyleUnderline"/>
        </w:rPr>
        <w:t xml:space="preserve"> increasing </w:t>
      </w:r>
      <w:r w:rsidRPr="00865A2C">
        <w:rPr>
          <w:rStyle w:val="Emphasis"/>
          <w:highlight w:val="green"/>
        </w:rPr>
        <w:t>tech</w:t>
      </w:r>
      <w:r w:rsidRPr="00865A2C">
        <w:rPr>
          <w:rStyle w:val="Emphasis"/>
        </w:rPr>
        <w:t xml:space="preserve">nological </w:t>
      </w:r>
      <w:r w:rsidRPr="00865A2C">
        <w:rPr>
          <w:rStyle w:val="Emphasis"/>
          <w:highlight w:val="green"/>
        </w:rPr>
        <w:t>prowess</w:t>
      </w:r>
      <w:r w:rsidRPr="00865A2C">
        <w:rPr>
          <w:rStyle w:val="StyleUnderline"/>
          <w:highlight w:val="green"/>
        </w:rPr>
        <w:t xml:space="preserve"> will</w:t>
      </w:r>
      <w:r w:rsidRPr="00865A2C">
        <w:rPr>
          <w:sz w:val="16"/>
        </w:rPr>
        <w:t xml:space="preserve"> ameliorate or </w:t>
      </w:r>
      <w:r w:rsidRPr="00865A2C">
        <w:rPr>
          <w:rStyle w:val="Emphasis"/>
          <w:highlight w:val="green"/>
        </w:rPr>
        <w:t>reverse</w:t>
      </w:r>
      <w:r w:rsidRPr="00865A2C">
        <w:rPr>
          <w:rStyle w:val="StyleUnderline"/>
          <w:highlight w:val="green"/>
        </w:rPr>
        <w:t xml:space="preserve"> most</w:t>
      </w:r>
      <w:r w:rsidRPr="00865A2C">
        <w:rPr>
          <w:rStyle w:val="StyleUnderline"/>
        </w:rPr>
        <w:t xml:space="preserve"> deleterious environmental </w:t>
      </w:r>
      <w:r w:rsidRPr="00865A2C">
        <w:rPr>
          <w:rStyle w:val="StyleUnderline"/>
          <w:highlight w:val="green"/>
        </w:rPr>
        <w:t>trends</w:t>
      </w:r>
      <w:r w:rsidRPr="00865A2C">
        <w:rPr>
          <w:sz w:val="16"/>
        </w:rPr>
        <w:t>.</w:t>
      </w:r>
    </w:p>
    <w:p w14:paraId="413379FB" w14:textId="77777777" w:rsidR="00ED34A3" w:rsidRPr="00865A2C" w:rsidRDefault="00ED34A3" w:rsidP="00ED34A3">
      <w:pPr>
        <w:pStyle w:val="Heading3"/>
        <w:rPr>
          <w:rFonts w:cs="Helvetica"/>
        </w:rPr>
      </w:pPr>
      <w:r w:rsidRPr="00865A2C">
        <w:rPr>
          <w:rFonts w:cs="Helvetica"/>
        </w:rPr>
        <w:lastRenderedPageBreak/>
        <w:t>1</w:t>
      </w:r>
      <w:r>
        <w:rPr>
          <w:rFonts w:cs="Helvetica"/>
        </w:rPr>
        <w:t>nc</w:t>
      </w:r>
      <w:r w:rsidRPr="00865A2C">
        <w:rPr>
          <w:rFonts w:cs="Helvetica"/>
        </w:rPr>
        <w:t xml:space="preserve"> --- Supply Chains</w:t>
      </w:r>
    </w:p>
    <w:p w14:paraId="6EDB5F22" w14:textId="77777777" w:rsidR="00ED34A3" w:rsidRPr="00865A2C" w:rsidRDefault="00ED34A3" w:rsidP="00ED34A3">
      <w:pPr>
        <w:pStyle w:val="Heading4"/>
        <w:rPr>
          <w:rFonts w:cs="Helvetica"/>
        </w:rPr>
      </w:pPr>
      <w:r w:rsidRPr="00865A2C">
        <w:rPr>
          <w:rFonts w:cs="Helvetica"/>
        </w:rPr>
        <w:t xml:space="preserve">Supply shocks are </w:t>
      </w:r>
      <w:r w:rsidRPr="00865A2C">
        <w:rPr>
          <w:rFonts w:cs="Helvetica"/>
          <w:u w:val="single"/>
        </w:rPr>
        <w:t>empirically disproven</w:t>
      </w:r>
      <w:r w:rsidRPr="00865A2C">
        <w:rPr>
          <w:rFonts w:cs="Helvetica"/>
        </w:rPr>
        <w:t xml:space="preserve"> BUT would be </w:t>
      </w:r>
      <w:r w:rsidRPr="00865A2C">
        <w:rPr>
          <w:rFonts w:cs="Helvetica"/>
          <w:u w:val="single"/>
        </w:rPr>
        <w:t>weathered</w:t>
      </w:r>
      <w:r w:rsidRPr="00865A2C">
        <w:rPr>
          <w:rFonts w:cs="Helvetica"/>
        </w:rPr>
        <w:t>.</w:t>
      </w:r>
    </w:p>
    <w:p w14:paraId="70DD8A18" w14:textId="77777777" w:rsidR="00ED34A3" w:rsidRPr="00865A2C" w:rsidRDefault="00ED34A3" w:rsidP="00ED34A3">
      <w:proofErr w:type="spellStart"/>
      <w:r w:rsidRPr="00865A2C">
        <w:rPr>
          <w:rStyle w:val="Style13ptBold"/>
        </w:rPr>
        <w:t>Drezner</w:t>
      </w:r>
      <w:proofErr w:type="spellEnd"/>
      <w:r w:rsidRPr="00865A2C">
        <w:rPr>
          <w:rStyle w:val="Style13ptBold"/>
        </w:rPr>
        <w:t xml:space="preserve"> ’22 </w:t>
      </w:r>
      <w:r w:rsidRPr="00865A2C">
        <w:t xml:space="preserve">[Daniel; January 2022; Professor of International Politics in The Fletcher School at Tufts University, Ph.D. in Political Science from Stanford University; Reason, “Where’s My Stuff?” </w:t>
      </w:r>
      <w:hyperlink r:id="rId9" w:history="1">
        <w:r w:rsidRPr="00865A2C">
          <w:rPr>
            <w:rStyle w:val="Hyperlink"/>
            <w:rFonts w:ascii="Helvetica" w:hAnsi="Helvetica" w:cs="Helvetica"/>
          </w:rPr>
          <w:t>https://reason.com/2021/12/05/wheres-my-stuff/</w:t>
        </w:r>
      </w:hyperlink>
      <w:r w:rsidRPr="00865A2C">
        <w:t>]</w:t>
      </w:r>
    </w:p>
    <w:p w14:paraId="7E07A663" w14:textId="77777777" w:rsidR="00ED34A3" w:rsidRPr="00865A2C" w:rsidRDefault="00ED34A3" w:rsidP="00ED34A3">
      <w:pPr>
        <w:rPr>
          <w:sz w:val="10"/>
        </w:rPr>
      </w:pPr>
      <w:r w:rsidRPr="00865A2C">
        <w:rPr>
          <w:sz w:val="10"/>
        </w:rPr>
        <w:t xml:space="preserve">Americans can be forgiven for thinking that every critical system we rely on is breaking down. </w:t>
      </w:r>
      <w:r w:rsidRPr="00865A2C">
        <w:rPr>
          <w:rStyle w:val="StyleUnderline"/>
          <w:highlight w:val="green"/>
        </w:rPr>
        <w:t>The country</w:t>
      </w:r>
      <w:r w:rsidRPr="00865A2C">
        <w:rPr>
          <w:sz w:val="10"/>
        </w:rPr>
        <w:t>—nay, the globe—</w:t>
      </w:r>
      <w:r w:rsidRPr="00865A2C">
        <w:rPr>
          <w:rStyle w:val="StyleUnderline"/>
        </w:rPr>
        <w:t xml:space="preserve">has </w:t>
      </w:r>
      <w:r w:rsidRPr="00865A2C">
        <w:rPr>
          <w:rStyle w:val="Emphasis"/>
          <w:highlight w:val="green"/>
        </w:rPr>
        <w:t>endured</w:t>
      </w:r>
      <w:r w:rsidRPr="00865A2C">
        <w:rPr>
          <w:rStyle w:val="StyleUnderline"/>
        </w:rPr>
        <w:t xml:space="preserve"> years of</w:t>
      </w:r>
      <w:r w:rsidRPr="00865A2C">
        <w:rPr>
          <w:sz w:val="10"/>
        </w:rPr>
        <w:t xml:space="preserve"> social, political, environmental, and epidemiological </w:t>
      </w:r>
      <w:r w:rsidRPr="00865A2C">
        <w:rPr>
          <w:rStyle w:val="StyleUnderline"/>
          <w:highlight w:val="green"/>
        </w:rPr>
        <w:t>upheaval</w:t>
      </w:r>
      <w:r w:rsidRPr="00865A2C">
        <w:rPr>
          <w:sz w:val="10"/>
        </w:rPr>
        <w:t>. Pick your shock: COVID-19, wildfires, George Floyd protests, climate change, January 6. They all seem like harbingers of a chaotic future.</w:t>
      </w:r>
    </w:p>
    <w:p w14:paraId="068724EC" w14:textId="77777777" w:rsidR="00ED34A3" w:rsidRPr="00865A2C" w:rsidRDefault="00ED34A3" w:rsidP="00ED34A3">
      <w:pPr>
        <w:rPr>
          <w:sz w:val="10"/>
          <w:szCs w:val="12"/>
        </w:rPr>
      </w:pPr>
      <w:r w:rsidRPr="00865A2C">
        <w:rPr>
          <w:sz w:val="10"/>
          <w:szCs w:val="12"/>
        </w:rPr>
        <w:t xml:space="preserve">But backlogs in Pottery Barn orders are when </w:t>
      </w:r>
      <w:proofErr w:type="gramStart"/>
      <w:r w:rsidRPr="00865A2C">
        <w:rPr>
          <w:sz w:val="10"/>
          <w:szCs w:val="12"/>
        </w:rPr>
        <w:t>shit</w:t>
      </w:r>
      <w:proofErr w:type="gramEnd"/>
      <w:r w:rsidRPr="00865A2C">
        <w:rPr>
          <w:sz w:val="10"/>
          <w:szCs w:val="12"/>
        </w:rPr>
        <w:t xml:space="preserve"> gets real.</w:t>
      </w:r>
    </w:p>
    <w:p w14:paraId="09A01614" w14:textId="77777777" w:rsidR="00ED34A3" w:rsidRPr="00865A2C" w:rsidRDefault="00ED34A3" w:rsidP="00ED34A3">
      <w:pPr>
        <w:rPr>
          <w:sz w:val="10"/>
          <w:szCs w:val="12"/>
        </w:rPr>
      </w:pPr>
      <w:r w:rsidRPr="00865A2C">
        <w:rPr>
          <w:sz w:val="10"/>
          <w:szCs w:val="12"/>
        </w:rPr>
        <w:t>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"the inherent fragility of tightly stretched global supply chains at the very moment when they are already being buffeted by a pandemic and in an era when the philosophical underpinnings of global trade are being challenged."</w:t>
      </w:r>
    </w:p>
    <w:p w14:paraId="5D7BB469" w14:textId="77777777" w:rsidR="00ED34A3" w:rsidRPr="00865A2C" w:rsidRDefault="00ED34A3" w:rsidP="00ED34A3">
      <w:pPr>
        <w:rPr>
          <w:sz w:val="10"/>
          <w:szCs w:val="12"/>
        </w:rPr>
      </w:pPr>
      <w:r w:rsidRPr="00865A2C">
        <w:rPr>
          <w:sz w:val="10"/>
          <w:szCs w:val="12"/>
        </w:rPr>
        <w:t>Journalists aren't the only folks freaking out. Less than six weeks into his term, President Joe Biden issued an executive order mandating that eight cabinet departments examine the resilience of U.S. supply chains, warning that "pandemics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 More recently, Biden has floated multiple policy responses, including using the National Guard to untangle snarled supply chains.</w:t>
      </w:r>
    </w:p>
    <w:p w14:paraId="6DC5145B" w14:textId="77777777" w:rsidR="00ED34A3" w:rsidRPr="00865A2C" w:rsidRDefault="00ED34A3" w:rsidP="00ED34A3">
      <w:pPr>
        <w:rPr>
          <w:sz w:val="10"/>
          <w:szCs w:val="12"/>
        </w:rPr>
      </w:pPr>
      <w:r w:rsidRPr="00865A2C">
        <w:rPr>
          <w:sz w:val="10"/>
          <w:szCs w:val="12"/>
        </w:rPr>
        <w:t xml:space="preserve">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w:t>
      </w:r>
      <w:proofErr w:type="spellStart"/>
      <w:r w:rsidRPr="00865A2C">
        <w:rPr>
          <w:sz w:val="10"/>
          <w:szCs w:val="12"/>
        </w:rPr>
        <w:t>Deese</w:t>
      </w:r>
      <w:proofErr w:type="spellEnd"/>
      <w:r w:rsidRPr="00865A2C">
        <w:rPr>
          <w:sz w:val="10"/>
          <w:szCs w:val="12"/>
        </w:rPr>
        <w:t>, declared that "resilient supply chains must be at the center of a 21st century industrial strategy." One of Biden's senior directors at the National Security Council has told me that "the U.S. is not a trade-dependent nation." Another administration official questioned to me whether the notion of comparative advantage in trade still exists. Never one to be outdone in policy freakouts, Sen. Josh Hawley (R–Mo.) has introduced a bill requiring more than half the value-added of any critical good to be domestically sourced.</w:t>
      </w:r>
    </w:p>
    <w:p w14:paraId="3CAADCB2" w14:textId="77777777" w:rsidR="00ED34A3" w:rsidRPr="00865A2C" w:rsidRDefault="00ED34A3" w:rsidP="00ED34A3">
      <w:pPr>
        <w:rPr>
          <w:sz w:val="10"/>
          <w:szCs w:val="12"/>
        </w:rPr>
      </w:pPr>
      <w:r w:rsidRPr="00865A2C">
        <w:rPr>
          <w:sz w:val="10"/>
          <w:szCs w:val="12"/>
        </w:rPr>
        <w:t>The recent convulsions in global supply chains do highlight ways the globalization of the past decade differs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01E17940" w14:textId="77777777" w:rsidR="00ED34A3" w:rsidRPr="00865A2C" w:rsidRDefault="00ED34A3" w:rsidP="00ED34A3">
      <w:pPr>
        <w:rPr>
          <w:sz w:val="10"/>
        </w:rPr>
      </w:pPr>
      <w:r w:rsidRPr="00865A2C">
        <w:rPr>
          <w:rStyle w:val="StyleUnderline"/>
          <w:highlight w:val="green"/>
        </w:rPr>
        <w:t>A</w:t>
      </w:r>
      <w:r w:rsidRPr="00865A2C">
        <w:rPr>
          <w:rStyle w:val="StyleUnderline"/>
        </w:rPr>
        <w:t xml:space="preserve"> closer </w:t>
      </w:r>
      <w:r w:rsidRPr="00865A2C">
        <w:rPr>
          <w:rStyle w:val="StyleUnderline"/>
          <w:highlight w:val="green"/>
        </w:rPr>
        <w:t>look at global</w:t>
      </w:r>
      <w:r w:rsidRPr="00865A2C">
        <w:rPr>
          <w:rStyle w:val="StyleUnderline"/>
        </w:rPr>
        <w:t xml:space="preserve"> </w:t>
      </w:r>
      <w:r w:rsidRPr="00865A2C">
        <w:rPr>
          <w:rStyle w:val="Emphasis"/>
        </w:rPr>
        <w:t xml:space="preserve">value </w:t>
      </w:r>
      <w:r w:rsidRPr="00865A2C">
        <w:rPr>
          <w:rStyle w:val="Emphasis"/>
          <w:highlight w:val="green"/>
        </w:rPr>
        <w:t>chains</w:t>
      </w:r>
      <w:r w:rsidRPr="00865A2C">
        <w:rPr>
          <w:sz w:val="10"/>
        </w:rPr>
        <w:t xml:space="preserve"> reveals ways that both public-sector and private-sector actors have prioritized short-term efficiency at the expense of long-term resilience. But it also </w:t>
      </w:r>
      <w:r w:rsidRPr="00865A2C">
        <w:rPr>
          <w:rStyle w:val="StyleUnderline"/>
          <w:highlight w:val="green"/>
        </w:rPr>
        <w:t xml:space="preserve">reveals a </w:t>
      </w:r>
      <w:r w:rsidRPr="00865A2C">
        <w:rPr>
          <w:rStyle w:val="Emphasis"/>
          <w:highlight w:val="green"/>
        </w:rPr>
        <w:t>mismatch</w:t>
      </w:r>
      <w:r w:rsidRPr="00865A2C">
        <w:rPr>
          <w:rStyle w:val="StyleUnderline"/>
          <w:highlight w:val="green"/>
        </w:rPr>
        <w:t xml:space="preserve"> between</w:t>
      </w:r>
      <w:r w:rsidRPr="00865A2C">
        <w:rPr>
          <w:rStyle w:val="StyleUnderline"/>
        </w:rPr>
        <w:t xml:space="preserve"> a lot of </w:t>
      </w:r>
      <w:r w:rsidRPr="00865A2C">
        <w:rPr>
          <w:rStyle w:val="Emphasis"/>
          <w:highlight w:val="green"/>
        </w:rPr>
        <w:t>overheated</w:t>
      </w:r>
      <w:r w:rsidRPr="00865A2C">
        <w:rPr>
          <w:rStyle w:val="Emphasis"/>
        </w:rPr>
        <w:t xml:space="preserve"> political </w:t>
      </w:r>
      <w:r w:rsidRPr="00865A2C">
        <w:rPr>
          <w:rStyle w:val="Emphasis"/>
          <w:highlight w:val="green"/>
        </w:rPr>
        <w:t>rhetoric</w:t>
      </w:r>
      <w:r w:rsidRPr="00865A2C">
        <w:rPr>
          <w:rStyle w:val="StyleUnderline"/>
          <w:highlight w:val="green"/>
        </w:rPr>
        <w:t xml:space="preserve"> and</w:t>
      </w:r>
      <w:r w:rsidRPr="00865A2C">
        <w:rPr>
          <w:rStyle w:val="StyleUnderline"/>
        </w:rPr>
        <w:t xml:space="preserve"> an </w:t>
      </w:r>
      <w:r w:rsidRPr="00865A2C">
        <w:rPr>
          <w:rStyle w:val="Emphasis"/>
          <w:highlight w:val="green"/>
        </w:rPr>
        <w:t>actual</w:t>
      </w:r>
      <w:r w:rsidRPr="00865A2C">
        <w:rPr>
          <w:rStyle w:val="StyleUnderline"/>
        </w:rPr>
        <w:t xml:space="preserve"> understanding of how the </w:t>
      </w:r>
      <w:r w:rsidRPr="00865A2C">
        <w:rPr>
          <w:rStyle w:val="Emphasis"/>
        </w:rPr>
        <w:t xml:space="preserve">global </w:t>
      </w:r>
      <w:r w:rsidRPr="00865A2C">
        <w:rPr>
          <w:rStyle w:val="Emphasis"/>
          <w:highlight w:val="green"/>
        </w:rPr>
        <w:t>economy</w:t>
      </w:r>
      <w:r w:rsidRPr="00865A2C">
        <w:rPr>
          <w:rStyle w:val="StyleUnderline"/>
        </w:rPr>
        <w:t xml:space="preserve"> works. Many of the past year's </w:t>
      </w:r>
      <w:r w:rsidRPr="00865A2C">
        <w:rPr>
          <w:rStyle w:val="StyleUnderline"/>
          <w:highlight w:val="green"/>
        </w:rPr>
        <w:t xml:space="preserve">issues are </w:t>
      </w:r>
      <w:r w:rsidRPr="00865A2C">
        <w:rPr>
          <w:rStyle w:val="Emphasis"/>
          <w:highlight w:val="green"/>
        </w:rPr>
        <w:t>temporary</w:t>
      </w:r>
      <w:r w:rsidRPr="00865A2C">
        <w:rPr>
          <w:sz w:val="10"/>
        </w:rPr>
        <w:t>—and when it comes to strained global supply chains, globalization is more often the solution than the problem.</w:t>
      </w:r>
    </w:p>
    <w:p w14:paraId="41F544E5" w14:textId="77777777" w:rsidR="00ED34A3" w:rsidRPr="00865A2C" w:rsidRDefault="00ED34A3" w:rsidP="00ED34A3">
      <w:pPr>
        <w:rPr>
          <w:sz w:val="10"/>
          <w:szCs w:val="12"/>
        </w:rPr>
      </w:pPr>
      <w:r w:rsidRPr="00865A2C">
        <w:rPr>
          <w:sz w:val="10"/>
          <w:szCs w:val="12"/>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7960EB51" w14:textId="77777777" w:rsidR="00ED34A3" w:rsidRPr="00865A2C" w:rsidRDefault="00ED34A3" w:rsidP="00ED34A3">
      <w:pPr>
        <w:rPr>
          <w:sz w:val="10"/>
          <w:szCs w:val="12"/>
        </w:rPr>
      </w:pPr>
      <w:r w:rsidRPr="00865A2C">
        <w:rPr>
          <w:sz w:val="10"/>
          <w:szCs w:val="12"/>
        </w:rPr>
        <w:t>Whereas trade a century ago was primarily in finished goods, manufacturing now has disaggregated itself into myriad chains of subcontractors. As one MIT Sloan Management Review article summarized the phenomenon, we have a "deeper tiering of supply chains whereby suppliers draw upon their suppliers who in turn draw on their own networks of suppliers in multistage production networks."</w:t>
      </w:r>
    </w:p>
    <w:p w14:paraId="16308960" w14:textId="77777777" w:rsidR="00ED34A3" w:rsidRPr="00865A2C" w:rsidRDefault="00ED34A3" w:rsidP="00ED34A3">
      <w:pPr>
        <w:rPr>
          <w:sz w:val="10"/>
          <w:szCs w:val="12"/>
        </w:rPr>
      </w:pPr>
      <w:r w:rsidRPr="00865A2C">
        <w:rPr>
          <w:sz w:val="10"/>
          <w:szCs w:val="12"/>
        </w:rPr>
        <w:t>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"Just-in-time" manufacturing encouraged companies to hold minimal inventories and count on suppliers to respond quickly to fluctuations in consumer demand. Management consultants stressed the efficiency of offshore outsourcing.</w:t>
      </w:r>
    </w:p>
    <w:p w14:paraId="5F12E098" w14:textId="77777777" w:rsidR="00ED34A3" w:rsidRPr="00865A2C" w:rsidRDefault="00ED34A3" w:rsidP="00ED34A3">
      <w:pPr>
        <w:rPr>
          <w:sz w:val="10"/>
          <w:szCs w:val="12"/>
        </w:rPr>
      </w:pPr>
      <w:r w:rsidRPr="00865A2C">
        <w:rPr>
          <w:sz w:val="10"/>
          <w:szCs w:val="12"/>
        </w:rPr>
        <w:t xml:space="preserve">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w:t>
      </w:r>
      <w:proofErr w:type="gramStart"/>
      <w:r w:rsidRPr="00865A2C">
        <w:rPr>
          <w:sz w:val="10"/>
          <w:szCs w:val="12"/>
        </w:rPr>
        <w:t>All of</w:t>
      </w:r>
      <w:proofErr w:type="gramEnd"/>
      <w:r w:rsidRPr="00865A2C">
        <w:rPr>
          <w:sz w:val="10"/>
          <w:szCs w:val="12"/>
        </w:rPr>
        <w:t xml:space="preserve"> these parts are then assembled by a Taiwanese firm, Foxconn, with operations in Shenzhen, China.</w:t>
      </w:r>
    </w:p>
    <w:p w14:paraId="723F1450" w14:textId="77777777" w:rsidR="00ED34A3" w:rsidRPr="00865A2C" w:rsidRDefault="00ED34A3" w:rsidP="00ED34A3">
      <w:pPr>
        <w:rPr>
          <w:sz w:val="10"/>
          <w:szCs w:val="12"/>
        </w:rPr>
      </w:pPr>
      <w:r w:rsidRPr="00865A2C">
        <w:rPr>
          <w:sz w:val="10"/>
          <w:szCs w:val="12"/>
        </w:rPr>
        <w:t>The management consultants were right about the efficiency. While productivity in the service sector stagnated after the turn of the century, manufacturing productivity continued to soar.</w:t>
      </w:r>
    </w:p>
    <w:p w14:paraId="78FB2CE2" w14:textId="77777777" w:rsidR="00ED34A3" w:rsidRPr="00865A2C" w:rsidRDefault="00ED34A3" w:rsidP="00ED34A3">
      <w:pPr>
        <w:rPr>
          <w:sz w:val="10"/>
        </w:rPr>
      </w:pPr>
      <w:r w:rsidRPr="00865A2C">
        <w:rPr>
          <w:sz w:val="10"/>
        </w:rPr>
        <w:t xml:space="preserve">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"vertical specialization" was the most powerful economic factor that limited tariff increases. </w:t>
      </w:r>
      <w:r w:rsidRPr="00865A2C">
        <w:rPr>
          <w:rStyle w:val="StyleUnderline"/>
          <w:highlight w:val="green"/>
        </w:rPr>
        <w:t>The more</w:t>
      </w:r>
      <w:r w:rsidRPr="00865A2C">
        <w:rPr>
          <w:rStyle w:val="StyleUnderline"/>
        </w:rPr>
        <w:t xml:space="preserve"> a country's economy was </w:t>
      </w:r>
      <w:r w:rsidRPr="00865A2C">
        <w:rPr>
          <w:rStyle w:val="Emphasis"/>
          <w:highlight w:val="green"/>
        </w:rPr>
        <w:t>enmeshed</w:t>
      </w:r>
      <w:r w:rsidRPr="00865A2C">
        <w:rPr>
          <w:rStyle w:val="StyleUnderline"/>
          <w:highlight w:val="green"/>
        </w:rPr>
        <w:t xml:space="preserve"> in</w:t>
      </w:r>
      <w:r w:rsidRPr="00865A2C">
        <w:rPr>
          <w:rStyle w:val="StyleUnderline"/>
        </w:rPr>
        <w:t xml:space="preserve"> global </w:t>
      </w:r>
      <w:r w:rsidRPr="00865A2C">
        <w:rPr>
          <w:rStyle w:val="Emphasis"/>
          <w:highlight w:val="green"/>
        </w:rPr>
        <w:t>supply chains</w:t>
      </w:r>
      <w:r w:rsidRPr="00865A2C">
        <w:rPr>
          <w:rStyle w:val="StyleUnderline"/>
          <w:highlight w:val="green"/>
        </w:rPr>
        <w:t xml:space="preserve">, the </w:t>
      </w:r>
      <w:r w:rsidRPr="00865A2C">
        <w:rPr>
          <w:rStyle w:val="Emphasis"/>
          <w:highlight w:val="green"/>
        </w:rPr>
        <w:t>less likely</w:t>
      </w:r>
      <w:r w:rsidRPr="00865A2C">
        <w:rPr>
          <w:rStyle w:val="StyleUnderline"/>
        </w:rPr>
        <w:t xml:space="preserve"> it was </w:t>
      </w:r>
      <w:r w:rsidRPr="00865A2C">
        <w:rPr>
          <w:rStyle w:val="StyleUnderline"/>
          <w:highlight w:val="green"/>
        </w:rPr>
        <w:t xml:space="preserve">to raise </w:t>
      </w:r>
      <w:r w:rsidRPr="00865A2C">
        <w:rPr>
          <w:rStyle w:val="Emphasis"/>
          <w:highlight w:val="green"/>
        </w:rPr>
        <w:t>barriers</w:t>
      </w:r>
      <w:r w:rsidRPr="00865A2C">
        <w:rPr>
          <w:rStyle w:val="StyleUnderline"/>
        </w:rPr>
        <w:t xml:space="preserve"> to trade. </w:t>
      </w:r>
      <w:r w:rsidRPr="00865A2C">
        <w:rPr>
          <w:rStyle w:val="StyleUnderline"/>
          <w:highlight w:val="green"/>
        </w:rPr>
        <w:t>Global supply</w:t>
      </w:r>
      <w:r w:rsidRPr="00865A2C">
        <w:rPr>
          <w:rStyle w:val="StyleUnderline"/>
        </w:rPr>
        <w:t xml:space="preserve"> chains help </w:t>
      </w:r>
      <w:r w:rsidRPr="00865A2C">
        <w:rPr>
          <w:rStyle w:val="Emphasis"/>
          <w:highlight w:val="green"/>
        </w:rPr>
        <w:t>explain</w:t>
      </w:r>
      <w:r w:rsidRPr="00865A2C">
        <w:rPr>
          <w:rStyle w:val="StyleUnderline"/>
          <w:highlight w:val="green"/>
        </w:rPr>
        <w:t xml:space="preserve"> why</w:t>
      </w:r>
      <w:r w:rsidRPr="00865A2C">
        <w:rPr>
          <w:rStyle w:val="StyleUnderline"/>
        </w:rPr>
        <w:t xml:space="preserve"> the </w:t>
      </w:r>
      <w:r w:rsidRPr="00865A2C">
        <w:rPr>
          <w:rStyle w:val="Emphasis"/>
        </w:rPr>
        <w:t xml:space="preserve">Great </w:t>
      </w:r>
      <w:r w:rsidRPr="00865A2C">
        <w:rPr>
          <w:rStyle w:val="Emphasis"/>
          <w:highlight w:val="green"/>
        </w:rPr>
        <w:t>Recession</w:t>
      </w:r>
      <w:r w:rsidRPr="00865A2C">
        <w:rPr>
          <w:rStyle w:val="StyleUnderline"/>
          <w:highlight w:val="green"/>
        </w:rPr>
        <w:t xml:space="preserve"> did not lead to</w:t>
      </w:r>
      <w:r w:rsidRPr="00865A2C">
        <w:rPr>
          <w:rStyle w:val="StyleUnderline"/>
        </w:rPr>
        <w:t xml:space="preserve"> </w:t>
      </w:r>
      <w:r w:rsidRPr="00865A2C">
        <w:rPr>
          <w:rStyle w:val="Emphasis"/>
        </w:rPr>
        <w:t xml:space="preserve">trade </w:t>
      </w:r>
      <w:r w:rsidRPr="00865A2C">
        <w:rPr>
          <w:rStyle w:val="Emphasis"/>
          <w:highlight w:val="green"/>
        </w:rPr>
        <w:t>wars</w:t>
      </w:r>
      <w:r w:rsidRPr="00865A2C">
        <w:rPr>
          <w:sz w:val="10"/>
        </w:rPr>
        <w:t xml:space="preserve"> like those of the Great Depression.</w:t>
      </w:r>
    </w:p>
    <w:p w14:paraId="56F5C2A0" w14:textId="77777777" w:rsidR="00ED34A3" w:rsidRPr="00865A2C" w:rsidRDefault="00ED34A3" w:rsidP="00ED34A3">
      <w:pPr>
        <w:rPr>
          <w:sz w:val="10"/>
          <w:szCs w:val="12"/>
        </w:rPr>
      </w:pPr>
      <w:proofErr w:type="gramStart"/>
      <w:r w:rsidRPr="00865A2C">
        <w:rPr>
          <w:sz w:val="10"/>
          <w:szCs w:val="12"/>
        </w:rPr>
        <w:t>So</w:t>
      </w:r>
      <w:proofErr w:type="gramEnd"/>
      <w:r w:rsidRPr="00865A2C">
        <w:rPr>
          <w:sz w:val="10"/>
          <w:szCs w:val="12"/>
        </w:rPr>
        <w:t xml:space="preserve"> these global value chains seemed like an unalloyed good. And then the 2010s happened.</w:t>
      </w:r>
    </w:p>
    <w:p w14:paraId="2D385CF3" w14:textId="77777777" w:rsidR="00ED34A3" w:rsidRPr="00865A2C" w:rsidRDefault="00ED34A3" w:rsidP="00ED34A3">
      <w:pPr>
        <w:rPr>
          <w:sz w:val="10"/>
          <w:szCs w:val="12"/>
        </w:rPr>
      </w:pPr>
      <w:r w:rsidRPr="00865A2C">
        <w:rPr>
          <w:sz w:val="10"/>
          <w:szCs w:val="12"/>
        </w:rPr>
        <w:t>As global supply chains grew more and more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6652B489" w14:textId="77777777" w:rsidR="00ED34A3" w:rsidRPr="00865A2C" w:rsidRDefault="00ED34A3" w:rsidP="00ED34A3">
      <w:pPr>
        <w:rPr>
          <w:sz w:val="10"/>
          <w:szCs w:val="12"/>
        </w:rPr>
      </w:pPr>
      <w:r w:rsidRPr="00865A2C">
        <w:rPr>
          <w:sz w:val="10"/>
          <w:szCs w:val="12"/>
        </w:rPr>
        <w:t>The 2011 earthquake and tsunami that hit Fukushima in Japan affected key nodes in global manufacturing. Some firms suspended sales of cars in certain colors because key ingredients were stored near Fukushima and inaccessible. An iPhone designer warned The New York Times that "there are all kinds of little specialized parts without second sources, like connectors, speakers, microphones, batteries and sensors that don't get the love they deserve. Many are from Japan."</w:t>
      </w:r>
    </w:p>
    <w:p w14:paraId="0DE4D8F2" w14:textId="77777777" w:rsidR="00ED34A3" w:rsidRPr="00865A2C" w:rsidRDefault="00ED34A3" w:rsidP="00ED34A3">
      <w:pPr>
        <w:rPr>
          <w:sz w:val="10"/>
          <w:szCs w:val="12"/>
        </w:rPr>
      </w:pPr>
      <w:r w:rsidRPr="00865A2C">
        <w:rPr>
          <w:sz w:val="10"/>
          <w:szCs w:val="12"/>
        </w:rPr>
        <w:t xml:space="preserve">These supply chain hiccups highlighted one </w:t>
      </w:r>
      <w:proofErr w:type="spellStart"/>
      <w:r w:rsidRPr="00865A2C">
        <w:rPr>
          <w:sz w:val="10"/>
          <w:szCs w:val="12"/>
        </w:rPr>
        <w:t>underanticipated</w:t>
      </w:r>
      <w:proofErr w:type="spellEnd"/>
      <w:r w:rsidRPr="00865A2C">
        <w:rPr>
          <w:sz w:val="10"/>
          <w:szCs w:val="12"/>
        </w:rPr>
        <w:t xml:space="preserve"> phenomenon of globalization: Rather than strengthen market competition, it strengthened market concentration. Consumer-facing firms from Walmart to Ford to Apple to Home Depot stressed cost minimization </w:t>
      </w:r>
      <w:proofErr w:type="spellStart"/>
      <w:r w:rsidRPr="00865A2C">
        <w:rPr>
          <w:sz w:val="10"/>
          <w:szCs w:val="12"/>
        </w:rPr>
        <w:t>ubër</w:t>
      </w:r>
      <w:proofErr w:type="spellEnd"/>
      <w:r w:rsidRPr="00865A2C">
        <w:rPr>
          <w:sz w:val="10"/>
          <w:szCs w:val="12"/>
        </w:rPr>
        <w:t xml:space="preserve"> </w:t>
      </w:r>
      <w:proofErr w:type="spellStart"/>
      <w:r w:rsidRPr="00865A2C">
        <w:rPr>
          <w:sz w:val="10"/>
          <w:szCs w:val="12"/>
        </w:rPr>
        <w:t>alles</w:t>
      </w:r>
      <w:proofErr w:type="spellEnd"/>
      <w:r w:rsidRPr="00865A2C">
        <w:rPr>
          <w:sz w:val="10"/>
          <w:szCs w:val="12"/>
        </w:rPr>
        <w:t xml:space="preserve">. Firms that excelled at efficiently producing one part became near-monopolists for that component. This is how Taiwan Semiconductor Manufacturing Company (TSMC) became </w:t>
      </w:r>
      <w:r w:rsidRPr="00865A2C">
        <w:rPr>
          <w:sz w:val="10"/>
          <w:szCs w:val="12"/>
        </w:rPr>
        <w:lastRenderedPageBreak/>
        <w:t>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1F6361FB" w14:textId="77777777" w:rsidR="00ED34A3" w:rsidRPr="00865A2C" w:rsidRDefault="00ED34A3" w:rsidP="00ED34A3">
      <w:pPr>
        <w:rPr>
          <w:sz w:val="10"/>
          <w:szCs w:val="12"/>
        </w:rPr>
      </w:pPr>
      <w:r w:rsidRPr="00865A2C">
        <w:rPr>
          <w:sz w:val="10"/>
          <w:szCs w:val="12"/>
        </w:rPr>
        <w:t xml:space="preserve">The return of geopolitical competition has also flummoxed producers. China is a critical node in almost every global value chain. Over the last decade, as Xi Jinping has consolidated his power, the Chinese state has taken </w:t>
      </w:r>
      <w:proofErr w:type="gramStart"/>
      <w:r w:rsidRPr="00865A2C">
        <w:rPr>
          <w:sz w:val="10"/>
          <w:szCs w:val="12"/>
        </w:rPr>
        <w:t>a number of</w:t>
      </w:r>
      <w:proofErr w:type="gramEnd"/>
      <w:r w:rsidRPr="00865A2C">
        <w:rPr>
          <w:sz w:val="10"/>
          <w:szCs w:val="12"/>
        </w:rPr>
        <w:t xml:space="preserve">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"wolf warrior diplomacy"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42B29826" w14:textId="77777777" w:rsidR="00ED34A3" w:rsidRPr="00865A2C" w:rsidRDefault="00ED34A3" w:rsidP="00ED34A3">
      <w:pPr>
        <w:rPr>
          <w:sz w:val="10"/>
          <w:szCs w:val="12"/>
        </w:rPr>
      </w:pPr>
      <w:r w:rsidRPr="00865A2C">
        <w:rPr>
          <w:sz w:val="10"/>
          <w:szCs w:val="12"/>
        </w:rPr>
        <w:t>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"COVID showed that the global supply chain of chips is fragile." The Washington Post concurred: "The pandemic has exposed fragile global supply chains across multiple continents."</w:t>
      </w:r>
    </w:p>
    <w:p w14:paraId="5883CBF6" w14:textId="77777777" w:rsidR="00ED34A3" w:rsidRPr="00865A2C" w:rsidRDefault="00ED34A3" w:rsidP="00ED34A3">
      <w:pPr>
        <w:rPr>
          <w:sz w:val="10"/>
          <w:szCs w:val="12"/>
        </w:rPr>
      </w:pPr>
      <w:r w:rsidRPr="00865A2C">
        <w:rPr>
          <w:sz w:val="10"/>
          <w:szCs w:val="12"/>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53347442" w14:textId="77777777" w:rsidR="00ED34A3" w:rsidRPr="00865A2C" w:rsidRDefault="00ED34A3" w:rsidP="00ED34A3">
      <w:pPr>
        <w:rPr>
          <w:sz w:val="10"/>
          <w:szCs w:val="12"/>
        </w:rPr>
      </w:pPr>
      <w:r w:rsidRPr="00865A2C">
        <w:rPr>
          <w:sz w:val="10"/>
          <w:szCs w:val="12"/>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1E5CE44A" w14:textId="77777777" w:rsidR="00ED34A3" w:rsidRPr="00865A2C" w:rsidRDefault="00ED34A3" w:rsidP="00ED34A3">
      <w:pPr>
        <w:rPr>
          <w:sz w:val="10"/>
          <w:szCs w:val="12"/>
        </w:rPr>
      </w:pPr>
      <w:r w:rsidRPr="00865A2C">
        <w:rPr>
          <w:sz w:val="10"/>
          <w:szCs w:val="12"/>
        </w:rPr>
        <w:t>A world in which the distribution of goods is held up due to constant supply chain disruptions seems less than ideal. What can be done about it?</w:t>
      </w:r>
    </w:p>
    <w:p w14:paraId="6CAEBC54" w14:textId="77777777" w:rsidR="00ED34A3" w:rsidRPr="00865A2C" w:rsidRDefault="00ED34A3" w:rsidP="00ED34A3">
      <w:pPr>
        <w:rPr>
          <w:sz w:val="10"/>
          <w:szCs w:val="12"/>
        </w:rPr>
      </w:pPr>
      <w:r w:rsidRPr="00865A2C">
        <w:rPr>
          <w:sz w:val="10"/>
          <w:szCs w:val="12"/>
        </w:rPr>
        <w:t>One thing that would be great is if everyone would acknowledge that a lot of the issues with global value chains right now have to do with demand more than supply.</w:t>
      </w:r>
    </w:p>
    <w:p w14:paraId="067BCD5E" w14:textId="77777777" w:rsidR="00ED34A3" w:rsidRPr="00865A2C" w:rsidRDefault="00ED34A3" w:rsidP="00ED34A3">
      <w:pPr>
        <w:rPr>
          <w:sz w:val="10"/>
          <w:szCs w:val="12"/>
        </w:rPr>
      </w:pPr>
      <w:r w:rsidRPr="00865A2C">
        <w:rPr>
          <w:sz w:val="10"/>
          <w:szCs w:val="12"/>
        </w:rPr>
        <w:t>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"the pause in demand was much shorter and the rebound in demand was much stronger than anticipated." These demand surges surprised suppliers and led to the production bottlenecks that are currently seizing up Pottery Barn orders.</w:t>
      </w:r>
    </w:p>
    <w:p w14:paraId="5682435F" w14:textId="77777777" w:rsidR="00ED34A3" w:rsidRPr="00362056" w:rsidRDefault="00ED34A3" w:rsidP="00ED34A3">
      <w:pPr>
        <w:rPr>
          <w:sz w:val="10"/>
        </w:rPr>
      </w:pPr>
      <w:r w:rsidRPr="00865A2C">
        <w:rPr>
          <w:rStyle w:val="StyleUnderline"/>
        </w:rPr>
        <w:t xml:space="preserve">While demand has been </w:t>
      </w:r>
      <w:r w:rsidRPr="00865A2C">
        <w:rPr>
          <w:rStyle w:val="Emphasis"/>
        </w:rPr>
        <w:t>stronger</w:t>
      </w:r>
      <w:r w:rsidRPr="00865A2C">
        <w:rPr>
          <w:rStyle w:val="StyleUnderline"/>
        </w:rPr>
        <w:t xml:space="preserve"> than </w:t>
      </w:r>
      <w:proofErr w:type="gramStart"/>
      <w:r w:rsidRPr="00865A2C">
        <w:rPr>
          <w:rStyle w:val="StyleUnderline"/>
        </w:rPr>
        <w:t>expected,</w:t>
      </w:r>
      <w:proofErr w:type="gramEnd"/>
      <w:r w:rsidRPr="00865A2C">
        <w:rPr>
          <w:rStyle w:val="StyleUnderline"/>
        </w:rPr>
        <w:t xml:space="preserve"> </w:t>
      </w:r>
      <w:r w:rsidRPr="00865A2C">
        <w:rPr>
          <w:rStyle w:val="Emphasis"/>
          <w:highlight w:val="green"/>
        </w:rPr>
        <w:t>supply</w:t>
      </w:r>
      <w:r w:rsidRPr="00865A2C">
        <w:rPr>
          <w:rStyle w:val="StyleUnderline"/>
          <w:highlight w:val="green"/>
        </w:rPr>
        <w:t xml:space="preserve"> in</w:t>
      </w:r>
      <w:r w:rsidRPr="00865A2C">
        <w:rPr>
          <w:rStyle w:val="StyleUnderline"/>
        </w:rPr>
        <w:t xml:space="preserve"> critical </w:t>
      </w:r>
      <w:r w:rsidRPr="00865A2C">
        <w:rPr>
          <w:rStyle w:val="StyleUnderline"/>
          <w:highlight w:val="green"/>
        </w:rPr>
        <w:t xml:space="preserve">sectors </w:t>
      </w:r>
      <w:r w:rsidRPr="00865A2C">
        <w:rPr>
          <w:rStyle w:val="Emphasis"/>
          <w:highlight w:val="green"/>
        </w:rPr>
        <w:t>coped better</w:t>
      </w:r>
      <w:r w:rsidRPr="00865A2C">
        <w:rPr>
          <w:rStyle w:val="StyleUnderline"/>
        </w:rPr>
        <w:t xml:space="preserve"> than expected. </w:t>
      </w:r>
      <w:r w:rsidRPr="00865A2C">
        <w:rPr>
          <w:rStyle w:val="StyleUnderline"/>
          <w:highlight w:val="green"/>
        </w:rPr>
        <w:t>The predicted</w:t>
      </w:r>
      <w:r w:rsidRPr="00865A2C">
        <w:rPr>
          <w:rStyle w:val="StyleUnderline"/>
        </w:rPr>
        <w:t xml:space="preserve"> pandemic </w:t>
      </w:r>
      <w:r w:rsidRPr="00865A2C">
        <w:rPr>
          <w:rStyle w:val="Emphasis"/>
          <w:highlight w:val="green"/>
        </w:rPr>
        <w:t>breakdowns</w:t>
      </w:r>
      <w:r w:rsidRPr="00865A2C">
        <w:rPr>
          <w:rStyle w:val="StyleUnderline"/>
        </w:rPr>
        <w:t xml:space="preserve"> in supply chains</w:t>
      </w:r>
      <w:r w:rsidRPr="00865A2C">
        <w:rPr>
          <w:sz w:val="10"/>
        </w:rPr>
        <w:t xml:space="preserve"> for food and medical supplies </w:t>
      </w:r>
      <w:r w:rsidRPr="00865A2C">
        <w:rPr>
          <w:rStyle w:val="StyleUnderline"/>
          <w:highlight w:val="green"/>
        </w:rPr>
        <w:t>proved</w:t>
      </w:r>
      <w:r w:rsidRPr="00865A2C">
        <w:rPr>
          <w:rStyle w:val="StyleUnderline"/>
        </w:rPr>
        <w:t xml:space="preserve"> to be </w:t>
      </w:r>
      <w:r w:rsidRPr="00865A2C">
        <w:rPr>
          <w:rStyle w:val="Emphasis"/>
          <w:highlight w:val="green"/>
        </w:rPr>
        <w:t>overstated</w:t>
      </w:r>
      <w:r w:rsidRPr="00865A2C">
        <w:rPr>
          <w:rStyle w:val="StyleUnderline"/>
          <w:highlight w:val="green"/>
        </w:rPr>
        <w:t>. Surveys</w:t>
      </w:r>
      <w:r w:rsidRPr="00865A2C">
        <w:rPr>
          <w:sz w:val="10"/>
        </w:rPr>
        <w:t xml:space="preserve"> of logistical firms last year </w:t>
      </w:r>
      <w:r w:rsidRPr="00865A2C">
        <w:rPr>
          <w:rStyle w:val="StyleUnderline"/>
          <w:highlight w:val="green"/>
        </w:rPr>
        <w:t>revealed</w:t>
      </w:r>
      <w:r w:rsidRPr="00865A2C">
        <w:rPr>
          <w:rStyle w:val="StyleUnderline"/>
        </w:rPr>
        <w:t xml:space="preserve"> that the pandemic had </w:t>
      </w:r>
      <w:r w:rsidRPr="00865A2C">
        <w:rPr>
          <w:rStyle w:val="Emphasis"/>
          <w:highlight w:val="green"/>
        </w:rPr>
        <w:t>minimal effects</w:t>
      </w:r>
      <w:r w:rsidRPr="00865A2C">
        <w:rPr>
          <w:rStyle w:val="StyleUnderline"/>
          <w:highlight w:val="green"/>
        </w:rPr>
        <w:t xml:space="preserve"> on</w:t>
      </w:r>
      <w:r w:rsidRPr="00865A2C">
        <w:rPr>
          <w:rStyle w:val="StyleUnderline"/>
        </w:rPr>
        <w:t xml:space="preserve"> their </w:t>
      </w:r>
      <w:r w:rsidRPr="00865A2C">
        <w:rPr>
          <w:rStyle w:val="Emphasis"/>
        </w:rPr>
        <w:t xml:space="preserve">operational </w:t>
      </w:r>
      <w:r w:rsidRPr="00865A2C">
        <w:rPr>
          <w:rStyle w:val="Emphasis"/>
          <w:highlight w:val="green"/>
        </w:rPr>
        <w:t>capabilities</w:t>
      </w:r>
      <w:r w:rsidRPr="00865A2C">
        <w:rPr>
          <w:sz w:val="10"/>
        </w:rPr>
        <w:t xml:space="preserve">. Even when it came to medicines and personal protective equipment, there were only minor disruptions after the initial shock in March 2020. </w:t>
      </w:r>
      <w:r w:rsidRPr="00865A2C">
        <w:rPr>
          <w:rStyle w:val="StyleUnderline"/>
          <w:highlight w:val="green"/>
        </w:rPr>
        <w:t>Claims that</w:t>
      </w:r>
      <w:r w:rsidRPr="00865A2C">
        <w:rPr>
          <w:rStyle w:val="StyleUnderline"/>
        </w:rPr>
        <w:t xml:space="preserve"> the global </w:t>
      </w:r>
      <w:r w:rsidRPr="00865A2C">
        <w:rPr>
          <w:rStyle w:val="StyleUnderline"/>
          <w:highlight w:val="green"/>
        </w:rPr>
        <w:t>supply</w:t>
      </w:r>
      <w:r w:rsidRPr="00865A2C">
        <w:rPr>
          <w:rStyle w:val="StyleUnderline"/>
        </w:rPr>
        <w:t xml:space="preserve"> chain</w:t>
      </w:r>
      <w:r w:rsidRPr="00865A2C">
        <w:rPr>
          <w:sz w:val="10"/>
        </w:rPr>
        <w:t xml:space="preserve"> in medical products </w:t>
      </w:r>
      <w:r w:rsidRPr="00865A2C">
        <w:rPr>
          <w:rStyle w:val="StyleUnderline"/>
        </w:rPr>
        <w:t xml:space="preserve">rendered states vulnerable to </w:t>
      </w:r>
      <w:r w:rsidRPr="00865A2C">
        <w:rPr>
          <w:rStyle w:val="Emphasis"/>
          <w:highlight w:val="green"/>
        </w:rPr>
        <w:t>weaponized</w:t>
      </w:r>
      <w:r w:rsidRPr="00865A2C">
        <w:rPr>
          <w:rStyle w:val="StyleUnderline"/>
        </w:rPr>
        <w:t xml:space="preserve"> interdependence </w:t>
      </w:r>
      <w:r w:rsidRPr="00865A2C">
        <w:rPr>
          <w:rStyle w:val="StyleUnderline"/>
          <w:highlight w:val="green"/>
        </w:rPr>
        <w:t>proved</w:t>
      </w:r>
      <w:r w:rsidRPr="00865A2C">
        <w:rPr>
          <w:rStyle w:val="StyleUnderline"/>
        </w:rPr>
        <w:t xml:space="preserve"> to be </w:t>
      </w:r>
      <w:r w:rsidRPr="00865A2C">
        <w:rPr>
          <w:rStyle w:val="Emphasis"/>
        </w:rPr>
        <w:t xml:space="preserve">wildly </w:t>
      </w:r>
      <w:r w:rsidRPr="00865A2C">
        <w:rPr>
          <w:rStyle w:val="Emphasis"/>
          <w:highlight w:val="green"/>
        </w:rPr>
        <w:t>exaggerated</w:t>
      </w:r>
      <w:r w:rsidRPr="00865A2C">
        <w:rPr>
          <w:sz w:val="10"/>
        </w:rPr>
        <w:t xml:space="preserve">. The pandemic affected service sectors such as tourism far more severely than any manufacturing sector. Indeed, Slate's Jordan </w:t>
      </w:r>
      <w:proofErr w:type="spellStart"/>
      <w:r w:rsidRPr="00865A2C">
        <w:rPr>
          <w:sz w:val="10"/>
        </w:rPr>
        <w:t>Weissmann</w:t>
      </w:r>
      <w:proofErr w:type="spellEnd"/>
      <w:r w:rsidRPr="00865A2C">
        <w:rPr>
          <w:sz w:val="10"/>
        </w:rPr>
        <w:t xml:space="preserve"> pointed out recently that "imports were up 5 percent year-over-year in September, and up 17 percent compared with the same time in 2019." This happened despite the decline in air passenger traffic, which restricted yet another means of shipping goods by air. Supply has increased—it's just that demand has surged even more.</w:t>
      </w:r>
    </w:p>
    <w:p w14:paraId="5E5F8481" w14:textId="77777777" w:rsidR="00ED34A3" w:rsidRPr="00E952A4" w:rsidRDefault="00ED34A3" w:rsidP="00ED34A3">
      <w:pPr>
        <w:pStyle w:val="Heading4"/>
      </w:pPr>
      <w:r>
        <w:t>Unions cause supply chain disruptions.</w:t>
      </w:r>
    </w:p>
    <w:p w14:paraId="116B1F69" w14:textId="77777777" w:rsidR="00ED34A3" w:rsidRDefault="00ED34A3" w:rsidP="00ED34A3">
      <w:r w:rsidRPr="00E952A4">
        <w:rPr>
          <w:rStyle w:val="Style13ptBold"/>
        </w:rPr>
        <w:t>Anderson 24</w:t>
      </w:r>
      <w:r w:rsidRPr="00E952A4">
        <w:t xml:space="preserve">, Lisa Anderson, </w:t>
      </w:r>
      <w:proofErr w:type="gramStart"/>
      <w:r w:rsidRPr="00E952A4">
        <w:t>founder</w:t>
      </w:r>
      <w:proofErr w:type="gramEnd"/>
      <w:r w:rsidRPr="00E952A4">
        <w:t xml:space="preserve"> and president of LMA Consulting Group Inc., a consulting firm that specializes in manufacturing strategy and end-to-end supply chain transformation that maximizes the customer experience and enables profitable, scalable, dramatic business growth. She recently released SIOP (Sales Inventory Operations Planning): Creating Predictable Revenue &amp; EBITDA Growth that can be found at https://www.lma-consultinggroup.com/siop-book/., Supply Chain Xchange, 10-31-2024 ["Strikes and labor negotiations highlight need for resilient supply chains," available on:  https://www.thescxchange.com/blog/supply-chain-resiliency-strikes, accessed:  9-15-</w:t>
      </w:r>
      <w:proofErr w:type="gramStart"/>
      <w:r w:rsidRPr="00E952A4">
        <w:t>2025]</w:t>
      </w:r>
      <w:proofErr w:type="spellStart"/>
      <w:r w:rsidRPr="00E952A4">
        <w:t>rrf</w:t>
      </w:r>
      <w:proofErr w:type="spellEnd"/>
      <w:proofErr w:type="gramEnd"/>
    </w:p>
    <w:p w14:paraId="55A0AAC0" w14:textId="77777777" w:rsidR="00ED34A3" w:rsidRPr="003E23B1" w:rsidRDefault="00ED34A3" w:rsidP="00ED34A3">
      <w:pPr>
        <w:rPr>
          <w:sz w:val="16"/>
        </w:rPr>
      </w:pPr>
      <w:r w:rsidRPr="003E23B1">
        <w:rPr>
          <w:highlight w:val="green"/>
          <w:u w:val="single"/>
        </w:rPr>
        <w:t>Strikes</w:t>
      </w:r>
      <w:r w:rsidRPr="003E23B1">
        <w:rPr>
          <w:u w:val="single"/>
        </w:rPr>
        <w:t xml:space="preserve"> and potential strikes </w:t>
      </w:r>
      <w:r w:rsidRPr="003E23B1">
        <w:rPr>
          <w:highlight w:val="green"/>
          <w:u w:val="single"/>
        </w:rPr>
        <w:t xml:space="preserve">have </w:t>
      </w:r>
      <w:r w:rsidRPr="003E23B1">
        <w:rPr>
          <w:rStyle w:val="Emphasis"/>
          <w:highlight w:val="green"/>
        </w:rPr>
        <w:t>plagued</w:t>
      </w:r>
      <w:r w:rsidRPr="003E23B1">
        <w:rPr>
          <w:highlight w:val="green"/>
          <w:u w:val="single"/>
        </w:rPr>
        <w:t xml:space="preserve"> the supply chain</w:t>
      </w:r>
      <w:r w:rsidRPr="003E23B1">
        <w:rPr>
          <w:u w:val="single"/>
        </w:rPr>
        <w:t xml:space="preserve"> over the last few years</w:t>
      </w:r>
      <w:r w:rsidRPr="003E23B1">
        <w:rPr>
          <w:sz w:val="16"/>
        </w:rPr>
        <w:t xml:space="preserve">. An analysis of data from the Bureau of Labor Statistics by the Economics Policy Institute concluded that the number of workers involved in major strike activity increased by 280% in 2023 from 2022. </w:t>
      </w:r>
      <w:r w:rsidRPr="003E23B1">
        <w:rPr>
          <w:u w:val="single"/>
        </w:rPr>
        <w:t xml:space="preserve">Currently, </w:t>
      </w:r>
      <w:r w:rsidRPr="003E23B1">
        <w:rPr>
          <w:highlight w:val="green"/>
          <w:u w:val="single"/>
        </w:rPr>
        <w:t>the</w:t>
      </w:r>
      <w:r w:rsidRPr="003E23B1">
        <w:rPr>
          <w:u w:val="single"/>
        </w:rPr>
        <w:t xml:space="preserve"> U.S. </w:t>
      </w:r>
      <w:r w:rsidRPr="003E23B1">
        <w:rPr>
          <w:highlight w:val="green"/>
          <w:u w:val="single"/>
        </w:rPr>
        <w:t>East Coast and Gulf Coast ports are facing the threat of another dockworker strike</w:t>
      </w:r>
      <w:r w:rsidRPr="003E23B1">
        <w:rPr>
          <w:u w:val="single"/>
        </w:rPr>
        <w:t xml:space="preserve"> after they return to the negotiating table in January to attempt to resolve the remaining wage and automation issues. Similarly, Boeing is continuing to contend with a machinists </w:t>
      </w:r>
      <w:proofErr w:type="gramStart"/>
      <w:r w:rsidRPr="003E23B1">
        <w:rPr>
          <w:u w:val="single"/>
        </w:rPr>
        <w:t>strike.</w:t>
      </w:r>
      <w:r w:rsidRPr="00DF5FB1">
        <w:rPr>
          <w:sz w:val="12"/>
        </w:rPr>
        <w:t>¶</w:t>
      </w:r>
      <w:proofErr w:type="gramEnd"/>
      <w:r w:rsidRPr="003E23B1">
        <w:rPr>
          <w:sz w:val="12"/>
          <w:u w:val="single"/>
        </w:rPr>
        <w:t xml:space="preserve"> </w:t>
      </w:r>
      <w:r w:rsidRPr="003E23B1">
        <w:rPr>
          <w:sz w:val="16"/>
        </w:rPr>
        <w:t xml:space="preserve">Strikes, or even the threat of a strike, can cause significant disruptions across the global supply chain and have a massive economic impact. For example, when U.S. railroads were facing the threat of a strike in 2022, many companies redirected their cargo to avoid work stoppages and unhappy customers. If the strike had occurred, the Association of American Railroads (AAR) estimated that the economic impact of a railroad strike could have been $2 billion per </w:t>
      </w:r>
      <w:proofErr w:type="gramStart"/>
      <w:r w:rsidRPr="003E23B1">
        <w:rPr>
          <w:sz w:val="16"/>
        </w:rPr>
        <w:t>day.</w:t>
      </w:r>
      <w:r w:rsidRPr="00DF5FB1">
        <w:rPr>
          <w:sz w:val="12"/>
        </w:rPr>
        <w:t>¶</w:t>
      </w:r>
      <w:proofErr w:type="gramEnd"/>
      <w:r w:rsidRPr="003E23B1">
        <w:rPr>
          <w:sz w:val="16"/>
        </w:rPr>
        <w:t xml:space="preserve"> Similarly, although the U.S. West Coast ports avoided a strike in 2023, the labor negotiations caused companies to reroute freight. For example, companies with locations on the East Coast </w:t>
      </w:r>
      <w:r w:rsidRPr="003E23B1">
        <w:rPr>
          <w:sz w:val="16"/>
        </w:rPr>
        <w:lastRenderedPageBreak/>
        <w:t xml:space="preserve">went through the Panama Canal instead of having their cargo land at West Coast ports. As a result, West Coast ports’ market share dipped during this timeframe. Now as the East Coast and Gulf Coast ports try to finalize negotiations to seal the deal with the International Longshoremen’s Association (ILA), companies are searching for alternative routes and transferring their shipments back to West Coast ports. The economic impact of the strike is estimated at $3.8 to $4.5 billion per day by J.P </w:t>
      </w:r>
      <w:proofErr w:type="gramStart"/>
      <w:r w:rsidRPr="003E23B1">
        <w:rPr>
          <w:sz w:val="16"/>
        </w:rPr>
        <w:t>Morgan.</w:t>
      </w:r>
      <w:r w:rsidRPr="00DF5FB1">
        <w:rPr>
          <w:sz w:val="12"/>
        </w:rPr>
        <w:t>¶</w:t>
      </w:r>
      <w:proofErr w:type="gramEnd"/>
      <w:r w:rsidRPr="003E23B1">
        <w:rPr>
          <w:sz w:val="16"/>
        </w:rPr>
        <w:t xml:space="preserve"> </w:t>
      </w:r>
      <w:r w:rsidRPr="002E5844">
        <w:rPr>
          <w:highlight w:val="green"/>
          <w:u w:val="single"/>
        </w:rPr>
        <w:t>Labor negotiations</w:t>
      </w:r>
      <w:r w:rsidRPr="003E23B1">
        <w:rPr>
          <w:u w:val="single"/>
        </w:rPr>
        <w:t xml:space="preserve"> also </w:t>
      </w:r>
      <w:r w:rsidRPr="002E5844">
        <w:rPr>
          <w:highlight w:val="green"/>
          <w:u w:val="single"/>
        </w:rPr>
        <w:t>threaten to</w:t>
      </w:r>
      <w:r w:rsidRPr="003E23B1">
        <w:rPr>
          <w:u w:val="single"/>
        </w:rPr>
        <w:t xml:space="preserve"> further </w:t>
      </w:r>
      <w:r w:rsidRPr="002E5844">
        <w:rPr>
          <w:highlight w:val="green"/>
          <w:u w:val="single"/>
        </w:rPr>
        <w:t xml:space="preserve">exacerbate </w:t>
      </w:r>
      <w:r w:rsidRPr="002E5844">
        <w:rPr>
          <w:rStyle w:val="Emphasis"/>
          <w:highlight w:val="green"/>
        </w:rPr>
        <w:t>inflationary</w:t>
      </w:r>
      <w:r w:rsidRPr="002E5844">
        <w:rPr>
          <w:highlight w:val="green"/>
          <w:u w:val="single"/>
        </w:rPr>
        <w:t xml:space="preserve"> trends</w:t>
      </w:r>
      <w:r w:rsidRPr="003E23B1">
        <w:rPr>
          <w:u w:val="single"/>
        </w:rPr>
        <w:t xml:space="preserve">, </w:t>
      </w:r>
      <w:r w:rsidRPr="002E5844">
        <w:rPr>
          <w:highlight w:val="green"/>
          <w:u w:val="single"/>
        </w:rPr>
        <w:t xml:space="preserve">which have been a </w:t>
      </w:r>
      <w:r w:rsidRPr="002E5844">
        <w:rPr>
          <w:rStyle w:val="Emphasis"/>
          <w:highlight w:val="green"/>
        </w:rPr>
        <w:t>key concern</w:t>
      </w:r>
      <w:r w:rsidRPr="002E5844">
        <w:rPr>
          <w:highlight w:val="green"/>
          <w:u w:val="single"/>
        </w:rPr>
        <w:t xml:space="preserve"> across the supply chain</w:t>
      </w:r>
      <w:r w:rsidRPr="003E23B1">
        <w:rPr>
          <w:sz w:val="16"/>
        </w:rPr>
        <w:t xml:space="preserve">. </w:t>
      </w:r>
      <w:r w:rsidRPr="003E23B1">
        <w:rPr>
          <w:u w:val="single"/>
        </w:rPr>
        <w:t xml:space="preserve">The ILA and port operators reportedly reached a tentative agreement to </w:t>
      </w:r>
      <w:r w:rsidRPr="003E23B1">
        <w:rPr>
          <w:rStyle w:val="Emphasis"/>
        </w:rPr>
        <w:t>increase wages</w:t>
      </w:r>
      <w:r w:rsidRPr="003E23B1">
        <w:rPr>
          <w:u w:val="single"/>
        </w:rPr>
        <w:t xml:space="preserve"> by 62% over the next six years</w:t>
      </w:r>
      <w:r w:rsidRPr="003E23B1">
        <w:rPr>
          <w:sz w:val="16"/>
        </w:rPr>
        <w:t xml:space="preserve">. Similarly, the Boeing machinist strike, which lasted seven weeks, was finally resolved when union members voted to accept a 38% pay raise over the next four years. </w:t>
      </w:r>
      <w:r w:rsidRPr="003E23B1">
        <w:rPr>
          <w:u w:val="single"/>
        </w:rPr>
        <w:t xml:space="preserve">These wage increases come as companies and consumers across the spectrum are resisting increased </w:t>
      </w:r>
      <w:proofErr w:type="gramStart"/>
      <w:r w:rsidRPr="003E23B1">
        <w:rPr>
          <w:u w:val="single"/>
        </w:rPr>
        <w:t>costs.</w:t>
      </w:r>
      <w:r w:rsidRPr="00DF5FB1">
        <w:rPr>
          <w:sz w:val="12"/>
        </w:rPr>
        <w:t>¶</w:t>
      </w:r>
      <w:proofErr w:type="gramEnd"/>
      <w:r w:rsidRPr="003E23B1">
        <w:rPr>
          <w:sz w:val="12"/>
          <w:u w:val="single"/>
        </w:rPr>
        <w:t xml:space="preserve"> </w:t>
      </w:r>
      <w:r w:rsidRPr="003E23B1">
        <w:rPr>
          <w:sz w:val="16"/>
        </w:rPr>
        <w:t xml:space="preserve">Nor are these strikes completely focused on pay increases. </w:t>
      </w:r>
      <w:r w:rsidRPr="002E5844">
        <w:rPr>
          <w:highlight w:val="green"/>
          <w:u w:val="single"/>
        </w:rPr>
        <w:t>The ILA is also demanding a total ban on</w:t>
      </w:r>
      <w:r w:rsidRPr="003E23B1">
        <w:rPr>
          <w:u w:val="single"/>
        </w:rPr>
        <w:t xml:space="preserve"> the further </w:t>
      </w:r>
      <w:r w:rsidRPr="002E5844">
        <w:rPr>
          <w:highlight w:val="green"/>
          <w:u w:val="single"/>
        </w:rPr>
        <w:t>automation</w:t>
      </w:r>
      <w:r w:rsidRPr="003E23B1">
        <w:rPr>
          <w:u w:val="single"/>
        </w:rPr>
        <w:t xml:space="preserve"> of cranes, gates, and container movements that are used in the loading or loading of freight. This issue </w:t>
      </w:r>
      <w:proofErr w:type="gramStart"/>
      <w:r w:rsidRPr="003E23B1">
        <w:rPr>
          <w:u w:val="single"/>
        </w:rPr>
        <w:t>still remains</w:t>
      </w:r>
      <w:proofErr w:type="gramEnd"/>
      <w:r w:rsidRPr="003E23B1">
        <w:rPr>
          <w:u w:val="single"/>
        </w:rPr>
        <w:t xml:space="preserve"> unresolved. </w:t>
      </w:r>
      <w:r w:rsidRPr="002E5844">
        <w:rPr>
          <w:highlight w:val="green"/>
          <w:u w:val="single"/>
        </w:rPr>
        <w:t>Such a ban would</w:t>
      </w:r>
      <w:r w:rsidRPr="003E23B1">
        <w:rPr>
          <w:u w:val="single"/>
        </w:rPr>
        <w:t xml:space="preserve"> not only </w:t>
      </w:r>
      <w:r w:rsidRPr="002E5844">
        <w:rPr>
          <w:u w:val="single"/>
        </w:rPr>
        <w:t>increase costs,</w:t>
      </w:r>
      <w:r w:rsidRPr="003E23B1">
        <w:rPr>
          <w:u w:val="single"/>
        </w:rPr>
        <w:t xml:space="preserve"> </w:t>
      </w:r>
      <w:proofErr w:type="gramStart"/>
      <w:r w:rsidRPr="003E23B1">
        <w:rPr>
          <w:u w:val="single"/>
        </w:rPr>
        <w:t>it</w:t>
      </w:r>
      <w:proofErr w:type="gramEnd"/>
      <w:r w:rsidRPr="003E23B1">
        <w:rPr>
          <w:u w:val="single"/>
        </w:rPr>
        <w:t xml:space="preserve"> would also </w:t>
      </w:r>
      <w:r w:rsidRPr="002E5844">
        <w:rPr>
          <w:highlight w:val="green"/>
          <w:u w:val="single"/>
        </w:rPr>
        <w:t xml:space="preserve">threaten </w:t>
      </w:r>
      <w:r w:rsidRPr="002E5844">
        <w:rPr>
          <w:u w:val="single"/>
        </w:rPr>
        <w:t xml:space="preserve">the </w:t>
      </w:r>
      <w:r w:rsidRPr="002E5844">
        <w:rPr>
          <w:highlight w:val="green"/>
          <w:u w:val="single"/>
        </w:rPr>
        <w:t>competitiveness</w:t>
      </w:r>
      <w:r w:rsidRPr="003E23B1">
        <w:rPr>
          <w:u w:val="single"/>
        </w:rPr>
        <w:t xml:space="preserve"> as the U.S. ports, which are already some of the least competitive in the world</w:t>
      </w:r>
      <w:r w:rsidRPr="003E23B1">
        <w:rPr>
          <w:sz w:val="16"/>
        </w:rPr>
        <w:t>. According to the Wall Street Journal, L.A. and Long Beach ports are about half as productive as China’s best port in terms of average container moves per hour.</w:t>
      </w:r>
    </w:p>
    <w:p w14:paraId="0FC37D04" w14:textId="77777777" w:rsidR="00ED34A3" w:rsidRDefault="00ED34A3" w:rsidP="00ED34A3"/>
    <w:p w14:paraId="599FC031" w14:textId="77777777" w:rsidR="00ED34A3" w:rsidRPr="00865A2C" w:rsidRDefault="00ED34A3" w:rsidP="00ED34A3">
      <w:pPr>
        <w:rPr>
          <w:sz w:val="10"/>
        </w:rPr>
      </w:pPr>
    </w:p>
    <w:p w14:paraId="609D0B6A" w14:textId="77777777" w:rsidR="00ED34A3" w:rsidRPr="00865A2C" w:rsidRDefault="00ED34A3" w:rsidP="00ED34A3">
      <w:pPr>
        <w:pStyle w:val="Heading3"/>
        <w:rPr>
          <w:rFonts w:cs="Helvetica"/>
        </w:rPr>
      </w:pPr>
      <w:r>
        <w:rPr>
          <w:rFonts w:cs="Helvetica"/>
        </w:rPr>
        <w:lastRenderedPageBreak/>
        <w:t>1nc – Food Wars</w:t>
      </w:r>
    </w:p>
    <w:p w14:paraId="03CBC5C4" w14:textId="77777777" w:rsidR="00ED34A3" w:rsidRPr="00865A2C" w:rsidRDefault="00ED34A3" w:rsidP="00ED34A3">
      <w:pPr>
        <w:pStyle w:val="Heading4"/>
        <w:rPr>
          <w:rFonts w:cs="Helvetica"/>
        </w:rPr>
      </w:pPr>
      <w:r w:rsidRPr="00865A2C">
        <w:rPr>
          <w:rFonts w:cs="Helvetica"/>
        </w:rPr>
        <w:t xml:space="preserve">Food supply is </w:t>
      </w:r>
      <w:r w:rsidRPr="00865A2C">
        <w:rPr>
          <w:rFonts w:cs="Helvetica"/>
          <w:u w:val="single"/>
        </w:rPr>
        <w:t>resilient</w:t>
      </w:r>
      <w:r w:rsidRPr="00865A2C">
        <w:rPr>
          <w:rFonts w:cs="Helvetica"/>
        </w:rPr>
        <w:t xml:space="preserve"> to </w:t>
      </w:r>
      <w:r w:rsidRPr="00865A2C">
        <w:rPr>
          <w:rFonts w:cs="Helvetica"/>
          <w:u w:val="single"/>
        </w:rPr>
        <w:t>shocks</w:t>
      </w:r>
      <w:r w:rsidRPr="00865A2C">
        <w:rPr>
          <w:rFonts w:cs="Helvetica"/>
        </w:rPr>
        <w:t xml:space="preserve"> </w:t>
      </w:r>
    </w:p>
    <w:p w14:paraId="3B6EA507" w14:textId="77777777" w:rsidR="00ED34A3" w:rsidRPr="00865A2C" w:rsidRDefault="00ED34A3" w:rsidP="00ED34A3">
      <w:r w:rsidRPr="00865A2C">
        <w:rPr>
          <w:rStyle w:val="Style13ptBold"/>
        </w:rPr>
        <w:t>Caron et al. 23</w:t>
      </w:r>
      <w:r w:rsidRPr="00865A2C">
        <w:t xml:space="preserve"> (Patrick Caron, Ellie </w:t>
      </w:r>
      <w:proofErr w:type="spellStart"/>
      <w:r w:rsidRPr="00865A2C">
        <w:t>Daguet</w:t>
      </w:r>
      <w:proofErr w:type="spellEnd"/>
      <w:r w:rsidRPr="00865A2C">
        <w:t xml:space="preserve">, Sandrine </w:t>
      </w:r>
      <w:proofErr w:type="spellStart"/>
      <w:r w:rsidRPr="00865A2C">
        <w:t>Dury</w:t>
      </w:r>
      <w:proofErr w:type="spellEnd"/>
      <w:r w:rsidRPr="00865A2C">
        <w:t xml:space="preserve">, Caron is a geographer, focusing on territorial dynamics. His works relate to the analysis of food systems in rural transformations. He is Director of the Montpellier Advanced Knowledge Institute for Transitions (MAK’IT) and Vice President for International Affairs of the University of Montpellier. </w:t>
      </w:r>
      <w:proofErr w:type="spellStart"/>
      <w:r w:rsidRPr="00865A2C">
        <w:t>Daguet</w:t>
      </w:r>
      <w:proofErr w:type="spellEnd"/>
      <w:r w:rsidRPr="00865A2C">
        <w:t xml:space="preserve"> is a French engineer in agronomy and life sciences, specialized in human nutrition. After working for the French government for 9 years she joined the CIRAD—French agricultural research center for international development—to work on the sustainability of food systems. </w:t>
      </w:r>
      <w:proofErr w:type="spellStart"/>
      <w:r w:rsidRPr="00865A2C">
        <w:t>Dury</w:t>
      </w:r>
      <w:proofErr w:type="spellEnd"/>
      <w:r w:rsidRPr="00865A2C">
        <w:t xml:space="preserve"> is an agricultural economist at the center of agricultural research for international development (CIRAD). 3-26-2023, accessed 5-17-2023, SpringerLink, "The Global Food System is Not Broken but Its Resilience is Threatened", https://link.springer.com/chapter/10.1007/978-3-031-23535-1_3)//Babcii</w:t>
      </w:r>
      <w:r w:rsidRPr="00865A2C">
        <w:br/>
        <w:t xml:space="preserve">*Card is </w:t>
      </w:r>
      <w:proofErr w:type="spellStart"/>
      <w:r w:rsidRPr="00865A2C">
        <w:t>OCR’d</w:t>
      </w:r>
      <w:proofErr w:type="spellEnd"/>
      <w:r w:rsidRPr="00865A2C">
        <w:t>. Sorry for any mistakes.</w:t>
      </w:r>
    </w:p>
    <w:p w14:paraId="1EBDD98F" w14:textId="77777777" w:rsidR="00ED34A3" w:rsidRPr="00865A2C" w:rsidRDefault="00ED34A3" w:rsidP="00ED34A3">
      <w:pPr>
        <w:rPr>
          <w:sz w:val="12"/>
        </w:rPr>
      </w:pPr>
      <w:r w:rsidRPr="00865A2C">
        <w:rPr>
          <w:u w:val="single"/>
        </w:rPr>
        <w:t xml:space="preserve">THE </w:t>
      </w:r>
      <w:r w:rsidRPr="00865A2C">
        <w:rPr>
          <w:highlight w:val="green"/>
          <w:u w:val="single"/>
        </w:rPr>
        <w:t>GLOBAL FOOD</w:t>
      </w:r>
      <w:r w:rsidRPr="00865A2C">
        <w:rPr>
          <w:u w:val="single"/>
        </w:rPr>
        <w:t xml:space="preserve"> SYSTEM </w:t>
      </w:r>
      <w:r w:rsidRPr="00865A2C">
        <w:rPr>
          <w:b/>
          <w:bCs/>
          <w:highlight w:val="green"/>
          <w:u w:val="single"/>
        </w:rPr>
        <w:t>IS RESILIENT</w:t>
      </w:r>
      <w:r w:rsidRPr="00865A2C">
        <w:rPr>
          <w:highlight w:val="green"/>
          <w:u w:val="single"/>
        </w:rPr>
        <w:t xml:space="preserve"> IN TERMS OF</w:t>
      </w:r>
      <w:r w:rsidRPr="00865A2C">
        <w:rPr>
          <w:u w:val="single"/>
        </w:rPr>
        <w:t xml:space="preserve"> FOOD </w:t>
      </w:r>
      <w:r w:rsidRPr="00865A2C">
        <w:rPr>
          <w:highlight w:val="green"/>
          <w:u w:val="single"/>
        </w:rPr>
        <w:t>SUPPLY</w:t>
      </w:r>
      <w:r w:rsidRPr="00865A2C">
        <w:rPr>
          <w:sz w:val="12"/>
        </w:rPr>
        <w:t xml:space="preserve"> </w:t>
      </w:r>
    </w:p>
    <w:p w14:paraId="744FF885" w14:textId="77777777" w:rsidR="00ED34A3" w:rsidRPr="00865A2C" w:rsidRDefault="00ED34A3" w:rsidP="00ED34A3">
      <w:pPr>
        <w:rPr>
          <w:sz w:val="12"/>
        </w:rPr>
      </w:pPr>
      <w:r w:rsidRPr="00865A2C">
        <w:rPr>
          <w:sz w:val="12"/>
        </w:rPr>
        <w:t xml:space="preserve">Contrarily to what is often stated (Schmidt-Traub et al., 2019), the global food system is not broken and is more and more resilient in terms </w:t>
      </w:r>
      <w:proofErr w:type="gramStart"/>
      <w:r w:rsidRPr="00865A2C">
        <w:rPr>
          <w:sz w:val="12"/>
        </w:rPr>
        <w:t>Of</w:t>
      </w:r>
      <w:proofErr w:type="gramEnd"/>
      <w:r w:rsidRPr="00865A2C">
        <w:rPr>
          <w:sz w:val="12"/>
        </w:rPr>
        <w:t xml:space="preserve"> food supply! </w:t>
      </w:r>
    </w:p>
    <w:p w14:paraId="3AFE01A6" w14:textId="77777777" w:rsidR="00ED34A3" w:rsidRPr="00865A2C" w:rsidRDefault="00ED34A3" w:rsidP="00ED34A3">
      <w:pPr>
        <w:rPr>
          <w:sz w:val="12"/>
        </w:rPr>
      </w:pPr>
      <w:r w:rsidRPr="00865A2C">
        <w:rPr>
          <w:u w:val="single"/>
        </w:rPr>
        <w:t>In terms of development, the global food system has proven to be resilient in the last decades</w:t>
      </w:r>
      <w:r w:rsidRPr="00865A2C">
        <w:rPr>
          <w:sz w:val="12"/>
        </w:rPr>
        <w:t xml:space="preserve"> if we consider specific outcomes and metrics such as food production and more specifically global caloric availability (</w:t>
      </w:r>
      <w:proofErr w:type="spellStart"/>
      <w:r w:rsidRPr="00865A2C">
        <w:rPr>
          <w:sz w:val="12"/>
        </w:rPr>
        <w:t>Porkka</w:t>
      </w:r>
      <w:proofErr w:type="spellEnd"/>
      <w:r w:rsidRPr="00865A2C">
        <w:rPr>
          <w:sz w:val="12"/>
        </w:rPr>
        <w:t xml:space="preserve"> et al., 2013 or </w:t>
      </w:r>
      <w:proofErr w:type="spellStart"/>
      <w:r w:rsidRPr="00865A2C">
        <w:rPr>
          <w:sz w:val="12"/>
        </w:rPr>
        <w:t>Roser</w:t>
      </w:r>
      <w:proofErr w:type="spellEnd"/>
      <w:r w:rsidRPr="00865A2C">
        <w:rPr>
          <w:sz w:val="12"/>
        </w:rPr>
        <w:t xml:space="preserve"> &amp; Ritchie, 2021). According to these authors, the </w:t>
      </w:r>
      <w:r w:rsidRPr="00865A2C">
        <w:rPr>
          <w:highlight w:val="green"/>
          <w:u w:val="single"/>
        </w:rPr>
        <w:t xml:space="preserve">percentage </w:t>
      </w:r>
      <w:proofErr w:type="gramStart"/>
      <w:r w:rsidRPr="00865A2C">
        <w:rPr>
          <w:highlight w:val="green"/>
          <w:u w:val="single"/>
        </w:rPr>
        <w:t>Of</w:t>
      </w:r>
      <w:proofErr w:type="gramEnd"/>
      <w:r w:rsidRPr="00865A2C">
        <w:rPr>
          <w:highlight w:val="green"/>
          <w:u w:val="single"/>
        </w:rPr>
        <w:t xml:space="preserve"> population living</w:t>
      </w:r>
      <w:r w:rsidRPr="00865A2C">
        <w:rPr>
          <w:u w:val="single"/>
        </w:rPr>
        <w:t xml:space="preserve"> in countries </w:t>
      </w:r>
      <w:r w:rsidRPr="00865A2C">
        <w:rPr>
          <w:highlight w:val="green"/>
          <w:u w:val="single"/>
        </w:rPr>
        <w:t>with sufficient food</w:t>
      </w:r>
      <w:r w:rsidRPr="00865A2C">
        <w:rPr>
          <w:u w:val="single"/>
        </w:rPr>
        <w:t xml:space="preserve"> supply</w:t>
      </w:r>
      <w:r w:rsidRPr="00865A2C">
        <w:rPr>
          <w:sz w:val="12"/>
        </w:rPr>
        <w:t xml:space="preserve"> (&gt;2500 kcal/ cap / day) </w:t>
      </w:r>
      <w:r w:rsidRPr="00865A2C">
        <w:rPr>
          <w:b/>
          <w:bCs/>
          <w:highlight w:val="green"/>
          <w:u w:val="single"/>
        </w:rPr>
        <w:t>has</w:t>
      </w:r>
      <w:r w:rsidRPr="00865A2C">
        <w:rPr>
          <w:b/>
          <w:bCs/>
          <w:u w:val="single"/>
        </w:rPr>
        <w:t xml:space="preserve"> almost </w:t>
      </w:r>
      <w:r w:rsidRPr="00865A2C">
        <w:rPr>
          <w:b/>
          <w:bCs/>
          <w:highlight w:val="green"/>
          <w:u w:val="single"/>
        </w:rPr>
        <w:t>doubled</w:t>
      </w:r>
      <w:r w:rsidRPr="00865A2C">
        <w:rPr>
          <w:b/>
          <w:bCs/>
          <w:u w:val="single"/>
        </w:rPr>
        <w:t xml:space="preserve"> </w:t>
      </w:r>
      <w:r w:rsidRPr="00865A2C">
        <w:rPr>
          <w:sz w:val="12"/>
        </w:rPr>
        <w:t xml:space="preserve">from 33% in 1965 to 61% in 2005; </w:t>
      </w:r>
      <w:r w:rsidRPr="00865A2C">
        <w:rPr>
          <w:u w:val="single"/>
        </w:rPr>
        <w:t xml:space="preserve">the </w:t>
      </w:r>
      <w:r w:rsidRPr="00865A2C">
        <w:rPr>
          <w:highlight w:val="green"/>
          <w:u w:val="single"/>
        </w:rPr>
        <w:t>population living with critically low</w:t>
      </w:r>
      <w:r w:rsidRPr="00865A2C">
        <w:rPr>
          <w:u w:val="single"/>
        </w:rPr>
        <w:t xml:space="preserve"> food </w:t>
      </w:r>
      <w:r w:rsidRPr="00865A2C">
        <w:rPr>
          <w:highlight w:val="green"/>
          <w:u w:val="single"/>
        </w:rPr>
        <w:t>supply</w:t>
      </w:r>
      <w:r w:rsidRPr="00865A2C">
        <w:rPr>
          <w:sz w:val="12"/>
        </w:rPr>
        <w:t xml:space="preserve"> (&lt;2000 kcal/cap/day) has </w:t>
      </w:r>
      <w:r w:rsidRPr="00865A2C">
        <w:rPr>
          <w:b/>
          <w:bCs/>
          <w:highlight w:val="green"/>
          <w:u w:val="single"/>
        </w:rPr>
        <w:t>dropped from 52</w:t>
      </w:r>
      <w:r w:rsidRPr="00865A2C">
        <w:rPr>
          <w:b/>
          <w:bCs/>
          <w:u w:val="single"/>
        </w:rPr>
        <w:t xml:space="preserve">% </w:t>
      </w:r>
      <w:r w:rsidRPr="00865A2C">
        <w:rPr>
          <w:b/>
          <w:bCs/>
          <w:highlight w:val="green"/>
          <w:u w:val="single"/>
        </w:rPr>
        <w:t>to</w:t>
      </w:r>
      <w:r w:rsidRPr="00865A2C">
        <w:rPr>
          <w:b/>
          <w:bCs/>
          <w:u w:val="single"/>
        </w:rPr>
        <w:t xml:space="preserve"> just </w:t>
      </w:r>
      <w:r w:rsidRPr="00865A2C">
        <w:rPr>
          <w:b/>
          <w:bCs/>
          <w:highlight w:val="green"/>
          <w:u w:val="single"/>
        </w:rPr>
        <w:t>3%</w:t>
      </w:r>
      <w:r w:rsidRPr="00865A2C">
        <w:rPr>
          <w:b/>
          <w:bCs/>
          <w:u w:val="single"/>
        </w:rPr>
        <w:t>.</w:t>
      </w:r>
      <w:r w:rsidRPr="00865A2C">
        <w:rPr>
          <w:sz w:val="12"/>
        </w:rPr>
        <w:t xml:space="preserve"> Similarly, </w:t>
      </w:r>
      <w:r w:rsidRPr="00865A2C">
        <w:rPr>
          <w:u w:val="single"/>
        </w:rPr>
        <w:t xml:space="preserve">a </w:t>
      </w:r>
      <w:r w:rsidRPr="00865A2C">
        <w:rPr>
          <w:highlight w:val="green"/>
          <w:u w:val="single"/>
        </w:rPr>
        <w:t>long- run downward trend of</w:t>
      </w:r>
      <w:r w:rsidRPr="00865A2C">
        <w:rPr>
          <w:u w:val="single"/>
        </w:rPr>
        <w:t xml:space="preserve"> international </w:t>
      </w:r>
      <w:r w:rsidRPr="00865A2C">
        <w:rPr>
          <w:highlight w:val="green"/>
          <w:u w:val="single"/>
        </w:rPr>
        <w:t>food prices has been observed</w:t>
      </w:r>
      <w:r w:rsidRPr="00865A2C">
        <w:rPr>
          <w:sz w:val="12"/>
        </w:rPr>
        <w:t xml:space="preserve"> up to the mid-20005. Between 1961 and 2006, the World Bank's international index of food grain prices fell by more than 30% according to </w:t>
      </w:r>
      <w:proofErr w:type="spellStart"/>
      <w:r w:rsidRPr="00865A2C">
        <w:rPr>
          <w:sz w:val="12"/>
        </w:rPr>
        <w:t>Baldos</w:t>
      </w:r>
      <w:proofErr w:type="spellEnd"/>
      <w:r w:rsidRPr="00865A2C">
        <w:rPr>
          <w:sz w:val="12"/>
        </w:rPr>
        <w:t xml:space="preserve"> and Hertel (2016). OECD recent report (2021) clearly illustrates this past trend (Fig. 3.1) for important food commodities.</w:t>
      </w:r>
    </w:p>
    <w:p w14:paraId="3D921665" w14:textId="77777777" w:rsidR="00ED34A3" w:rsidRPr="00865A2C" w:rsidRDefault="00ED34A3" w:rsidP="00ED34A3">
      <w:pPr>
        <w:rPr>
          <w:sz w:val="12"/>
        </w:rPr>
      </w:pPr>
      <w:r w:rsidRPr="00865A2C">
        <w:rPr>
          <w:sz w:val="12"/>
        </w:rPr>
        <w:t>Global food production and trade systems have made possible the delivery of staple food all over the world and all year-round, and to recover after stock shortage crises such as in 2008. Today</w:t>
      </w:r>
      <w:r w:rsidRPr="00865A2C">
        <w:rPr>
          <w:u w:val="single"/>
        </w:rPr>
        <w:t>, the 155 million</w:t>
      </w:r>
      <w:r w:rsidRPr="00865A2C">
        <w:rPr>
          <w:sz w:val="12"/>
        </w:rPr>
        <w:t xml:space="preserve"> </w:t>
      </w:r>
    </w:p>
    <w:p w14:paraId="2871F969" w14:textId="77777777" w:rsidR="00ED34A3" w:rsidRPr="00865A2C" w:rsidRDefault="00ED34A3" w:rsidP="00ED34A3">
      <w:pPr>
        <w:rPr>
          <w:sz w:val="12"/>
        </w:rPr>
      </w:pPr>
      <w:r w:rsidRPr="00865A2C">
        <w:rPr>
          <w:u w:val="single"/>
        </w:rPr>
        <w:t xml:space="preserve">acutely food </w:t>
      </w:r>
      <w:r w:rsidRPr="00865A2C">
        <w:rPr>
          <w:highlight w:val="green"/>
          <w:u w:val="single"/>
        </w:rPr>
        <w:t>insecure people</w:t>
      </w:r>
      <w:r w:rsidRPr="00865A2C">
        <w:rPr>
          <w:sz w:val="12"/>
        </w:rPr>
        <w:t xml:space="preserve"> in need of urgent assistance </w:t>
      </w:r>
      <w:r w:rsidRPr="00865A2C">
        <w:rPr>
          <w:highlight w:val="green"/>
          <w:u w:val="single"/>
        </w:rPr>
        <w:t>are suffering more from</w:t>
      </w:r>
      <w:r w:rsidRPr="00865A2C">
        <w:rPr>
          <w:u w:val="single"/>
        </w:rPr>
        <w:t xml:space="preserve"> persistent </w:t>
      </w:r>
      <w:r w:rsidRPr="00865A2C">
        <w:rPr>
          <w:b/>
          <w:bCs/>
          <w:highlight w:val="green"/>
          <w:u w:val="single"/>
        </w:rPr>
        <w:t>conflict</w:t>
      </w:r>
      <w:r w:rsidRPr="00865A2C">
        <w:rPr>
          <w:u w:val="single"/>
        </w:rPr>
        <w:t xml:space="preserve"> or insecurity</w:t>
      </w:r>
      <w:r w:rsidRPr="00865A2C">
        <w:rPr>
          <w:sz w:val="12"/>
        </w:rPr>
        <w:t xml:space="preserve">, economic </w:t>
      </w:r>
      <w:proofErr w:type="gramStart"/>
      <w:r w:rsidRPr="00865A2C">
        <w:rPr>
          <w:sz w:val="12"/>
        </w:rPr>
        <w:t>shocks</w:t>
      </w:r>
      <w:proofErr w:type="gramEnd"/>
      <w:r w:rsidRPr="00865A2C">
        <w:rPr>
          <w:sz w:val="12"/>
        </w:rPr>
        <w:t xml:space="preserve"> and weather extremes (the Global Network Against Food Crisis, 2021) </w:t>
      </w:r>
      <w:r w:rsidRPr="00865A2C">
        <w:rPr>
          <w:b/>
          <w:bCs/>
          <w:highlight w:val="green"/>
          <w:u w:val="single"/>
        </w:rPr>
        <w:t>than</w:t>
      </w:r>
      <w:r w:rsidRPr="00865A2C">
        <w:rPr>
          <w:b/>
          <w:bCs/>
          <w:u w:val="single"/>
        </w:rPr>
        <w:t xml:space="preserve"> from a </w:t>
      </w:r>
      <w:r w:rsidRPr="00865A2C">
        <w:rPr>
          <w:b/>
          <w:bCs/>
          <w:highlight w:val="green"/>
          <w:u w:val="single"/>
        </w:rPr>
        <w:t>lack</w:t>
      </w:r>
      <w:r w:rsidRPr="00865A2C">
        <w:rPr>
          <w:b/>
          <w:bCs/>
          <w:u w:val="single"/>
        </w:rPr>
        <w:t xml:space="preserve"> </w:t>
      </w:r>
      <w:r w:rsidRPr="00865A2C">
        <w:rPr>
          <w:b/>
          <w:bCs/>
          <w:highlight w:val="green"/>
          <w:u w:val="single"/>
        </w:rPr>
        <w:t>of</w:t>
      </w:r>
      <w:r w:rsidRPr="00865A2C">
        <w:rPr>
          <w:b/>
          <w:bCs/>
          <w:u w:val="single"/>
        </w:rPr>
        <w:t xml:space="preserve"> global </w:t>
      </w:r>
      <w:r w:rsidRPr="00865A2C">
        <w:rPr>
          <w:b/>
          <w:bCs/>
          <w:highlight w:val="green"/>
          <w:u w:val="single"/>
        </w:rPr>
        <w:t>food supply</w:t>
      </w:r>
      <w:r w:rsidRPr="00865A2C">
        <w:rPr>
          <w:sz w:val="12"/>
        </w:rPr>
        <w:t xml:space="preserve">.  </w:t>
      </w:r>
    </w:p>
    <w:p w14:paraId="3779E705" w14:textId="77777777" w:rsidR="00ED34A3" w:rsidRPr="00865A2C" w:rsidRDefault="00ED34A3" w:rsidP="00ED34A3">
      <w:pPr>
        <w:rPr>
          <w:sz w:val="12"/>
        </w:rPr>
      </w:pPr>
      <w:r w:rsidRPr="00865A2C">
        <w:rPr>
          <w:u w:val="single"/>
        </w:rPr>
        <w:t>The systemic "hunger riots" crisis in 20</w:t>
      </w:r>
      <w:r w:rsidRPr="00865A2C">
        <w:rPr>
          <w:b/>
          <w:bCs/>
          <w:highlight w:val="green"/>
          <w:u w:val="single"/>
        </w:rPr>
        <w:t>08</w:t>
      </w:r>
      <w:r w:rsidRPr="00865A2C">
        <w:rPr>
          <w:u w:val="single"/>
        </w:rPr>
        <w:t xml:space="preserve"> </w:t>
      </w:r>
      <w:r w:rsidRPr="00865A2C">
        <w:rPr>
          <w:highlight w:val="green"/>
          <w:u w:val="single"/>
        </w:rPr>
        <w:t>did not translate into</w:t>
      </w:r>
      <w:r w:rsidRPr="00865A2C">
        <w:rPr>
          <w:u w:val="single"/>
        </w:rPr>
        <w:t xml:space="preserve"> either long-lasting skyrocketing </w:t>
      </w:r>
      <w:r w:rsidRPr="00865A2C">
        <w:rPr>
          <w:b/>
          <w:bCs/>
          <w:highlight w:val="green"/>
          <w:u w:val="single"/>
        </w:rPr>
        <w:t>prices</w:t>
      </w:r>
      <w:r w:rsidRPr="00865A2C">
        <w:rPr>
          <w:highlight w:val="green"/>
          <w:u w:val="single"/>
        </w:rPr>
        <w:t xml:space="preserve"> or</w:t>
      </w:r>
      <w:r w:rsidRPr="00865A2C">
        <w:rPr>
          <w:u w:val="single"/>
        </w:rPr>
        <w:t xml:space="preserve"> serious food </w:t>
      </w:r>
      <w:r w:rsidRPr="00865A2C">
        <w:rPr>
          <w:b/>
          <w:bCs/>
          <w:highlight w:val="green"/>
          <w:u w:val="single"/>
        </w:rPr>
        <w:t>shortages</w:t>
      </w:r>
      <w:r w:rsidRPr="00865A2C">
        <w:rPr>
          <w:u w:val="single"/>
        </w:rPr>
        <w:t xml:space="preserve"> in the global food market. Similarly, during</w:t>
      </w:r>
      <w:r w:rsidRPr="00865A2C">
        <w:rPr>
          <w:sz w:val="12"/>
        </w:rPr>
        <w:t xml:space="preserve"> the </w:t>
      </w:r>
      <w:r w:rsidRPr="00865A2C">
        <w:rPr>
          <w:highlight w:val="green"/>
          <w:u w:val="single"/>
        </w:rPr>
        <w:t>COVID</w:t>
      </w:r>
      <w:r w:rsidRPr="00865A2C">
        <w:rPr>
          <w:u w:val="single"/>
        </w:rPr>
        <w:t xml:space="preserve">-19 crisis in 2020, the production and trade </w:t>
      </w:r>
      <w:r w:rsidRPr="00865A2C">
        <w:rPr>
          <w:b/>
          <w:bCs/>
          <w:highlight w:val="green"/>
          <w:u w:val="single"/>
        </w:rPr>
        <w:t>systems</w:t>
      </w:r>
      <w:r w:rsidRPr="00865A2C">
        <w:rPr>
          <w:u w:val="single"/>
        </w:rPr>
        <w:t xml:space="preserve"> did not </w:t>
      </w:r>
      <w:proofErr w:type="gramStart"/>
      <w:r w:rsidRPr="00865A2C">
        <w:rPr>
          <w:u w:val="single"/>
        </w:rPr>
        <w:t>collapse</w:t>
      </w:r>
      <w:proofErr w:type="gramEnd"/>
      <w:r w:rsidRPr="00865A2C">
        <w:rPr>
          <w:u w:val="single"/>
        </w:rPr>
        <w:t xml:space="preserve"> and international supply chains </w:t>
      </w:r>
      <w:r w:rsidRPr="00865A2C">
        <w:rPr>
          <w:b/>
          <w:bCs/>
          <w:highlight w:val="green"/>
          <w:u w:val="single"/>
        </w:rPr>
        <w:t>continued to function</w:t>
      </w:r>
      <w:r w:rsidRPr="00865A2C">
        <w:rPr>
          <w:sz w:val="12"/>
        </w:rPr>
        <w:t xml:space="preserve"> (</w:t>
      </w:r>
      <w:proofErr w:type="spellStart"/>
      <w:r w:rsidRPr="00865A2C">
        <w:rPr>
          <w:sz w:val="12"/>
        </w:rPr>
        <w:t>Béné</w:t>
      </w:r>
      <w:proofErr w:type="spellEnd"/>
      <w:r w:rsidRPr="00865A2C">
        <w:rPr>
          <w:sz w:val="12"/>
        </w:rPr>
        <w:t xml:space="preserve"> et al., 2021). </w:t>
      </w:r>
    </w:p>
    <w:p w14:paraId="5AA0754B" w14:textId="77777777" w:rsidR="00ED34A3" w:rsidRPr="00865A2C" w:rsidRDefault="00ED34A3" w:rsidP="00ED34A3">
      <w:pPr>
        <w:rPr>
          <w:sz w:val="12"/>
        </w:rPr>
      </w:pPr>
      <w:r w:rsidRPr="00865A2C">
        <w:rPr>
          <w:sz w:val="12"/>
        </w:rPr>
        <w:t>The global situation of food availability as defined by the 1974 food security definition has improved in recent decades thanks to the so-called modernization of the food system (</w:t>
      </w:r>
      <w:proofErr w:type="spellStart"/>
      <w:r w:rsidRPr="00865A2C">
        <w:rPr>
          <w:sz w:val="12"/>
        </w:rPr>
        <w:t>Burchi</w:t>
      </w:r>
      <w:proofErr w:type="spellEnd"/>
      <w:r w:rsidRPr="00865A2C">
        <w:rPr>
          <w:sz w:val="12"/>
        </w:rPr>
        <w:t xml:space="preserve"> &amp; De </w:t>
      </w:r>
      <w:proofErr w:type="spellStart"/>
      <w:r w:rsidRPr="00865A2C">
        <w:rPr>
          <w:sz w:val="12"/>
        </w:rPr>
        <w:t>Muro</w:t>
      </w:r>
      <w:proofErr w:type="spellEnd"/>
      <w:r w:rsidRPr="00865A2C">
        <w:rPr>
          <w:sz w:val="12"/>
        </w:rPr>
        <w:t xml:space="preserve">, 2016), including the Green Revolution. This built </w:t>
      </w:r>
      <w:proofErr w:type="gramStart"/>
      <w:r w:rsidRPr="00865A2C">
        <w:rPr>
          <w:sz w:val="12"/>
        </w:rPr>
        <w:t>in particular on</w:t>
      </w:r>
      <w:proofErr w:type="gramEnd"/>
      <w:r w:rsidRPr="00865A2C">
        <w:rPr>
          <w:sz w:val="12"/>
        </w:rPr>
        <w:t xml:space="preserve"> food and agricultural research and innovation systems and on strong national and international agricultural and public trade policies. Thanks to strong progress in agricultural productivity, the </w:t>
      </w:r>
      <w:r w:rsidRPr="00865A2C">
        <w:rPr>
          <w:b/>
          <w:bCs/>
          <w:highlight w:val="green"/>
          <w:u w:val="single"/>
        </w:rPr>
        <w:t>food supply more than doubled</w:t>
      </w:r>
      <w:r w:rsidRPr="00865A2C">
        <w:rPr>
          <w:sz w:val="12"/>
        </w:rPr>
        <w:t xml:space="preserve"> (2.5 times) </w:t>
      </w:r>
      <w:r w:rsidRPr="00865A2C">
        <w:rPr>
          <w:u w:val="single"/>
        </w:rPr>
        <w:t>between 1960 and 2000</w:t>
      </w:r>
      <w:r w:rsidRPr="00865A2C">
        <w:rPr>
          <w:sz w:val="12"/>
        </w:rPr>
        <w:t xml:space="preserve">, </w:t>
      </w:r>
      <w:r w:rsidRPr="00865A2C">
        <w:rPr>
          <w:b/>
          <w:bCs/>
          <w:u w:val="single"/>
        </w:rPr>
        <w:t xml:space="preserve">increasing even </w:t>
      </w:r>
      <w:r w:rsidRPr="00865A2C">
        <w:rPr>
          <w:b/>
          <w:bCs/>
          <w:highlight w:val="green"/>
          <w:u w:val="single"/>
        </w:rPr>
        <w:t>faster than</w:t>
      </w:r>
      <w:r w:rsidRPr="00865A2C">
        <w:rPr>
          <w:b/>
          <w:bCs/>
          <w:u w:val="single"/>
        </w:rPr>
        <w:t xml:space="preserve"> the </w:t>
      </w:r>
      <w:r w:rsidRPr="00865A2C">
        <w:rPr>
          <w:u w:val="single"/>
        </w:rPr>
        <w:t xml:space="preserve">doubling of the </w:t>
      </w:r>
      <w:r w:rsidRPr="00865A2C">
        <w:rPr>
          <w:b/>
          <w:bCs/>
          <w:u w:val="single"/>
        </w:rPr>
        <w:t xml:space="preserve">global </w:t>
      </w:r>
      <w:r w:rsidRPr="00865A2C">
        <w:rPr>
          <w:b/>
          <w:bCs/>
          <w:highlight w:val="green"/>
          <w:u w:val="single"/>
        </w:rPr>
        <w:t>population</w:t>
      </w:r>
      <w:r w:rsidRPr="00865A2C">
        <w:rPr>
          <w:sz w:val="12"/>
        </w:rPr>
        <w:t xml:space="preserve"> (Paillard et al., 2014).  </w:t>
      </w:r>
    </w:p>
    <w:p w14:paraId="58C0AD37" w14:textId="77777777" w:rsidR="00ED34A3" w:rsidRPr="00865A2C" w:rsidRDefault="00ED34A3" w:rsidP="00ED34A3">
      <w:pPr>
        <w:rPr>
          <w:sz w:val="12"/>
        </w:rPr>
      </w:pPr>
      <w:r w:rsidRPr="00865A2C">
        <w:rPr>
          <w:sz w:val="12"/>
        </w:rPr>
        <w:t xml:space="preserve">This productivity improvement was due to higher use of chemical inputs, the development of </w:t>
      </w:r>
      <w:r w:rsidRPr="00865A2C">
        <w:rPr>
          <w:b/>
          <w:bCs/>
          <w:u w:val="single"/>
        </w:rPr>
        <w:t>irrigation schemes</w:t>
      </w:r>
      <w:r w:rsidRPr="00865A2C">
        <w:rPr>
          <w:sz w:val="12"/>
        </w:rPr>
        <w:t xml:space="preserve">, large-scale </w:t>
      </w:r>
      <w:r w:rsidRPr="00865A2C">
        <w:rPr>
          <w:b/>
          <w:bCs/>
          <w:u w:val="single"/>
        </w:rPr>
        <w:t>adoption of mechanization</w:t>
      </w:r>
      <w:r w:rsidRPr="00865A2C">
        <w:rPr>
          <w:sz w:val="12"/>
        </w:rPr>
        <w:t xml:space="preserve">, </w:t>
      </w:r>
      <w:r w:rsidRPr="00865A2C">
        <w:rPr>
          <w:b/>
          <w:bCs/>
          <w:u w:val="single"/>
        </w:rPr>
        <w:t>progress in genetics</w:t>
      </w:r>
      <w:r w:rsidRPr="00865A2C">
        <w:rPr>
          <w:sz w:val="12"/>
        </w:rPr>
        <w:t xml:space="preserve">, extensive use of fossil energy </w:t>
      </w:r>
      <w:r w:rsidRPr="00865A2C">
        <w:rPr>
          <w:b/>
          <w:bCs/>
          <w:u w:val="single"/>
        </w:rPr>
        <w:t>and the recent introduction of technological devices</w:t>
      </w:r>
      <w:r w:rsidRPr="00865A2C">
        <w:rPr>
          <w:sz w:val="12"/>
        </w:rPr>
        <w:t xml:space="preserve"> (OECD, 2021). Those inputs made possible the </w:t>
      </w:r>
      <w:r w:rsidRPr="00865A2C">
        <w:rPr>
          <w:u w:val="single"/>
        </w:rPr>
        <w:t xml:space="preserve">dissociation between agricultural production and </w:t>
      </w:r>
      <w:r w:rsidRPr="00865A2C">
        <w:rPr>
          <w:u w:val="single"/>
        </w:rPr>
        <w:lastRenderedPageBreak/>
        <w:t>land use for agricultural purposes:</w:t>
      </w:r>
      <w:r w:rsidRPr="00865A2C">
        <w:rPr>
          <w:sz w:val="12"/>
        </w:rPr>
        <w:t xml:space="preserve"> </w:t>
      </w:r>
      <w:r w:rsidRPr="00865A2C">
        <w:rPr>
          <w:b/>
          <w:bCs/>
          <w:u w:val="single"/>
        </w:rPr>
        <w:t>production is no longer correlated with cultivated surfaces</w:t>
      </w:r>
      <w:r w:rsidRPr="00865A2C">
        <w:rPr>
          <w:sz w:val="12"/>
        </w:rPr>
        <w:t xml:space="preserve"> (see Fig. 3.2).  </w:t>
      </w:r>
    </w:p>
    <w:p w14:paraId="72C1F131" w14:textId="77777777" w:rsidR="00ED34A3" w:rsidRPr="00865A2C" w:rsidRDefault="00ED34A3" w:rsidP="00ED34A3">
      <w:pPr>
        <w:rPr>
          <w:sz w:val="12"/>
        </w:rPr>
      </w:pPr>
      <w:r w:rsidRPr="00865A2C">
        <w:rPr>
          <w:sz w:val="12"/>
        </w:rPr>
        <w:t xml:space="preserve">Neither the global population grew as fast as the production. </w:t>
      </w:r>
      <w:proofErr w:type="gramStart"/>
      <w:r w:rsidRPr="00865A2C">
        <w:rPr>
          <w:sz w:val="12"/>
        </w:rPr>
        <w:t>As a consequence</w:t>
      </w:r>
      <w:proofErr w:type="gramEnd"/>
      <w:r w:rsidRPr="00865A2C">
        <w:rPr>
          <w:sz w:val="12"/>
        </w:rPr>
        <w:t xml:space="preserve">, the </w:t>
      </w:r>
      <w:r w:rsidRPr="00865A2C">
        <w:rPr>
          <w:b/>
          <w:bCs/>
          <w:u w:val="single"/>
        </w:rPr>
        <w:t>average caloric availability per capita reached unprecedented levels</w:t>
      </w:r>
      <w:r w:rsidRPr="00865A2C">
        <w:rPr>
          <w:sz w:val="12"/>
        </w:rPr>
        <w:t>, around 2950 Kcal/ cap/ day, in 2017 (</w:t>
      </w:r>
      <w:proofErr w:type="spellStart"/>
      <w:r w:rsidRPr="00865A2C">
        <w:rPr>
          <w:sz w:val="12"/>
        </w:rPr>
        <w:t>FAOStat</w:t>
      </w:r>
      <w:proofErr w:type="spellEnd"/>
      <w:r w:rsidRPr="00865A2C">
        <w:rPr>
          <w:sz w:val="12"/>
        </w:rPr>
        <w:t xml:space="preserve">).  </w:t>
      </w:r>
    </w:p>
    <w:p w14:paraId="154ED951" w14:textId="77777777" w:rsidR="00ED34A3" w:rsidRPr="00865A2C" w:rsidRDefault="00ED34A3" w:rsidP="00ED34A3">
      <w:pPr>
        <w:rPr>
          <w:sz w:val="12"/>
        </w:rPr>
      </w:pPr>
      <w:r w:rsidRPr="00865A2C">
        <w:rPr>
          <w:sz w:val="12"/>
        </w:rPr>
        <w:t xml:space="preserve">At the same time, upstream (credit, inputs, mechanization, irrigation, etc.) and downstream corporates (supply chains, agri-food processing, retailing, etc.) involved with agriculture became bigger and more powerful. </w:t>
      </w:r>
      <w:r w:rsidRPr="00865A2C">
        <w:rPr>
          <w:b/>
          <w:bCs/>
          <w:u w:val="single"/>
        </w:rPr>
        <w:t>Food market chains</w:t>
      </w:r>
      <w:r w:rsidRPr="00865A2C">
        <w:rPr>
          <w:sz w:val="12"/>
        </w:rPr>
        <w:t xml:space="preserve"> (including </w:t>
      </w:r>
      <w:proofErr w:type="spellStart"/>
      <w:r w:rsidRPr="00865A2C">
        <w:rPr>
          <w:sz w:val="12"/>
        </w:rPr>
        <w:t>infrastructtu'e</w:t>
      </w:r>
      <w:proofErr w:type="spellEnd"/>
      <w:r w:rsidRPr="00865A2C">
        <w:rPr>
          <w:sz w:val="12"/>
        </w:rPr>
        <w:t xml:space="preserve"> such as roads, storage facilities, slaughterhouses, etc.) </w:t>
      </w:r>
      <w:r w:rsidRPr="00865A2C">
        <w:rPr>
          <w:u w:val="single"/>
        </w:rPr>
        <w:t>got longer and more complex</w:t>
      </w:r>
      <w:r w:rsidRPr="00865A2C">
        <w:rPr>
          <w:sz w:val="12"/>
        </w:rPr>
        <w:t xml:space="preserve">, and concentrated on a large part of the food processing that used to take place at the farm or consumer levels. </w:t>
      </w:r>
      <w:r w:rsidRPr="00865A2C">
        <w:rPr>
          <w:u w:val="single"/>
        </w:rPr>
        <w:t xml:space="preserve">Many </w:t>
      </w:r>
      <w:r w:rsidRPr="00865A2C">
        <w:rPr>
          <w:b/>
          <w:bCs/>
          <w:highlight w:val="green"/>
          <w:u w:val="single"/>
        </w:rPr>
        <w:t>processes were industrialized</w:t>
      </w:r>
      <w:r w:rsidRPr="00865A2C">
        <w:rPr>
          <w:u w:val="single"/>
        </w:rPr>
        <w:t xml:space="preserve"> and normalized, food safety was regulated, </w:t>
      </w:r>
      <w:r w:rsidRPr="00865A2C">
        <w:rPr>
          <w:highlight w:val="green"/>
          <w:u w:val="single"/>
        </w:rPr>
        <w:t>and</w:t>
      </w:r>
      <w:r w:rsidRPr="00865A2C">
        <w:rPr>
          <w:u w:val="single"/>
        </w:rPr>
        <w:t xml:space="preserve"> huge multinational firms in </w:t>
      </w:r>
      <w:r w:rsidRPr="00865A2C">
        <w:rPr>
          <w:b/>
          <w:bCs/>
          <w:highlight w:val="green"/>
          <w:u w:val="single"/>
        </w:rPr>
        <w:t>logistics and distribution emerged</w:t>
      </w:r>
      <w:r w:rsidRPr="00865A2C">
        <w:rPr>
          <w:sz w:val="12"/>
        </w:rPr>
        <w:t xml:space="preserve"> (McMichael, 2009). </w:t>
      </w:r>
      <w:r w:rsidRPr="00865A2C">
        <w:rPr>
          <w:u w:val="single"/>
        </w:rPr>
        <w:t>Food trade has</w:t>
      </w:r>
    </w:p>
    <w:p w14:paraId="0CF3BD4A" w14:textId="77777777" w:rsidR="00ED34A3" w:rsidRPr="00865A2C" w:rsidRDefault="00ED34A3" w:rsidP="00ED34A3">
      <w:pPr>
        <w:rPr>
          <w:sz w:val="12"/>
        </w:rPr>
      </w:pPr>
      <w:r w:rsidRPr="00865A2C">
        <w:rPr>
          <w:b/>
          <w:bCs/>
          <w:u w:val="single"/>
        </w:rPr>
        <w:t>never reached such high levels</w:t>
      </w:r>
      <w:r w:rsidRPr="00865A2C">
        <w:rPr>
          <w:sz w:val="12"/>
        </w:rPr>
        <w:t xml:space="preserve"> (</w:t>
      </w:r>
      <w:proofErr w:type="spellStart"/>
      <w:r w:rsidRPr="00865A2C">
        <w:rPr>
          <w:sz w:val="12"/>
        </w:rPr>
        <w:t>Krausmann</w:t>
      </w:r>
      <w:proofErr w:type="spellEnd"/>
      <w:r w:rsidRPr="00865A2C">
        <w:rPr>
          <w:sz w:val="12"/>
        </w:rPr>
        <w:t xml:space="preserve"> &amp; </w:t>
      </w:r>
      <w:proofErr w:type="spellStart"/>
      <w:r w:rsidRPr="00865A2C">
        <w:rPr>
          <w:sz w:val="12"/>
        </w:rPr>
        <w:t>Langthaler</w:t>
      </w:r>
      <w:proofErr w:type="spellEnd"/>
      <w:r w:rsidRPr="00865A2C">
        <w:rPr>
          <w:sz w:val="12"/>
        </w:rPr>
        <w:t xml:space="preserve">, 2019). One </w:t>
      </w:r>
      <w:proofErr w:type="gramStart"/>
      <w:r w:rsidRPr="00865A2C">
        <w:rPr>
          <w:u w:val="single"/>
        </w:rPr>
        <w:t>has to</w:t>
      </w:r>
      <w:proofErr w:type="gramEnd"/>
      <w:r w:rsidRPr="00865A2C">
        <w:rPr>
          <w:u w:val="single"/>
        </w:rPr>
        <w:t xml:space="preserve"> recognize that they performed well to deliver food in time every- where</w:t>
      </w:r>
      <w:r w:rsidRPr="00865A2C">
        <w:rPr>
          <w:sz w:val="12"/>
        </w:rPr>
        <w:t xml:space="preserve"> (or almost), </w:t>
      </w:r>
      <w:r w:rsidRPr="00865A2C">
        <w:rPr>
          <w:b/>
          <w:bCs/>
          <w:u w:val="single"/>
        </w:rPr>
        <w:t>even in time of crisis</w:t>
      </w:r>
      <w:r w:rsidRPr="00865A2C">
        <w:rPr>
          <w:sz w:val="12"/>
        </w:rPr>
        <w:t xml:space="preserve"> (</w:t>
      </w:r>
      <w:proofErr w:type="spellStart"/>
      <w:r w:rsidRPr="00865A2C">
        <w:rPr>
          <w:sz w:val="12"/>
        </w:rPr>
        <w:t>Béné</w:t>
      </w:r>
      <w:proofErr w:type="spellEnd"/>
      <w:r w:rsidRPr="00865A2C">
        <w:rPr>
          <w:sz w:val="12"/>
        </w:rPr>
        <w:t xml:space="preserve"> et al., 2021). This </w:t>
      </w:r>
      <w:r w:rsidRPr="00865A2C">
        <w:rPr>
          <w:u w:val="single"/>
        </w:rPr>
        <w:t>modern farming sector</w:t>
      </w:r>
      <w:r w:rsidRPr="00865A2C">
        <w:rPr>
          <w:sz w:val="12"/>
        </w:rPr>
        <w:t xml:space="preserve"> and the powerful international agri-food companies </w:t>
      </w:r>
      <w:r w:rsidRPr="00865A2C">
        <w:rPr>
          <w:u w:val="single"/>
        </w:rPr>
        <w:t>have proven to be successful and resilient</w:t>
      </w:r>
      <w:r w:rsidRPr="00865A2C">
        <w:rPr>
          <w:sz w:val="12"/>
        </w:rPr>
        <w:t xml:space="preserve"> by many criteria, as previously mentioned (caloric production and trade).  </w:t>
      </w:r>
    </w:p>
    <w:p w14:paraId="7DB17095" w14:textId="77777777" w:rsidR="00ED34A3" w:rsidRPr="00865A2C" w:rsidRDefault="00ED34A3" w:rsidP="00ED34A3">
      <w:pPr>
        <w:rPr>
          <w:sz w:val="12"/>
        </w:rPr>
      </w:pPr>
      <w:r w:rsidRPr="00865A2C">
        <w:rPr>
          <w:sz w:val="12"/>
        </w:rPr>
        <w:t xml:space="preserve">As a result, hunger (or food insecurity) as it used to be defined for years by the FAO—a lack of calories compared to individual requirements, </w:t>
      </w:r>
      <w:proofErr w:type="spellStart"/>
      <w:r w:rsidRPr="00865A2C">
        <w:rPr>
          <w:sz w:val="12"/>
        </w:rPr>
        <w:t>esti</w:t>
      </w:r>
      <w:proofErr w:type="spellEnd"/>
      <w:r w:rsidRPr="00865A2C">
        <w:rPr>
          <w:sz w:val="12"/>
        </w:rPr>
        <w:t xml:space="preserve">- mated </w:t>
      </w:r>
      <w:proofErr w:type="gramStart"/>
      <w:r w:rsidRPr="00865A2C">
        <w:rPr>
          <w:sz w:val="12"/>
        </w:rPr>
        <w:t>on the basis of</w:t>
      </w:r>
      <w:proofErr w:type="gramEnd"/>
      <w:r w:rsidRPr="00865A2C">
        <w:rPr>
          <w:sz w:val="12"/>
        </w:rPr>
        <w:t xml:space="preserve"> national food balances—declined from the 1960s to mid-2018 at the global scale. </w:t>
      </w:r>
      <w:r w:rsidRPr="00865A2C">
        <w:rPr>
          <w:u w:val="single"/>
        </w:rPr>
        <w:t xml:space="preserve">The massive </w:t>
      </w:r>
      <w:r w:rsidRPr="00865A2C">
        <w:rPr>
          <w:highlight w:val="green"/>
          <w:u w:val="single"/>
        </w:rPr>
        <w:t>famines</w:t>
      </w:r>
      <w:r w:rsidRPr="00865A2C">
        <w:rPr>
          <w:u w:val="single"/>
        </w:rPr>
        <w:t xml:space="preserve"> that occurred until the 1980s and affected</w:t>
      </w:r>
      <w:r w:rsidRPr="00865A2C">
        <w:rPr>
          <w:sz w:val="12"/>
        </w:rPr>
        <w:t xml:space="preserve"> many countries </w:t>
      </w:r>
      <w:r w:rsidRPr="00865A2C">
        <w:rPr>
          <w:b/>
          <w:bCs/>
          <w:highlight w:val="green"/>
          <w:u w:val="single"/>
        </w:rPr>
        <w:t>in</w:t>
      </w:r>
      <w:r w:rsidRPr="00865A2C">
        <w:rPr>
          <w:sz w:val="12"/>
          <w:highlight w:val="green"/>
        </w:rPr>
        <w:t xml:space="preserve"> </w:t>
      </w:r>
      <w:r w:rsidRPr="00865A2C">
        <w:rPr>
          <w:b/>
          <w:bCs/>
          <w:highlight w:val="green"/>
          <w:u w:val="single"/>
        </w:rPr>
        <w:t>Africa and Asia</w:t>
      </w:r>
      <w:r w:rsidRPr="00865A2C">
        <w:rPr>
          <w:b/>
          <w:bCs/>
          <w:u w:val="single"/>
        </w:rPr>
        <w:t xml:space="preserve"> were </w:t>
      </w:r>
      <w:r w:rsidRPr="00865A2C">
        <w:rPr>
          <w:b/>
          <w:bCs/>
          <w:highlight w:val="green"/>
          <w:u w:val="single"/>
        </w:rPr>
        <w:t>effectively eradicated</w:t>
      </w:r>
      <w:r w:rsidRPr="00865A2C">
        <w:rPr>
          <w:sz w:val="12"/>
        </w:rPr>
        <w:t xml:space="preserve">. While the first edition of the FAQ State of Food and Agriculture report was published in 1947 and estimated the </w:t>
      </w:r>
      <w:r w:rsidRPr="00865A2C">
        <w:rPr>
          <w:u w:val="single"/>
        </w:rPr>
        <w:t xml:space="preserve">prevalence of </w:t>
      </w:r>
      <w:r w:rsidRPr="00865A2C">
        <w:rPr>
          <w:highlight w:val="green"/>
          <w:u w:val="single"/>
        </w:rPr>
        <w:t>undernourishment</w:t>
      </w:r>
      <w:r w:rsidRPr="00865A2C">
        <w:rPr>
          <w:u w:val="single"/>
        </w:rPr>
        <w:t xml:space="preserve"> in 1945 to be </w:t>
      </w:r>
      <w:r w:rsidRPr="00865A2C">
        <w:rPr>
          <w:b/>
          <w:bCs/>
          <w:highlight w:val="green"/>
          <w:u w:val="single"/>
        </w:rPr>
        <w:t>50</w:t>
      </w:r>
      <w:r w:rsidRPr="00865A2C">
        <w:rPr>
          <w:highlight w:val="green"/>
          <w:u w:val="single"/>
        </w:rPr>
        <w:t>%</w:t>
      </w:r>
      <w:r w:rsidRPr="00865A2C">
        <w:rPr>
          <w:u w:val="single"/>
        </w:rPr>
        <w:t xml:space="preserve"> of the world population</w:t>
      </w:r>
      <w:r w:rsidRPr="00865A2C">
        <w:rPr>
          <w:sz w:val="12"/>
        </w:rPr>
        <w:t xml:space="preserve">,1 this figure </w:t>
      </w:r>
      <w:r w:rsidRPr="00865A2C">
        <w:rPr>
          <w:b/>
          <w:bCs/>
          <w:u w:val="single"/>
        </w:rPr>
        <w:t xml:space="preserve">dropped </w:t>
      </w:r>
      <w:r w:rsidRPr="00865A2C">
        <w:rPr>
          <w:b/>
          <w:bCs/>
          <w:highlight w:val="green"/>
          <w:u w:val="single"/>
        </w:rPr>
        <w:t>to</w:t>
      </w:r>
      <w:r w:rsidRPr="00865A2C">
        <w:rPr>
          <w:b/>
          <w:bCs/>
          <w:u w:val="single"/>
        </w:rPr>
        <w:t xml:space="preserve"> 23%</w:t>
      </w:r>
      <w:r w:rsidRPr="00865A2C">
        <w:rPr>
          <w:sz w:val="12"/>
        </w:rPr>
        <w:t xml:space="preserve"> in 1990 with 980 million people suffering from hunger. </w:t>
      </w:r>
      <w:r w:rsidRPr="00865A2C">
        <w:rPr>
          <w:u w:val="single"/>
        </w:rPr>
        <w:t>In 2019</w:t>
      </w:r>
      <w:r w:rsidRPr="00865A2C">
        <w:rPr>
          <w:sz w:val="12"/>
        </w:rPr>
        <w:t>, 688 million people (</w:t>
      </w:r>
      <w:r w:rsidRPr="00865A2C">
        <w:rPr>
          <w:b/>
          <w:bCs/>
          <w:highlight w:val="green"/>
          <w:u w:val="single"/>
        </w:rPr>
        <w:t>8.9%</w:t>
      </w:r>
      <w:r w:rsidRPr="00865A2C">
        <w:rPr>
          <w:sz w:val="12"/>
        </w:rPr>
        <w:t xml:space="preserve"> of the world population) were undernourished. Even if the calculation method has evolved2 and even if the trend has reversed since 2018, </w:t>
      </w:r>
      <w:r w:rsidRPr="00865A2C">
        <w:rPr>
          <w:u w:val="single"/>
        </w:rPr>
        <w:t>the improvement was massive.</w:t>
      </w:r>
      <w:r w:rsidRPr="00865A2C">
        <w:rPr>
          <w:sz w:val="12"/>
        </w:rPr>
        <w:t xml:space="preserve">  </w:t>
      </w:r>
    </w:p>
    <w:p w14:paraId="1B3906E2" w14:textId="77777777" w:rsidR="00ED34A3" w:rsidRPr="00865A2C" w:rsidRDefault="00ED34A3" w:rsidP="00ED34A3">
      <w:pPr>
        <w:rPr>
          <w:sz w:val="12"/>
        </w:rPr>
      </w:pPr>
      <w:r w:rsidRPr="00865A2C">
        <w:rPr>
          <w:sz w:val="12"/>
        </w:rPr>
        <w:t xml:space="preserve">In addition, the economic burden of food provisioning was substantially reduced for households in recent decades in many countries. Today, the share of the household budget allocated to food consumption represents 8 to 15% in rich countries (Fig. 3.3). While in low-income countries this </w:t>
      </w:r>
      <w:proofErr w:type="spellStart"/>
      <w:proofErr w:type="gramStart"/>
      <w:r w:rsidRPr="00865A2C">
        <w:rPr>
          <w:sz w:val="12"/>
        </w:rPr>
        <w:t>bm‘</w:t>
      </w:r>
      <w:proofErr w:type="gramEnd"/>
      <w:r w:rsidRPr="00865A2C">
        <w:rPr>
          <w:sz w:val="12"/>
        </w:rPr>
        <w:t>den</w:t>
      </w:r>
      <w:proofErr w:type="spellEnd"/>
      <w:r w:rsidRPr="00865A2C">
        <w:rPr>
          <w:sz w:val="12"/>
        </w:rPr>
        <w:t xml:space="preserve"> is often still above 50%, in middle-income countries it is now between 20 and 35%.  </w:t>
      </w:r>
    </w:p>
    <w:p w14:paraId="75C9BE3A" w14:textId="77777777" w:rsidR="00ED34A3" w:rsidRPr="00865A2C" w:rsidRDefault="00ED34A3" w:rsidP="00ED34A3">
      <w:pPr>
        <w:rPr>
          <w:u w:val="single"/>
        </w:rPr>
      </w:pPr>
      <w:r w:rsidRPr="00865A2C">
        <w:rPr>
          <w:u w:val="single"/>
        </w:rPr>
        <w:t xml:space="preserve">Considering the population increase as a huge and unique stressor for the humanity and the planet, one can thus acknowledge that the food system has been resilient at the worldwide scale.  </w:t>
      </w:r>
    </w:p>
    <w:p w14:paraId="5793A4C4" w14:textId="77777777" w:rsidR="00ED34A3" w:rsidRPr="00865A2C" w:rsidRDefault="00ED34A3" w:rsidP="00ED34A3">
      <w:pPr>
        <w:rPr>
          <w:u w:val="single"/>
        </w:rPr>
      </w:pPr>
      <w:r w:rsidRPr="00865A2C">
        <w:rPr>
          <w:sz w:val="12"/>
        </w:rPr>
        <w:t xml:space="preserve">The global food system has also created some tools and institutions dedicated to take care of the most destitute people, in the worst or most vulnerable contexts. Based on specific international institutions whose role is to deal with emergency assistance in low-income countries, </w:t>
      </w:r>
      <w:r w:rsidRPr="00865A2C">
        <w:rPr>
          <w:u w:val="single"/>
        </w:rPr>
        <w:t xml:space="preserve">the global food </w:t>
      </w:r>
      <w:r w:rsidRPr="00865A2C">
        <w:rPr>
          <w:highlight w:val="green"/>
          <w:u w:val="single"/>
        </w:rPr>
        <w:t>system</w:t>
      </w:r>
      <w:r w:rsidRPr="00865A2C">
        <w:rPr>
          <w:u w:val="single"/>
        </w:rPr>
        <w:t xml:space="preserve"> has been </w:t>
      </w:r>
      <w:r w:rsidRPr="00865A2C">
        <w:rPr>
          <w:highlight w:val="green"/>
          <w:u w:val="single"/>
        </w:rPr>
        <w:t>able to cope with</w:t>
      </w:r>
      <w:r w:rsidRPr="00865A2C">
        <w:rPr>
          <w:u w:val="single"/>
        </w:rPr>
        <w:t xml:space="preserve"> localized or temporary </w:t>
      </w:r>
      <w:r w:rsidRPr="00865A2C">
        <w:rPr>
          <w:b/>
          <w:bCs/>
          <w:highlight w:val="green"/>
          <w:u w:val="single"/>
        </w:rPr>
        <w:t>crises</w:t>
      </w:r>
      <w:r w:rsidRPr="00865A2C">
        <w:rPr>
          <w:sz w:val="12"/>
        </w:rPr>
        <w:t>. For example</w:t>
      </w:r>
      <w:r w:rsidRPr="00865A2C">
        <w:rPr>
          <w:u w:val="single"/>
        </w:rPr>
        <w:t xml:space="preserve">, the World Food </w:t>
      </w:r>
      <w:proofErr w:type="spellStart"/>
      <w:r w:rsidRPr="00865A2C">
        <w:rPr>
          <w:u w:val="single"/>
        </w:rPr>
        <w:t>Programme</w:t>
      </w:r>
      <w:proofErr w:type="spellEnd"/>
      <w:r w:rsidRPr="00865A2C">
        <w:rPr>
          <w:sz w:val="12"/>
        </w:rPr>
        <w:t xml:space="preserve"> (</w:t>
      </w:r>
      <w:r w:rsidRPr="00865A2C">
        <w:rPr>
          <w:b/>
          <w:bCs/>
          <w:u w:val="single"/>
        </w:rPr>
        <w:t>WFP</w:t>
      </w:r>
      <w:r w:rsidRPr="00865A2C">
        <w:rPr>
          <w:sz w:val="12"/>
        </w:rPr>
        <w:t xml:space="preserve">) assisted 97 million people in 2019 in 88 countries. Moreover, in all countries (low-, middle- but also high-income), systems of food assistance were developed to address risk of hunger when other mechanisms fail to deliver food to vulnerable populations. In 2019, for example, 10.5% of US. </w:t>
      </w:r>
      <w:r w:rsidRPr="00865A2C">
        <w:rPr>
          <w:u w:val="single"/>
        </w:rPr>
        <w:t>households were food insecure</w:t>
      </w:r>
      <w:r w:rsidRPr="00865A2C">
        <w:rPr>
          <w:sz w:val="12"/>
        </w:rPr>
        <w:t xml:space="preserve"> for at least some time during the year (Coleman-Jensen et al., 2020). </w:t>
      </w:r>
      <w:r w:rsidRPr="00865A2C">
        <w:rPr>
          <w:u w:val="single"/>
        </w:rPr>
        <w:t xml:space="preserve">Most of them are entitled to specific food aid in different forms </w:t>
      </w:r>
      <w:r w:rsidRPr="00865A2C">
        <w:rPr>
          <w:sz w:val="12"/>
        </w:rPr>
        <w:t>(e.g. coupons</w:t>
      </w:r>
      <w:r w:rsidRPr="00865A2C">
        <w:rPr>
          <w:u w:val="single"/>
        </w:rPr>
        <w:t xml:space="preserve">). In Europe, food banks distributed </w:t>
      </w:r>
      <w:r w:rsidRPr="00865A2C">
        <w:rPr>
          <w:b/>
          <w:bCs/>
          <w:u w:val="single"/>
        </w:rPr>
        <w:t>768,000 tons of food</w:t>
      </w:r>
      <w:r w:rsidRPr="00865A2C">
        <w:rPr>
          <w:sz w:val="12"/>
        </w:rPr>
        <w:t xml:space="preserve"> and assisted 9.5 million people in 24 European countries in 2019 (European Food Banks Federation, 2020). </w:t>
      </w:r>
      <w:r w:rsidRPr="00865A2C">
        <w:rPr>
          <w:u w:val="single"/>
        </w:rPr>
        <w:t>Institutions dealing with food deprived people are parts of the food system and not just post-crisis coping mechanisms.</w:t>
      </w:r>
    </w:p>
    <w:p w14:paraId="5624CA0B" w14:textId="77777777" w:rsidR="00ED34A3" w:rsidRPr="00865A2C" w:rsidRDefault="00ED34A3" w:rsidP="00ED34A3">
      <w:pPr>
        <w:pStyle w:val="Heading4"/>
        <w:spacing w:before="0"/>
        <w:rPr>
          <w:rFonts w:cs="Helvetica"/>
        </w:rPr>
      </w:pPr>
      <w:r w:rsidRPr="00865A2C">
        <w:rPr>
          <w:rFonts w:cs="Helvetica"/>
        </w:rPr>
        <w:t xml:space="preserve">Food insecurity </w:t>
      </w:r>
      <w:r w:rsidRPr="00865A2C">
        <w:rPr>
          <w:rFonts w:cs="Helvetica"/>
          <w:u w:val="single"/>
        </w:rPr>
        <w:t>doesn’t</w:t>
      </w:r>
      <w:r w:rsidRPr="00865A2C">
        <w:rPr>
          <w:rFonts w:cs="Helvetica"/>
        </w:rPr>
        <w:t xml:space="preserve"> cause war</w:t>
      </w:r>
    </w:p>
    <w:p w14:paraId="5C67F5D7" w14:textId="77777777" w:rsidR="00ED34A3" w:rsidRPr="00865A2C" w:rsidRDefault="00ED34A3" w:rsidP="00ED34A3">
      <w:proofErr w:type="spellStart"/>
      <w:r w:rsidRPr="00865A2C">
        <w:rPr>
          <w:rStyle w:val="Style13ptBold"/>
        </w:rPr>
        <w:t>Vestby</w:t>
      </w:r>
      <w:proofErr w:type="spellEnd"/>
      <w:r w:rsidRPr="00865A2C">
        <w:t xml:space="preserve"> et al </w:t>
      </w:r>
      <w:r w:rsidRPr="00865A2C">
        <w:rPr>
          <w:rStyle w:val="Style13ptBold"/>
        </w:rPr>
        <w:t>18</w:t>
      </w:r>
      <w:r w:rsidRPr="00865A2C">
        <w:t xml:space="preserve">, *Jonas, Doctoral Researcher at the Peace Research Institute Oslo, **Ida </w:t>
      </w:r>
      <w:proofErr w:type="spellStart"/>
      <w:r w:rsidRPr="00865A2C">
        <w:t>Rudolfsen</w:t>
      </w:r>
      <w:proofErr w:type="spellEnd"/>
      <w:r w:rsidRPr="00865A2C">
        <w:t>, doctoral researcher at the Department of Peace and Conflict Research at Uppsala University and PRIO, and ***</w:t>
      </w:r>
      <w:proofErr w:type="spellStart"/>
      <w:r w:rsidRPr="00865A2C">
        <w:t>Halvard</w:t>
      </w:r>
      <w:proofErr w:type="spellEnd"/>
      <w:r w:rsidRPr="00865A2C">
        <w:t xml:space="preserve"> </w:t>
      </w:r>
      <w:proofErr w:type="spellStart"/>
      <w:r w:rsidRPr="00865A2C">
        <w:t>Buhaug</w:t>
      </w:r>
      <w:proofErr w:type="spellEnd"/>
      <w:r w:rsidRPr="00865A2C">
        <w:t xml:space="preserve">, Research Professor at the Peace Research Institute Oslo (PRIO); Professor of Political Science at the Norwegian University of Science and Technology (NTNU); and Associate Editor of the Journal of Peace Research and Political </w:t>
      </w:r>
      <w:r w:rsidRPr="00865A2C">
        <w:lastRenderedPageBreak/>
        <w:t xml:space="preserve">Geography. (5-18-2018, “Does hunger cause conflict?”, </w:t>
      </w:r>
      <w:r w:rsidRPr="00865A2C">
        <w:rPr>
          <w:i/>
          <w:iCs/>
        </w:rPr>
        <w:t>Climate &amp; Conflict Blog</w:t>
      </w:r>
      <w:r w:rsidRPr="00865A2C">
        <w:t xml:space="preserve">, </w:t>
      </w:r>
      <w:hyperlink r:id="rId10" w:history="1">
        <w:r w:rsidRPr="00865A2C">
          <w:rPr>
            <w:rStyle w:val="Hyperlink"/>
            <w:rFonts w:ascii="Helvetica" w:hAnsi="Helvetica" w:cs="Helvetica"/>
          </w:rPr>
          <w:t>https://blogs.prio.org/ClimateAndConflict/2018/05/does-hunger-cause-conflict/</w:t>
        </w:r>
      </w:hyperlink>
      <w:r w:rsidRPr="00865A2C">
        <w:t>)</w:t>
      </w:r>
    </w:p>
    <w:p w14:paraId="1B4F1DE3" w14:textId="77777777" w:rsidR="00ED34A3" w:rsidRPr="00865A2C" w:rsidRDefault="00ED34A3" w:rsidP="00ED34A3">
      <w:pPr>
        <w:rPr>
          <w:sz w:val="16"/>
        </w:rPr>
      </w:pPr>
      <w:r w:rsidRPr="00865A2C">
        <w:rPr>
          <w:sz w:val="16"/>
        </w:rPr>
        <w:t xml:space="preserve">It is perhaps surprising, then, that </w:t>
      </w:r>
      <w:r w:rsidRPr="00865A2C">
        <w:rPr>
          <w:rStyle w:val="StyleUnderline"/>
          <w:highlight w:val="green"/>
        </w:rPr>
        <w:t xml:space="preserve">there is </w:t>
      </w:r>
      <w:r w:rsidRPr="00865A2C">
        <w:rPr>
          <w:rStyle w:val="Emphasis"/>
          <w:highlight w:val="green"/>
        </w:rPr>
        <w:t>little</w:t>
      </w:r>
      <w:r w:rsidRPr="00865A2C">
        <w:rPr>
          <w:rStyle w:val="Emphasis"/>
        </w:rPr>
        <w:t xml:space="preserve"> scholarly </w:t>
      </w:r>
      <w:r w:rsidRPr="00865A2C">
        <w:rPr>
          <w:rStyle w:val="Emphasis"/>
          <w:highlight w:val="green"/>
        </w:rPr>
        <w:t>merit</w:t>
      </w:r>
      <w:r w:rsidRPr="00865A2C">
        <w:rPr>
          <w:rStyle w:val="StyleUnderline"/>
          <w:highlight w:val="green"/>
        </w:rPr>
        <w:t xml:space="preserve"> in the notion</w:t>
      </w:r>
      <w:r w:rsidRPr="00865A2C">
        <w:rPr>
          <w:rStyle w:val="StyleUnderline"/>
        </w:rPr>
        <w:t xml:space="preserve"> that </w:t>
      </w:r>
      <w:r w:rsidRPr="00865A2C">
        <w:rPr>
          <w:rStyle w:val="StyleUnderline"/>
          <w:highlight w:val="green"/>
        </w:rPr>
        <w:t>a</w:t>
      </w:r>
      <w:r w:rsidRPr="00865A2C">
        <w:rPr>
          <w:sz w:val="16"/>
        </w:rPr>
        <w:t xml:space="preserve"> short-term </w:t>
      </w:r>
      <w:r w:rsidRPr="00865A2C">
        <w:rPr>
          <w:rStyle w:val="StyleUnderline"/>
          <w:highlight w:val="green"/>
        </w:rPr>
        <w:t xml:space="preserve">reduction in access to food </w:t>
      </w:r>
      <w:r w:rsidRPr="00865A2C">
        <w:rPr>
          <w:rStyle w:val="Emphasis"/>
          <w:highlight w:val="green"/>
        </w:rPr>
        <w:t>increases</w:t>
      </w:r>
      <w:r w:rsidRPr="00865A2C">
        <w:rPr>
          <w:rStyle w:val="StyleUnderline"/>
        </w:rPr>
        <w:t xml:space="preserve"> the probability that </w:t>
      </w:r>
      <w:r w:rsidRPr="00865A2C">
        <w:rPr>
          <w:rStyle w:val="Emphasis"/>
          <w:highlight w:val="green"/>
        </w:rPr>
        <w:t>conflict</w:t>
      </w:r>
      <w:r w:rsidRPr="00865A2C">
        <w:rPr>
          <w:rStyle w:val="Emphasis"/>
        </w:rPr>
        <w:t xml:space="preserve"> will break out</w:t>
      </w:r>
      <w:r w:rsidRPr="00865A2C">
        <w:rPr>
          <w:sz w:val="16"/>
        </w:rPr>
        <w:t xml:space="preserve">. This is because </w:t>
      </w:r>
      <w:r w:rsidRPr="00865A2C">
        <w:rPr>
          <w:rStyle w:val="StyleUnderline"/>
        </w:rPr>
        <w:t xml:space="preserve">to start or participate in violent </w:t>
      </w:r>
      <w:r w:rsidRPr="00865A2C">
        <w:rPr>
          <w:rStyle w:val="StyleUnderline"/>
          <w:highlight w:val="green"/>
        </w:rPr>
        <w:t>conflict requires people</w:t>
      </w:r>
      <w:r w:rsidRPr="00865A2C">
        <w:rPr>
          <w:rStyle w:val="StyleUnderline"/>
        </w:rPr>
        <w:t xml:space="preserve"> to </w:t>
      </w:r>
      <w:r w:rsidRPr="00865A2C">
        <w:rPr>
          <w:rStyle w:val="StyleUnderline"/>
          <w:highlight w:val="green"/>
        </w:rPr>
        <w:t>have</w:t>
      </w:r>
      <w:r w:rsidRPr="00865A2C">
        <w:rPr>
          <w:rStyle w:val="StyleUnderline"/>
        </w:rPr>
        <w:t xml:space="preserve"> both </w:t>
      </w:r>
      <w:r w:rsidRPr="00865A2C">
        <w:rPr>
          <w:rStyle w:val="StyleUnderline"/>
          <w:highlight w:val="green"/>
        </w:rPr>
        <w:t xml:space="preserve">the </w:t>
      </w:r>
      <w:r w:rsidRPr="00865A2C">
        <w:rPr>
          <w:rStyle w:val="Emphasis"/>
          <w:highlight w:val="green"/>
        </w:rPr>
        <w:t>means</w:t>
      </w:r>
      <w:r w:rsidRPr="00865A2C">
        <w:rPr>
          <w:rStyle w:val="StyleUnderline"/>
          <w:highlight w:val="green"/>
        </w:rPr>
        <w:t xml:space="preserve"> and the </w:t>
      </w:r>
      <w:r w:rsidRPr="00865A2C">
        <w:rPr>
          <w:rStyle w:val="Emphasis"/>
          <w:highlight w:val="green"/>
        </w:rPr>
        <w:t>will</w:t>
      </w:r>
      <w:r w:rsidRPr="00865A2C">
        <w:rPr>
          <w:sz w:val="16"/>
        </w:rPr>
        <w:t xml:space="preserve">. Most </w:t>
      </w:r>
      <w:r w:rsidRPr="00865A2C">
        <w:rPr>
          <w:rStyle w:val="StyleUnderline"/>
          <w:highlight w:val="green"/>
        </w:rPr>
        <w:t xml:space="preserve">people on the </w:t>
      </w:r>
      <w:r w:rsidRPr="00865A2C">
        <w:rPr>
          <w:rStyle w:val="Emphasis"/>
          <w:highlight w:val="green"/>
        </w:rPr>
        <w:t>brink of starvation</w:t>
      </w:r>
      <w:r w:rsidRPr="00865A2C">
        <w:rPr>
          <w:rStyle w:val="StyleUnderline"/>
          <w:highlight w:val="green"/>
        </w:rPr>
        <w:t xml:space="preserve"> are </w:t>
      </w:r>
      <w:r w:rsidRPr="00865A2C">
        <w:rPr>
          <w:rStyle w:val="Emphasis"/>
          <w:highlight w:val="green"/>
        </w:rPr>
        <w:t>not in the position to resort to violence</w:t>
      </w:r>
      <w:r w:rsidRPr="00865A2C">
        <w:rPr>
          <w:rStyle w:val="StyleUnderline"/>
        </w:rPr>
        <w:t>, whether against the government or other</w:t>
      </w:r>
      <w:r w:rsidRPr="00865A2C">
        <w:rPr>
          <w:sz w:val="16"/>
        </w:rPr>
        <w:t xml:space="preserve"> social </w:t>
      </w:r>
      <w:r w:rsidRPr="00865A2C">
        <w:rPr>
          <w:rStyle w:val="StyleUnderline"/>
        </w:rPr>
        <w:t>groups</w:t>
      </w:r>
      <w:r w:rsidRPr="00865A2C">
        <w:rPr>
          <w:sz w:val="16"/>
        </w:rPr>
        <w:t xml:space="preserve">. In fact, the urban middle classes tend to be the most likely to </w:t>
      </w:r>
      <w:proofErr w:type="gramStart"/>
      <w:r w:rsidRPr="00865A2C">
        <w:rPr>
          <w:sz w:val="16"/>
        </w:rPr>
        <w:t>protest against</w:t>
      </w:r>
      <w:proofErr w:type="gramEnd"/>
      <w:r w:rsidRPr="00865A2C">
        <w:rPr>
          <w:sz w:val="16"/>
        </w:rPr>
        <w:t xml:space="preserve"> rises in food prices, since they often have the best opportunities, the most energy, and the best skills to coordinate and participate in protests.</w:t>
      </w:r>
    </w:p>
    <w:p w14:paraId="453A4CB4" w14:textId="77777777" w:rsidR="00ED34A3" w:rsidRPr="00420DBF" w:rsidRDefault="00ED34A3" w:rsidP="00ED34A3">
      <w:pPr>
        <w:rPr>
          <w:b/>
          <w:iCs/>
          <w:u w:val="single"/>
          <w:bdr w:val="single" w:sz="8" w:space="0" w:color="auto"/>
        </w:rPr>
      </w:pPr>
      <w:r w:rsidRPr="00865A2C">
        <w:t xml:space="preserve">Accordingly, </w:t>
      </w:r>
      <w:r w:rsidRPr="00865A2C">
        <w:rPr>
          <w:rStyle w:val="StyleUnderline"/>
          <w:highlight w:val="green"/>
        </w:rPr>
        <w:t>there is</w:t>
      </w:r>
      <w:r w:rsidRPr="00865A2C">
        <w:rPr>
          <w:rStyle w:val="StyleUnderline"/>
        </w:rPr>
        <w:t xml:space="preserve"> a widespread </w:t>
      </w:r>
      <w:r w:rsidRPr="00865A2C">
        <w:rPr>
          <w:rStyle w:val="StyleUnderline"/>
          <w:highlight w:val="green"/>
        </w:rPr>
        <w:t xml:space="preserve">misapprehension that </w:t>
      </w:r>
      <w:r w:rsidRPr="00865A2C">
        <w:rPr>
          <w:rStyle w:val="Emphasis"/>
          <w:highlight w:val="green"/>
        </w:rPr>
        <w:t>social unrest</w:t>
      </w:r>
      <w:r w:rsidRPr="00865A2C">
        <w:rPr>
          <w:rStyle w:val="StyleUnderline"/>
        </w:rPr>
        <w:t xml:space="preserve"> in periods of high food prices </w:t>
      </w:r>
      <w:r w:rsidRPr="00865A2C">
        <w:rPr>
          <w:rStyle w:val="StyleUnderline"/>
          <w:highlight w:val="green"/>
        </w:rPr>
        <w:t>relates</w:t>
      </w:r>
      <w:r w:rsidRPr="00865A2C">
        <w:rPr>
          <w:rStyle w:val="StyleUnderline"/>
        </w:rPr>
        <w:t xml:space="preserve"> primarily </w:t>
      </w:r>
      <w:r w:rsidRPr="00865A2C">
        <w:rPr>
          <w:rStyle w:val="StyleUnderline"/>
          <w:highlight w:val="green"/>
        </w:rPr>
        <w:t xml:space="preserve">to </w:t>
      </w:r>
      <w:r w:rsidRPr="00865A2C">
        <w:rPr>
          <w:rStyle w:val="Emphasis"/>
          <w:highlight w:val="green"/>
        </w:rPr>
        <w:t>food shortages</w:t>
      </w:r>
      <w:r w:rsidRPr="00865A2C">
        <w:t xml:space="preserve">. </w:t>
      </w:r>
      <w:proofErr w:type="gramStart"/>
      <w:r w:rsidRPr="00865A2C">
        <w:rPr>
          <w:rStyle w:val="Emphasis"/>
        </w:rPr>
        <w:t>In reality</w:t>
      </w:r>
      <w:r w:rsidRPr="00865A2C">
        <w:t xml:space="preserve">, </w:t>
      </w:r>
      <w:r w:rsidRPr="00865A2C">
        <w:rPr>
          <w:rStyle w:val="StyleUnderline"/>
        </w:rPr>
        <w:t>the</w:t>
      </w:r>
      <w:proofErr w:type="gramEnd"/>
      <w:r w:rsidRPr="00865A2C">
        <w:rPr>
          <w:rStyle w:val="StyleUnderline"/>
        </w:rPr>
        <w:t xml:space="preserve"> </w:t>
      </w:r>
      <w:r w:rsidRPr="00865A2C">
        <w:rPr>
          <w:rStyle w:val="StyleUnderline"/>
          <w:highlight w:val="green"/>
        </w:rPr>
        <w:t>sources of discontent are</w:t>
      </w:r>
      <w:r w:rsidRPr="00865A2C">
        <w:rPr>
          <w:rStyle w:val="StyleUnderline"/>
        </w:rPr>
        <w:t xml:space="preserve"> </w:t>
      </w:r>
      <w:r w:rsidRPr="00865A2C">
        <w:rPr>
          <w:rStyle w:val="Emphasis"/>
        </w:rPr>
        <w:t xml:space="preserve">considerably </w:t>
      </w:r>
      <w:r w:rsidRPr="00865A2C">
        <w:rPr>
          <w:rStyle w:val="Emphasis"/>
          <w:highlight w:val="green"/>
        </w:rPr>
        <w:t>more complex</w:t>
      </w:r>
      <w:r w:rsidRPr="00865A2C">
        <w:rPr>
          <w:rStyle w:val="StyleUnderline"/>
        </w:rPr>
        <w:t xml:space="preserve"> – linked to </w:t>
      </w:r>
      <w:r w:rsidRPr="00865A2C">
        <w:rPr>
          <w:rStyle w:val="Emphasis"/>
          <w:highlight w:val="green"/>
        </w:rPr>
        <w:t>political structures</w:t>
      </w:r>
      <w:r w:rsidRPr="00865A2C">
        <w:rPr>
          <w:rStyle w:val="StyleUnderline"/>
        </w:rPr>
        <w:t xml:space="preserve">, </w:t>
      </w:r>
      <w:r w:rsidRPr="00865A2C">
        <w:rPr>
          <w:rStyle w:val="Emphasis"/>
          <w:highlight w:val="green"/>
        </w:rPr>
        <w:t>land</w:t>
      </w:r>
      <w:r w:rsidRPr="00865A2C">
        <w:rPr>
          <w:rStyle w:val="Emphasis"/>
        </w:rPr>
        <w:t xml:space="preserve"> ownership</w:t>
      </w:r>
      <w:r w:rsidRPr="00865A2C">
        <w:rPr>
          <w:rStyle w:val="StyleUnderline"/>
        </w:rPr>
        <w:t xml:space="preserve">, </w:t>
      </w:r>
      <w:r w:rsidRPr="00865A2C">
        <w:rPr>
          <w:rStyle w:val="Emphasis"/>
          <w:highlight w:val="green"/>
        </w:rPr>
        <w:t>corruption</w:t>
      </w:r>
      <w:r w:rsidRPr="00865A2C">
        <w:rPr>
          <w:rStyle w:val="StyleUnderline"/>
        </w:rPr>
        <w:t xml:space="preserve">, the </w:t>
      </w:r>
      <w:r w:rsidRPr="00865A2C">
        <w:rPr>
          <w:rStyle w:val="StyleUnderline"/>
          <w:highlight w:val="green"/>
        </w:rPr>
        <w:t>desire for</w:t>
      </w:r>
      <w:r w:rsidRPr="00865A2C">
        <w:rPr>
          <w:rStyle w:val="StyleUnderline"/>
        </w:rPr>
        <w:t xml:space="preserve"> </w:t>
      </w:r>
      <w:r w:rsidRPr="00865A2C">
        <w:rPr>
          <w:rStyle w:val="Emphasis"/>
        </w:rPr>
        <w:t xml:space="preserve">democratic </w:t>
      </w:r>
      <w:r w:rsidRPr="00865A2C">
        <w:rPr>
          <w:rStyle w:val="Emphasis"/>
          <w:highlight w:val="green"/>
        </w:rPr>
        <w:t>reforms</w:t>
      </w:r>
      <w:r w:rsidRPr="00865A2C">
        <w:rPr>
          <w:rStyle w:val="StyleUnderline"/>
          <w:highlight w:val="green"/>
        </w:rPr>
        <w:t xml:space="preserve"> and</w:t>
      </w:r>
      <w:r w:rsidRPr="00865A2C">
        <w:rPr>
          <w:rStyle w:val="StyleUnderline"/>
        </w:rPr>
        <w:t xml:space="preserve"> general </w:t>
      </w:r>
      <w:r w:rsidRPr="00865A2C">
        <w:rPr>
          <w:rStyle w:val="Emphasis"/>
          <w:highlight w:val="green"/>
        </w:rPr>
        <w:t>economic problems</w:t>
      </w:r>
      <w:r w:rsidRPr="00865A2C">
        <w:rPr>
          <w:rStyle w:val="Emphasis"/>
        </w:rPr>
        <w:t xml:space="preserve"> </w:t>
      </w:r>
      <w:r w:rsidRPr="00865A2C">
        <w:t xml:space="preserve">– where the price of food is seen in the context of general increases in the cost of living. </w:t>
      </w:r>
      <w:r w:rsidRPr="00865A2C">
        <w:rPr>
          <w:rStyle w:val="StyleUnderline"/>
        </w:rPr>
        <w:t xml:space="preserve">Research has shown that while the international media </w:t>
      </w:r>
      <w:proofErr w:type="gramStart"/>
      <w:r w:rsidRPr="00865A2C">
        <w:rPr>
          <w:rStyle w:val="StyleUnderline"/>
        </w:rPr>
        <w:t>have a tendency to</w:t>
      </w:r>
      <w:proofErr w:type="gramEnd"/>
      <w:r w:rsidRPr="00865A2C">
        <w:rPr>
          <w:rStyle w:val="StyleUnderline"/>
        </w:rPr>
        <w:t xml:space="preserve"> seek </w:t>
      </w:r>
      <w:r w:rsidRPr="00865A2C">
        <w:rPr>
          <w:rStyle w:val="Emphasis"/>
        </w:rPr>
        <w:t>simple resource-related explanations</w:t>
      </w:r>
      <w:r w:rsidRPr="00865A2C">
        <w:rPr>
          <w:rStyle w:val="StyleUnderline"/>
        </w:rPr>
        <w:t xml:space="preserve"> – such as drought or famine – for conflicts</w:t>
      </w:r>
      <w:r w:rsidRPr="00865A2C">
        <w:t xml:space="preserve"> in the Global South, </w:t>
      </w:r>
      <w:r w:rsidRPr="00865A2C">
        <w:rPr>
          <w:rStyle w:val="StyleUnderline"/>
        </w:rPr>
        <w:t xml:space="preserve">debates in the local media are permeated by </w:t>
      </w:r>
      <w:r w:rsidRPr="00865A2C">
        <w:rPr>
          <w:rStyle w:val="Emphasis"/>
        </w:rPr>
        <w:t>more complex political relationships.</w:t>
      </w:r>
    </w:p>
    <w:p w14:paraId="689D7AEB" w14:textId="77777777" w:rsidR="00ED34A3" w:rsidRPr="00865A2C" w:rsidRDefault="00ED34A3" w:rsidP="00ED34A3">
      <w:pPr>
        <w:pStyle w:val="Heading4"/>
        <w:rPr>
          <w:rFonts w:cs="Helvetica"/>
        </w:rPr>
      </w:pPr>
      <w:r>
        <w:rPr>
          <w:rFonts w:cs="Helvetica"/>
        </w:rPr>
        <w:t>Food insecurity</w:t>
      </w:r>
      <w:r w:rsidRPr="00865A2C">
        <w:rPr>
          <w:rFonts w:cs="Helvetica"/>
        </w:rPr>
        <w:t xml:space="preserve"> drives </w:t>
      </w:r>
      <w:r w:rsidRPr="00865A2C">
        <w:rPr>
          <w:rFonts w:cs="Helvetica"/>
          <w:u w:val="single"/>
        </w:rPr>
        <w:t>poverty reductions</w:t>
      </w:r>
      <w:r w:rsidRPr="00865A2C">
        <w:rPr>
          <w:rFonts w:cs="Helvetica"/>
        </w:rPr>
        <w:t xml:space="preserve"> which are </w:t>
      </w:r>
      <w:r w:rsidRPr="00865A2C">
        <w:rPr>
          <w:rFonts w:cs="Helvetica"/>
          <w:u w:val="single"/>
        </w:rPr>
        <w:t>stabilizing</w:t>
      </w:r>
    </w:p>
    <w:p w14:paraId="7C8167ED" w14:textId="77777777" w:rsidR="00ED34A3" w:rsidRPr="00865A2C" w:rsidRDefault="00ED34A3" w:rsidP="00ED34A3">
      <w:r w:rsidRPr="00865A2C">
        <w:t xml:space="preserve">Derrick </w:t>
      </w:r>
      <w:r w:rsidRPr="00865A2C">
        <w:rPr>
          <w:rStyle w:val="Style13ptBold"/>
        </w:rPr>
        <w:t>Heady 14</w:t>
      </w:r>
      <w:r w:rsidRPr="00865A2C">
        <w:t xml:space="preserve">, research fellow in the Poverty, Health, and Nutrition Division of the International Food Policy Research Institute, March 2014, “Food Prices and Poverty Reduction in the Long Run,” </w:t>
      </w:r>
      <w:hyperlink r:id="rId11" w:history="1">
        <w:r w:rsidRPr="00865A2C">
          <w:rPr>
            <w:rStyle w:val="Hyperlink"/>
            <w:rFonts w:ascii="Helvetica" w:hAnsi="Helvetica" w:cs="Helvetica"/>
          </w:rPr>
          <w:t>http://cdm15738.contentdm.oclc.org/utils/getfile/collection/p15738coll2/id/128056/filename/128267.pdf</w:t>
        </w:r>
      </w:hyperlink>
    </w:p>
    <w:p w14:paraId="0B7CF825" w14:textId="77777777" w:rsidR="00ED34A3" w:rsidRPr="00865A2C" w:rsidRDefault="00ED34A3" w:rsidP="00ED34A3">
      <w:pPr>
        <w:rPr>
          <w:sz w:val="10"/>
        </w:rPr>
      </w:pPr>
      <w:r w:rsidRPr="00865A2C">
        <w:rPr>
          <w:rStyle w:val="Emphasis"/>
          <w:highlight w:val="green"/>
        </w:rPr>
        <w:t>Sharp increases</w:t>
      </w:r>
      <w:r w:rsidRPr="00865A2C">
        <w:rPr>
          <w:rStyle w:val="StyleUnderline"/>
        </w:rPr>
        <w:t xml:space="preserve"> in international food prices since 2007 </w:t>
      </w:r>
      <w:r w:rsidRPr="00865A2C">
        <w:rPr>
          <w:rStyle w:val="StyleUnderline"/>
          <w:highlight w:val="green"/>
        </w:rPr>
        <w:t>have</w:t>
      </w:r>
      <w:r w:rsidRPr="00865A2C">
        <w:rPr>
          <w:sz w:val="10"/>
        </w:rPr>
        <w:t xml:space="preserve"> widely </w:t>
      </w:r>
      <w:r w:rsidRPr="00865A2C">
        <w:rPr>
          <w:rStyle w:val="StyleUnderline"/>
          <w:highlight w:val="green"/>
        </w:rPr>
        <w:t xml:space="preserve">been termed </w:t>
      </w:r>
      <w:r w:rsidRPr="00865A2C">
        <w:rPr>
          <w:rStyle w:val="StyleUnderline"/>
        </w:rPr>
        <w:t xml:space="preserve">the global food </w:t>
      </w:r>
      <w:r w:rsidRPr="00865A2C">
        <w:rPr>
          <w:rStyle w:val="StyleUnderline"/>
          <w:highlight w:val="green"/>
        </w:rPr>
        <w:t>crisis</w:t>
      </w:r>
      <w:r w:rsidRPr="00865A2C">
        <w:rPr>
          <w:sz w:val="10"/>
        </w:rPr>
        <w:t xml:space="preserve">. Indexes of staple grains—as well as other higher-value food groups—doubled or tripled over the course of 2007–2008, fell precipitously in the second half of 2008, and then surged again over 2010–2011 in a second food crisis. That these price spikes caused a sense of crisis—including food riots in several places and a range of panicky trade responses (Headey 2010)—is not in dispute. But </w:t>
      </w:r>
      <w:r w:rsidRPr="00865A2C">
        <w:rPr>
          <w:rStyle w:val="StyleUnderline"/>
          <w:highlight w:val="green"/>
        </w:rPr>
        <w:t>far less certain are the aggregate impacts</w:t>
      </w:r>
      <w:r w:rsidRPr="00865A2C">
        <w:rPr>
          <w:rStyle w:val="StyleUnderline"/>
        </w:rPr>
        <w:t xml:space="preserve"> </w:t>
      </w:r>
      <w:r w:rsidRPr="00865A2C">
        <w:rPr>
          <w:sz w:val="10"/>
        </w:rPr>
        <w:t xml:space="preserve">of higher food prices on material well-being. The earliest attempts to gauge such impacts—all of which were based on the net benefit ratio approach pioneered by Deaton (1989)— invariably concluded that global poverty would increase sharply as the result of ceteris paribus increases in food prices, by an order of 105 million people (Ivanic and Martin 2008) to 160 million people (de </w:t>
      </w:r>
      <w:proofErr w:type="spellStart"/>
      <w:r w:rsidRPr="00865A2C">
        <w:rPr>
          <w:sz w:val="10"/>
        </w:rPr>
        <w:t>Hoyos</w:t>
      </w:r>
      <w:proofErr w:type="spellEnd"/>
      <w:r w:rsidRPr="00865A2C">
        <w:rPr>
          <w:sz w:val="10"/>
        </w:rPr>
        <w:t xml:space="preserve"> and Medvedev 2009). 1 Yet</w:t>
      </w:r>
      <w:r w:rsidRPr="00865A2C">
        <w:rPr>
          <w:rStyle w:val="StyleUnderline"/>
        </w:rPr>
        <w:t xml:space="preserve"> the </w:t>
      </w:r>
      <w:r w:rsidRPr="00865A2C">
        <w:rPr>
          <w:rStyle w:val="Emphasis"/>
          <w:highlight w:val="green"/>
        </w:rPr>
        <w:t xml:space="preserve">predictive accuracy </w:t>
      </w:r>
      <w:r w:rsidRPr="00865A2C">
        <w:rPr>
          <w:rStyle w:val="Emphasis"/>
        </w:rPr>
        <w:t xml:space="preserve">of those estimates </w:t>
      </w:r>
      <w:r w:rsidRPr="00865A2C">
        <w:rPr>
          <w:rStyle w:val="Emphasis"/>
          <w:highlight w:val="green"/>
        </w:rPr>
        <w:t>has been questione</w:t>
      </w:r>
      <w:r w:rsidRPr="00865A2C">
        <w:rPr>
          <w:rStyle w:val="Emphasis"/>
        </w:rPr>
        <w:t>d</w:t>
      </w:r>
      <w:r w:rsidRPr="00865A2C">
        <w:rPr>
          <w:sz w:val="10"/>
        </w:rPr>
        <w:t xml:space="preserve">. Theoretical commentaries pointed out that the prevailing wisdom prior to the 2008 food crisis was that </w:t>
      </w:r>
      <w:r w:rsidRPr="00865A2C">
        <w:rPr>
          <w:rStyle w:val="StyleUnderline"/>
          <w:highlight w:val="green"/>
        </w:rPr>
        <w:t>high</w:t>
      </w:r>
      <w:r w:rsidRPr="00865A2C">
        <w:rPr>
          <w:rStyle w:val="StyleUnderline"/>
        </w:rPr>
        <w:t xml:space="preserve"> agricultural </w:t>
      </w:r>
      <w:r w:rsidRPr="00865A2C">
        <w:rPr>
          <w:rStyle w:val="StyleUnderline"/>
          <w:highlight w:val="green"/>
        </w:rPr>
        <w:t xml:space="preserve">prices were </w:t>
      </w:r>
      <w:r w:rsidRPr="00865A2C">
        <w:rPr>
          <w:rStyle w:val="Emphasis"/>
          <w:highlight w:val="green"/>
        </w:rPr>
        <w:t>good for the poor</w:t>
      </w:r>
      <w:r w:rsidRPr="00865A2C">
        <w:rPr>
          <w:sz w:val="10"/>
        </w:rPr>
        <w:t xml:space="preserve"> (</w:t>
      </w:r>
      <w:proofErr w:type="spellStart"/>
      <w:r w:rsidRPr="00865A2C">
        <w:rPr>
          <w:sz w:val="10"/>
        </w:rPr>
        <w:t>Swinnen</w:t>
      </w:r>
      <w:proofErr w:type="spellEnd"/>
      <w:r w:rsidRPr="00865A2C">
        <w:rPr>
          <w:sz w:val="10"/>
        </w:rPr>
        <w:t xml:space="preserve"> 2010). The first </w:t>
      </w:r>
      <w:proofErr w:type="spellStart"/>
      <w:r w:rsidRPr="00865A2C">
        <w:rPr>
          <w:sz w:val="10"/>
        </w:rPr>
        <w:t>multicountry</w:t>
      </w:r>
      <w:proofErr w:type="spellEnd"/>
      <w:r w:rsidRPr="00865A2C">
        <w:rPr>
          <w:sz w:val="10"/>
        </w:rPr>
        <w:t xml:space="preserve"> empirical work on the crisis found no evidence of any global increase in self-reported food insecurity (Headey 2013), and a similar </w:t>
      </w:r>
      <w:r w:rsidRPr="00865A2C">
        <w:rPr>
          <w:b/>
          <w:bCs/>
          <w:highlight w:val="green"/>
          <w:u w:val="single"/>
        </w:rPr>
        <w:t xml:space="preserve">analysis of </w:t>
      </w:r>
      <w:r w:rsidRPr="00865A2C">
        <w:rPr>
          <w:sz w:val="10"/>
        </w:rPr>
        <w:t>African</w:t>
      </w:r>
      <w:r w:rsidRPr="00865A2C">
        <w:rPr>
          <w:b/>
          <w:bCs/>
          <w:highlight w:val="green"/>
          <w:u w:val="single"/>
        </w:rPr>
        <w:t xml:space="preserve"> data</w:t>
      </w:r>
      <w:r w:rsidRPr="00865A2C">
        <w:rPr>
          <w:sz w:val="10"/>
        </w:rPr>
        <w:t xml:space="preserve"> also found very modest increases in food insecurity (</w:t>
      </w:r>
      <w:proofErr w:type="spellStart"/>
      <w:r w:rsidRPr="00865A2C">
        <w:rPr>
          <w:sz w:val="10"/>
        </w:rPr>
        <w:t>Verpoorten</w:t>
      </w:r>
      <w:proofErr w:type="spellEnd"/>
      <w:r w:rsidRPr="00865A2C">
        <w:rPr>
          <w:sz w:val="10"/>
        </w:rPr>
        <w:t xml:space="preserve">, Arora, and </w:t>
      </w:r>
      <w:proofErr w:type="spellStart"/>
      <w:r w:rsidRPr="00865A2C">
        <w:rPr>
          <w:sz w:val="10"/>
        </w:rPr>
        <w:t>Swinnen</w:t>
      </w:r>
      <w:proofErr w:type="spellEnd"/>
      <w:r w:rsidRPr="00865A2C">
        <w:rPr>
          <w:sz w:val="10"/>
        </w:rPr>
        <w:t xml:space="preserve"> 2011). The </w:t>
      </w:r>
      <w:r w:rsidRPr="00865A2C">
        <w:rPr>
          <w:b/>
          <w:bCs/>
          <w:highlight w:val="green"/>
          <w:u w:val="single"/>
        </w:rPr>
        <w:t>most recent</w:t>
      </w:r>
      <w:r w:rsidRPr="00865A2C">
        <w:rPr>
          <w:sz w:val="10"/>
        </w:rPr>
        <w:t xml:space="preserve"> World Bank poverty </w:t>
      </w:r>
      <w:r w:rsidRPr="00865A2C">
        <w:rPr>
          <w:rStyle w:val="StyleUnderline"/>
          <w:highlight w:val="green"/>
        </w:rPr>
        <w:t>estimates</w:t>
      </w:r>
      <w:r w:rsidRPr="00865A2C">
        <w:rPr>
          <w:sz w:val="10"/>
        </w:rPr>
        <w:t xml:space="preserve"> also </w:t>
      </w:r>
      <w:r w:rsidRPr="00865A2C">
        <w:rPr>
          <w:rStyle w:val="StyleUnderline"/>
          <w:highlight w:val="green"/>
        </w:rPr>
        <w:t>reveal</w:t>
      </w:r>
      <w:r w:rsidRPr="00865A2C">
        <w:rPr>
          <w:sz w:val="10"/>
        </w:rPr>
        <w:t xml:space="preserve"> an almost </w:t>
      </w:r>
      <w:r w:rsidRPr="00865A2C">
        <w:rPr>
          <w:rStyle w:val="Emphasis"/>
          <w:highlight w:val="green"/>
        </w:rPr>
        <w:t>ubiquitous decline</w:t>
      </w:r>
      <w:r w:rsidRPr="00865A2C">
        <w:rPr>
          <w:rStyle w:val="StyleUnderline"/>
          <w:highlight w:val="green"/>
        </w:rPr>
        <w:t xml:space="preserve"> in global poverty</w:t>
      </w:r>
      <w:r w:rsidRPr="00865A2C">
        <w:rPr>
          <w:sz w:val="10"/>
        </w:rPr>
        <w:t xml:space="preserve">, a finding that is at least potentially </w:t>
      </w:r>
      <w:r w:rsidRPr="00865A2C">
        <w:rPr>
          <w:rStyle w:val="Emphasis"/>
        </w:rPr>
        <w:t>inconsistent</w:t>
      </w:r>
      <w:r w:rsidRPr="00865A2C">
        <w:rPr>
          <w:rStyle w:val="StyleUnderline"/>
        </w:rPr>
        <w:t xml:space="preserve"> with sizable poverty impacts of higher food prices</w:t>
      </w:r>
      <w:r w:rsidRPr="00865A2C">
        <w:rPr>
          <w:sz w:val="10"/>
        </w:rPr>
        <w:t xml:space="preserve"> (The Economist, 2012). And </w:t>
      </w:r>
      <w:r w:rsidRPr="00865A2C">
        <w:rPr>
          <w:rStyle w:val="StyleUnderline"/>
        </w:rPr>
        <w:t xml:space="preserve">recent </w:t>
      </w:r>
      <w:r w:rsidRPr="00865A2C">
        <w:rPr>
          <w:rStyle w:val="StyleUnderline"/>
          <w:highlight w:val="green"/>
        </w:rPr>
        <w:t>macroeconomic models find</w:t>
      </w:r>
      <w:r w:rsidRPr="00865A2C">
        <w:rPr>
          <w:sz w:val="10"/>
        </w:rPr>
        <w:t xml:space="preserve"> that </w:t>
      </w:r>
      <w:r w:rsidRPr="00865A2C">
        <w:rPr>
          <w:rStyle w:val="StyleUnderline"/>
        </w:rPr>
        <w:t xml:space="preserve">higher </w:t>
      </w:r>
      <w:r w:rsidRPr="00865A2C">
        <w:rPr>
          <w:rStyle w:val="StyleUnderline"/>
          <w:highlight w:val="green"/>
        </w:rPr>
        <w:t xml:space="preserve">agricultural prices have </w:t>
      </w:r>
      <w:r w:rsidRPr="00865A2C">
        <w:rPr>
          <w:rStyle w:val="Emphasis"/>
          <w:highlight w:val="green"/>
        </w:rPr>
        <w:t>large</w:t>
      </w:r>
      <w:r w:rsidRPr="00865A2C">
        <w:rPr>
          <w:rStyle w:val="Emphasis"/>
        </w:rPr>
        <w:t xml:space="preserve"> positive </w:t>
      </w:r>
      <w:r w:rsidRPr="00865A2C">
        <w:rPr>
          <w:rStyle w:val="Emphasis"/>
          <w:highlight w:val="green"/>
        </w:rPr>
        <w:t>impacts on rural wages</w:t>
      </w:r>
      <w:r w:rsidRPr="00865A2C">
        <w:rPr>
          <w:rStyle w:val="StyleUnderline"/>
          <w:highlight w:val="green"/>
        </w:rPr>
        <w:t xml:space="preserve"> </w:t>
      </w:r>
      <w:r w:rsidRPr="00865A2C">
        <w:rPr>
          <w:rStyle w:val="StyleUnderline"/>
        </w:rPr>
        <w:t>in the long run,</w:t>
      </w:r>
      <w:r w:rsidRPr="00865A2C">
        <w:rPr>
          <w:sz w:val="10"/>
        </w:rPr>
        <w:t xml:space="preserve"> such that </w:t>
      </w:r>
      <w:r w:rsidRPr="00865A2C">
        <w:rPr>
          <w:b/>
          <w:bCs/>
          <w:u w:val="single"/>
        </w:rPr>
        <w:t>higher food prices ultimately reduce poverty</w:t>
      </w:r>
      <w:r w:rsidRPr="00865A2C">
        <w:rPr>
          <w:sz w:val="10"/>
        </w:rPr>
        <w:t xml:space="preserve"> (Jacoby 2013; Van </w:t>
      </w:r>
      <w:proofErr w:type="spellStart"/>
      <w:r w:rsidRPr="00865A2C">
        <w:rPr>
          <w:sz w:val="10"/>
        </w:rPr>
        <w:t>Campenhout</w:t>
      </w:r>
      <w:proofErr w:type="spellEnd"/>
      <w:r w:rsidRPr="00865A2C">
        <w:rPr>
          <w:sz w:val="10"/>
        </w:rPr>
        <w:t xml:space="preserve">, </w:t>
      </w:r>
      <w:proofErr w:type="spellStart"/>
      <w:r w:rsidRPr="00865A2C">
        <w:rPr>
          <w:sz w:val="10"/>
        </w:rPr>
        <w:t>Pauw</w:t>
      </w:r>
      <w:proofErr w:type="spellEnd"/>
      <w:r w:rsidRPr="00865A2C">
        <w:rPr>
          <w:sz w:val="10"/>
        </w:rPr>
        <w:t xml:space="preserve">, and Minot 2013). In this paper </w:t>
      </w:r>
      <w:r w:rsidRPr="00865A2C">
        <w:rPr>
          <w:rStyle w:val="StyleUnderline"/>
        </w:rPr>
        <w:t>we</w:t>
      </w:r>
      <w:r w:rsidRPr="00865A2C">
        <w:rPr>
          <w:sz w:val="10"/>
        </w:rPr>
        <w:t xml:space="preserve"> aim to </w:t>
      </w:r>
      <w:r w:rsidRPr="00865A2C">
        <w:rPr>
          <w:rStyle w:val="StyleUnderline"/>
        </w:rPr>
        <w:t xml:space="preserve">further inform this debate by exploring the relationship between changes in poverty and changes in domestic food prices across a </w:t>
      </w:r>
      <w:r w:rsidRPr="00865A2C">
        <w:rPr>
          <w:rStyle w:val="Emphasis"/>
          <w:highlight w:val="green"/>
        </w:rPr>
        <w:t>large swathe of developing-country</w:t>
      </w:r>
      <w:r w:rsidRPr="00865A2C">
        <w:rPr>
          <w:rStyle w:val="Emphasis"/>
        </w:rPr>
        <w:t xml:space="preserve"> </w:t>
      </w:r>
      <w:r w:rsidRPr="00865A2C">
        <w:rPr>
          <w:rStyle w:val="Emphasis"/>
        </w:rPr>
        <w:lastRenderedPageBreak/>
        <w:t>poverty episodes</w:t>
      </w:r>
      <w:r w:rsidRPr="00865A2C">
        <w:rPr>
          <w:sz w:val="10"/>
        </w:rPr>
        <w:t xml:space="preserve"> that vary between one and five years in length. Although a large and related literature examines statistically the drivers of poverty reduction using cross-country data (</w:t>
      </w:r>
      <w:proofErr w:type="spellStart"/>
      <w:r w:rsidRPr="00865A2C">
        <w:rPr>
          <w:sz w:val="10"/>
        </w:rPr>
        <w:t>Christiaensen</w:t>
      </w:r>
      <w:proofErr w:type="spellEnd"/>
      <w:r w:rsidRPr="00865A2C">
        <w:rPr>
          <w:sz w:val="10"/>
        </w:rPr>
        <w:t xml:space="preserve">, Demery, and </w:t>
      </w:r>
      <w:proofErr w:type="spellStart"/>
      <w:r w:rsidRPr="00865A2C">
        <w:rPr>
          <w:sz w:val="10"/>
        </w:rPr>
        <w:t>Kühl</w:t>
      </w:r>
      <w:proofErr w:type="spellEnd"/>
      <w:r w:rsidRPr="00865A2C">
        <w:rPr>
          <w:sz w:val="10"/>
        </w:rPr>
        <w:t xml:space="preserve"> 2011; de </w:t>
      </w:r>
      <w:proofErr w:type="spellStart"/>
      <w:r w:rsidRPr="00865A2C">
        <w:rPr>
          <w:sz w:val="10"/>
        </w:rPr>
        <w:t>Janvry</w:t>
      </w:r>
      <w:proofErr w:type="spellEnd"/>
      <w:r w:rsidRPr="00865A2C">
        <w:rPr>
          <w:sz w:val="10"/>
        </w:rPr>
        <w:t xml:space="preserve"> and </w:t>
      </w:r>
      <w:proofErr w:type="spellStart"/>
      <w:r w:rsidRPr="00865A2C">
        <w:rPr>
          <w:sz w:val="10"/>
        </w:rPr>
        <w:t>Sadoulet</w:t>
      </w:r>
      <w:proofErr w:type="spellEnd"/>
      <w:r w:rsidRPr="00865A2C">
        <w:rPr>
          <w:sz w:val="10"/>
        </w:rPr>
        <w:t xml:space="preserve"> 2010; </w:t>
      </w:r>
      <w:proofErr w:type="spellStart"/>
      <w:r w:rsidRPr="00865A2C">
        <w:rPr>
          <w:sz w:val="10"/>
        </w:rPr>
        <w:t>Loayza</w:t>
      </w:r>
      <w:proofErr w:type="spellEnd"/>
      <w:r w:rsidRPr="00865A2C">
        <w:rPr>
          <w:sz w:val="10"/>
        </w:rPr>
        <w:t xml:space="preserve"> and Raddatz 2010; </w:t>
      </w:r>
      <w:proofErr w:type="spellStart"/>
      <w:r w:rsidRPr="00865A2C">
        <w:rPr>
          <w:sz w:val="10"/>
        </w:rPr>
        <w:t>Ravallion</w:t>
      </w:r>
      <w:proofErr w:type="spellEnd"/>
      <w:r w:rsidRPr="00865A2C">
        <w:rPr>
          <w:sz w:val="10"/>
        </w:rPr>
        <w:t xml:space="preserve">, Chen, and </w:t>
      </w:r>
      <w:proofErr w:type="spellStart"/>
      <w:r w:rsidRPr="00865A2C">
        <w:rPr>
          <w:sz w:val="10"/>
        </w:rPr>
        <w:t>Sangraula</w:t>
      </w:r>
      <w:proofErr w:type="spellEnd"/>
      <w:r w:rsidRPr="00865A2C">
        <w:rPr>
          <w:sz w:val="10"/>
        </w:rPr>
        <w:t xml:space="preserve"> 2007), and within that literature a handful of papers explores the links between inflation and poverty reduction (Easterly and Fischer 2000; </w:t>
      </w:r>
      <w:proofErr w:type="spellStart"/>
      <w:r w:rsidRPr="00865A2C">
        <w:rPr>
          <w:sz w:val="10"/>
        </w:rPr>
        <w:t>Ravallion</w:t>
      </w:r>
      <w:proofErr w:type="spellEnd"/>
      <w:r w:rsidRPr="00865A2C">
        <w:rPr>
          <w:sz w:val="10"/>
        </w:rPr>
        <w:t xml:space="preserve"> and </w:t>
      </w:r>
      <w:proofErr w:type="spellStart"/>
      <w:r w:rsidRPr="00865A2C">
        <w:rPr>
          <w:sz w:val="10"/>
        </w:rPr>
        <w:t>Datt</w:t>
      </w:r>
      <w:proofErr w:type="spellEnd"/>
      <w:r w:rsidRPr="00865A2C">
        <w:rPr>
          <w:sz w:val="10"/>
        </w:rPr>
        <w:t xml:space="preserve"> 2002), </w:t>
      </w:r>
      <w:r w:rsidRPr="00865A2C">
        <w:rPr>
          <w:rStyle w:val="StyleUnderline"/>
          <w:highlight w:val="green"/>
        </w:rPr>
        <w:t>the</w:t>
      </w:r>
      <w:r w:rsidRPr="00865A2C">
        <w:rPr>
          <w:rStyle w:val="StyleUnderline"/>
        </w:rPr>
        <w:t xml:space="preserve"> present paper appears to be the </w:t>
      </w:r>
      <w:r w:rsidRPr="00865A2C">
        <w:rPr>
          <w:rStyle w:val="StyleUnderline"/>
          <w:highlight w:val="green"/>
        </w:rPr>
        <w:t xml:space="preserve">first </w:t>
      </w:r>
      <w:proofErr w:type="spellStart"/>
      <w:r w:rsidRPr="00865A2C">
        <w:rPr>
          <w:rStyle w:val="StyleUnderline"/>
          <w:highlight w:val="green"/>
        </w:rPr>
        <w:t>crosscountry</w:t>
      </w:r>
      <w:proofErr w:type="spellEnd"/>
      <w:r w:rsidRPr="00865A2C">
        <w:rPr>
          <w:rStyle w:val="StyleUnderline"/>
          <w:highlight w:val="green"/>
        </w:rPr>
        <w:t xml:space="preserve"> examination</w:t>
      </w:r>
      <w:r w:rsidRPr="00865A2C">
        <w:rPr>
          <w:rStyle w:val="StyleUnderline"/>
        </w:rPr>
        <w:t xml:space="preserve"> of whether higher food prices help or hinder poverty reduction</w:t>
      </w:r>
      <w:r w:rsidRPr="00865A2C">
        <w:rPr>
          <w:sz w:val="10"/>
        </w:rPr>
        <w:t>. While cross-country analyses typically have limitations in terms of causal identification (</w:t>
      </w:r>
      <w:proofErr w:type="spellStart"/>
      <w:r w:rsidRPr="00865A2C">
        <w:rPr>
          <w:sz w:val="10"/>
        </w:rPr>
        <w:t>Durlauf</w:t>
      </w:r>
      <w:proofErr w:type="spellEnd"/>
      <w:r w:rsidRPr="00865A2C">
        <w:rPr>
          <w:sz w:val="10"/>
        </w:rPr>
        <w:t xml:space="preserve">, Johnson, and Temple 2005), we use the exogeneity of international food prices as a natural instrument for domestic food price movements. We also engage in a wide range of robustness tests, as well as tests for structural breaks and parameter heterogeneity. In terms of results, this paper uncovers a remarkably robust empirical relationship that is strikingly different from those derived from short-run simulation approaches. In the long run—poverty episodes of one to five years in duration—it appears that higher food prices typically reduce poverty. The elasticity of the $1.25-per-day ($1.25/day) poverty headcount with respect to domestic food price movements varies between 0.30 and </w:t>
      </w:r>
      <w:proofErr w:type="gramStart"/>
      <w:r w:rsidRPr="00865A2C">
        <w:rPr>
          <w:sz w:val="10"/>
        </w:rPr>
        <w:t>0.46, and</w:t>
      </w:r>
      <w:proofErr w:type="gramEnd"/>
      <w:r w:rsidRPr="00865A2C">
        <w:rPr>
          <w:sz w:val="10"/>
        </w:rPr>
        <w:t xml:space="preserve"> is significantly different from zero (though imprecisely estimated). The $1.25/day poverty gap measure yields even larger elasticities, whereas the $2/day headcount measure yields smaller elasticities. Together, these results suggest that the </w:t>
      </w:r>
      <w:proofErr w:type="spellStart"/>
      <w:r w:rsidRPr="00865A2C">
        <w:rPr>
          <w:sz w:val="10"/>
        </w:rPr>
        <w:t>ultra poor</w:t>
      </w:r>
      <w:proofErr w:type="spellEnd"/>
      <w:r w:rsidRPr="00865A2C">
        <w:rPr>
          <w:sz w:val="10"/>
        </w:rPr>
        <w:t xml:space="preserve"> may benefit even more from higher prices than the more marginally poor. Reducing the duration of the poverty episodes makes no difference to these results</w:t>
      </w:r>
      <w:r w:rsidRPr="00865A2C">
        <w:rPr>
          <w:rStyle w:val="StyleUnderline"/>
        </w:rPr>
        <w:t>, suggesting</w:t>
      </w:r>
      <w:r w:rsidRPr="00865A2C">
        <w:rPr>
          <w:sz w:val="10"/>
        </w:rPr>
        <w:t xml:space="preserve"> </w:t>
      </w:r>
      <w:r w:rsidRPr="00865A2C">
        <w:rPr>
          <w:rStyle w:val="Emphasis"/>
          <w:highlight w:val="green"/>
        </w:rPr>
        <w:t>factor price adjustments occur</w:t>
      </w:r>
      <w:r w:rsidRPr="00865A2C">
        <w:rPr>
          <w:sz w:val="10"/>
        </w:rPr>
        <w:t xml:space="preserve"> relatively </w:t>
      </w:r>
      <w:r w:rsidRPr="00865A2C">
        <w:rPr>
          <w:rStyle w:val="Emphasis"/>
          <w:highlight w:val="green"/>
        </w:rPr>
        <w:t>quickly</w:t>
      </w:r>
      <w:r w:rsidRPr="00865A2C">
        <w:rPr>
          <w:sz w:val="10"/>
        </w:rPr>
        <w:t xml:space="preserve">. Using robust or instrumental variable regressors also makes no difference to the results, suggesting that </w:t>
      </w:r>
      <w:r w:rsidRPr="00865A2C">
        <w:rPr>
          <w:rStyle w:val="StyleUnderline"/>
        </w:rPr>
        <w:t xml:space="preserve">the elasticities are not driven by outliers and plausibly represent </w:t>
      </w:r>
      <w:r w:rsidRPr="00865A2C">
        <w:rPr>
          <w:rStyle w:val="Emphasis"/>
        </w:rPr>
        <w:t>causation rather than mere correlation</w:t>
      </w:r>
      <w:r w:rsidRPr="00865A2C">
        <w:rPr>
          <w:sz w:val="10"/>
        </w:rPr>
        <w:t xml:space="preserve">. And although the various point estimates are not precisely estimated, taken at face value they suggest that </w:t>
      </w:r>
      <w:r w:rsidRPr="00865A2C">
        <w:rPr>
          <w:rStyle w:val="StyleUnderline"/>
          <w:highlight w:val="green"/>
        </w:rPr>
        <w:t xml:space="preserve">higher food prices from the </w:t>
      </w:r>
      <w:r w:rsidRPr="00865A2C">
        <w:rPr>
          <w:rStyle w:val="StyleUnderline"/>
        </w:rPr>
        <w:t>mid-</w:t>
      </w:r>
      <w:r w:rsidRPr="00865A2C">
        <w:rPr>
          <w:rStyle w:val="StyleUnderline"/>
          <w:highlight w:val="green"/>
        </w:rPr>
        <w:t>2000s</w:t>
      </w:r>
      <w:r w:rsidRPr="00865A2C">
        <w:rPr>
          <w:rStyle w:val="StyleUnderline"/>
        </w:rPr>
        <w:t xml:space="preserve"> onward have </w:t>
      </w:r>
      <w:r w:rsidRPr="00865A2C">
        <w:rPr>
          <w:rStyle w:val="Emphasis"/>
          <w:highlight w:val="green"/>
        </w:rPr>
        <w:t>reduced global poverty by</w:t>
      </w:r>
      <w:r w:rsidRPr="00865A2C">
        <w:rPr>
          <w:sz w:val="10"/>
        </w:rPr>
        <w:t xml:space="preserve"> somewhere between 87 to </w:t>
      </w:r>
      <w:r w:rsidRPr="00865A2C">
        <w:rPr>
          <w:rStyle w:val="Emphasis"/>
          <w:highlight w:val="green"/>
        </w:rPr>
        <w:t xml:space="preserve">127 million </w:t>
      </w:r>
      <w:r w:rsidRPr="00865A2C">
        <w:rPr>
          <w:rStyle w:val="Emphasis"/>
        </w:rPr>
        <w:t>people</w:t>
      </w:r>
      <w:r w:rsidRPr="00865A2C">
        <w:rPr>
          <w:sz w:val="10"/>
        </w:rPr>
        <w:t>.</w:t>
      </w:r>
    </w:p>
    <w:p w14:paraId="54485F75" w14:textId="77777777" w:rsidR="00ED34A3" w:rsidRDefault="00ED34A3" w:rsidP="00ED34A3">
      <w:pPr>
        <w:pStyle w:val="Heading2"/>
      </w:pPr>
      <w:r>
        <w:lastRenderedPageBreak/>
        <w:t>ADV 2</w:t>
      </w:r>
    </w:p>
    <w:p w14:paraId="7782F84C" w14:textId="77777777" w:rsidR="00ED34A3" w:rsidRDefault="00ED34A3" w:rsidP="00ED34A3">
      <w:pPr>
        <w:pStyle w:val="Heading3"/>
      </w:pPr>
      <w:r>
        <w:lastRenderedPageBreak/>
        <w:t>1nc – Monopsony</w:t>
      </w:r>
    </w:p>
    <w:p w14:paraId="767C71EB" w14:textId="77777777" w:rsidR="00ED34A3" w:rsidRDefault="00ED34A3" w:rsidP="00ED34A3">
      <w:pPr>
        <w:pStyle w:val="Heading4"/>
        <w:numPr>
          <w:ilvl w:val="0"/>
          <w:numId w:val="16"/>
        </w:numPr>
        <w:tabs>
          <w:tab w:val="num" w:pos="360"/>
        </w:tabs>
        <w:ind w:left="0" w:firstLine="0"/>
      </w:pPr>
      <w:r>
        <w:t>There’s no monopsony in labor markets.</w:t>
      </w:r>
    </w:p>
    <w:p w14:paraId="1F2B3D62" w14:textId="77777777" w:rsidR="00ED34A3" w:rsidRDefault="00ED34A3" w:rsidP="00ED34A3">
      <w:proofErr w:type="spellStart"/>
      <w:r w:rsidRPr="00D95656">
        <w:rPr>
          <w:rStyle w:val="Style13ptBold"/>
        </w:rPr>
        <w:t>Aldighieri</w:t>
      </w:r>
      <w:proofErr w:type="spellEnd"/>
      <w:r w:rsidRPr="00D95656">
        <w:rPr>
          <w:rStyle w:val="Style13ptBold"/>
        </w:rPr>
        <w:t xml:space="preserve"> et al. 22,</w:t>
      </w:r>
      <w:r w:rsidRPr="00D95656">
        <w:t xml:space="preserve"> Pedro </w:t>
      </w:r>
      <w:proofErr w:type="spellStart"/>
      <w:r w:rsidRPr="00D95656">
        <w:t>Aldighieri</w:t>
      </w:r>
      <w:proofErr w:type="spellEnd"/>
      <w:r w:rsidRPr="00D95656">
        <w:t>, Graduate Student in Economics, Pontifical Catholic University</w:t>
      </w:r>
      <w:r>
        <w:t xml:space="preserve">, </w:t>
      </w:r>
      <w:r w:rsidRPr="00D95656">
        <w:t xml:space="preserve">Ryan </w:t>
      </w:r>
      <w:proofErr w:type="spellStart"/>
      <w:r w:rsidRPr="00D95656">
        <w:t>Bourne</w:t>
      </w:r>
      <w:proofErr w:type="spellEnd"/>
      <w:r w:rsidRPr="00D95656">
        <w:t>, R. Evan Scharf Chair for the Public Understanding of Economics, Cato Institute</w:t>
      </w:r>
      <w:r>
        <w:t xml:space="preserve">, </w:t>
      </w:r>
      <w:r w:rsidRPr="00D95656">
        <w:t xml:space="preserve">and Jeffrey </w:t>
      </w:r>
      <w:proofErr w:type="spellStart"/>
      <w:r w:rsidRPr="00D95656">
        <w:t>Miron</w:t>
      </w:r>
      <w:proofErr w:type="spellEnd"/>
      <w:r w:rsidRPr="00D95656">
        <w:t xml:space="preserve">, Vice President for Research, </w:t>
      </w:r>
      <w:r>
        <w:t>CATO</w:t>
      </w:r>
      <w:r w:rsidRPr="00D95656">
        <w:t xml:space="preserve"> Institute</w:t>
      </w:r>
      <w:r>
        <w:t>, CATO</w:t>
      </w:r>
      <w:r w:rsidRPr="00D95656">
        <w:t xml:space="preserve"> Institute, </w:t>
      </w:r>
      <w:r>
        <w:t>Summer 2022,</w:t>
      </w:r>
      <w:r w:rsidRPr="00D95656">
        <w:t xml:space="preserve"> ["Is There Monopsony Power in U.S. Labor </w:t>
      </w:r>
      <w:proofErr w:type="gramStart"/>
      <w:r w:rsidRPr="00D95656">
        <w:t>Markets?,</w:t>
      </w:r>
      <w:proofErr w:type="gramEnd"/>
      <w:r w:rsidRPr="00D95656">
        <w:t>" available on:  https://www.cato.org/regulation/summer-2022/there-monopsony-power-us-labor-markets, accessed:  9-11-2025]</w:t>
      </w:r>
      <w:proofErr w:type="spellStart"/>
      <w:r w:rsidRPr="00D95656">
        <w:t>rrf</w:t>
      </w:r>
      <w:proofErr w:type="spellEnd"/>
    </w:p>
    <w:p w14:paraId="58DE9990" w14:textId="77777777" w:rsidR="00ED34A3" w:rsidRPr="002F7AF5" w:rsidRDefault="00ED34A3" w:rsidP="00ED34A3">
      <w:pPr>
        <w:rPr>
          <w:u w:val="single"/>
        </w:rPr>
      </w:pPr>
      <w:proofErr w:type="spellStart"/>
      <w:r w:rsidRPr="002F7AF5">
        <w:rPr>
          <w:sz w:val="16"/>
        </w:rPr>
        <w:t>Monopsonistic</w:t>
      </w:r>
      <w:proofErr w:type="spellEnd"/>
      <w:r w:rsidRPr="002F7AF5">
        <w:rPr>
          <w:sz w:val="16"/>
        </w:rPr>
        <w:t xml:space="preserve"> competition / How realistic is this as a model of the labor market? There are important </w:t>
      </w:r>
      <w:proofErr w:type="gramStart"/>
      <w:r w:rsidRPr="002F7AF5">
        <w:rPr>
          <w:sz w:val="16"/>
        </w:rPr>
        <w:t>caveats.</w:t>
      </w:r>
      <w:r w:rsidRPr="00A30A2A">
        <w:rPr>
          <w:sz w:val="12"/>
        </w:rPr>
        <w:t>¶</w:t>
      </w:r>
      <w:proofErr w:type="gramEnd"/>
      <w:r w:rsidRPr="002F7AF5">
        <w:rPr>
          <w:sz w:val="16"/>
        </w:rPr>
        <w:t xml:space="preserve"> </w:t>
      </w:r>
      <w:r w:rsidRPr="002F7AF5">
        <w:rPr>
          <w:u w:val="single"/>
        </w:rPr>
        <w:t xml:space="preserve">First, </w:t>
      </w:r>
      <w:r w:rsidRPr="003427BE">
        <w:rPr>
          <w:u w:val="single"/>
        </w:rPr>
        <w:t xml:space="preserve">pure monopsony does not exist; all job markets lie between fully competitive and </w:t>
      </w:r>
      <w:proofErr w:type="spellStart"/>
      <w:r w:rsidRPr="003427BE">
        <w:rPr>
          <w:u w:val="single"/>
        </w:rPr>
        <w:t>monopsonistic</w:t>
      </w:r>
      <w:proofErr w:type="spellEnd"/>
      <w:r w:rsidRPr="003427BE">
        <w:rPr>
          <w:u w:val="single"/>
        </w:rPr>
        <w:t>, with a firm's degree of power determined by both within-market forms of conduct and by government policies that affect entry and</w:t>
      </w:r>
      <w:r w:rsidRPr="002F7AF5">
        <w:rPr>
          <w:u w:val="single"/>
        </w:rPr>
        <w:t xml:space="preserve"> thus competition</w:t>
      </w:r>
      <w:r w:rsidRPr="002F7AF5">
        <w:rPr>
          <w:sz w:val="16"/>
        </w:rPr>
        <w:t xml:space="preserve">. Businesses in highly concentrated sectors could theoretically collude to suppress wages, but they could also engage in competition. Under some conditions, only two firms might yield a competitive equilibrium. </w:t>
      </w:r>
      <w:r w:rsidRPr="002F7AF5">
        <w:rPr>
          <w:u w:val="single"/>
        </w:rPr>
        <w:t xml:space="preserve">Governments can also be the problem; occupational licensing policies or </w:t>
      </w:r>
      <w:r w:rsidRPr="00D11316">
        <w:rPr>
          <w:highlight w:val="green"/>
          <w:u w:val="single"/>
        </w:rPr>
        <w:t>zoning</w:t>
      </w:r>
      <w:r w:rsidRPr="002F7AF5">
        <w:rPr>
          <w:u w:val="single"/>
        </w:rPr>
        <w:t xml:space="preserve"> and housing </w:t>
      </w:r>
      <w:r w:rsidRPr="00D11316">
        <w:rPr>
          <w:highlight w:val="green"/>
          <w:u w:val="single"/>
        </w:rPr>
        <w:t>laws make it difficult for workers to change jobs or move</w:t>
      </w:r>
      <w:r w:rsidRPr="002F7AF5">
        <w:rPr>
          <w:u w:val="single"/>
        </w:rPr>
        <w:t xml:space="preserve">, leaving workers more captive to current </w:t>
      </w:r>
      <w:proofErr w:type="gramStart"/>
      <w:r w:rsidRPr="002F7AF5">
        <w:rPr>
          <w:u w:val="single"/>
        </w:rPr>
        <w:t>employers.</w:t>
      </w:r>
      <w:r w:rsidRPr="00A30A2A">
        <w:rPr>
          <w:sz w:val="12"/>
        </w:rPr>
        <w:t>¶</w:t>
      </w:r>
      <w:proofErr w:type="gramEnd"/>
      <w:r w:rsidRPr="002F7AF5">
        <w:rPr>
          <w:sz w:val="16"/>
        </w:rPr>
        <w:t xml:space="preserve"> Individual jobs are also highly differentiated, with similar jobs having different amenities, distance from home, ability to work remotely, workload, schedule flexibility, and more. This means individual workers might consider identical job titles to be imperfect substitutes. A waiter might </w:t>
      </w:r>
      <w:r w:rsidRPr="003427BE">
        <w:rPr>
          <w:sz w:val="16"/>
        </w:rPr>
        <w:t>be willing to earn less at one restaurant over another if it means working near home. In these settings, employers hold power over the local labor market because they can mark down wages to some extent. Nevertheless, the worker considers himself better off given this amenity. Contrary to the usual monopsony story, the local market power does not translate to extraordinary profits because competitors can enter the market freely. Economists call this "</w:t>
      </w:r>
      <w:proofErr w:type="spellStart"/>
      <w:r w:rsidRPr="003427BE">
        <w:rPr>
          <w:sz w:val="16"/>
        </w:rPr>
        <w:t>monopsonistic</w:t>
      </w:r>
      <w:proofErr w:type="spellEnd"/>
      <w:r w:rsidRPr="003427BE">
        <w:rPr>
          <w:sz w:val="16"/>
        </w:rPr>
        <w:t xml:space="preserve"> competition."</w:t>
      </w:r>
      <w:r w:rsidRPr="00A30A2A">
        <w:rPr>
          <w:sz w:val="12"/>
        </w:rPr>
        <w:t>¶</w:t>
      </w:r>
      <w:r w:rsidRPr="003427BE">
        <w:rPr>
          <w:sz w:val="16"/>
        </w:rPr>
        <w:t xml:space="preserve"> </w:t>
      </w:r>
      <w:r w:rsidRPr="003427BE">
        <w:rPr>
          <w:u w:val="single"/>
        </w:rPr>
        <w:t xml:space="preserve">The implication is that neither labor market </w:t>
      </w:r>
      <w:r w:rsidRPr="003427BE">
        <w:rPr>
          <w:rStyle w:val="Emphasis"/>
        </w:rPr>
        <w:t>concentration</w:t>
      </w:r>
      <w:r w:rsidRPr="003427BE">
        <w:rPr>
          <w:u w:val="single"/>
        </w:rPr>
        <w:t xml:space="preserve"> nor </w:t>
      </w:r>
      <w:r w:rsidRPr="003427BE">
        <w:rPr>
          <w:rStyle w:val="Emphasis"/>
        </w:rPr>
        <w:t>elasticities</w:t>
      </w:r>
      <w:r w:rsidRPr="003427BE">
        <w:rPr>
          <w:u w:val="single"/>
        </w:rPr>
        <w:t xml:space="preserve"> of labor supply are </w:t>
      </w:r>
      <w:r w:rsidRPr="003427BE">
        <w:rPr>
          <w:rStyle w:val="Emphasis"/>
        </w:rPr>
        <w:t>reliable</w:t>
      </w:r>
      <w:r w:rsidRPr="003427BE">
        <w:rPr>
          <w:u w:val="single"/>
        </w:rPr>
        <w:t xml:space="preserve"> indicators of whether monopsony power</w:t>
      </w:r>
      <w:r w:rsidRPr="002F7AF5">
        <w:rPr>
          <w:u w:val="single"/>
        </w:rPr>
        <w:t xml:space="preserve"> exists, is problematic, or occurs because of anticompetitive conduct as opposed to government policies.</w:t>
      </w:r>
      <w:r w:rsidRPr="00A30A2A">
        <w:rPr>
          <w:sz w:val="12"/>
        </w:rPr>
        <w:t>¶</w:t>
      </w:r>
      <w:r w:rsidRPr="002F7AF5">
        <w:rPr>
          <w:sz w:val="16"/>
        </w:rPr>
        <w:t xml:space="preserve"> </w:t>
      </w:r>
      <w:r w:rsidRPr="002F7AF5">
        <w:rPr>
          <w:u w:val="single"/>
        </w:rPr>
        <w:t xml:space="preserve">In fact, </w:t>
      </w:r>
      <w:r w:rsidRPr="00D11316">
        <w:rPr>
          <w:highlight w:val="green"/>
          <w:u w:val="single"/>
        </w:rPr>
        <w:t>even if monopsony power is suppressing wages</w:t>
      </w:r>
      <w:r w:rsidRPr="002F7AF5">
        <w:rPr>
          <w:u w:val="single"/>
        </w:rPr>
        <w:t xml:space="preserve">, </w:t>
      </w:r>
      <w:r w:rsidRPr="00D11316">
        <w:rPr>
          <w:highlight w:val="green"/>
          <w:u w:val="single"/>
        </w:rPr>
        <w:t>that presents an</w:t>
      </w:r>
      <w:r w:rsidRPr="002F7AF5">
        <w:rPr>
          <w:u w:val="single"/>
        </w:rPr>
        <w:t xml:space="preserve"> entrepreneurial </w:t>
      </w:r>
      <w:r w:rsidRPr="00D11316">
        <w:rPr>
          <w:highlight w:val="green"/>
          <w:u w:val="single"/>
        </w:rPr>
        <w:t>opportunity for new firms</w:t>
      </w:r>
      <w:r w:rsidRPr="002F7AF5">
        <w:rPr>
          <w:u w:val="single"/>
        </w:rPr>
        <w:t xml:space="preserve"> (perhaps even in </w:t>
      </w:r>
      <w:r w:rsidRPr="002F7AF5">
        <w:rPr>
          <w:rStyle w:val="Emphasis"/>
        </w:rPr>
        <w:t>different sectors</w:t>
      </w:r>
      <w:r w:rsidRPr="002F7AF5">
        <w:rPr>
          <w:u w:val="single"/>
        </w:rPr>
        <w:t xml:space="preserve">) </w:t>
      </w:r>
      <w:r w:rsidRPr="00D11316">
        <w:rPr>
          <w:highlight w:val="green"/>
          <w:u w:val="single"/>
        </w:rPr>
        <w:t>to</w:t>
      </w:r>
      <w:r w:rsidRPr="002F7AF5">
        <w:rPr>
          <w:u w:val="single"/>
        </w:rPr>
        <w:t xml:space="preserve"> enter </w:t>
      </w:r>
      <w:r w:rsidRPr="002F7AF5">
        <w:rPr>
          <w:rStyle w:val="Emphasis"/>
        </w:rPr>
        <w:t>profitably</w:t>
      </w:r>
      <w:r w:rsidRPr="002F7AF5">
        <w:rPr>
          <w:u w:val="single"/>
        </w:rPr>
        <w:t xml:space="preserve">, </w:t>
      </w:r>
      <w:r w:rsidRPr="00D11316">
        <w:rPr>
          <w:rStyle w:val="Emphasis"/>
          <w:highlight w:val="green"/>
        </w:rPr>
        <w:t>bid</w:t>
      </w:r>
      <w:r w:rsidRPr="002F7AF5">
        <w:rPr>
          <w:rStyle w:val="Emphasis"/>
        </w:rPr>
        <w:t xml:space="preserve">ding </w:t>
      </w:r>
      <w:r w:rsidRPr="00D11316">
        <w:rPr>
          <w:rStyle w:val="Emphasis"/>
          <w:highlight w:val="green"/>
        </w:rPr>
        <w:t>away</w:t>
      </w:r>
      <w:r w:rsidRPr="002F7AF5">
        <w:rPr>
          <w:u w:val="single"/>
        </w:rPr>
        <w:t xml:space="preserve"> the </w:t>
      </w:r>
      <w:r w:rsidRPr="00D11316">
        <w:rPr>
          <w:highlight w:val="green"/>
          <w:u w:val="single"/>
        </w:rPr>
        <w:t>monopsony</w:t>
      </w:r>
      <w:r w:rsidRPr="002F7AF5">
        <w:rPr>
          <w:u w:val="single"/>
        </w:rPr>
        <w:t xml:space="preserve"> power, so long as government barriers to entry are absent.</w:t>
      </w:r>
      <w:r w:rsidRPr="00A30A2A">
        <w:rPr>
          <w:sz w:val="12"/>
        </w:rPr>
        <w:t>¶</w:t>
      </w:r>
      <w:r w:rsidRPr="002F7AF5">
        <w:rPr>
          <w:sz w:val="16"/>
        </w:rPr>
        <w:t xml:space="preserve"> Wage discrimination / </w:t>
      </w:r>
      <w:r w:rsidRPr="002F7AF5">
        <w:rPr>
          <w:u w:val="single"/>
        </w:rPr>
        <w:t xml:space="preserve">A second problem with </w:t>
      </w:r>
      <w:r w:rsidRPr="00D11316">
        <w:rPr>
          <w:highlight w:val="green"/>
          <w:u w:val="single"/>
        </w:rPr>
        <w:t>the monopsony model</w:t>
      </w:r>
      <w:r w:rsidRPr="002F7AF5">
        <w:rPr>
          <w:u w:val="single"/>
        </w:rPr>
        <w:t xml:space="preserve"> is that it </w:t>
      </w:r>
      <w:r w:rsidRPr="00D11316">
        <w:rPr>
          <w:highlight w:val="green"/>
          <w:u w:val="single"/>
        </w:rPr>
        <w:t>presumes firms have market power to suppress wages but no ability to pay workers different wages for the same job</w:t>
      </w:r>
      <w:r w:rsidRPr="002F7AF5">
        <w:rPr>
          <w:sz w:val="16"/>
        </w:rPr>
        <w:t xml:space="preserve">. If, for example, a firm can pay new hires more than it pays previous ones, the inefficiency of monopsony declines. </w:t>
      </w:r>
      <w:r w:rsidRPr="002F7AF5">
        <w:rPr>
          <w:u w:val="single"/>
        </w:rPr>
        <w:t xml:space="preserve">That's because wage discrimination breaks the link between increased hiring and higher wages, which decrease profits. </w:t>
      </w:r>
      <w:r w:rsidRPr="00D11316">
        <w:rPr>
          <w:highlight w:val="green"/>
          <w:u w:val="single"/>
        </w:rPr>
        <w:t>Under perfect wage discrimination</w:t>
      </w:r>
      <w:r w:rsidRPr="002F7AF5">
        <w:rPr>
          <w:u w:val="single"/>
        </w:rPr>
        <w:t xml:space="preserve">, </w:t>
      </w:r>
      <w:r w:rsidRPr="00D11316">
        <w:rPr>
          <w:highlight w:val="green"/>
          <w:u w:val="single"/>
        </w:rPr>
        <w:t>average wages would still be lower than under perfect competition</w:t>
      </w:r>
      <w:r w:rsidRPr="002F7AF5">
        <w:rPr>
          <w:u w:val="single"/>
        </w:rPr>
        <w:t xml:space="preserve"> in the labor market, </w:t>
      </w:r>
      <w:r w:rsidRPr="00D11316">
        <w:rPr>
          <w:highlight w:val="green"/>
          <w:u w:val="single"/>
        </w:rPr>
        <w:t xml:space="preserve">but firms would hire the same quantity of workers as in a competitive </w:t>
      </w:r>
      <w:proofErr w:type="gramStart"/>
      <w:r w:rsidRPr="00D11316">
        <w:rPr>
          <w:highlight w:val="green"/>
          <w:u w:val="single"/>
        </w:rPr>
        <w:t>market</w:t>
      </w:r>
      <w:r w:rsidRPr="002F7AF5">
        <w:rPr>
          <w:u w:val="single"/>
        </w:rPr>
        <w:t>.</w:t>
      </w:r>
      <w:r w:rsidRPr="00A30A2A">
        <w:rPr>
          <w:sz w:val="12"/>
        </w:rPr>
        <w:t>¶</w:t>
      </w:r>
      <w:proofErr w:type="gramEnd"/>
      <w:r w:rsidRPr="002F7AF5">
        <w:rPr>
          <w:sz w:val="16"/>
        </w:rPr>
        <w:t xml:space="preserve"> This has important implications for monopsony-correcting policies. </w:t>
      </w:r>
      <w:r w:rsidRPr="002F7AF5">
        <w:rPr>
          <w:u w:val="single"/>
        </w:rPr>
        <w:t xml:space="preserve">Suppose a government sets a minimum wage at the rate one would see in a perfectly competitive labor market. Workers as a group would be paid more, but the minimum wage would have no effect on the level of employment, which is already at its efficient </w:t>
      </w:r>
      <w:proofErr w:type="gramStart"/>
      <w:r w:rsidRPr="002F7AF5">
        <w:rPr>
          <w:u w:val="single"/>
        </w:rPr>
        <w:t>level.</w:t>
      </w:r>
      <w:r w:rsidRPr="00A30A2A">
        <w:rPr>
          <w:sz w:val="12"/>
        </w:rPr>
        <w:t>¶</w:t>
      </w:r>
      <w:proofErr w:type="gramEnd"/>
      <w:r w:rsidRPr="002F7AF5">
        <w:rPr>
          <w:sz w:val="16"/>
        </w:rPr>
        <w:t xml:space="preserve"> </w:t>
      </w:r>
      <w:r w:rsidRPr="002F7AF5">
        <w:rPr>
          <w:u w:val="single"/>
        </w:rPr>
        <w:t xml:space="preserve">What would happen is the firm's cost of production would increase. Given it has no pricing power for its product in global markets, its profits would be squeezed, making it more likely to go out of business or cut back on its output. Employment of its workers would </w:t>
      </w:r>
      <w:r w:rsidRPr="002F7AF5">
        <w:rPr>
          <w:u w:val="single"/>
        </w:rPr>
        <w:lastRenderedPageBreak/>
        <w:t xml:space="preserve">fall. Therefore, even in theory, a corrective minimum wage might cause less employment in a </w:t>
      </w:r>
      <w:proofErr w:type="spellStart"/>
      <w:r w:rsidRPr="002F7AF5">
        <w:rPr>
          <w:u w:val="single"/>
        </w:rPr>
        <w:t>monopsonistic</w:t>
      </w:r>
      <w:proofErr w:type="spellEnd"/>
      <w:r w:rsidRPr="002F7AF5">
        <w:rPr>
          <w:u w:val="single"/>
        </w:rPr>
        <w:t xml:space="preserve"> local labor market if the firm can wage-discriminate.</w:t>
      </w:r>
    </w:p>
    <w:p w14:paraId="6EB615A8" w14:textId="77777777" w:rsidR="00ED34A3" w:rsidRDefault="00ED34A3" w:rsidP="00ED34A3">
      <w:pPr>
        <w:pStyle w:val="Heading4"/>
        <w:numPr>
          <w:ilvl w:val="0"/>
          <w:numId w:val="16"/>
        </w:numPr>
        <w:tabs>
          <w:tab w:val="num" w:pos="360"/>
        </w:tabs>
        <w:ind w:left="0" w:firstLine="0"/>
      </w:pPr>
      <w:r>
        <w:t>Monopsony strengthens innovation – studies.</w:t>
      </w:r>
    </w:p>
    <w:p w14:paraId="5A69C0E5" w14:textId="77777777" w:rsidR="00ED34A3" w:rsidRDefault="00ED34A3" w:rsidP="00ED34A3">
      <w:proofErr w:type="spellStart"/>
      <w:r w:rsidRPr="00673804">
        <w:rPr>
          <w:rStyle w:val="Style13ptBold"/>
        </w:rPr>
        <w:t>Bräuer</w:t>
      </w:r>
      <w:proofErr w:type="spellEnd"/>
      <w:r w:rsidRPr="00673804">
        <w:rPr>
          <w:rStyle w:val="Style13ptBold"/>
        </w:rPr>
        <w:t xml:space="preserve"> et al. 25</w:t>
      </w:r>
      <w:r>
        <w:t xml:space="preserve">, Richard </w:t>
      </w:r>
      <w:proofErr w:type="spellStart"/>
      <w:r w:rsidRPr="00673804">
        <w:t>Bräuer</w:t>
      </w:r>
      <w:proofErr w:type="spellEnd"/>
      <w:r>
        <w:t xml:space="preserve">, Economist at IWH, Department of Structural Change and Productivity, Jonathan Deist, joined the Department of Structural Change and Productivity as a doctoral student in December 2020 and the Centre for Business and Productivity Dynamics (IWH-CBPD) in January 2025. His research focuses on innovation and growth, firm productivity, reallocation, and economics of science, Matthias Mertens, Research Scientist at MIT </w:t>
      </w:r>
      <w:proofErr w:type="spellStart"/>
      <w:r>
        <w:t>FutureTech</w:t>
      </w:r>
      <w:proofErr w:type="spellEnd"/>
      <w:r>
        <w:t xml:space="preserve">, October 2025, [“Labor market power and innovation,” available on: </w:t>
      </w:r>
      <w:hyperlink r:id="rId12" w:history="1">
        <w:r w:rsidRPr="00212B4C">
          <w:rPr>
            <w:rStyle w:val="Hyperlink"/>
          </w:rPr>
          <w:t>https://richardbraeuer.github.io/files/braeuer_deist_mertens_2024.pdf</w:t>
        </w:r>
      </w:hyperlink>
      <w:r>
        <w:t>, accessed: 11-6-2025]</w:t>
      </w:r>
      <w:proofErr w:type="spellStart"/>
      <w:r>
        <w:t>rrf</w:t>
      </w:r>
      <w:proofErr w:type="spellEnd"/>
    </w:p>
    <w:p w14:paraId="2619FC91" w14:textId="77777777" w:rsidR="00ED34A3" w:rsidRPr="00133F48" w:rsidRDefault="00ED34A3" w:rsidP="00ED34A3">
      <w:pPr>
        <w:pStyle w:val="ListParagraph"/>
        <w:numPr>
          <w:ilvl w:val="0"/>
          <w:numId w:val="15"/>
        </w:numPr>
        <w:rPr>
          <w:sz w:val="16"/>
          <w:szCs w:val="16"/>
        </w:rPr>
      </w:pPr>
      <w:r w:rsidRPr="00133F48">
        <w:rPr>
          <w:sz w:val="16"/>
          <w:szCs w:val="16"/>
        </w:rPr>
        <w:t xml:space="preserve">Some of the math pasted weird. It is all </w:t>
      </w:r>
      <w:r>
        <w:rPr>
          <w:sz w:val="16"/>
          <w:szCs w:val="16"/>
        </w:rPr>
        <w:t>normal in the pdf that you can access via URL.</w:t>
      </w:r>
    </w:p>
    <w:p w14:paraId="4DFB0551" w14:textId="77777777" w:rsidR="00ED34A3" w:rsidRDefault="00ED34A3" w:rsidP="00ED34A3">
      <w:pPr>
        <w:rPr>
          <w:sz w:val="16"/>
        </w:rPr>
      </w:pPr>
      <w:r w:rsidRPr="003A0761">
        <w:rPr>
          <w:u w:val="single"/>
        </w:rPr>
        <w:t>The implications of labor market power in a full endogenous growth model are complex</w:t>
      </w:r>
      <w:r w:rsidRPr="003A0761">
        <w:rPr>
          <w:sz w:val="16"/>
        </w:rPr>
        <w:t xml:space="preserve">: There is a direct static effect on allocative efficiency, a dynamic disincentive effect on incumbent R&amp;D, </w:t>
      </w:r>
      <w:r w:rsidRPr="003A0761">
        <w:rPr>
          <w:u w:val="single"/>
        </w:rPr>
        <w:t xml:space="preserve">a </w:t>
      </w:r>
      <w:r w:rsidRPr="003A0761">
        <w:rPr>
          <w:rStyle w:val="Emphasis"/>
        </w:rPr>
        <w:t>positive effect</w:t>
      </w:r>
      <w:r w:rsidRPr="003A0761">
        <w:rPr>
          <w:u w:val="single"/>
        </w:rPr>
        <w:t xml:space="preserve"> on </w:t>
      </w:r>
      <w:r w:rsidRPr="003A0761">
        <w:rPr>
          <w:rStyle w:val="Emphasis"/>
        </w:rPr>
        <w:t>entry</w:t>
      </w:r>
      <w:r w:rsidRPr="003A0761">
        <w:rPr>
          <w:sz w:val="16"/>
        </w:rPr>
        <w:t xml:space="preserve"> and a misallocation effect on entry as entrepreneurs target regions with higher labor market power (and lower productivity). To understand how these forces interact, we calibrate our model to recapture the performance of Germany from 1995 (when our microdata starts) to 2020. We then simulate the counterfactual economy without labor market </w:t>
      </w:r>
      <w:proofErr w:type="gramStart"/>
      <w:r w:rsidRPr="003A0761">
        <w:rPr>
          <w:sz w:val="16"/>
        </w:rPr>
        <w:t>power.</w:t>
      </w:r>
      <w:r w:rsidRPr="00A30A2A">
        <w:rPr>
          <w:sz w:val="12"/>
        </w:rPr>
        <w:t>¶</w:t>
      </w:r>
      <w:proofErr w:type="gramEnd"/>
      <w:r w:rsidRPr="003A0761">
        <w:rPr>
          <w:sz w:val="16"/>
        </w:rPr>
        <w:t xml:space="preserve"> 5.1 Algorithm</w:t>
      </w:r>
      <w:r w:rsidRPr="00A30A2A">
        <w:rPr>
          <w:sz w:val="12"/>
        </w:rPr>
        <w:t>¶</w:t>
      </w:r>
      <w:r w:rsidRPr="003A0761">
        <w:rPr>
          <w:sz w:val="16"/>
        </w:rPr>
        <w:t xml:space="preserve"> To solve the equilibrium described in section 4, we use the fact that only the equilibrium growth rate and the rate of creative destruction/entry affect the firms’ innovation decision, while e.g. the productivity distribution or other micro-moments do not matter to the firms. Thus, we can adapt a numerical strategy that will also find equilibria outside of the balanced growth path. This is potentially important since we cannot guarantee that the economy was in equilibrium when we observe it. This is especially true for the German case, where our data starts only 5 years after reunification and the former communist regions were certainly outside of equilibrium. Concretely, we follow these computational steps for each consecutive year: • Guess a growth rate and endogenous entry rate – compute the static equilibrium, i.e. eq. (10)-(16) – use contraction mapping (on V(</w:t>
      </w:r>
      <w:proofErr w:type="spellStart"/>
      <w:r w:rsidRPr="003A0761">
        <w:rPr>
          <w:sz w:val="16"/>
        </w:rPr>
        <w:t>Aj</w:t>
      </w:r>
      <w:proofErr w:type="spellEnd"/>
      <w:r w:rsidRPr="003A0761">
        <w:rPr>
          <w:sz w:val="16"/>
        </w:rPr>
        <w:t xml:space="preserve"> ,</w:t>
      </w:r>
      <w:proofErr w:type="spellStart"/>
      <w:r w:rsidRPr="003A0761">
        <w:rPr>
          <w:sz w:val="16"/>
        </w:rPr>
        <w:t>ε,A</w:t>
      </w:r>
      <w:proofErr w:type="spellEnd"/>
      <w:r w:rsidRPr="003A0761">
        <w:rPr>
          <w:sz w:val="16"/>
        </w:rPr>
        <w:t xml:space="preserve">¯) </w:t>
      </w:r>
      <w:proofErr w:type="spellStart"/>
      <w:r w:rsidRPr="003A0761">
        <w:rPr>
          <w:sz w:val="16"/>
        </w:rPr>
        <w:t>Aj</w:t>
      </w:r>
      <w:proofErr w:type="spellEnd"/>
      <w:r w:rsidRPr="003A0761">
        <w:rPr>
          <w:sz w:val="16"/>
        </w:rPr>
        <w:t xml:space="preserve"> ) to solve the value function and incumbent firm innovation strategy – compute the equilibrium efforts by entrants, given the value of firms in each region – compute the implied growth rate – confirm that the computed growth and innovation rate match the guess, otherwise iterate</w:t>
      </w:r>
      <w:r w:rsidRPr="00A30A2A">
        <w:rPr>
          <w:sz w:val="12"/>
        </w:rPr>
        <w:t>¶</w:t>
      </w:r>
      <w:r w:rsidRPr="003A0761">
        <w:rPr>
          <w:sz w:val="16"/>
        </w:rPr>
        <w:t xml:space="preserve"> 5.2 Calibration</w:t>
      </w:r>
      <w:r w:rsidRPr="00A30A2A">
        <w:rPr>
          <w:sz w:val="12"/>
        </w:rPr>
        <w:t>¶</w:t>
      </w:r>
      <w:r w:rsidRPr="003A0761">
        <w:rPr>
          <w:sz w:val="16"/>
        </w:rPr>
        <w:t xml:space="preserve"> </w:t>
      </w:r>
      <w:r w:rsidRPr="003A0761">
        <w:rPr>
          <w:highlight w:val="green"/>
          <w:u w:val="single"/>
        </w:rPr>
        <w:t>Our</w:t>
      </w:r>
      <w:r w:rsidRPr="003A0761">
        <w:rPr>
          <w:u w:val="single"/>
        </w:rPr>
        <w:t xml:space="preserve"> </w:t>
      </w:r>
      <w:r w:rsidRPr="003A0761">
        <w:rPr>
          <w:rStyle w:val="Emphasis"/>
        </w:rPr>
        <w:t xml:space="preserve">rich </w:t>
      </w:r>
      <w:r w:rsidRPr="003A0761">
        <w:rPr>
          <w:rStyle w:val="Emphasis"/>
          <w:highlight w:val="green"/>
        </w:rPr>
        <w:t>model</w:t>
      </w:r>
      <w:r w:rsidRPr="003A0761">
        <w:rPr>
          <w:highlight w:val="green"/>
          <w:u w:val="single"/>
        </w:rPr>
        <w:t xml:space="preserve"> has the </w:t>
      </w:r>
      <w:r w:rsidRPr="003A0761">
        <w:rPr>
          <w:rStyle w:val="Emphasis"/>
          <w:highlight w:val="green"/>
        </w:rPr>
        <w:t>advantage</w:t>
      </w:r>
      <w:r w:rsidRPr="003A0761">
        <w:rPr>
          <w:u w:val="single"/>
        </w:rPr>
        <w:t xml:space="preserve"> that we can use </w:t>
      </w:r>
      <w:proofErr w:type="spellStart"/>
      <w:r w:rsidRPr="003A0761">
        <w:rPr>
          <w:rStyle w:val="Emphasis"/>
        </w:rPr>
        <w:t>microeconometrics</w:t>
      </w:r>
      <w:proofErr w:type="spellEnd"/>
      <w:r w:rsidRPr="003A0761">
        <w:rPr>
          <w:u w:val="single"/>
        </w:rPr>
        <w:t xml:space="preserve"> to fix some of our </w:t>
      </w:r>
      <w:r w:rsidRPr="003A0761">
        <w:rPr>
          <w:rStyle w:val="Emphasis"/>
        </w:rPr>
        <w:t>parameters</w:t>
      </w:r>
      <w:r w:rsidRPr="003A0761">
        <w:rPr>
          <w:u w:val="single"/>
        </w:rPr>
        <w:t xml:space="preserve"> outside of the calibration and </w:t>
      </w:r>
      <w:r w:rsidRPr="003A0761">
        <w:rPr>
          <w:highlight w:val="green"/>
          <w:u w:val="single"/>
        </w:rPr>
        <w:t>that we can target distributions in our microdata</w:t>
      </w:r>
      <w:r w:rsidRPr="003A0761">
        <w:rPr>
          <w:u w:val="single"/>
        </w:rPr>
        <w:t xml:space="preserve"> instead of our outcome of interest (aggregate variables) for the others.</w:t>
      </w:r>
      <w:r w:rsidRPr="003A0761">
        <w:rPr>
          <w:sz w:val="16"/>
        </w:rPr>
        <w:t xml:space="preserve"> </w:t>
      </w:r>
      <w:r w:rsidRPr="003A0761">
        <w:rPr>
          <w:u w:val="single"/>
        </w:rPr>
        <w:t>Specifically, we estimate labor market power differences in the micro data</w:t>
      </w:r>
      <w:r w:rsidRPr="003A0761">
        <w:rPr>
          <w:sz w:val="16"/>
        </w:rPr>
        <w:t xml:space="preserve"> (see section 3), so we do not calibrate our labor market power parameters to explain the entire gap between East and West Germany. We are not as able to rely on our microdata when describing innovation related parameters: Measuring entry and innovation efforts and their effects in micro data is generally fraught with measurement error and identification problems. Only the cost curvature parameter ψ has been reliably estimated in micro data, with </w:t>
      </w:r>
      <w:proofErr w:type="spellStart"/>
      <w:r w:rsidRPr="003A0761">
        <w:rPr>
          <w:sz w:val="16"/>
        </w:rPr>
        <w:t>Griliches</w:t>
      </w:r>
      <w:proofErr w:type="spellEnd"/>
      <w:r w:rsidRPr="003A0761">
        <w:rPr>
          <w:sz w:val="16"/>
        </w:rPr>
        <w:t xml:space="preserve"> (1979); Blundell et al. (2002); Hall and </w:t>
      </w:r>
      <w:proofErr w:type="spellStart"/>
      <w:r w:rsidRPr="003A0761">
        <w:rPr>
          <w:sz w:val="16"/>
        </w:rPr>
        <w:t>Ziedonis</w:t>
      </w:r>
      <w:proofErr w:type="spellEnd"/>
      <w:r w:rsidRPr="003A0761">
        <w:rPr>
          <w:sz w:val="16"/>
        </w:rPr>
        <w:t xml:space="preserve"> (2001) all placing it around 2 (or rather, its inverse at around 0.5). We use that parameter for the curvature of entry efforts ξ as well. This leaves us with the technology diffusion, innovation step size and innovation and entry cost parameters. With these, we target the firm productivity distribution of East and West Germany in 2020 and the entry/exit rate. Table 2 gives an overview over our parameter values and their </w:t>
      </w:r>
      <w:proofErr w:type="gramStart"/>
      <w:r w:rsidRPr="003A0761">
        <w:rPr>
          <w:sz w:val="16"/>
        </w:rPr>
        <w:t>source.</w:t>
      </w:r>
      <w:r w:rsidRPr="00A30A2A">
        <w:rPr>
          <w:sz w:val="12"/>
        </w:rPr>
        <w:t>¶</w:t>
      </w:r>
      <w:proofErr w:type="gramEnd"/>
      <w:r w:rsidRPr="003A0761">
        <w:rPr>
          <w:sz w:val="16"/>
        </w:rPr>
        <w:t xml:space="preserve"> Our simulated economy tracks the actual development of the German economy reasonably well: We start with an East German productivity distribution at roughly 80% of West Germany, with only negligible convergence over the next 25 years. The dispersion of productivity jointly identifies technology diffusion φ, innovation step size λ and innovation costs χ: Larger innovation step size and lower innovation costs would increase productivity dispersion via innovation within each region. They also decrease </w:t>
      </w:r>
      <w:proofErr w:type="gramStart"/>
      <w:r w:rsidRPr="003A0761">
        <w:rPr>
          <w:sz w:val="16"/>
        </w:rPr>
        <w:t>convergence, since</w:t>
      </w:r>
      <w:proofErr w:type="gramEnd"/>
      <w:r w:rsidRPr="003A0761">
        <w:rPr>
          <w:sz w:val="16"/>
        </w:rPr>
        <w:t xml:space="preserve"> they exacerbate the difference in R&amp;D intensity between East and West Germany. A higher technology diffusion parameter φ would decrease productivity dispersion and lead to higher convergence, since less productive East German firms would passively learn via technology </w:t>
      </w:r>
      <w:proofErr w:type="gramStart"/>
      <w:r w:rsidRPr="003A0761">
        <w:rPr>
          <w:sz w:val="16"/>
        </w:rPr>
        <w:t>diffusion.</w:t>
      </w:r>
      <w:r w:rsidRPr="00A30A2A">
        <w:rPr>
          <w:sz w:val="12"/>
        </w:rPr>
        <w:t>¶</w:t>
      </w:r>
      <w:proofErr w:type="gramEnd"/>
      <w:r w:rsidRPr="003A0761">
        <w:rPr>
          <w:sz w:val="16"/>
        </w:rPr>
        <w:t xml:space="preserve"> 5.3 Counterfactual Analysis</w:t>
      </w:r>
      <w:r w:rsidRPr="00A30A2A">
        <w:rPr>
          <w:sz w:val="12"/>
        </w:rPr>
        <w:t>¶</w:t>
      </w:r>
      <w:r w:rsidRPr="003A0761">
        <w:rPr>
          <w:sz w:val="16"/>
        </w:rPr>
        <w:t xml:space="preserve"> We run our counterfactual simulation over 25 years, covering the time period between 1995 (when our data starts) and 2020. Figure 5 shows the evolution of aggregate productivity and average firm productivity in both East and West Germany for the fitted and the counterfactual economy. </w:t>
      </w:r>
      <w:r w:rsidRPr="003A0761">
        <w:rPr>
          <w:u w:val="single"/>
        </w:rPr>
        <w:t xml:space="preserve">In these 25 years, </w:t>
      </w:r>
      <w:r w:rsidRPr="003A0761">
        <w:rPr>
          <w:highlight w:val="green"/>
          <w:u w:val="single"/>
        </w:rPr>
        <w:t>our simulated economy grew</w:t>
      </w:r>
      <w:r w:rsidRPr="003A0761">
        <w:rPr>
          <w:u w:val="single"/>
        </w:rPr>
        <w:t xml:space="preserve"> by </w:t>
      </w:r>
      <w:r w:rsidRPr="003A0761">
        <w:rPr>
          <w:highlight w:val="green"/>
          <w:u w:val="single"/>
        </w:rPr>
        <w:t>1.8%</w:t>
      </w:r>
      <w:r w:rsidRPr="003A0761">
        <w:rPr>
          <w:u w:val="single"/>
        </w:rPr>
        <w:t xml:space="preserve"> per year, while </w:t>
      </w:r>
      <w:r w:rsidRPr="003A0761">
        <w:rPr>
          <w:highlight w:val="green"/>
          <w:u w:val="single"/>
        </w:rPr>
        <w:t>a counterfactual</w:t>
      </w:r>
      <w:r w:rsidRPr="003A0761">
        <w:rPr>
          <w:u w:val="single"/>
        </w:rPr>
        <w:t xml:space="preserve"> economy </w:t>
      </w:r>
      <w:r w:rsidRPr="003A0761">
        <w:rPr>
          <w:highlight w:val="green"/>
          <w:u w:val="single"/>
        </w:rPr>
        <w:t>without labor market power grew by 2%</w:t>
      </w:r>
      <w:r w:rsidRPr="003A0761">
        <w:rPr>
          <w:u w:val="single"/>
        </w:rPr>
        <w:t xml:space="preserve"> per year. </w:t>
      </w:r>
      <w:r w:rsidRPr="003A0761">
        <w:rPr>
          <w:highlight w:val="green"/>
          <w:u w:val="single"/>
        </w:rPr>
        <w:t>This</w:t>
      </w:r>
      <w:r w:rsidRPr="003A0761">
        <w:rPr>
          <w:u w:val="single"/>
        </w:rPr>
        <w:t xml:space="preserve"> </w:t>
      </w:r>
      <w:r w:rsidRPr="003A0761">
        <w:rPr>
          <w:rStyle w:val="Emphasis"/>
        </w:rPr>
        <w:t>additional growth</w:t>
      </w:r>
      <w:r w:rsidRPr="003A0761">
        <w:rPr>
          <w:u w:val="single"/>
        </w:rPr>
        <w:t xml:space="preserve"> </w:t>
      </w:r>
      <w:r w:rsidRPr="003A0761">
        <w:rPr>
          <w:highlight w:val="green"/>
          <w:u w:val="single"/>
        </w:rPr>
        <w:t>comes</w:t>
      </w:r>
      <w:r w:rsidRPr="003A0761">
        <w:rPr>
          <w:u w:val="single"/>
        </w:rPr>
        <w:t xml:space="preserve"> mainly </w:t>
      </w:r>
      <w:r w:rsidRPr="003A0761">
        <w:rPr>
          <w:highlight w:val="green"/>
          <w:u w:val="single"/>
        </w:rPr>
        <w:t>from</w:t>
      </w:r>
      <w:r w:rsidRPr="003A0761">
        <w:rPr>
          <w:u w:val="single"/>
        </w:rPr>
        <w:t xml:space="preserve"> the </w:t>
      </w:r>
      <w:r w:rsidRPr="003A0761">
        <w:rPr>
          <w:rStyle w:val="Emphasis"/>
          <w:highlight w:val="green"/>
        </w:rPr>
        <w:t>higher innovation</w:t>
      </w:r>
      <w:r w:rsidRPr="003A0761">
        <w:rPr>
          <w:u w:val="single"/>
        </w:rPr>
        <w:t xml:space="preserve"> investment of East German firms, which no longer have market power</w:t>
      </w:r>
      <w:r w:rsidRPr="003A0761">
        <w:rPr>
          <w:sz w:val="16"/>
        </w:rPr>
        <w:t xml:space="preserve">. The spillover to West German firms is negligible, though they also invest slightly more </w:t>
      </w:r>
      <w:r w:rsidRPr="003A0761">
        <w:rPr>
          <w:sz w:val="16"/>
        </w:rPr>
        <w:lastRenderedPageBreak/>
        <w:t xml:space="preserve">into R&amp;D. In the counterfactual, </w:t>
      </w:r>
      <w:r w:rsidRPr="003A0761">
        <w:rPr>
          <w:highlight w:val="green"/>
          <w:u w:val="single"/>
        </w:rPr>
        <w:t>the economy makes an immediate 3.6% productivity jump when</w:t>
      </w:r>
      <w:r w:rsidRPr="003A0761">
        <w:rPr>
          <w:u w:val="single"/>
        </w:rPr>
        <w:t xml:space="preserve"> setting </w:t>
      </w:r>
      <w:r w:rsidRPr="003A0761">
        <w:rPr>
          <w:highlight w:val="green"/>
          <w:u w:val="single"/>
        </w:rPr>
        <w:t>labor market power</w:t>
      </w:r>
      <w:r w:rsidRPr="003A0761">
        <w:rPr>
          <w:u w:val="single"/>
        </w:rPr>
        <w:t xml:space="preserve"> to </w:t>
      </w:r>
      <w:r w:rsidRPr="003A0761">
        <w:rPr>
          <w:highlight w:val="green"/>
          <w:u w:val="single"/>
        </w:rPr>
        <w:t>0</w:t>
      </w:r>
      <w:r w:rsidRPr="003A0761">
        <w:rPr>
          <w:u w:val="single"/>
        </w:rPr>
        <w:t xml:space="preserve"> </w:t>
      </w:r>
      <w:r w:rsidRPr="003A0761">
        <w:rPr>
          <w:highlight w:val="green"/>
          <w:u w:val="single"/>
        </w:rPr>
        <w:t xml:space="preserve">because </w:t>
      </w:r>
      <w:r w:rsidRPr="003A0761">
        <w:rPr>
          <w:rStyle w:val="Emphasis"/>
          <w:highlight w:val="green"/>
        </w:rPr>
        <w:t>static inefficiencies</w:t>
      </w:r>
      <w:r w:rsidRPr="003A0761">
        <w:rPr>
          <w:highlight w:val="green"/>
          <w:u w:val="single"/>
        </w:rPr>
        <w:t xml:space="preserve"> are </w:t>
      </w:r>
      <w:r w:rsidRPr="003A0761">
        <w:rPr>
          <w:rStyle w:val="Emphasis"/>
          <w:highlight w:val="green"/>
        </w:rPr>
        <w:t>resolved</w:t>
      </w:r>
      <w:r w:rsidRPr="003A0761">
        <w:rPr>
          <w:u w:val="single"/>
        </w:rPr>
        <w:t>.</w:t>
      </w:r>
      <w:r w:rsidRPr="003A0761">
        <w:rPr>
          <w:sz w:val="16"/>
        </w:rPr>
        <w:t xml:space="preserve"> However, it takes a substantial amount of time before the (unweighted) average firm productivity in each region changes due to higher R&amp;D investments. The initial decrease in labor market power also decreases the value of being a firm in that region and thus depresses entry, which is not decisive with our fitted parameters, since German entrants are only circa 5% more productive than existing firms. This effect is further mitigated since incumbent firms will increase their R&amp;D investment when they see that the rate of creative destruction is going </w:t>
      </w:r>
      <w:proofErr w:type="gramStart"/>
      <w:r w:rsidRPr="003A0761">
        <w:rPr>
          <w:sz w:val="16"/>
        </w:rPr>
        <w:t>down.</w:t>
      </w:r>
      <w:r w:rsidRPr="00A30A2A">
        <w:rPr>
          <w:sz w:val="12"/>
        </w:rPr>
        <w:t>¶</w:t>
      </w:r>
      <w:proofErr w:type="gramEnd"/>
      <w:r w:rsidRPr="003A0761">
        <w:rPr>
          <w:sz w:val="16"/>
        </w:rPr>
        <w:t xml:space="preserve"> From this, we conclude that </w:t>
      </w:r>
      <w:r w:rsidRPr="003A0761">
        <w:rPr>
          <w:u w:val="single"/>
        </w:rPr>
        <w:t>labor market power can explain roughly 25% of the productivity gap between East and West Germany in 2020.</w:t>
      </w:r>
      <w:r w:rsidRPr="003A0761">
        <w:rPr>
          <w:sz w:val="16"/>
        </w:rPr>
        <w:t xml:space="preserve"> It is important to note that </w:t>
      </w:r>
      <w:r w:rsidRPr="003A0761">
        <w:rPr>
          <w:highlight w:val="green"/>
          <w:u w:val="single"/>
        </w:rPr>
        <w:t>removing labor market power</w:t>
      </w:r>
      <w:r w:rsidRPr="003A0761">
        <w:rPr>
          <w:u w:val="single"/>
        </w:rPr>
        <w:t xml:space="preserve"> in East Germany </w:t>
      </w:r>
      <w:r w:rsidRPr="003A0761">
        <w:rPr>
          <w:highlight w:val="green"/>
          <w:u w:val="single"/>
        </w:rPr>
        <w:t xml:space="preserve">would also make the region more </w:t>
      </w:r>
      <w:r w:rsidRPr="003A0761">
        <w:rPr>
          <w:rStyle w:val="Emphasis"/>
          <w:highlight w:val="green"/>
        </w:rPr>
        <w:t>attractive</w:t>
      </w:r>
      <w:r w:rsidRPr="003A0761">
        <w:rPr>
          <w:highlight w:val="green"/>
          <w:u w:val="single"/>
        </w:rPr>
        <w:t xml:space="preserve"> and</w:t>
      </w:r>
      <w:r w:rsidRPr="003A0761">
        <w:rPr>
          <w:u w:val="single"/>
        </w:rPr>
        <w:t xml:space="preserve"> so not only </w:t>
      </w:r>
      <w:r w:rsidRPr="003A0761">
        <w:rPr>
          <w:highlight w:val="green"/>
          <w:u w:val="single"/>
        </w:rPr>
        <w:t xml:space="preserve">raise </w:t>
      </w:r>
      <w:r w:rsidRPr="003A0761">
        <w:rPr>
          <w:rStyle w:val="Emphasis"/>
          <w:highlight w:val="green"/>
        </w:rPr>
        <w:t>productivity</w:t>
      </w:r>
      <w:r w:rsidRPr="003A0761">
        <w:rPr>
          <w:u w:val="single"/>
        </w:rPr>
        <w:t>, but also give it a higher share of overall employment</w:t>
      </w:r>
      <w:r w:rsidRPr="003A0761">
        <w:rPr>
          <w:sz w:val="16"/>
        </w:rPr>
        <w:t xml:space="preserve">. In our baseline specification, </w:t>
      </w:r>
      <w:r w:rsidRPr="003A0761">
        <w:rPr>
          <w:highlight w:val="green"/>
          <w:u w:val="single"/>
        </w:rPr>
        <w:t>this is</w:t>
      </w:r>
      <w:r w:rsidRPr="003A0761">
        <w:rPr>
          <w:u w:val="single"/>
        </w:rPr>
        <w:t xml:space="preserve"> a </w:t>
      </w:r>
      <w:r w:rsidRPr="003A0761">
        <w:rPr>
          <w:rStyle w:val="Emphasis"/>
          <w:highlight w:val="green"/>
        </w:rPr>
        <w:t>substantial</w:t>
      </w:r>
      <w:r w:rsidRPr="003A0761">
        <w:rPr>
          <w:u w:val="single"/>
        </w:rPr>
        <w:t xml:space="preserve"> </w:t>
      </w:r>
      <w:proofErr w:type="gramStart"/>
      <w:r w:rsidRPr="003A0761">
        <w:rPr>
          <w:u w:val="single"/>
        </w:rPr>
        <w:t>effect</w:t>
      </w:r>
      <w:proofErr w:type="gramEnd"/>
      <w:r w:rsidRPr="003A0761">
        <w:rPr>
          <w:u w:val="single"/>
        </w:rPr>
        <w:t xml:space="preserve"> </w:t>
      </w:r>
      <w:r w:rsidRPr="003A0761">
        <w:rPr>
          <w:sz w:val="16"/>
        </w:rPr>
        <w:t>and we estimate the regional share of employment to be 3 percentage points higher in 2020.</w:t>
      </w:r>
    </w:p>
    <w:p w14:paraId="3207C892" w14:textId="77777777" w:rsidR="00ED34A3" w:rsidRPr="008E666F" w:rsidRDefault="00ED34A3" w:rsidP="00ED34A3"/>
    <w:p w14:paraId="6FA66233" w14:textId="77777777" w:rsidR="00ED34A3" w:rsidRPr="00EA3E21" w:rsidRDefault="00ED34A3" w:rsidP="00ED34A3">
      <w:pPr>
        <w:pStyle w:val="Heading3"/>
        <w:rPr>
          <w:rFonts w:cs="Times New Roman"/>
        </w:rPr>
      </w:pPr>
      <w:r>
        <w:rPr>
          <w:rFonts w:cs="Times New Roman"/>
        </w:rPr>
        <w:lastRenderedPageBreak/>
        <w:t>1nc – No Stagnation</w:t>
      </w:r>
    </w:p>
    <w:p w14:paraId="5D124493" w14:textId="77777777" w:rsidR="00ED34A3" w:rsidRPr="00EA3E21" w:rsidRDefault="00ED34A3" w:rsidP="00ED34A3">
      <w:pPr>
        <w:pStyle w:val="Heading4"/>
        <w:numPr>
          <w:ilvl w:val="0"/>
          <w:numId w:val="16"/>
        </w:numPr>
        <w:tabs>
          <w:tab w:val="num" w:pos="360"/>
        </w:tabs>
        <w:ind w:left="0" w:firstLine="0"/>
        <w:rPr>
          <w:rFonts w:cs="Times New Roman"/>
        </w:rPr>
      </w:pPr>
      <w:r w:rsidRPr="00EA3E21">
        <w:rPr>
          <w:rFonts w:cs="Times New Roman"/>
        </w:rPr>
        <w:t xml:space="preserve">No </w:t>
      </w:r>
      <w:r w:rsidRPr="00EA3E21">
        <w:rPr>
          <w:rFonts w:cs="Times New Roman"/>
          <w:u w:val="single"/>
        </w:rPr>
        <w:t>secular</w:t>
      </w:r>
      <w:r w:rsidRPr="00EA3E21">
        <w:rPr>
          <w:rFonts w:cs="Times New Roman"/>
        </w:rPr>
        <w:t xml:space="preserve"> stagnation.</w:t>
      </w:r>
    </w:p>
    <w:p w14:paraId="20DD9398" w14:textId="77777777" w:rsidR="00ED34A3" w:rsidRPr="00EA3E21" w:rsidRDefault="00ED34A3" w:rsidP="00ED34A3">
      <w:pPr>
        <w:rPr>
          <w:sz w:val="12"/>
        </w:rPr>
      </w:pPr>
      <w:r w:rsidRPr="00EA3E21">
        <w:rPr>
          <w:rStyle w:val="Style13ptBold"/>
        </w:rPr>
        <w:t>Rogoff ’23</w:t>
      </w:r>
      <w:r w:rsidRPr="00EA3E21">
        <w:rPr>
          <w:sz w:val="12"/>
        </w:rPr>
        <w:t xml:space="preserve"> [8-17-23. Kenneth Rogoff, Professor of Economics and Public Policy at Harvard University and recipient of the 2011 Deutsche Bank Prize in Financial Economics, was the chief economist of the International Monetary Fund from 2001 to 2003. ‘The Debt </w:t>
      </w:r>
      <w:proofErr w:type="spellStart"/>
      <w:r w:rsidRPr="00EA3E21">
        <w:rPr>
          <w:sz w:val="12"/>
        </w:rPr>
        <w:t>Supercycle</w:t>
      </w:r>
      <w:proofErr w:type="spellEnd"/>
      <w:r w:rsidRPr="00EA3E21">
        <w:rPr>
          <w:sz w:val="12"/>
        </w:rPr>
        <w:t xml:space="preserve"> Comes to China.’  https://www.project-syndicate.org/commentary/country-garden-shows-debt-supercycle-comes-to-china-by-kenneth-rogoff-2023-08?barrier=accesspaylog //</w:t>
      </w:r>
      <w:proofErr w:type="spellStart"/>
      <w:r w:rsidRPr="00EA3E21">
        <w:rPr>
          <w:sz w:val="12"/>
        </w:rPr>
        <w:t>shree</w:t>
      </w:r>
      <w:proofErr w:type="spellEnd"/>
      <w:r w:rsidRPr="00EA3E21">
        <w:rPr>
          <w:sz w:val="12"/>
        </w:rPr>
        <w:t>]</w:t>
      </w:r>
    </w:p>
    <w:p w14:paraId="6F74000A" w14:textId="77777777" w:rsidR="00ED34A3" w:rsidRPr="00EA3E21" w:rsidRDefault="00ED34A3" w:rsidP="00ED34A3">
      <w:pPr>
        <w:rPr>
          <w:rStyle w:val="StyleUnderline"/>
        </w:rPr>
      </w:pPr>
      <w:r w:rsidRPr="00EA3E21">
        <w:rPr>
          <w:sz w:val="16"/>
        </w:rPr>
        <w:t xml:space="preserve">At the same time, in what had once seemed like a race between a tortoise and a hare, </w:t>
      </w:r>
      <w:r w:rsidRPr="00EA3E21">
        <w:rPr>
          <w:rStyle w:val="StyleUnderline"/>
          <w:highlight w:val="green"/>
        </w:rPr>
        <w:t>the US is speeding to</w:t>
      </w:r>
      <w:r w:rsidRPr="00EA3E21">
        <w:rPr>
          <w:rStyle w:val="StyleUnderline"/>
        </w:rPr>
        <w:t xml:space="preserve">ward </w:t>
      </w:r>
      <w:r w:rsidRPr="00EA3E21">
        <w:rPr>
          <w:rStyle w:val="StyleUnderline"/>
          <w:highlight w:val="green"/>
        </w:rPr>
        <w:t>a</w:t>
      </w:r>
      <w:r w:rsidRPr="00EA3E21">
        <w:rPr>
          <w:rStyle w:val="StyleUnderline"/>
        </w:rPr>
        <w:t>rtificial-</w:t>
      </w:r>
      <w:r w:rsidRPr="00EA3E21">
        <w:rPr>
          <w:rStyle w:val="StyleUnderline"/>
          <w:highlight w:val="green"/>
        </w:rPr>
        <w:t>i</w:t>
      </w:r>
      <w:r w:rsidRPr="00EA3E21">
        <w:rPr>
          <w:rStyle w:val="StyleUnderline"/>
        </w:rPr>
        <w:t xml:space="preserve">ntelligence-powered technological </w:t>
      </w:r>
      <w:r w:rsidRPr="00EA3E21">
        <w:rPr>
          <w:rStyle w:val="StyleUnderline"/>
          <w:highlight w:val="green"/>
        </w:rPr>
        <w:t>innovation and</w:t>
      </w:r>
      <w:r w:rsidRPr="00EA3E21">
        <w:rPr>
          <w:rStyle w:val="StyleUnderline"/>
        </w:rPr>
        <w:t xml:space="preserve"> higher long-term economic </w:t>
      </w:r>
      <w:r w:rsidRPr="00EA3E21">
        <w:rPr>
          <w:rStyle w:val="StyleUnderline"/>
          <w:highlight w:val="green"/>
        </w:rPr>
        <w:t>growth</w:t>
      </w:r>
      <w:r w:rsidRPr="00EA3E21">
        <w:rPr>
          <w:sz w:val="16"/>
        </w:rPr>
        <w:t xml:space="preserve">. </w:t>
      </w:r>
      <w:r w:rsidRPr="00EA3E21">
        <w:rPr>
          <w:rStyle w:val="StyleUnderline"/>
        </w:rPr>
        <w:t>As highly respected Wall Street Journal economics commentator Greg Ip</w:t>
      </w:r>
      <w:r w:rsidRPr="00EA3E21">
        <w:rPr>
          <w:sz w:val="16"/>
        </w:rPr>
        <w:t xml:space="preserve"> recently </w:t>
      </w:r>
      <w:r w:rsidRPr="00EA3E21">
        <w:rPr>
          <w:rStyle w:val="StyleUnderline"/>
        </w:rPr>
        <w:t>put it, “</w:t>
      </w:r>
      <w:r w:rsidRPr="00EA3E21">
        <w:rPr>
          <w:rStyle w:val="StyleUnderline"/>
          <w:highlight w:val="green"/>
        </w:rPr>
        <w:t>No</w:t>
      </w:r>
      <w:r w:rsidRPr="00EA3E21">
        <w:rPr>
          <w:rStyle w:val="StyleUnderline"/>
        </w:rPr>
        <w:t xml:space="preserve"> one talks about </w:t>
      </w:r>
      <w:r w:rsidRPr="00EA3E21">
        <w:rPr>
          <w:rStyle w:val="Emphasis"/>
          <w:highlight w:val="green"/>
        </w:rPr>
        <w:t>secular stagnation now</w:t>
      </w:r>
      <w:r w:rsidRPr="00EA3E21">
        <w:rPr>
          <w:rStyle w:val="StyleUnderline"/>
        </w:rPr>
        <w:t>,” referring to a theory that a chronic deficiency in global demand and economically important innovation will hold down growth</w:t>
      </w:r>
      <w:r w:rsidRPr="00EA3E21">
        <w:rPr>
          <w:sz w:val="16"/>
        </w:rPr>
        <w:t xml:space="preserve"> and real interest rates long into the future. Funnily enough, I said much the same at a conference seven years ago. In my presentation, which was </w:t>
      </w:r>
      <w:proofErr w:type="spellStart"/>
      <w:r w:rsidRPr="00EA3E21">
        <w:rPr>
          <w:sz w:val="16"/>
        </w:rPr>
        <w:t>brd</w:t>
      </w:r>
      <w:proofErr w:type="spellEnd"/>
      <w:r w:rsidRPr="00EA3E21">
        <w:rPr>
          <w:sz w:val="16"/>
        </w:rPr>
        <w:t xml:space="preserve"> on my 2015 paper “Debt </w:t>
      </w:r>
      <w:proofErr w:type="spellStart"/>
      <w:r w:rsidRPr="00EA3E21">
        <w:rPr>
          <w:sz w:val="16"/>
        </w:rPr>
        <w:t>Supercycle</w:t>
      </w:r>
      <w:proofErr w:type="spellEnd"/>
      <w:r w:rsidRPr="00EA3E21">
        <w:rPr>
          <w:sz w:val="16"/>
        </w:rPr>
        <w:t xml:space="preserve">, Not Secular Stagnation,” I explained that </w:t>
      </w:r>
      <w:r w:rsidRPr="00EA3E21">
        <w:rPr>
          <w:rStyle w:val="StyleUnderline"/>
          <w:highlight w:val="green"/>
        </w:rPr>
        <w:t xml:space="preserve">post-crisis malaise was </w:t>
      </w:r>
      <w:r w:rsidRPr="00EA3E21">
        <w:rPr>
          <w:rStyle w:val="Emphasis"/>
          <w:highlight w:val="green"/>
        </w:rPr>
        <w:t>typical</w:t>
      </w:r>
      <w:r w:rsidRPr="00EA3E21">
        <w:rPr>
          <w:rStyle w:val="StyleUnderline"/>
          <w:highlight w:val="green"/>
        </w:rPr>
        <w:t xml:space="preserve"> and</w:t>
      </w:r>
      <w:r w:rsidRPr="00EA3E21">
        <w:rPr>
          <w:rStyle w:val="StyleUnderline"/>
        </w:rPr>
        <w:t xml:space="preserve"> would at least partly </w:t>
      </w:r>
      <w:r w:rsidRPr="00EA3E21">
        <w:rPr>
          <w:rStyle w:val="Emphasis"/>
          <w:highlight w:val="green"/>
        </w:rPr>
        <w:t>fade</w:t>
      </w:r>
      <w:r w:rsidRPr="00EA3E21">
        <w:rPr>
          <w:sz w:val="16"/>
        </w:rPr>
        <w:t xml:space="preserve">. I then conjectured that “in nine years, nobody will be talking about secular stagnation” – a perhaps hyperbolic remark to underscore the point. (I am grateful that one of my co-panelists, J. Bradford Delong, quoted me on his blog, perhaps forgetting that the conference was held under Chatham House rules.) Over the past decade, the overwhelming consensus in academic and policy circles has been that the world is deeply mired in an era of ultra-low interest rates driven by weak growth fundamentals. And in fact, it remains so today. For example, Northwestern University economist Robert J. Gordon’s magisterial history The Rise and Fall of American Growth offers persuasive arguments for the death of innovation and the end of growth. Gordon posits that post-1970s inventions – even the computer revolution – are not nearly as economically important as, say, the steam engine or electricity generation. Billionaire investor Peter Thiel and former world chess champion Garry Kasparov made similar arguments in a 2012 debate on the topic of “Innovation or Stagnation” at the University of Oxford. Arguing on the “innovation” side of that debate, I pointed to advances in chess that heralded the coming of an AI age, while also noting that commercial innovation invariably stalls at times, for example during the Great Depression. In fact, my greatest concern has never been an end to innovation, but rather that the rise of AI will outpace our ability to control it. There are strong arguments for secular stagnation on the demand side, owing to demographic decline. In a brilliant 2013 speech, Harvard economist Lawrence H. Summers argued that only a continuing shortfall in global demand could explain the era’s ultra-low interest rates, triggering an avalanche of research on fundamentals that could explain the demand deficiency. Progressive politicians have used this work to make the case that bigger government is needed to fill the void. Summers, however, was more circumspect, advocating increased investment in infrastructure and education, and outright transfers from rich to poor – ideas with which I strongly agree. But </w:t>
      </w:r>
      <w:r w:rsidRPr="00EA3E21">
        <w:rPr>
          <w:rStyle w:val="StyleUnderline"/>
        </w:rPr>
        <w:t>despite some good arguments for secular stagnation</w:t>
      </w:r>
      <w:r w:rsidRPr="00EA3E21">
        <w:rPr>
          <w:sz w:val="16"/>
        </w:rPr>
        <w:t xml:space="preserve">, </w:t>
      </w:r>
      <w:r w:rsidRPr="00EA3E21">
        <w:rPr>
          <w:rStyle w:val="StyleUnderline"/>
          <w:highlight w:val="green"/>
        </w:rPr>
        <w:t xml:space="preserve">concerns about </w:t>
      </w:r>
      <w:r w:rsidRPr="00EA3E21">
        <w:rPr>
          <w:rStyle w:val="Emphasis"/>
          <w:highlight w:val="green"/>
        </w:rPr>
        <w:t>sustained slow</w:t>
      </w:r>
      <w:r w:rsidRPr="00EA3E21">
        <w:rPr>
          <w:rStyle w:val="Emphasis"/>
        </w:rPr>
        <w:t xml:space="preserve">er </w:t>
      </w:r>
      <w:r w:rsidRPr="00EA3E21">
        <w:rPr>
          <w:rStyle w:val="Emphasis"/>
          <w:highlight w:val="green"/>
        </w:rPr>
        <w:t>growth</w:t>
      </w:r>
      <w:r w:rsidRPr="00EA3E21">
        <w:rPr>
          <w:rStyle w:val="StyleUnderline"/>
          <w:highlight w:val="green"/>
        </w:rPr>
        <w:t xml:space="preserve"> are overblown</w:t>
      </w:r>
      <w:r w:rsidRPr="00EA3E21">
        <w:rPr>
          <w:rStyle w:val="StyleUnderline"/>
        </w:rPr>
        <w:t>. Charles Goodhart and Manoj Pradhan have challenged the view that demographic decline inevitably lowers demand by pointing to the rapidly growing elderly population</w:t>
      </w:r>
      <w:r w:rsidRPr="00EA3E21">
        <w:rPr>
          <w:sz w:val="16"/>
        </w:rPr>
        <w:t xml:space="preserve">. Moreover, </w:t>
      </w:r>
      <w:r w:rsidRPr="00EA3E21">
        <w:rPr>
          <w:rStyle w:val="StyleUnderline"/>
        </w:rPr>
        <w:t>long-term trends are not wholly responsible for the spectacular collapse in real interest rates after the 2008 crisis; the collapse was at least partly because of the crisis itself</w:t>
      </w:r>
      <w:r w:rsidRPr="00EA3E21">
        <w:rPr>
          <w:sz w:val="16"/>
        </w:rPr>
        <w:t xml:space="preserve">. After all, </w:t>
      </w:r>
      <w:r w:rsidRPr="00EA3E21">
        <w:rPr>
          <w:rStyle w:val="StyleUnderline"/>
          <w:highlight w:val="green"/>
        </w:rPr>
        <w:t>interest rates</w:t>
      </w:r>
      <w:r w:rsidRPr="00EA3E21">
        <w:rPr>
          <w:rStyle w:val="StyleUnderline"/>
        </w:rPr>
        <w:t xml:space="preserve"> also </w:t>
      </w:r>
      <w:r w:rsidRPr="00EA3E21">
        <w:rPr>
          <w:rStyle w:val="StyleUnderline"/>
          <w:highlight w:val="green"/>
        </w:rPr>
        <w:t>fell to zero during the Great Depression</w:t>
      </w:r>
      <w:r w:rsidRPr="00EA3E21">
        <w:rPr>
          <w:rStyle w:val="StyleUnderline"/>
        </w:rPr>
        <w:t xml:space="preserve"> and stayed there – </w:t>
      </w:r>
      <w:r w:rsidRPr="00EA3E21">
        <w:rPr>
          <w:rStyle w:val="Emphasis"/>
          <w:highlight w:val="green"/>
        </w:rPr>
        <w:t>until they didn’t</w:t>
      </w:r>
      <w:r w:rsidRPr="00EA3E21">
        <w:rPr>
          <w:sz w:val="16"/>
        </w:rPr>
        <w:t xml:space="preserve">. Notably, </w:t>
      </w:r>
      <w:r w:rsidRPr="00EA3E21">
        <w:rPr>
          <w:rStyle w:val="StyleUnderline"/>
        </w:rPr>
        <w:t xml:space="preserve">the rate on ten-year inflation-indexed </w:t>
      </w:r>
      <w:r w:rsidRPr="00EA3E21">
        <w:rPr>
          <w:rStyle w:val="StyleUnderline"/>
          <w:highlight w:val="green"/>
        </w:rPr>
        <w:t>Treasury bond</w:t>
      </w:r>
      <w:r w:rsidRPr="00EA3E21">
        <w:rPr>
          <w:rStyle w:val="StyleUnderline"/>
        </w:rPr>
        <w:t xml:space="preserve">s </w:t>
      </w:r>
      <w:r w:rsidRPr="00EA3E21">
        <w:rPr>
          <w:rStyle w:val="StyleUnderline"/>
          <w:highlight w:val="green"/>
        </w:rPr>
        <w:t>is</w:t>
      </w:r>
      <w:r w:rsidRPr="00EA3E21">
        <w:rPr>
          <w:rStyle w:val="StyleUnderline"/>
        </w:rPr>
        <w:t xml:space="preserve"> currently </w:t>
      </w:r>
      <w:r w:rsidRPr="00EA3E21">
        <w:rPr>
          <w:rStyle w:val="Emphasis"/>
          <w:highlight w:val="green"/>
        </w:rPr>
        <w:t>well above its average</w:t>
      </w:r>
      <w:r w:rsidRPr="00EA3E21">
        <w:rPr>
          <w:rStyle w:val="StyleUnderline"/>
        </w:rPr>
        <w:t xml:space="preserve"> level of about zero from 2012 to 2021. </w:t>
      </w:r>
    </w:p>
    <w:p w14:paraId="503266F5" w14:textId="77777777" w:rsidR="00ED34A3" w:rsidRPr="00EA3E21" w:rsidRDefault="00ED34A3" w:rsidP="00ED34A3">
      <w:pPr>
        <w:pStyle w:val="Heading4"/>
        <w:rPr>
          <w:rFonts w:cs="Times New Roman"/>
        </w:rPr>
      </w:pPr>
      <w:bookmarkStart w:id="1" w:name="_Hlk145757521"/>
      <w:r w:rsidRPr="00EA3E21">
        <w:rPr>
          <w:rFonts w:cs="Times New Roman"/>
        </w:rPr>
        <w:t xml:space="preserve">Or it’s </w:t>
      </w:r>
      <w:r w:rsidRPr="00EA3E21">
        <w:rPr>
          <w:rFonts w:cs="Times New Roman"/>
          <w:u w:val="single"/>
        </w:rPr>
        <w:t>inevitable</w:t>
      </w:r>
      <w:r w:rsidRPr="00EA3E21">
        <w:rPr>
          <w:rFonts w:cs="Times New Roman"/>
        </w:rPr>
        <w:t>.</w:t>
      </w:r>
    </w:p>
    <w:p w14:paraId="38A4B16D" w14:textId="77777777" w:rsidR="00ED34A3" w:rsidRPr="00EA3E21" w:rsidRDefault="00ED34A3" w:rsidP="00ED34A3">
      <w:pPr>
        <w:rPr>
          <w:sz w:val="12"/>
        </w:rPr>
      </w:pPr>
      <w:r w:rsidRPr="00EA3E21">
        <w:rPr>
          <w:rStyle w:val="Style13ptBold"/>
        </w:rPr>
        <w:t xml:space="preserve">Krugman </w:t>
      </w:r>
      <w:bookmarkEnd w:id="1"/>
      <w:r w:rsidRPr="00EA3E21">
        <w:rPr>
          <w:rStyle w:val="Style13ptBold"/>
        </w:rPr>
        <w:t>’22</w:t>
      </w:r>
      <w:r w:rsidRPr="00EA3E21">
        <w:rPr>
          <w:sz w:val="12"/>
        </w:rPr>
        <w:t xml:space="preserve"> [Paul; June 21; American economist who is the Distinguished Professor of Economics at the Graduate Center of the City University of New York; New York Times, “Is the Era of Cheap Money Over?” https://www.nytimes.com/2022/06/21/opinion/inflation-interest-rates-fed.html]</w:t>
      </w:r>
    </w:p>
    <w:p w14:paraId="21377612" w14:textId="77777777" w:rsidR="00ED34A3" w:rsidRPr="00EA3E21" w:rsidRDefault="00ED34A3" w:rsidP="00ED34A3">
      <w:pPr>
        <w:rPr>
          <w:sz w:val="16"/>
        </w:rPr>
      </w:pPr>
      <w:r w:rsidRPr="00EA3E21">
        <w:rPr>
          <w:sz w:val="16"/>
        </w:rPr>
        <w:t xml:space="preserve">The basic answer is that since 2000 and especially since the global financial crisis, businesses have persistently been unwilling to maintain a level of investment spending that used all the money households wanted to save, unless interest rates were very low. This condition has the unfortunate name </w:t>
      </w:r>
      <w:r w:rsidRPr="00EA3E21">
        <w:rPr>
          <w:rStyle w:val="StyleUnderline"/>
        </w:rPr>
        <w:t xml:space="preserve">“secular </w:t>
      </w:r>
      <w:r w:rsidRPr="00EA3E21">
        <w:rPr>
          <w:rStyle w:val="StyleUnderline"/>
          <w:highlight w:val="green"/>
        </w:rPr>
        <w:t>stagnation</w:t>
      </w:r>
      <w:r w:rsidRPr="00EA3E21">
        <w:rPr>
          <w:rStyle w:val="StyleUnderline"/>
        </w:rPr>
        <w:t>”</w:t>
      </w:r>
      <w:r w:rsidRPr="00EA3E21">
        <w:rPr>
          <w:sz w:val="16"/>
        </w:rPr>
        <w:t xml:space="preserve"> — unfortunate because it</w:t>
      </w:r>
      <w:r w:rsidRPr="00EA3E21">
        <w:rPr>
          <w:rStyle w:val="Emphasis"/>
          <w:highlight w:val="green"/>
        </w:rPr>
        <w:t>’s</w:t>
      </w:r>
      <w:r w:rsidRPr="00EA3E21">
        <w:rPr>
          <w:rStyle w:val="Emphasis"/>
        </w:rPr>
        <w:t xml:space="preserve"> widely and </w:t>
      </w:r>
      <w:r w:rsidRPr="00EA3E21">
        <w:rPr>
          <w:rStyle w:val="Emphasis"/>
          <w:highlight w:val="green"/>
        </w:rPr>
        <w:t>wrongly construed</w:t>
      </w:r>
      <w:r w:rsidRPr="00EA3E21">
        <w:rPr>
          <w:sz w:val="16"/>
        </w:rPr>
        <w:t xml:space="preserve"> as an assertion that it means slow growth, not low interest rates. The idea of secular stagnation was introduced in the 1930s, but the postwar boom made it seem irrelevant. Then Japan began experiencing persistent weakness and very low interest rates in the 1990s, and in the aftermath of the 2008 financial crisis, the whole advanced world found itself in a similar condition.</w:t>
      </w:r>
    </w:p>
    <w:p w14:paraId="67B9515A" w14:textId="77777777" w:rsidR="00ED34A3" w:rsidRPr="00EA3E21" w:rsidRDefault="00ED34A3" w:rsidP="00ED34A3">
      <w:pPr>
        <w:rPr>
          <w:sz w:val="16"/>
        </w:rPr>
      </w:pPr>
      <w:r w:rsidRPr="00EA3E21">
        <w:rPr>
          <w:rStyle w:val="StyleUnderline"/>
          <w:highlight w:val="green"/>
        </w:rPr>
        <w:lastRenderedPageBreak/>
        <w:t xml:space="preserve">What </w:t>
      </w:r>
      <w:r w:rsidRPr="00EA3E21">
        <w:rPr>
          <w:rStyle w:val="Emphasis"/>
          <w:highlight w:val="green"/>
        </w:rPr>
        <w:t>causes</w:t>
      </w:r>
      <w:r w:rsidRPr="00EA3E21">
        <w:rPr>
          <w:rStyle w:val="StyleUnderline"/>
        </w:rPr>
        <w:t xml:space="preserve"> secular </w:t>
      </w:r>
      <w:r w:rsidRPr="00EA3E21">
        <w:rPr>
          <w:rStyle w:val="StyleUnderline"/>
          <w:highlight w:val="green"/>
        </w:rPr>
        <w:t>stagnation?</w:t>
      </w:r>
      <w:r w:rsidRPr="00EA3E21">
        <w:rPr>
          <w:sz w:val="16"/>
        </w:rPr>
        <w:t xml:space="preserve"> The best guess is that </w:t>
      </w:r>
      <w:r w:rsidRPr="00EA3E21">
        <w:rPr>
          <w:rStyle w:val="StyleUnderline"/>
        </w:rPr>
        <w:t xml:space="preserve">it’s largely about </w:t>
      </w:r>
      <w:r w:rsidRPr="00EA3E21">
        <w:rPr>
          <w:rStyle w:val="StyleUnderline"/>
          <w:highlight w:val="green"/>
        </w:rPr>
        <w:t>demography. When</w:t>
      </w:r>
      <w:r w:rsidRPr="00EA3E21">
        <w:rPr>
          <w:rStyle w:val="StyleUnderline"/>
        </w:rPr>
        <w:t xml:space="preserve"> the</w:t>
      </w:r>
      <w:r w:rsidRPr="00EA3E21">
        <w:rPr>
          <w:sz w:val="16"/>
        </w:rPr>
        <w:t xml:space="preserve"> working-age </w:t>
      </w:r>
      <w:r w:rsidRPr="00EA3E21">
        <w:rPr>
          <w:rStyle w:val="StyleUnderline"/>
          <w:highlight w:val="green"/>
        </w:rPr>
        <w:t>population is</w:t>
      </w:r>
      <w:r w:rsidRPr="00EA3E21">
        <w:rPr>
          <w:sz w:val="16"/>
        </w:rPr>
        <w:t xml:space="preserve"> growing slowly or even </w:t>
      </w:r>
      <w:r w:rsidRPr="00EA3E21">
        <w:rPr>
          <w:rStyle w:val="Emphasis"/>
          <w:highlight w:val="green"/>
        </w:rPr>
        <w:t>shrinking</w:t>
      </w:r>
      <w:r w:rsidRPr="00EA3E21">
        <w:rPr>
          <w:rStyle w:val="StyleUnderline"/>
          <w:highlight w:val="green"/>
        </w:rPr>
        <w:t>, there’s</w:t>
      </w:r>
      <w:r w:rsidRPr="00EA3E21">
        <w:rPr>
          <w:rStyle w:val="StyleUnderline"/>
        </w:rPr>
        <w:t xml:space="preserve"> </w:t>
      </w:r>
      <w:r w:rsidRPr="00EA3E21">
        <w:rPr>
          <w:rStyle w:val="Emphasis"/>
        </w:rPr>
        <w:t xml:space="preserve">much </w:t>
      </w:r>
      <w:r w:rsidRPr="00EA3E21">
        <w:rPr>
          <w:rStyle w:val="Emphasis"/>
          <w:highlight w:val="green"/>
        </w:rPr>
        <w:t>less</w:t>
      </w:r>
      <w:r w:rsidRPr="00EA3E21">
        <w:rPr>
          <w:sz w:val="16"/>
        </w:rPr>
        <w:t xml:space="preserve"> need for new office parks, shopping malls, even housing, hence weak </w:t>
      </w:r>
      <w:r w:rsidRPr="00EA3E21">
        <w:rPr>
          <w:rStyle w:val="Emphasis"/>
          <w:highlight w:val="green"/>
        </w:rPr>
        <w:t>demand</w:t>
      </w:r>
      <w:r w:rsidRPr="00EA3E21">
        <w:rPr>
          <w:sz w:val="16"/>
        </w:rPr>
        <w:t xml:space="preserve">. And as you can see in this chart, America’s prime-working-age population, which grew rapidly for many decades, began stagnating just about the time interest rates began sliding: [Chart omitted] And these </w:t>
      </w:r>
      <w:r w:rsidRPr="00EA3E21">
        <w:rPr>
          <w:rStyle w:val="StyleUnderline"/>
        </w:rPr>
        <w:t xml:space="preserve">demographic forces </w:t>
      </w:r>
      <w:r w:rsidRPr="00EA3E21">
        <w:rPr>
          <w:rStyle w:val="Emphasis"/>
        </w:rPr>
        <w:t>aren’t</w:t>
      </w:r>
      <w:r w:rsidRPr="00EA3E21">
        <w:rPr>
          <w:rStyle w:val="StyleUnderline"/>
        </w:rPr>
        <w:t xml:space="preserve"> going away</w:t>
      </w:r>
      <w:r w:rsidRPr="00EA3E21">
        <w:rPr>
          <w:sz w:val="16"/>
        </w:rPr>
        <w:t xml:space="preserve">. If anything, </w:t>
      </w:r>
      <w:r w:rsidRPr="00EA3E21">
        <w:rPr>
          <w:rStyle w:val="StyleUnderline"/>
        </w:rPr>
        <w:t xml:space="preserve">they’re </w:t>
      </w:r>
      <w:r w:rsidRPr="00EA3E21">
        <w:rPr>
          <w:rStyle w:val="Emphasis"/>
          <w:highlight w:val="green"/>
        </w:rPr>
        <w:t>likely to intensify</w:t>
      </w:r>
      <w:r w:rsidRPr="00EA3E21">
        <w:rPr>
          <w:sz w:val="16"/>
        </w:rPr>
        <w:t xml:space="preserve">, in part because the rate of immigration has dropped off. </w:t>
      </w:r>
      <w:proofErr w:type="gramStart"/>
      <w:r w:rsidRPr="00EA3E21">
        <w:rPr>
          <w:sz w:val="16"/>
        </w:rPr>
        <w:t>So</w:t>
      </w:r>
      <w:proofErr w:type="gramEnd"/>
      <w:r w:rsidRPr="00EA3E21">
        <w:rPr>
          <w:sz w:val="16"/>
        </w:rPr>
        <w:t xml:space="preserve"> there’s every reason to believe that we’ll fairly soon go back to an era of low interest rates.</w:t>
      </w:r>
    </w:p>
    <w:p w14:paraId="4B72C81B" w14:textId="77777777" w:rsidR="00ED34A3" w:rsidRPr="00865A2C" w:rsidRDefault="00ED34A3" w:rsidP="00ED34A3">
      <w:pPr>
        <w:pStyle w:val="Heading3"/>
        <w:rPr>
          <w:rFonts w:cs="Helvetica"/>
        </w:rPr>
      </w:pPr>
      <w:r>
        <w:rPr>
          <w:rFonts w:cs="Helvetica"/>
        </w:rPr>
        <w:lastRenderedPageBreak/>
        <w:t>1nc – Inequality Low</w:t>
      </w:r>
    </w:p>
    <w:p w14:paraId="0D73888E" w14:textId="77777777" w:rsidR="00ED34A3" w:rsidRDefault="00ED34A3" w:rsidP="00ED34A3">
      <w:pPr>
        <w:pStyle w:val="Heading4"/>
        <w:numPr>
          <w:ilvl w:val="0"/>
          <w:numId w:val="16"/>
        </w:numPr>
        <w:tabs>
          <w:tab w:val="num" w:pos="360"/>
        </w:tabs>
        <w:ind w:left="0" w:firstLine="0"/>
      </w:pPr>
      <w:r>
        <w:t xml:space="preserve">Inequality is </w:t>
      </w:r>
      <w:r w:rsidRPr="005016DE">
        <w:rPr>
          <w:u w:val="single"/>
        </w:rPr>
        <w:t>dipping</w:t>
      </w:r>
      <w:r>
        <w:t xml:space="preserve"> nationwide.</w:t>
      </w:r>
    </w:p>
    <w:p w14:paraId="244A73C6" w14:textId="77777777" w:rsidR="00ED34A3" w:rsidRDefault="00ED34A3" w:rsidP="00ED34A3">
      <w:r w:rsidRPr="00DC771E">
        <w:rPr>
          <w:rStyle w:val="Style13ptBold"/>
        </w:rPr>
        <w:t>Schneider 25</w:t>
      </w:r>
      <w:r w:rsidRPr="00DC771E">
        <w:t xml:space="preserve">, Mike Schneider, covers census, </w:t>
      </w:r>
      <w:proofErr w:type="gramStart"/>
      <w:r w:rsidRPr="00DC771E">
        <w:t>demographics</w:t>
      </w:r>
      <w:proofErr w:type="gramEnd"/>
      <w:r w:rsidRPr="00DC771E">
        <w:t xml:space="preserve"> and Florida for The Associated Press. Author of 2023 book, “Mickey and the Teamsters.”, AP News, </w:t>
      </w:r>
      <w:r>
        <w:t>9-10</w:t>
      </w:r>
      <w:r w:rsidRPr="00DC771E">
        <w:t>-2025 ["Income inequality dipped and fewer people moved, according to largest survey of US life," available on:  https://apnews.com/article/census-bureau-american-community-survey-858066994b90e1d94a982acc274eb862, accessed:  9-11-</w:t>
      </w:r>
      <w:proofErr w:type="gramStart"/>
      <w:r w:rsidRPr="00DC771E">
        <w:t>2025]</w:t>
      </w:r>
      <w:proofErr w:type="spellStart"/>
      <w:r w:rsidRPr="00DC771E">
        <w:t>rrf</w:t>
      </w:r>
      <w:proofErr w:type="spellEnd"/>
      <w:proofErr w:type="gramEnd"/>
    </w:p>
    <w:p w14:paraId="574831A5" w14:textId="77777777" w:rsidR="00ED34A3" w:rsidRPr="005016DE" w:rsidRDefault="00ED34A3" w:rsidP="00ED34A3">
      <w:pPr>
        <w:rPr>
          <w:sz w:val="16"/>
        </w:rPr>
      </w:pPr>
      <w:r w:rsidRPr="005016DE">
        <w:rPr>
          <w:u w:val="single"/>
        </w:rPr>
        <w:t>Income inequality dips</w:t>
      </w:r>
      <w:r w:rsidRPr="00EB73EA">
        <w:rPr>
          <w:sz w:val="12"/>
        </w:rPr>
        <w:t>¶</w:t>
      </w:r>
      <w:r w:rsidRPr="005016DE">
        <w:rPr>
          <w:sz w:val="12"/>
          <w:u w:val="single"/>
        </w:rPr>
        <w:t xml:space="preserve"> </w:t>
      </w:r>
      <w:r w:rsidRPr="005016DE">
        <w:rPr>
          <w:highlight w:val="green"/>
          <w:u w:val="single"/>
        </w:rPr>
        <w:t>Income inequality</w:t>
      </w:r>
      <w:r w:rsidRPr="005016DE">
        <w:rPr>
          <w:sz w:val="16"/>
        </w:rPr>
        <w:t xml:space="preserve"> — or the gap between the highest and lowest earners </w:t>
      </w:r>
      <w:r w:rsidRPr="005016DE">
        <w:rPr>
          <w:u w:val="single"/>
        </w:rPr>
        <w:t xml:space="preserve">— in the United States </w:t>
      </w:r>
      <w:r w:rsidRPr="005016DE">
        <w:rPr>
          <w:highlight w:val="green"/>
          <w:u w:val="single"/>
        </w:rPr>
        <w:t xml:space="preserve">fell </w:t>
      </w:r>
      <w:r w:rsidRPr="005016DE">
        <w:rPr>
          <w:rStyle w:val="Emphasis"/>
          <w:highlight w:val="green"/>
        </w:rPr>
        <w:t>nationwide</w:t>
      </w:r>
      <w:r w:rsidRPr="005016DE">
        <w:rPr>
          <w:highlight w:val="green"/>
          <w:u w:val="single"/>
        </w:rPr>
        <w:t xml:space="preserve"> by</w:t>
      </w:r>
      <w:r w:rsidRPr="005016DE">
        <w:rPr>
          <w:u w:val="single"/>
        </w:rPr>
        <w:t xml:space="preserve"> nearly </w:t>
      </w:r>
      <w:r w:rsidRPr="005016DE">
        <w:rPr>
          <w:highlight w:val="green"/>
          <w:u w:val="single"/>
        </w:rPr>
        <w:t xml:space="preserve">a </w:t>
      </w:r>
      <w:r w:rsidRPr="005016DE">
        <w:rPr>
          <w:rStyle w:val="Emphasis"/>
          <w:highlight w:val="green"/>
        </w:rPr>
        <w:t>half percent</w:t>
      </w:r>
      <w:r w:rsidRPr="005016DE">
        <w:rPr>
          <w:u w:val="single"/>
        </w:rPr>
        <w:t xml:space="preserve"> from 2023 to 2024, </w:t>
      </w:r>
      <w:r w:rsidRPr="005016DE">
        <w:rPr>
          <w:highlight w:val="green"/>
          <w:u w:val="single"/>
        </w:rPr>
        <w:t>as median</w:t>
      </w:r>
      <w:r w:rsidRPr="005016DE">
        <w:rPr>
          <w:u w:val="single"/>
        </w:rPr>
        <w:t xml:space="preserve"> household </w:t>
      </w:r>
      <w:r w:rsidRPr="005016DE">
        <w:rPr>
          <w:highlight w:val="green"/>
          <w:u w:val="single"/>
        </w:rPr>
        <w:t xml:space="preserve">income </w:t>
      </w:r>
      <w:r w:rsidRPr="005016DE">
        <w:rPr>
          <w:rStyle w:val="Emphasis"/>
          <w:highlight w:val="green"/>
        </w:rPr>
        <w:t>rose</w:t>
      </w:r>
      <w:r w:rsidRPr="005016DE">
        <w:rPr>
          <w:u w:val="single"/>
        </w:rPr>
        <w:t xml:space="preserve"> slightly, from $80,002 to $81,604.</w:t>
      </w:r>
      <w:r w:rsidRPr="00EB73EA">
        <w:rPr>
          <w:sz w:val="12"/>
        </w:rPr>
        <w:t>¶</w:t>
      </w:r>
      <w:r w:rsidRPr="005016DE">
        <w:rPr>
          <w:sz w:val="16"/>
        </w:rPr>
        <w:t xml:space="preserve"> </w:t>
      </w:r>
      <w:r w:rsidRPr="005016DE">
        <w:rPr>
          <w:highlight w:val="green"/>
          <w:u w:val="single"/>
        </w:rPr>
        <w:t>Five Midwestern states</w:t>
      </w:r>
      <w:r w:rsidRPr="005016DE">
        <w:rPr>
          <w:u w:val="single"/>
        </w:rPr>
        <w:t xml:space="preserve"> — </w:t>
      </w:r>
      <w:r w:rsidRPr="005016DE">
        <w:rPr>
          <w:rStyle w:val="Emphasis"/>
        </w:rPr>
        <w:t>Iowa</w:t>
      </w:r>
      <w:r w:rsidRPr="005016DE">
        <w:rPr>
          <w:u w:val="single"/>
        </w:rPr>
        <w:t xml:space="preserve">, </w:t>
      </w:r>
      <w:r w:rsidRPr="005016DE">
        <w:rPr>
          <w:rStyle w:val="Emphasis"/>
        </w:rPr>
        <w:t>Nebraska</w:t>
      </w:r>
      <w:r w:rsidRPr="005016DE">
        <w:rPr>
          <w:u w:val="single"/>
        </w:rPr>
        <w:t xml:space="preserve">, </w:t>
      </w:r>
      <w:r w:rsidRPr="005016DE">
        <w:rPr>
          <w:rStyle w:val="Emphasis"/>
        </w:rPr>
        <w:t>Ohio</w:t>
      </w:r>
      <w:r w:rsidRPr="005016DE">
        <w:rPr>
          <w:u w:val="single"/>
        </w:rPr>
        <w:t xml:space="preserve">, </w:t>
      </w:r>
      <w:r w:rsidRPr="005016DE">
        <w:rPr>
          <w:rStyle w:val="Emphasis"/>
        </w:rPr>
        <w:t>South Dakota</w:t>
      </w:r>
      <w:r w:rsidRPr="005016DE">
        <w:rPr>
          <w:u w:val="single"/>
        </w:rPr>
        <w:t xml:space="preserve"> and </w:t>
      </w:r>
      <w:r w:rsidRPr="005016DE">
        <w:rPr>
          <w:rStyle w:val="Emphasis"/>
        </w:rPr>
        <w:t>Wisconsin</w:t>
      </w:r>
      <w:r w:rsidRPr="005016DE">
        <w:rPr>
          <w:u w:val="single"/>
        </w:rPr>
        <w:t xml:space="preserve"> — </w:t>
      </w:r>
      <w:r w:rsidRPr="005016DE">
        <w:rPr>
          <w:highlight w:val="green"/>
          <w:u w:val="single"/>
        </w:rPr>
        <w:t xml:space="preserve">had </w:t>
      </w:r>
      <w:r w:rsidRPr="005016DE">
        <w:rPr>
          <w:rStyle w:val="Emphasis"/>
          <w:highlight w:val="green"/>
        </w:rPr>
        <w:t>statistically significant</w:t>
      </w:r>
      <w:r w:rsidRPr="005016DE">
        <w:rPr>
          <w:highlight w:val="green"/>
          <w:u w:val="single"/>
        </w:rPr>
        <w:t xml:space="preserve"> dips</w:t>
      </w:r>
      <w:r w:rsidRPr="005016DE">
        <w:rPr>
          <w:u w:val="single"/>
        </w:rPr>
        <w:t>,</w:t>
      </w:r>
      <w:r w:rsidRPr="005016DE">
        <w:rPr>
          <w:sz w:val="16"/>
        </w:rPr>
        <w:t xml:space="preserve"> along with Georgia, Massachusetts, New Jersey, Oregon and Puerto Rico.</w:t>
      </w:r>
      <w:r w:rsidRPr="00EB73EA">
        <w:rPr>
          <w:sz w:val="12"/>
        </w:rPr>
        <w:t>¶</w:t>
      </w:r>
      <w:r w:rsidRPr="005016DE">
        <w:rPr>
          <w:sz w:val="16"/>
        </w:rPr>
        <w:t xml:space="preserve"> North Carolina was the only state to see a statistically significant rise in inequality. North Carolina State economist Michael Walden said it reflected the state generating high-paying jobs in tech and other professional sectors, while the post-pandemic labor shortage which raised wages in lower-paying service jobs had ended.</w:t>
      </w:r>
      <w:r w:rsidRPr="00EB73EA">
        <w:rPr>
          <w:sz w:val="12"/>
        </w:rPr>
        <w:t>¶</w:t>
      </w:r>
      <w:r w:rsidRPr="005016DE">
        <w:rPr>
          <w:sz w:val="16"/>
        </w:rPr>
        <w:t xml:space="preserve"> </w:t>
      </w:r>
      <w:r w:rsidRPr="005016DE">
        <w:rPr>
          <w:u w:val="single"/>
        </w:rPr>
        <w:t>In South Dakota, which had a leading 4% drop, the inequality dip “</w:t>
      </w:r>
      <w:r w:rsidRPr="005016DE">
        <w:rPr>
          <w:highlight w:val="green"/>
          <w:u w:val="single"/>
        </w:rPr>
        <w:t>could reflect stronger growth in the household income</w:t>
      </w:r>
      <w:r w:rsidRPr="005016DE">
        <w:rPr>
          <w:u w:val="single"/>
        </w:rPr>
        <w:t xml:space="preserve"> among lower and middle income households (or smaller growth in the income of the highest brackets),”</w:t>
      </w:r>
      <w:r w:rsidRPr="005016DE">
        <w:rPr>
          <w:sz w:val="16"/>
        </w:rPr>
        <w:t xml:space="preserve"> state demographer Weiwei Zhang said Wednesday in an email.</w:t>
      </w:r>
      <w:r w:rsidRPr="00EB73EA">
        <w:rPr>
          <w:sz w:val="12"/>
        </w:rPr>
        <w:t>¶</w:t>
      </w:r>
      <w:r w:rsidRPr="005016DE">
        <w:rPr>
          <w:sz w:val="16"/>
        </w:rPr>
        <w:t xml:space="preserve"> </w:t>
      </w:r>
      <w:r w:rsidRPr="005016DE">
        <w:rPr>
          <w:u w:val="single"/>
        </w:rPr>
        <w:t xml:space="preserve">In Nebraska, </w:t>
      </w:r>
      <w:r w:rsidRPr="005016DE">
        <w:rPr>
          <w:highlight w:val="green"/>
          <w:u w:val="single"/>
        </w:rPr>
        <w:t>it could be high employment rates across all demographic groups</w:t>
      </w:r>
      <w:r w:rsidRPr="005016DE">
        <w:rPr>
          <w:u w:val="single"/>
        </w:rPr>
        <w:t xml:space="preserve"> since “high employment leads to income, thus less income inequality,”</w:t>
      </w:r>
      <w:r w:rsidRPr="005016DE">
        <w:rPr>
          <w:sz w:val="16"/>
        </w:rPr>
        <w:t xml:space="preserve"> said Josie Schafer, director of the Center for Public Affairs Research at the University of Nebraska Omaha.</w:t>
      </w:r>
      <w:r w:rsidRPr="00EB73EA">
        <w:rPr>
          <w:sz w:val="12"/>
        </w:rPr>
        <w:t>¶</w:t>
      </w:r>
      <w:r w:rsidRPr="005016DE">
        <w:rPr>
          <w:sz w:val="16"/>
        </w:rPr>
        <w:t xml:space="preserve"> In Massachusetts, one of the traditional strengths of the state’s economy — high-paying jobs in life science, high tech and research — has been sluggish in the past two years, said Mark </w:t>
      </w:r>
      <w:proofErr w:type="spellStart"/>
      <w:r w:rsidRPr="005016DE">
        <w:rPr>
          <w:sz w:val="16"/>
        </w:rPr>
        <w:t>Melnik</w:t>
      </w:r>
      <w:proofErr w:type="spellEnd"/>
      <w:r w:rsidRPr="005016DE">
        <w:rPr>
          <w:sz w:val="16"/>
        </w:rPr>
        <w:t>, director of economic and public policy research at a University of Massachusetts Amherst institute.</w:t>
      </w:r>
      <w:r w:rsidRPr="00EB73EA">
        <w:rPr>
          <w:sz w:val="12"/>
        </w:rPr>
        <w:t>¶</w:t>
      </w:r>
      <w:r w:rsidRPr="005016DE">
        <w:rPr>
          <w:sz w:val="16"/>
        </w:rPr>
        <w:t xml:space="preserve"> “The typical jobs in this industry are the kind of thing that helps Massachusetts have the highest per capita (income) in the country but also exacerbates some elements of income inequality,” </w:t>
      </w:r>
      <w:proofErr w:type="spellStart"/>
      <w:r w:rsidRPr="005016DE">
        <w:rPr>
          <w:sz w:val="16"/>
        </w:rPr>
        <w:t>Melnik</w:t>
      </w:r>
      <w:proofErr w:type="spellEnd"/>
      <w:r w:rsidRPr="005016DE">
        <w:rPr>
          <w:sz w:val="16"/>
        </w:rPr>
        <w:t xml:space="preserve"> said.</w:t>
      </w:r>
    </w:p>
    <w:p w14:paraId="07A5620F" w14:textId="77777777" w:rsidR="00ED34A3" w:rsidRPr="00E60F26" w:rsidRDefault="00ED34A3" w:rsidP="00ED34A3"/>
    <w:p w14:paraId="6EAF8821" w14:textId="77777777" w:rsidR="00ED34A3" w:rsidRDefault="00ED34A3" w:rsidP="00ED34A3">
      <w:pPr>
        <w:pStyle w:val="Heading3"/>
      </w:pPr>
      <w:r>
        <w:lastRenderedPageBreak/>
        <w:t xml:space="preserve">-1nc—No </w:t>
      </w:r>
      <w:proofErr w:type="gramStart"/>
      <w:r>
        <w:t>Inequality !</w:t>
      </w:r>
      <w:proofErr w:type="gramEnd"/>
    </w:p>
    <w:p w14:paraId="5F063A0B" w14:textId="77777777" w:rsidR="00ED34A3" w:rsidRDefault="00ED34A3" w:rsidP="00ED34A3">
      <w:pPr>
        <w:pStyle w:val="Heading4"/>
        <w:numPr>
          <w:ilvl w:val="0"/>
          <w:numId w:val="16"/>
        </w:numPr>
        <w:tabs>
          <w:tab w:val="num" w:pos="360"/>
        </w:tabs>
        <w:ind w:left="0" w:firstLine="0"/>
      </w:pPr>
      <w:r>
        <w:t xml:space="preserve">There’s </w:t>
      </w:r>
      <w:r>
        <w:rPr>
          <w:u w:val="single"/>
        </w:rPr>
        <w:t>minimal correlation</w:t>
      </w:r>
      <w:r>
        <w:t xml:space="preserve"> between inequality and institutional trust, with the inverse being equally likely—there’s </w:t>
      </w:r>
      <w:r w:rsidRPr="00AE50D6">
        <w:rPr>
          <w:u w:val="single"/>
        </w:rPr>
        <w:t>stronger alt causes</w:t>
      </w:r>
      <w:r>
        <w:t>.</w:t>
      </w:r>
    </w:p>
    <w:p w14:paraId="0CEDB2F5" w14:textId="77777777" w:rsidR="00ED34A3" w:rsidRPr="00B63C60" w:rsidRDefault="00ED34A3" w:rsidP="00ED34A3">
      <w:pPr>
        <w:rPr>
          <w:sz w:val="16"/>
          <w:szCs w:val="16"/>
        </w:rPr>
      </w:pPr>
      <w:r w:rsidRPr="00B63C60">
        <w:rPr>
          <w:rStyle w:val="Style13ptBold"/>
        </w:rPr>
        <w:t>Uddin 25</w:t>
      </w:r>
      <w:r>
        <w:t xml:space="preserve"> </w:t>
      </w:r>
      <w:r w:rsidRPr="00B63C60">
        <w:rPr>
          <w:sz w:val="16"/>
          <w:szCs w:val="16"/>
        </w:rPr>
        <w:t>Nassir. Professor of Anthropology at the University of Chittagong, Visiting Scholar at the University of Oxford. "Exploring the effects of inequality on social trust in the United States". Discover Psychology Volume 5, number 18. https://link.springer.com/article/10.1007/s44202-025-00344-5 3-30-2025 tiktokbussin15</w:t>
      </w:r>
    </w:p>
    <w:p w14:paraId="15F71741" w14:textId="77777777" w:rsidR="00ED34A3" w:rsidRPr="0005143F" w:rsidRDefault="00ED34A3" w:rsidP="00ED34A3">
      <w:pPr>
        <w:rPr>
          <w:sz w:val="12"/>
        </w:rPr>
      </w:pPr>
      <w:r w:rsidRPr="00205991">
        <w:rPr>
          <w:rStyle w:val="StyleUnderline"/>
          <w:highlight w:val="green"/>
        </w:rPr>
        <w:t>Five</w:t>
      </w:r>
      <w:r w:rsidRPr="00F54A9A">
        <w:rPr>
          <w:rStyle w:val="StyleUnderline"/>
        </w:rPr>
        <w:t xml:space="preserve"> ordinal </w:t>
      </w:r>
      <w:r w:rsidRPr="00205991">
        <w:rPr>
          <w:rStyle w:val="StyleUnderline"/>
          <w:highlight w:val="green"/>
        </w:rPr>
        <w:t>regression models were produced to test</w:t>
      </w:r>
      <w:r w:rsidRPr="00F54A9A">
        <w:rPr>
          <w:rStyle w:val="StyleUnderline"/>
        </w:rPr>
        <w:t xml:space="preserve"> the effects of various </w:t>
      </w:r>
      <w:r w:rsidRPr="0005143F">
        <w:rPr>
          <w:rStyle w:val="StyleUnderline"/>
        </w:rPr>
        <w:t>predictors</w:t>
      </w:r>
      <w:r w:rsidRPr="00F54A9A">
        <w:rPr>
          <w:rStyle w:val="StyleUnderline"/>
        </w:rPr>
        <w:t xml:space="preserve"> and factors </w:t>
      </w:r>
      <w:r w:rsidRPr="0005143F">
        <w:rPr>
          <w:rStyle w:val="StyleUnderline"/>
        </w:rPr>
        <w:t>on our trust measure</w:t>
      </w:r>
      <w:r w:rsidRPr="0005143F">
        <w:rPr>
          <w:sz w:val="12"/>
        </w:rPr>
        <w:t xml:space="preserve">. A </w:t>
      </w:r>
      <w:r w:rsidRPr="0005143F">
        <w:rPr>
          <w:rStyle w:val="StyleUnderline"/>
        </w:rPr>
        <w:t>positive coefficient denotes a higher likelihood of trust compared to</w:t>
      </w:r>
      <w:r w:rsidRPr="00F54A9A">
        <w:rPr>
          <w:rStyle w:val="StyleUnderline"/>
        </w:rPr>
        <w:t xml:space="preserve"> the reference group</w:t>
      </w:r>
      <w:r w:rsidRPr="0005143F">
        <w:rPr>
          <w:sz w:val="12"/>
        </w:rPr>
        <w:t xml:space="preserve">, whereas </w:t>
      </w:r>
      <w:r w:rsidRPr="00F54A9A">
        <w:rPr>
          <w:rStyle w:val="StyleUnderline"/>
        </w:rPr>
        <w:t>a negative coefficient denotes a lower likelihood of trustworthiness than the reference group.</w:t>
      </w:r>
      <w:r w:rsidRPr="0005143F">
        <w:rPr>
          <w:sz w:val="12"/>
        </w:rPr>
        <w:t xml:space="preserve"> The first three models explore the independent effect of each predictor and model 4 estimates the compositional effects of the inequality on social trust while model 5 explores whether socio-demographic characteristics have a considerable influence on social trust. To test hypothesis 1, </w:t>
      </w:r>
      <w:r w:rsidRPr="00F54A9A">
        <w:rPr>
          <w:rStyle w:val="StyleUnderline"/>
        </w:rPr>
        <w:t xml:space="preserve">a generalized ordinal linear regression was performed to predict the independent </w:t>
      </w:r>
      <w:r w:rsidRPr="00205991">
        <w:rPr>
          <w:rStyle w:val="StyleUnderline"/>
          <w:highlight w:val="green"/>
        </w:rPr>
        <w:t>effect of</w:t>
      </w:r>
      <w:r w:rsidRPr="00F54A9A">
        <w:rPr>
          <w:rStyle w:val="StyleUnderline"/>
        </w:rPr>
        <w:t xml:space="preserve"> market </w:t>
      </w:r>
      <w:r w:rsidRPr="00205991">
        <w:rPr>
          <w:rStyle w:val="StyleUnderline"/>
          <w:highlight w:val="green"/>
        </w:rPr>
        <w:t>inequality on</w:t>
      </w:r>
      <w:r w:rsidRPr="00F54A9A">
        <w:rPr>
          <w:rStyle w:val="StyleUnderline"/>
        </w:rPr>
        <w:t xml:space="preserve"> social </w:t>
      </w:r>
      <w:r w:rsidRPr="00205991">
        <w:rPr>
          <w:rStyle w:val="StyleUnderline"/>
          <w:highlight w:val="green"/>
        </w:rPr>
        <w:t>trust</w:t>
      </w:r>
      <w:r w:rsidRPr="0005143F">
        <w:rPr>
          <w:sz w:val="12"/>
        </w:rPr>
        <w:t xml:space="preserve"> (Table 3). </w:t>
      </w:r>
      <w:r w:rsidRPr="00F54A9A">
        <w:rPr>
          <w:rStyle w:val="Emphasis"/>
        </w:rPr>
        <w:t xml:space="preserve">The </w:t>
      </w:r>
      <w:r w:rsidRPr="00205991">
        <w:rPr>
          <w:rStyle w:val="Emphasis"/>
          <w:highlight w:val="green"/>
        </w:rPr>
        <w:t>model 1 was</w:t>
      </w:r>
      <w:r w:rsidRPr="00F54A9A">
        <w:rPr>
          <w:rStyle w:val="Emphasis"/>
        </w:rPr>
        <w:t xml:space="preserve"> </w:t>
      </w:r>
      <w:r w:rsidRPr="00205991">
        <w:rPr>
          <w:rStyle w:val="Emphasis"/>
          <w:highlight w:val="green"/>
        </w:rPr>
        <w:t>not statistically significant</w:t>
      </w:r>
      <w:r w:rsidRPr="0005143F">
        <w:rPr>
          <w:sz w:val="12"/>
        </w:rPr>
        <w:t xml:space="preserve">, B = 0.036, SE = 0483, Wald = 0.561, p ≤ 0.454. </w:t>
      </w:r>
      <w:r w:rsidRPr="00F54A9A">
        <w:rPr>
          <w:rStyle w:val="StyleUnderline"/>
        </w:rPr>
        <w:t>The estimated odds ratio favored a positive relationship of nearly 1.037 times</w:t>
      </w:r>
      <w:r w:rsidRPr="0005143F">
        <w:rPr>
          <w:sz w:val="12"/>
        </w:rPr>
        <w:t>, Exp. (B) 1.037 </w:t>
      </w:r>
      <w:proofErr w:type="gramStart"/>
      <w:r w:rsidRPr="0005143F">
        <w:rPr>
          <w:sz w:val="12"/>
        </w:rPr>
        <w:t>= ,</w:t>
      </w:r>
      <w:proofErr w:type="gramEnd"/>
      <w:r w:rsidRPr="0005143F">
        <w:rPr>
          <w:sz w:val="12"/>
        </w:rPr>
        <w:t xml:space="preserve"> CI  0.943, 1.140, </w:t>
      </w:r>
      <w:r w:rsidRPr="00F54A9A">
        <w:rPr>
          <w:rStyle w:val="StyleUnderline"/>
        </w:rPr>
        <w:t>for every one unit increase of market inequality</w:t>
      </w:r>
      <w:r w:rsidRPr="0005143F">
        <w:rPr>
          <w:sz w:val="12"/>
        </w:rPr>
        <w:t>.</w:t>
      </w:r>
    </w:p>
    <w:p w14:paraId="4343DF92" w14:textId="77777777" w:rsidR="00ED34A3" w:rsidRPr="0005143F" w:rsidRDefault="00ED34A3" w:rsidP="00ED34A3">
      <w:pPr>
        <w:rPr>
          <w:sz w:val="12"/>
        </w:rPr>
      </w:pPr>
      <w:r w:rsidRPr="00F54A9A">
        <w:rPr>
          <w:rStyle w:val="StyleUnderline"/>
        </w:rPr>
        <w:t xml:space="preserve">The result of regression </w:t>
      </w:r>
      <w:r w:rsidRPr="00205991">
        <w:rPr>
          <w:rStyle w:val="StyleUnderline"/>
          <w:highlight w:val="green"/>
        </w:rPr>
        <w:t>model 2</w:t>
      </w:r>
      <w:r w:rsidRPr="00F54A9A">
        <w:rPr>
          <w:rStyle w:val="StyleUnderline"/>
        </w:rPr>
        <w:t xml:space="preserve"> to predict and test if they lived experience with inequality influences social trust independently</w:t>
      </w:r>
      <w:r w:rsidRPr="0005143F">
        <w:rPr>
          <w:sz w:val="12"/>
        </w:rPr>
        <w:t xml:space="preserve"> (Table 3) </w:t>
      </w:r>
      <w:r w:rsidRPr="00205991">
        <w:rPr>
          <w:rStyle w:val="Emphasis"/>
          <w:highlight w:val="green"/>
        </w:rPr>
        <w:t>also produced a</w:t>
      </w:r>
      <w:r w:rsidRPr="00F54A9A">
        <w:rPr>
          <w:rStyle w:val="Emphasis"/>
        </w:rPr>
        <w:t xml:space="preserve"> statistically </w:t>
      </w:r>
      <w:r w:rsidRPr="00205991">
        <w:rPr>
          <w:rStyle w:val="Emphasis"/>
          <w:highlight w:val="green"/>
        </w:rPr>
        <w:t>non-significant relationship</w:t>
      </w:r>
      <w:r w:rsidRPr="0005143F">
        <w:rPr>
          <w:sz w:val="12"/>
        </w:rPr>
        <w:t xml:space="preserve">, B = − 0.116, SE = 0607, Wald = 3.626, p = 0.057 </w:t>
      </w:r>
      <w:r w:rsidRPr="00205991">
        <w:rPr>
          <w:rStyle w:val="Emphasis"/>
          <w:highlight w:val="green"/>
        </w:rPr>
        <w:t xml:space="preserve">with </w:t>
      </w:r>
      <w:r w:rsidRPr="0005143F">
        <w:rPr>
          <w:rStyle w:val="Emphasis"/>
        </w:rPr>
        <w:t xml:space="preserve">close to </w:t>
      </w:r>
      <w:r w:rsidRPr="00205991">
        <w:rPr>
          <w:rStyle w:val="Emphasis"/>
          <w:highlight w:val="green"/>
        </w:rPr>
        <w:t>insignificance p-value</w:t>
      </w:r>
      <w:r w:rsidRPr="0005143F">
        <w:rPr>
          <w:sz w:val="12"/>
        </w:rPr>
        <w:t xml:space="preserve">. However, the estimated odds ratio favored an inverse relationship of nearly 0.89 times, Exp. (B) = 0.891, </w:t>
      </w:r>
      <w:proofErr w:type="gramStart"/>
      <w:r w:rsidRPr="0005143F">
        <w:rPr>
          <w:sz w:val="12"/>
        </w:rPr>
        <w:t>CI  0.791</w:t>
      </w:r>
      <w:proofErr w:type="gramEnd"/>
      <w:r w:rsidRPr="0005143F">
        <w:rPr>
          <w:sz w:val="12"/>
        </w:rPr>
        <w:t>, 1.003, for every one unit increase of economic inequality. Although lived experience with inequality seems to be a statistically non-significant predictor for social trust, we can predict the economic inequality may negatively contribute to the social trust measure, considering the significant p-value and odds ratio. This indicates that an increase in lived experience with inequality is more likely to contribute to a decrease higher social trust and vice versa.</w:t>
      </w:r>
    </w:p>
    <w:p w14:paraId="1DE4BE68" w14:textId="77777777" w:rsidR="00ED34A3" w:rsidRPr="0005143F" w:rsidRDefault="00ED34A3" w:rsidP="00ED34A3">
      <w:pPr>
        <w:rPr>
          <w:sz w:val="12"/>
        </w:rPr>
      </w:pPr>
      <w:r w:rsidRPr="0005143F">
        <w:rPr>
          <w:sz w:val="12"/>
        </w:rPr>
        <w:t xml:space="preserve">Moreover, </w:t>
      </w:r>
      <w:r w:rsidRPr="00F54A9A">
        <w:rPr>
          <w:rStyle w:val="StyleUnderline"/>
        </w:rPr>
        <w:t xml:space="preserve">the independent effect of income inequality on social trust in </w:t>
      </w:r>
      <w:r w:rsidRPr="00205991">
        <w:rPr>
          <w:rStyle w:val="StyleUnderline"/>
          <w:highlight w:val="green"/>
        </w:rPr>
        <w:t>model 3</w:t>
      </w:r>
      <w:r w:rsidRPr="0005143F">
        <w:rPr>
          <w:sz w:val="12"/>
        </w:rPr>
        <w:t xml:space="preserve"> (Table 3) </w:t>
      </w:r>
      <w:r w:rsidRPr="00F54A9A">
        <w:rPr>
          <w:rStyle w:val="StyleUnderline"/>
        </w:rPr>
        <w:t>was also found to be a non-significant model</w:t>
      </w:r>
      <w:r w:rsidRPr="0005143F">
        <w:rPr>
          <w:sz w:val="12"/>
        </w:rPr>
        <w:t xml:space="preserve"> (B = 0.033, SE = 0.0550, Wald = 0.349, p = 0.554). The result indicates that </w:t>
      </w:r>
      <w:r w:rsidRPr="00F54A9A">
        <w:rPr>
          <w:rStyle w:val="Emphasis"/>
        </w:rPr>
        <w:t xml:space="preserve">the </w:t>
      </w:r>
      <w:r w:rsidRPr="00205991">
        <w:rPr>
          <w:rStyle w:val="Emphasis"/>
          <w:highlight w:val="green"/>
        </w:rPr>
        <w:t>relationship</w:t>
      </w:r>
      <w:r w:rsidRPr="00F54A9A">
        <w:rPr>
          <w:rStyle w:val="Emphasis"/>
        </w:rPr>
        <w:t xml:space="preserve"> between unfairness in income and social trust </w:t>
      </w:r>
      <w:r w:rsidRPr="00205991">
        <w:rPr>
          <w:rStyle w:val="Emphasis"/>
          <w:highlight w:val="green"/>
        </w:rPr>
        <w:t>is not strong</w:t>
      </w:r>
      <w:r w:rsidRPr="00F54A9A">
        <w:rPr>
          <w:rStyle w:val="Emphasis"/>
        </w:rPr>
        <w:t xml:space="preserve"> enough to reach conventional levels of statistical significance</w:t>
      </w:r>
      <w:r w:rsidRPr="0005143F">
        <w:rPr>
          <w:sz w:val="12"/>
        </w:rPr>
        <w:t xml:space="preserve">. The estimated odds ratio </w:t>
      </w:r>
      <w:r w:rsidRPr="00F54A9A">
        <w:rPr>
          <w:rStyle w:val="StyleUnderline"/>
        </w:rPr>
        <w:t>favored a positive relationship at 1.03 times</w:t>
      </w:r>
      <w:r w:rsidRPr="0005143F">
        <w:rPr>
          <w:sz w:val="12"/>
        </w:rPr>
        <w:t xml:space="preserve">, Exp. (B) = 1.003, </w:t>
      </w:r>
      <w:proofErr w:type="gramStart"/>
      <w:r w:rsidRPr="0005143F">
        <w:rPr>
          <w:sz w:val="12"/>
        </w:rPr>
        <w:t>CI  0.927</w:t>
      </w:r>
      <w:proofErr w:type="gramEnd"/>
      <w:r w:rsidRPr="0005143F">
        <w:rPr>
          <w:sz w:val="12"/>
        </w:rPr>
        <w:t xml:space="preserve">, 1.151, </w:t>
      </w:r>
      <w:r w:rsidRPr="00F54A9A">
        <w:rPr>
          <w:rStyle w:val="StyleUnderline"/>
        </w:rPr>
        <w:t xml:space="preserve">for every one unit increase in income inequality. The odds ratio, although slightly favoring a positive relationship, is close to 1, </w:t>
      </w:r>
      <w:r w:rsidRPr="00205991">
        <w:rPr>
          <w:rStyle w:val="Emphasis"/>
          <w:highlight w:val="green"/>
        </w:rPr>
        <w:t>suggesting a marginal effect</w:t>
      </w:r>
      <w:r w:rsidRPr="00F54A9A">
        <w:rPr>
          <w:rStyle w:val="Emphasis"/>
        </w:rPr>
        <w:t>,</w:t>
      </w:r>
      <w:r w:rsidRPr="0005143F">
        <w:rPr>
          <w:sz w:val="12"/>
        </w:rPr>
        <w:t xml:space="preserve"> indicating that </w:t>
      </w:r>
      <w:r w:rsidRPr="00F54A9A">
        <w:rPr>
          <w:rStyle w:val="StyleUnderline"/>
        </w:rPr>
        <w:t>increasing unfairness in income does have a minimum effect on social trust</w:t>
      </w:r>
      <w:r w:rsidRPr="0005143F">
        <w:rPr>
          <w:sz w:val="12"/>
        </w:rPr>
        <w:t xml:space="preserve">. While economic inequality may produce a negative effect on social trust measures independently, based on the above three independent models for hypotheses 1, 2, and 3, we can conclude that </w:t>
      </w:r>
      <w:r w:rsidRPr="00205991">
        <w:rPr>
          <w:rStyle w:val="Emphasis"/>
          <w:highlight w:val="green"/>
        </w:rPr>
        <w:t>none</w:t>
      </w:r>
      <w:r w:rsidRPr="00F54A9A">
        <w:rPr>
          <w:rStyle w:val="Emphasis"/>
        </w:rPr>
        <w:t xml:space="preserve"> of the models </w:t>
      </w:r>
      <w:r w:rsidRPr="00205991">
        <w:rPr>
          <w:rStyle w:val="Emphasis"/>
          <w:highlight w:val="green"/>
        </w:rPr>
        <w:t>has a significant and independent effect</w:t>
      </w:r>
      <w:r w:rsidRPr="00F54A9A">
        <w:rPr>
          <w:rStyle w:val="Emphasis"/>
        </w:rPr>
        <w:t xml:space="preserve"> on social trust measure</w:t>
      </w:r>
      <w:r w:rsidRPr="0005143F">
        <w:rPr>
          <w:sz w:val="12"/>
        </w:rPr>
        <w:t>. Therefore, we can reject our research hypotheses 1, 2, and 3.</w:t>
      </w:r>
    </w:p>
    <w:p w14:paraId="6B695181" w14:textId="77777777" w:rsidR="00ED34A3" w:rsidRPr="00F54A9A" w:rsidRDefault="00ED34A3" w:rsidP="00ED34A3">
      <w:pPr>
        <w:rPr>
          <w:rStyle w:val="StyleUnderline"/>
        </w:rPr>
      </w:pPr>
      <w:r w:rsidRPr="00F54A9A">
        <w:rPr>
          <w:rStyle w:val="StyleUnderline"/>
        </w:rPr>
        <w:t>The compositional effects consisting of three inequality variables on social trust were also predicted using another regression model</w:t>
      </w:r>
      <w:r w:rsidRPr="0005143F">
        <w:rPr>
          <w:sz w:val="12"/>
        </w:rPr>
        <w:t xml:space="preserve"> (Table 4). Overall, the regression equation produced a slightly different result than model 1, model 2, and model 3. </w:t>
      </w:r>
      <w:r w:rsidRPr="00205991">
        <w:rPr>
          <w:rStyle w:val="StyleUnderline"/>
          <w:highlight w:val="green"/>
        </w:rPr>
        <w:t>In model 4,</w:t>
      </w:r>
      <w:r w:rsidRPr="00F54A9A">
        <w:rPr>
          <w:rStyle w:val="StyleUnderline"/>
        </w:rPr>
        <w:t xml:space="preserve"> </w:t>
      </w:r>
      <w:r w:rsidRPr="00F54A9A">
        <w:rPr>
          <w:rStyle w:val="Emphasis"/>
        </w:rPr>
        <w:t xml:space="preserve">the individual predictor of market </w:t>
      </w:r>
      <w:r w:rsidRPr="00205991">
        <w:rPr>
          <w:rStyle w:val="Emphasis"/>
          <w:highlight w:val="green"/>
        </w:rPr>
        <w:t>inequality was not a</w:t>
      </w:r>
      <w:r w:rsidRPr="00F54A9A">
        <w:rPr>
          <w:rStyle w:val="Emphasis"/>
        </w:rPr>
        <w:t xml:space="preserve"> statistically </w:t>
      </w:r>
      <w:r w:rsidRPr="00205991">
        <w:rPr>
          <w:rStyle w:val="Emphasis"/>
          <w:highlight w:val="green"/>
        </w:rPr>
        <w:t>significant predictor</w:t>
      </w:r>
      <w:r w:rsidRPr="00F54A9A">
        <w:rPr>
          <w:rStyle w:val="Emphasis"/>
        </w:rPr>
        <w:t xml:space="preserve"> for social trust</w:t>
      </w:r>
      <w:r w:rsidRPr="0005143F">
        <w:rPr>
          <w:sz w:val="12"/>
        </w:rPr>
        <w:t xml:space="preserve">, B = − 0.026, SE = 0.0534, Wald = 0.243, p = 0.622. The estimated odds ratio </w:t>
      </w:r>
      <w:r w:rsidRPr="00F54A9A">
        <w:rPr>
          <w:rStyle w:val="StyleUnderline"/>
        </w:rPr>
        <w:t>favored a positive relationship of 1.03 times</w:t>
      </w:r>
      <w:r w:rsidRPr="0005143F">
        <w:rPr>
          <w:sz w:val="12"/>
        </w:rPr>
        <w:t xml:space="preserve">, Exp. (B) = 1.027, 95% </w:t>
      </w:r>
      <w:proofErr w:type="gramStart"/>
      <w:r w:rsidRPr="0005143F">
        <w:rPr>
          <w:sz w:val="12"/>
        </w:rPr>
        <w:t>CI  0.925</w:t>
      </w:r>
      <w:proofErr w:type="gramEnd"/>
      <w:r w:rsidRPr="0005143F">
        <w:rPr>
          <w:sz w:val="12"/>
        </w:rPr>
        <w:t xml:space="preserve">, 1.140, </w:t>
      </w:r>
      <w:r w:rsidRPr="00F54A9A">
        <w:rPr>
          <w:rStyle w:val="StyleUnderline"/>
        </w:rPr>
        <w:t>for every one-unit increase of market inequality. The odds ratio of market inequality suggests that the odds of higher social trust are more likely similar for every increase in market inequality.</w:t>
      </w:r>
    </w:p>
    <w:p w14:paraId="4268A4C5" w14:textId="77777777" w:rsidR="00ED34A3" w:rsidRPr="0005143F" w:rsidRDefault="00ED34A3" w:rsidP="00ED34A3">
      <w:pPr>
        <w:rPr>
          <w:sz w:val="12"/>
        </w:rPr>
      </w:pPr>
      <w:r w:rsidRPr="0005143F">
        <w:rPr>
          <w:sz w:val="12"/>
        </w:rPr>
        <w:lastRenderedPageBreak/>
        <w:t xml:space="preserve">Economic inequality was a statistically significant predictor of social trust, (B) = − 0.198, SE = 0.0757, Wald = 6.827, p = 0.009. The odds ratio suggests that for the one-unit increase in economic inequality, the odds of the event are about 0.82 times as high, Exp.(B) = 0.821, 95% CI [0.707, 0.852]. The probability of increasing social trust will decrease if there are few inequalities in lived experience. Similarly, income inequality was close to statistically significant in the model, B = − 0.139, SE = 0.0727, Wald = 3.639, p = 0.056. The odds ratio suggests that </w:t>
      </w:r>
      <w:r w:rsidRPr="00205991">
        <w:rPr>
          <w:rStyle w:val="StyleUnderline"/>
          <w:highlight w:val="green"/>
        </w:rPr>
        <w:t>every increase</w:t>
      </w:r>
      <w:r w:rsidRPr="00F54A9A">
        <w:rPr>
          <w:rStyle w:val="StyleUnderline"/>
        </w:rPr>
        <w:t xml:space="preserve"> in economic inequality </w:t>
      </w:r>
      <w:r w:rsidRPr="00205991">
        <w:rPr>
          <w:rStyle w:val="StyleUnderline"/>
          <w:highlight w:val="green"/>
        </w:rPr>
        <w:t>was</w:t>
      </w:r>
      <w:r w:rsidRPr="00F54A9A">
        <w:rPr>
          <w:rStyle w:val="StyleUnderline"/>
        </w:rPr>
        <w:t xml:space="preserve"> </w:t>
      </w:r>
      <w:r w:rsidRPr="00B63C60">
        <w:rPr>
          <w:rStyle w:val="StyleUnderline"/>
        </w:rPr>
        <w:t xml:space="preserve">about 1.15 times </w:t>
      </w:r>
      <w:r w:rsidRPr="00205991">
        <w:rPr>
          <w:rStyle w:val="StyleUnderline"/>
          <w:highlight w:val="green"/>
        </w:rPr>
        <w:t>more likely to have</w:t>
      </w:r>
      <w:r w:rsidRPr="00F54A9A">
        <w:rPr>
          <w:rStyle w:val="StyleUnderline"/>
        </w:rPr>
        <w:t xml:space="preserve"> social </w:t>
      </w:r>
      <w:r w:rsidRPr="00205991">
        <w:rPr>
          <w:rStyle w:val="StyleUnderline"/>
          <w:highlight w:val="green"/>
        </w:rPr>
        <w:t>trust</w:t>
      </w:r>
      <w:r w:rsidRPr="0005143F">
        <w:rPr>
          <w:sz w:val="12"/>
        </w:rPr>
        <w:t xml:space="preserve">, Exp.(B) = 0.1.149, 95% CI [0.996, 0.1325]. In this case, an </w:t>
      </w:r>
      <w:r w:rsidRPr="0005143F">
        <w:rPr>
          <w:rStyle w:val="Emphasis"/>
        </w:rPr>
        <w:t xml:space="preserve">odds ratio </w:t>
      </w:r>
      <w:r w:rsidRPr="00205991">
        <w:rPr>
          <w:rStyle w:val="Emphasis"/>
          <w:highlight w:val="green"/>
        </w:rPr>
        <w:t xml:space="preserve">suggests an increase in </w:t>
      </w:r>
      <w:r w:rsidRPr="0005143F">
        <w:rPr>
          <w:rStyle w:val="Emphasis"/>
        </w:rPr>
        <w:t xml:space="preserve">the odds of social </w:t>
      </w:r>
      <w:r w:rsidRPr="00205991">
        <w:rPr>
          <w:rStyle w:val="Emphasis"/>
          <w:highlight w:val="green"/>
        </w:rPr>
        <w:t>trust as</w:t>
      </w:r>
      <w:r w:rsidRPr="0005143F">
        <w:rPr>
          <w:rStyle w:val="Emphasis"/>
        </w:rPr>
        <w:t xml:space="preserve"> income </w:t>
      </w:r>
      <w:r w:rsidRPr="00205991">
        <w:rPr>
          <w:rStyle w:val="Emphasis"/>
          <w:highlight w:val="green"/>
        </w:rPr>
        <w:t>inequality increases</w:t>
      </w:r>
      <w:r w:rsidRPr="0005143F">
        <w:rPr>
          <w:rStyle w:val="Emphasis"/>
        </w:rPr>
        <w:t>.</w:t>
      </w:r>
      <w:r w:rsidRPr="0005143F">
        <w:rPr>
          <w:sz w:val="12"/>
        </w:rPr>
        <w:t xml:space="preserve"> However, the individual predictor of market inequality was found to be positive but statistically non-significant association with social trust, B = − 0.026, SE = 0.0534, Wald = 0.243, p = 0.622.</w:t>
      </w:r>
    </w:p>
    <w:p w14:paraId="4385EA6A" w14:textId="77777777" w:rsidR="00ED34A3" w:rsidRPr="0005143F" w:rsidRDefault="00ED34A3" w:rsidP="00ED34A3">
      <w:pPr>
        <w:rPr>
          <w:sz w:val="12"/>
        </w:rPr>
      </w:pPr>
      <w:r w:rsidRPr="0005143F">
        <w:rPr>
          <w:sz w:val="12"/>
        </w:rPr>
        <w:t>Finally, model 5 also added demographic predictors to estimate if there is any effect of demographic factors on social trust in addition to inequality dimensions (Table 5). The regression equation shows that the model has many predictors that were statistically significant, except market inequality and education. While market inequality was not found to be a significant predictor in the model, B = 0.042, SE = 0560, Wald = 0.568, p ≤ 0.451, the individual predictor of economic inequality/exposure to inequality was a significant predictor in the model, B = − 0.206, SE = 0.0798, Wald = 6.662, p = 0.010. The estimated odds ratio favored an inverse relationship of 0.814 times as high, Exp.(B) = 0.814, 95% CI [0.696, 0.952], for every one-unit increase in economic inequality. A value less than 1 suggests a decrease in the odds. Moreover, income inequality was found to be a significant predictor in the model, B = 0.253, SE = 0.0763, Wald = 11.022, p≤ 0.001. The estimated odds ratio favored a positive relationship of about 1.29% higher, Exp.(B) = 1.288, 95%CI [0.1.109, 1.496], for every one-unit increase of income inequality.</w:t>
      </w:r>
    </w:p>
    <w:p w14:paraId="037EBDFA" w14:textId="77777777" w:rsidR="00ED34A3" w:rsidRPr="0005143F" w:rsidRDefault="00ED34A3" w:rsidP="00ED34A3">
      <w:pPr>
        <w:rPr>
          <w:sz w:val="12"/>
        </w:rPr>
      </w:pPr>
      <w:r w:rsidRPr="0005143F">
        <w:rPr>
          <w:sz w:val="12"/>
        </w:rPr>
        <w:t xml:space="preserve">In our demographic predictors, </w:t>
      </w:r>
      <w:r w:rsidRPr="00205991">
        <w:rPr>
          <w:rStyle w:val="Emphasis"/>
          <w:highlight w:val="green"/>
        </w:rPr>
        <w:t>sex, work status</w:t>
      </w:r>
      <w:r w:rsidRPr="0005143F">
        <w:rPr>
          <w:rStyle w:val="Emphasis"/>
        </w:rPr>
        <w:t xml:space="preserve">, steady </w:t>
      </w:r>
      <w:r w:rsidRPr="00205991">
        <w:rPr>
          <w:rStyle w:val="Emphasis"/>
          <w:highlight w:val="green"/>
        </w:rPr>
        <w:t>relationship</w:t>
      </w:r>
      <w:r w:rsidRPr="0005143F">
        <w:rPr>
          <w:rStyle w:val="Emphasis"/>
        </w:rPr>
        <w:t xml:space="preserve"> with spouse or partner, </w:t>
      </w:r>
      <w:r w:rsidRPr="00205991">
        <w:rPr>
          <w:rStyle w:val="Emphasis"/>
          <w:highlight w:val="green"/>
        </w:rPr>
        <w:t>and age were</w:t>
      </w:r>
      <w:r w:rsidRPr="0005143F">
        <w:rPr>
          <w:rStyle w:val="Emphasis"/>
        </w:rPr>
        <w:t xml:space="preserve"> found </w:t>
      </w:r>
      <w:r w:rsidRPr="00205991">
        <w:rPr>
          <w:rStyle w:val="Emphasis"/>
          <w:highlight w:val="green"/>
        </w:rPr>
        <w:t>significant predictors</w:t>
      </w:r>
      <w:r w:rsidRPr="0005143F">
        <w:rPr>
          <w:sz w:val="12"/>
        </w:rPr>
        <w:t xml:space="preserve">. There was a statistically significant relationship in sex in the model, B = 0.330, SE = 0995, Wald = 10.982, p ≤ 0.001. The estimated male odds ratio favored a positive relationship of more likely 1.39 times as high, Exp.(B) = 1.391, 95% CI [1.144, 1.690], compared to female. This indicates that the probability of having high social trust among male is higher than female. Age was also found to be a significant predictor for social trust in this model, B = 0.030, SE = 0.0031, Wald = 93.604, p ≤ 0.001. The </w:t>
      </w:r>
      <w:r w:rsidRPr="0005143F">
        <w:rPr>
          <w:rStyle w:val="StyleUnderline"/>
        </w:rPr>
        <w:t>estimated odds ratio favored a positive relationship of 1.03 times higher</w:t>
      </w:r>
      <w:r w:rsidRPr="0005143F">
        <w:rPr>
          <w:sz w:val="12"/>
        </w:rPr>
        <w:t>, Exp.(B) = 1.031, 95% CI [0.1.025, 1.37], indicates that for every one-unit increase of age is associated with higher level of social trust.</w:t>
      </w:r>
    </w:p>
    <w:p w14:paraId="304ACEA7" w14:textId="77777777" w:rsidR="00ED34A3" w:rsidRPr="0005143F" w:rsidRDefault="00ED34A3" w:rsidP="00ED34A3">
      <w:pPr>
        <w:rPr>
          <w:sz w:val="12"/>
        </w:rPr>
      </w:pPr>
      <w:r w:rsidRPr="0005143F">
        <w:rPr>
          <w:rStyle w:val="StyleUnderline"/>
        </w:rPr>
        <w:t>Individuals' work status was found to be a significant predictor for social trust</w:t>
      </w:r>
      <w:r w:rsidRPr="0005143F">
        <w:rPr>
          <w:sz w:val="12"/>
        </w:rPr>
        <w:t xml:space="preserve">, B = − 256, SE = 0.1063, Wald = 5.789, p = 0.016. </w:t>
      </w:r>
      <w:r w:rsidRPr="0005143F">
        <w:rPr>
          <w:rStyle w:val="StyleUnderline"/>
        </w:rPr>
        <w:t>The estimated odds ratio of employment favored a positive relationship of 1.291 times as high</w:t>
      </w:r>
      <w:r w:rsidRPr="0005143F">
        <w:rPr>
          <w:sz w:val="12"/>
        </w:rPr>
        <w:t xml:space="preserve">, Exp.(B) = 1.291, 95% CI [1.049, 1.591], compared to unemployment. </w:t>
      </w:r>
      <w:r w:rsidRPr="0005143F">
        <w:rPr>
          <w:rStyle w:val="StyleUnderline"/>
        </w:rPr>
        <w:t>This indicates that having employment status is likely to have higher social trust. Finally, the steady relationship with partners and spouse was also found to be a significant predictor for social trust</w:t>
      </w:r>
      <w:r w:rsidRPr="0005143F">
        <w:rPr>
          <w:sz w:val="12"/>
        </w:rPr>
        <w:t xml:space="preserve">, B = 0.432, SE = 0.0989, Wald = 19.136, p ≤ 0.001. The estimated odds ratio of a steady relationship with a partner or spouse favored a positive relationship of 1.541 times as high, Exp.(B) = 1.541, 95% CI [1.270, 1.870], compared to unsteady relationship. </w:t>
      </w:r>
      <w:r w:rsidRPr="0005143F">
        <w:rPr>
          <w:rStyle w:val="StyleUnderline"/>
        </w:rPr>
        <w:t>This suggests a meaningful effect of having a steady relationship on social trust.</w:t>
      </w:r>
      <w:r w:rsidRPr="0005143F">
        <w:rPr>
          <w:sz w:val="12"/>
        </w:rPr>
        <w:t xml:space="preserve"> Surprisingly, however, education was found to be a positive but non-significant predictor to social trust (B = 2.192, SE = 1.3877, Wald = 2.494, p = 0.114), indicating no effect on social trust.</w:t>
      </w:r>
    </w:p>
    <w:p w14:paraId="40E6A44D" w14:textId="77777777" w:rsidR="00ED34A3" w:rsidRPr="0005143F" w:rsidRDefault="00ED34A3" w:rsidP="00ED34A3">
      <w:pPr>
        <w:rPr>
          <w:sz w:val="12"/>
        </w:rPr>
      </w:pPr>
      <w:r w:rsidRPr="0005143F">
        <w:rPr>
          <w:sz w:val="12"/>
        </w:rPr>
        <w:t>5 Discussion</w:t>
      </w:r>
    </w:p>
    <w:p w14:paraId="6B39EA53" w14:textId="77777777" w:rsidR="00ED34A3" w:rsidRPr="0005143F" w:rsidRDefault="00ED34A3" w:rsidP="00ED34A3">
      <w:pPr>
        <w:rPr>
          <w:sz w:val="12"/>
        </w:rPr>
      </w:pPr>
      <w:r w:rsidRPr="0005143F">
        <w:rPr>
          <w:sz w:val="12"/>
        </w:rPr>
        <w:t xml:space="preserve">Our models on independent effects show that </w:t>
      </w:r>
      <w:r w:rsidRPr="00205991">
        <w:rPr>
          <w:rStyle w:val="Emphasis"/>
          <w:highlight w:val="green"/>
        </w:rPr>
        <w:t>perceived</w:t>
      </w:r>
      <w:r w:rsidRPr="0005143F">
        <w:rPr>
          <w:rStyle w:val="Emphasis"/>
        </w:rPr>
        <w:t xml:space="preserve"> market, economic, and income </w:t>
      </w:r>
      <w:r w:rsidRPr="00205991">
        <w:rPr>
          <w:rStyle w:val="Emphasis"/>
          <w:highlight w:val="green"/>
        </w:rPr>
        <w:t>inequality</w:t>
      </w:r>
      <w:r w:rsidRPr="0005143F">
        <w:rPr>
          <w:rStyle w:val="Emphasis"/>
        </w:rPr>
        <w:t xml:space="preserve"> and injustice </w:t>
      </w:r>
      <w:r w:rsidRPr="00205991">
        <w:rPr>
          <w:rStyle w:val="Emphasis"/>
          <w:highlight w:val="green"/>
        </w:rPr>
        <w:t>are non-linear on levels of</w:t>
      </w:r>
      <w:r w:rsidRPr="0005143F">
        <w:rPr>
          <w:rStyle w:val="Emphasis"/>
        </w:rPr>
        <w:t xml:space="preserve"> social </w:t>
      </w:r>
      <w:r w:rsidRPr="00205991">
        <w:rPr>
          <w:rStyle w:val="Emphasis"/>
          <w:highlight w:val="green"/>
        </w:rPr>
        <w:t>trust</w:t>
      </w:r>
      <w:r w:rsidRPr="0005143F">
        <w:rPr>
          <w:rStyle w:val="Emphasis"/>
        </w:rPr>
        <w:t xml:space="preserve"> measures</w:t>
      </w:r>
      <w:r w:rsidRPr="0005143F">
        <w:rPr>
          <w:sz w:val="12"/>
        </w:rPr>
        <w:t xml:space="preserve">. However, previous studies have shown that our perceptions of the unequal distribution and deployment of financial resources influence the degree of trust [5]. Moreover, our findings on the independent effect of unjust income and lived experience with inequality, however, </w:t>
      </w:r>
      <w:r w:rsidRPr="00205991">
        <w:rPr>
          <w:rStyle w:val="Emphasis"/>
          <w:highlight w:val="green"/>
        </w:rPr>
        <w:t>contradict</w:t>
      </w:r>
      <w:r w:rsidRPr="0005143F">
        <w:rPr>
          <w:rStyle w:val="Emphasis"/>
        </w:rPr>
        <w:t xml:space="preserve"> the statements of many </w:t>
      </w:r>
      <w:r w:rsidRPr="00205991">
        <w:rPr>
          <w:rStyle w:val="Emphasis"/>
          <w:highlight w:val="green"/>
        </w:rPr>
        <w:t>academics who argue</w:t>
      </w:r>
      <w:r w:rsidRPr="0005143F">
        <w:rPr>
          <w:rStyle w:val="Emphasis"/>
        </w:rPr>
        <w:t xml:space="preserve"> that the growing </w:t>
      </w:r>
      <w:r w:rsidRPr="00205991">
        <w:rPr>
          <w:rStyle w:val="Emphasis"/>
          <w:highlight w:val="green"/>
        </w:rPr>
        <w:t>inequality</w:t>
      </w:r>
      <w:r w:rsidRPr="0005143F">
        <w:rPr>
          <w:rStyle w:val="Emphasis"/>
        </w:rPr>
        <w:t xml:space="preserve"> in neighborhoods and income </w:t>
      </w:r>
      <w:r w:rsidRPr="00205991">
        <w:rPr>
          <w:rStyle w:val="Emphasis"/>
          <w:highlight w:val="green"/>
        </w:rPr>
        <w:t>is to blame</w:t>
      </w:r>
      <w:r w:rsidRPr="0005143F">
        <w:rPr>
          <w:rStyle w:val="Emphasis"/>
        </w:rPr>
        <w:t xml:space="preserve"> for a decline in social trust</w:t>
      </w:r>
      <w:r w:rsidRPr="0005143F">
        <w:rPr>
          <w:sz w:val="12"/>
        </w:rPr>
        <w:t>. For example, several studies have shown that income inequality significantly reduces social trust [14, 29, 92]. According to Stephany high-income disparity has a negative correlation with higher trust levels [29]. Individual relative economic status has a causal effect on social trust [93]. Oishi and colleagues discovered that there was a decrease in social trust in the United States during periods of increased national economic disparity [94]. The study conducted by García-Sánchez et al. revealed a negative correlation between social trust and both within-country and inter-country economic inequality trends over time [81].</w:t>
      </w:r>
    </w:p>
    <w:p w14:paraId="27DF4F84" w14:textId="77777777" w:rsidR="00ED34A3" w:rsidRDefault="00ED34A3" w:rsidP="00ED34A3">
      <w:pPr>
        <w:rPr>
          <w:sz w:val="12"/>
          <w:szCs w:val="12"/>
        </w:rPr>
      </w:pPr>
      <w:r w:rsidRPr="00205991">
        <w:rPr>
          <w:rStyle w:val="StyleUnderline"/>
          <w:highlight w:val="green"/>
        </w:rPr>
        <w:t>Our findings</w:t>
      </w:r>
      <w:r w:rsidRPr="0005143F">
        <w:rPr>
          <w:rStyle w:val="StyleUnderline"/>
        </w:rPr>
        <w:t xml:space="preserve"> on economic inequality </w:t>
      </w:r>
      <w:r w:rsidRPr="00205991">
        <w:rPr>
          <w:rStyle w:val="StyleUnderline"/>
          <w:highlight w:val="green"/>
        </w:rPr>
        <w:t>are</w:t>
      </w:r>
      <w:r w:rsidRPr="0005143F">
        <w:rPr>
          <w:rStyle w:val="StyleUnderline"/>
        </w:rPr>
        <w:t xml:space="preserve"> also </w:t>
      </w:r>
      <w:r w:rsidRPr="00205991">
        <w:rPr>
          <w:rStyle w:val="StyleUnderline"/>
          <w:highlight w:val="green"/>
        </w:rPr>
        <w:t>supported by previous studies</w:t>
      </w:r>
      <w:r w:rsidRPr="0005143F">
        <w:rPr>
          <w:sz w:val="12"/>
        </w:rPr>
        <w:t xml:space="preserve">. Paxton contends that individuals who grow up in impoverished conditions or spend a prolonged period in such circumstances may be more likely to have a diminished sense of trustworthiness or kindness toward others because they have been exposed to the "darker side" of society more frequently [33]. Furthermore, social trust and fairness assessments of inequality were strongly correlated [81]. Moreover, unequal access to social services also appears to be a key contributor to social trust, as Carter and Reardon’s research found that there is a clear association between inequality in access to social services and social trust [95]. However, our independent estimation demonstrates that </w:t>
      </w:r>
      <w:r w:rsidRPr="0005143F">
        <w:rPr>
          <w:rStyle w:val="StyleUnderline"/>
        </w:rPr>
        <w:t xml:space="preserve">market </w:t>
      </w:r>
      <w:r w:rsidRPr="00205991">
        <w:rPr>
          <w:rStyle w:val="StyleUnderline"/>
          <w:highlight w:val="green"/>
        </w:rPr>
        <w:t>inequality has no considerable influence</w:t>
      </w:r>
      <w:r w:rsidRPr="0005143F">
        <w:rPr>
          <w:rStyle w:val="StyleUnderline"/>
        </w:rPr>
        <w:t xml:space="preserve">, suggesting that unequal access to public services </w:t>
      </w:r>
      <w:r w:rsidRPr="00205991">
        <w:rPr>
          <w:rStyle w:val="Emphasis"/>
          <w:highlight w:val="green"/>
        </w:rPr>
        <w:t>does not</w:t>
      </w:r>
      <w:r w:rsidRPr="0005143F">
        <w:rPr>
          <w:rStyle w:val="Emphasis"/>
        </w:rPr>
        <w:t xml:space="preserve"> necessarily </w:t>
      </w:r>
      <w:r w:rsidRPr="00205991">
        <w:rPr>
          <w:rStyle w:val="Emphasis"/>
          <w:highlight w:val="green"/>
        </w:rPr>
        <w:t>lead to distrust</w:t>
      </w:r>
      <w:r w:rsidRPr="0005143F">
        <w:rPr>
          <w:rStyle w:val="StyleUnderline"/>
        </w:rPr>
        <w:t xml:space="preserve"> </w:t>
      </w:r>
      <w:r w:rsidRPr="00B63C60">
        <w:rPr>
          <w:sz w:val="12"/>
          <w:szCs w:val="12"/>
        </w:rPr>
        <w:t>in others.</w:t>
      </w:r>
    </w:p>
    <w:p w14:paraId="3CFA3ADE" w14:textId="77777777" w:rsidR="00ED34A3" w:rsidRPr="00AE7604" w:rsidRDefault="00ED34A3" w:rsidP="00ED34A3"/>
    <w:p w14:paraId="45DD1CB7" w14:textId="5D82A84E" w:rsidR="00ED34A3" w:rsidRDefault="00CF6ECB" w:rsidP="00CF6ECB">
      <w:pPr>
        <w:pStyle w:val="Heading1"/>
      </w:pPr>
      <w:r>
        <w:lastRenderedPageBreak/>
        <w:t>If time</w:t>
      </w:r>
    </w:p>
    <w:p w14:paraId="23362164" w14:textId="77777777" w:rsidR="00CF6ECB" w:rsidRPr="0047252D" w:rsidRDefault="00CF6ECB" w:rsidP="00CF6ECB">
      <w:pPr>
        <w:pStyle w:val="Heading4"/>
        <w:jc w:val="both"/>
      </w:pPr>
      <w:r>
        <w:t xml:space="preserve">Sectoral bargaining </w:t>
      </w:r>
      <w:r w:rsidRPr="0047252D">
        <w:rPr>
          <w:u w:val="single"/>
        </w:rPr>
        <w:t>fails</w:t>
      </w:r>
      <w:r>
        <w:t xml:space="preserve"> – that’s why German companies are </w:t>
      </w:r>
      <w:r>
        <w:rPr>
          <w:u w:val="single"/>
        </w:rPr>
        <w:t>jumping ship</w:t>
      </w:r>
      <w:r>
        <w:t>.</w:t>
      </w:r>
    </w:p>
    <w:p w14:paraId="6EABCE25" w14:textId="77777777" w:rsidR="00CF6ECB" w:rsidRDefault="00CF6ECB" w:rsidP="00CF6ECB">
      <w:r w:rsidRPr="00B27450">
        <w:rPr>
          <w:rStyle w:val="Style13ptBold"/>
        </w:rPr>
        <w:t>MacDonald 24</w:t>
      </w:r>
      <w:r>
        <w:t>, Alexander T. MacDonald, Shareholder &amp; Co-Chair of the Workplace Policy Institute, Littler Mendelson P.C.</w:t>
      </w:r>
      <w:r w:rsidRPr="00B27450">
        <w:t xml:space="preserve">, Federalist Society, </w:t>
      </w:r>
      <w:r>
        <w:t>09-23-2024,</w:t>
      </w:r>
      <w:r w:rsidRPr="00B27450">
        <w:t xml:space="preserve"> ["Conservative Populism and the Future of the Right’s Relationship with Organized Labor," available on:  https://fedsoc.org/events/conservative-populism-and-the-future-of-the-right-s-relationship-with-organized-labor, accessed:  8-22-</w:t>
      </w:r>
      <w:proofErr w:type="gramStart"/>
      <w:r w:rsidRPr="00B27450">
        <w:t>2025]</w:t>
      </w:r>
      <w:proofErr w:type="spellStart"/>
      <w:r w:rsidRPr="00B27450">
        <w:t>rrf</w:t>
      </w:r>
      <w:proofErr w:type="spellEnd"/>
      <w:proofErr w:type="gramEnd"/>
    </w:p>
    <w:p w14:paraId="501052F5" w14:textId="77777777" w:rsidR="00CF6ECB" w:rsidRPr="0047252D" w:rsidRDefault="00CF6ECB" w:rsidP="00CF6ECB">
      <w:pPr>
        <w:rPr>
          <w:sz w:val="16"/>
        </w:rPr>
      </w:pPr>
      <w:r w:rsidRPr="0047252D">
        <w:rPr>
          <w:sz w:val="16"/>
        </w:rPr>
        <w:t xml:space="preserve">What are we going to replace that with? </w:t>
      </w:r>
      <w:r w:rsidRPr="0047252D">
        <w:rPr>
          <w:u w:val="single"/>
        </w:rPr>
        <w:t xml:space="preserve">And we're seeing on some of the replacements, the more popular replacements that have been bandied about in certain circles are things like labor standards boards or </w:t>
      </w:r>
      <w:r w:rsidRPr="0047252D">
        <w:rPr>
          <w:rStyle w:val="Emphasis"/>
        </w:rPr>
        <w:t>sectoral bargaining</w:t>
      </w:r>
      <w:r w:rsidRPr="0047252D">
        <w:rPr>
          <w:u w:val="single"/>
        </w:rPr>
        <w:t>.</w:t>
      </w:r>
      <w:r w:rsidRPr="0047252D">
        <w:rPr>
          <w:sz w:val="16"/>
        </w:rPr>
        <w:t xml:space="preserve"> A labor standards board for those who are not familiar, is essentially a what's called a tripartite group. We bring in people who ostensibly represent workers and people who ostensibly represent the industry, and then some representatives of the government. We all sit </w:t>
      </w:r>
      <w:proofErr w:type="gramStart"/>
      <w:r w:rsidRPr="0047252D">
        <w:rPr>
          <w:sz w:val="16"/>
        </w:rPr>
        <w:t>down</w:t>
      </w:r>
      <w:proofErr w:type="gramEnd"/>
      <w:r w:rsidRPr="0047252D">
        <w:rPr>
          <w:sz w:val="16"/>
        </w:rPr>
        <w:t xml:space="preserve"> and we hammer out standards that apply to a whole industry. That sounds a lot like collective bargaining, but in fact, it operates more like a regulation. It applies to everyone, not just people who had any say or participation in the process, but to anyone who's in the industry. And it's much less responsive to the workers themselves. The workers don't get to choose their representatives on a labor standards </w:t>
      </w:r>
      <w:proofErr w:type="gramStart"/>
      <w:r w:rsidRPr="0047252D">
        <w:rPr>
          <w:sz w:val="16"/>
        </w:rPr>
        <w:t>board.</w:t>
      </w:r>
      <w:r w:rsidRPr="00DF5FB1">
        <w:rPr>
          <w:sz w:val="12"/>
        </w:rPr>
        <w:t>¶</w:t>
      </w:r>
      <w:proofErr w:type="gramEnd"/>
      <w:r w:rsidRPr="0047252D">
        <w:rPr>
          <w:sz w:val="16"/>
        </w:rPr>
        <w:t xml:space="preserve"> </w:t>
      </w:r>
      <w:r w:rsidRPr="0047252D">
        <w:rPr>
          <w:u w:val="single"/>
        </w:rPr>
        <w:t>Th</w:t>
      </w:r>
      <w:r w:rsidRPr="0047252D">
        <w:rPr>
          <w:sz w:val="16"/>
        </w:rPr>
        <w:t xml:space="preserve">ese people are promoted, or excuse me, they're appointed by some government official. They're essentially representatives of the government. Everybody is. This is </w:t>
      </w:r>
      <w:proofErr w:type="gramStart"/>
      <w:r w:rsidRPr="0047252D">
        <w:rPr>
          <w:sz w:val="16"/>
        </w:rPr>
        <w:t>top down</w:t>
      </w:r>
      <w:proofErr w:type="gramEnd"/>
      <w:r w:rsidRPr="0047252D">
        <w:rPr>
          <w:sz w:val="16"/>
        </w:rPr>
        <w:t xml:space="preserve"> policymaking as opposed to bottom up. </w:t>
      </w:r>
      <w:proofErr w:type="gramStart"/>
      <w:r w:rsidRPr="0047252D">
        <w:rPr>
          <w:sz w:val="16"/>
        </w:rPr>
        <w:t>So</w:t>
      </w:r>
      <w:proofErr w:type="gramEnd"/>
      <w:r w:rsidRPr="0047252D">
        <w:rPr>
          <w:sz w:val="16"/>
        </w:rPr>
        <w:t xml:space="preserve"> to the extent we think workers' voices are important in this process and they ought to have a say in what their working standards and conditions look like, that's not the kind of policy that would align with that traditional view. And we can talk about sectoral bargaining too, which is another one that gets thrown out a lot. And </w:t>
      </w:r>
      <w:r w:rsidRPr="0047252D">
        <w:rPr>
          <w:highlight w:val="green"/>
          <w:u w:val="single"/>
        </w:rPr>
        <w:t>the paradigm for sectorial bargaining</w:t>
      </w:r>
      <w:r w:rsidRPr="0047252D">
        <w:rPr>
          <w:u w:val="single"/>
        </w:rPr>
        <w:t xml:space="preserve"> usually from a policy standpoint </w:t>
      </w:r>
      <w:r w:rsidRPr="0047252D">
        <w:rPr>
          <w:highlight w:val="green"/>
          <w:u w:val="single"/>
        </w:rPr>
        <w:t>is Germany</w:t>
      </w:r>
      <w:r w:rsidRPr="0047252D">
        <w:rPr>
          <w:sz w:val="16"/>
        </w:rPr>
        <w:t xml:space="preserve">. And I'm not going to represent to be an expert on German labor relations, but what I can tell you is there's been a lot of studies about this recently, and </w:t>
      </w:r>
      <w:r w:rsidRPr="0047252D">
        <w:rPr>
          <w:u w:val="single"/>
        </w:rPr>
        <w:t xml:space="preserve">the German sectoral bargaining system is </w:t>
      </w:r>
      <w:r w:rsidRPr="0047252D">
        <w:rPr>
          <w:rStyle w:val="Emphasis"/>
        </w:rPr>
        <w:t>no panacea</w:t>
      </w:r>
      <w:r w:rsidRPr="0047252D">
        <w:rPr>
          <w:sz w:val="16"/>
        </w:rPr>
        <w:t xml:space="preserve">. </w:t>
      </w:r>
      <w:r w:rsidRPr="0047252D">
        <w:rPr>
          <w:u w:val="single"/>
        </w:rPr>
        <w:t xml:space="preserve">Today, </w:t>
      </w:r>
      <w:r w:rsidRPr="0047252D">
        <w:rPr>
          <w:highlight w:val="green"/>
          <w:u w:val="single"/>
        </w:rPr>
        <w:t>your average American worker is</w:t>
      </w:r>
      <w:r w:rsidRPr="0047252D">
        <w:rPr>
          <w:u w:val="single"/>
        </w:rPr>
        <w:t xml:space="preserve"> about </w:t>
      </w:r>
      <w:r w:rsidRPr="0047252D">
        <w:rPr>
          <w:rStyle w:val="Emphasis"/>
          <w:highlight w:val="green"/>
        </w:rPr>
        <w:t>$10,000</w:t>
      </w:r>
      <w:r w:rsidRPr="0047252D">
        <w:rPr>
          <w:highlight w:val="green"/>
          <w:u w:val="single"/>
        </w:rPr>
        <w:t xml:space="preserve"> more productive than your average German </w:t>
      </w:r>
      <w:proofErr w:type="gramStart"/>
      <w:r w:rsidRPr="0089564D">
        <w:rPr>
          <w:highlight w:val="green"/>
          <w:u w:val="single"/>
        </w:rPr>
        <w:t>worker</w:t>
      </w:r>
      <w:r w:rsidRPr="0047252D">
        <w:rPr>
          <w:u w:val="single"/>
        </w:rPr>
        <w:t>.</w:t>
      </w:r>
      <w:r w:rsidRPr="00DF5FB1">
        <w:rPr>
          <w:sz w:val="12"/>
        </w:rPr>
        <w:t>¶</w:t>
      </w:r>
      <w:proofErr w:type="gramEnd"/>
      <w:r w:rsidRPr="0047252D">
        <w:rPr>
          <w:sz w:val="12"/>
          <w:u w:val="single"/>
        </w:rPr>
        <w:t xml:space="preserve"> </w:t>
      </w:r>
      <w:r w:rsidRPr="0047252D">
        <w:rPr>
          <w:u w:val="single"/>
        </w:rPr>
        <w:t xml:space="preserve">And </w:t>
      </w:r>
      <w:r w:rsidRPr="0047252D">
        <w:rPr>
          <w:highlight w:val="green"/>
          <w:u w:val="single"/>
        </w:rPr>
        <w:t xml:space="preserve">that gap has been </w:t>
      </w:r>
      <w:r w:rsidRPr="0047252D">
        <w:rPr>
          <w:rStyle w:val="Emphasis"/>
          <w:highlight w:val="green"/>
        </w:rPr>
        <w:t>growing</w:t>
      </w:r>
      <w:r w:rsidRPr="0047252D">
        <w:rPr>
          <w:highlight w:val="green"/>
          <w:u w:val="single"/>
        </w:rPr>
        <w:t xml:space="preserve"> for </w:t>
      </w:r>
      <w:r w:rsidRPr="0047252D">
        <w:rPr>
          <w:rStyle w:val="Emphasis"/>
          <w:highlight w:val="green"/>
        </w:rPr>
        <w:t>decades</w:t>
      </w:r>
      <w:r w:rsidRPr="0047252D">
        <w:rPr>
          <w:sz w:val="16"/>
        </w:rPr>
        <w:t xml:space="preserve">. Now, whether that's caused by sectoral bargaining, it's very difficult to disentangle one given policy from an entire economy wide symptom. </w:t>
      </w:r>
      <w:r w:rsidRPr="0047252D">
        <w:rPr>
          <w:u w:val="single"/>
        </w:rPr>
        <w:t xml:space="preserve">But what we do know is that </w:t>
      </w:r>
      <w:r w:rsidRPr="0047252D">
        <w:rPr>
          <w:highlight w:val="green"/>
          <w:u w:val="single"/>
        </w:rPr>
        <w:t>German firms</w:t>
      </w:r>
      <w:r w:rsidRPr="0047252D">
        <w:rPr>
          <w:u w:val="single"/>
        </w:rPr>
        <w:t xml:space="preserve"> in the last few decades </w:t>
      </w:r>
      <w:r w:rsidRPr="0047252D">
        <w:rPr>
          <w:highlight w:val="green"/>
          <w:u w:val="single"/>
        </w:rPr>
        <w:t>are</w:t>
      </w:r>
      <w:r w:rsidRPr="0047252D">
        <w:rPr>
          <w:u w:val="single"/>
        </w:rPr>
        <w:t xml:space="preserve"> increasingly </w:t>
      </w:r>
      <w:r w:rsidRPr="0047252D">
        <w:rPr>
          <w:rStyle w:val="Emphasis"/>
          <w:highlight w:val="green"/>
        </w:rPr>
        <w:t>opting out</w:t>
      </w:r>
      <w:r w:rsidRPr="0047252D">
        <w:rPr>
          <w:highlight w:val="green"/>
          <w:u w:val="single"/>
        </w:rPr>
        <w:t xml:space="preserve"> of sectoral bargaining</w:t>
      </w:r>
      <w:r w:rsidRPr="0047252D">
        <w:rPr>
          <w:u w:val="single"/>
        </w:rPr>
        <w:t>. In 1996, you had 70% of Western German firms who participated in some kind of sectoral bargaining, and by 2020, that fell to 45%.</w:t>
      </w:r>
      <w:r w:rsidRPr="0047252D">
        <w:rPr>
          <w:sz w:val="16"/>
        </w:rPr>
        <w:t xml:space="preserve"> </w:t>
      </w:r>
      <w:proofErr w:type="gramStart"/>
      <w:r w:rsidRPr="0047252D">
        <w:rPr>
          <w:sz w:val="16"/>
        </w:rPr>
        <w:t>So</w:t>
      </w:r>
      <w:proofErr w:type="gramEnd"/>
      <w:r w:rsidRPr="0047252D">
        <w:rPr>
          <w:sz w:val="16"/>
        </w:rPr>
        <w:t xml:space="preserve"> you just saw a drop of 35% just over that period. And why are they leaving? </w:t>
      </w:r>
      <w:r w:rsidRPr="0047252D">
        <w:rPr>
          <w:u w:val="single"/>
        </w:rPr>
        <w:t xml:space="preserve">They're leaving because </w:t>
      </w:r>
      <w:r w:rsidRPr="0047252D">
        <w:rPr>
          <w:highlight w:val="green"/>
          <w:u w:val="single"/>
        </w:rPr>
        <w:t>when you have a sectoral bargaining system</w:t>
      </w:r>
      <w:r w:rsidRPr="0047252D">
        <w:rPr>
          <w:u w:val="single"/>
        </w:rPr>
        <w:t xml:space="preserve">, a group of employers and association bargains with one union for one contract that covers everybody in the sector, </w:t>
      </w:r>
      <w:r w:rsidRPr="0047252D">
        <w:rPr>
          <w:highlight w:val="green"/>
          <w:u w:val="single"/>
        </w:rPr>
        <w:t>that may be efficient from a bargaining standpoint,</w:t>
      </w:r>
      <w:r w:rsidRPr="0047252D">
        <w:rPr>
          <w:u w:val="single"/>
        </w:rPr>
        <w:t xml:space="preserve"> we're all using the same bargaining representatives, and so we can just bargain for one contract that's cheaper, </w:t>
      </w:r>
      <w:r w:rsidRPr="0047252D">
        <w:rPr>
          <w:highlight w:val="green"/>
          <w:u w:val="single"/>
        </w:rPr>
        <w:t xml:space="preserve">but it's also much </w:t>
      </w:r>
      <w:r w:rsidRPr="0047252D">
        <w:rPr>
          <w:rStyle w:val="Emphasis"/>
          <w:highlight w:val="green"/>
        </w:rPr>
        <w:t>less flexible</w:t>
      </w:r>
      <w:r w:rsidRPr="0047252D">
        <w:rPr>
          <w:u w:val="single"/>
        </w:rPr>
        <w:t>.</w:t>
      </w:r>
      <w:r w:rsidRPr="00DF5FB1">
        <w:rPr>
          <w:sz w:val="12"/>
        </w:rPr>
        <w:t>¶</w:t>
      </w:r>
      <w:r w:rsidRPr="0047252D">
        <w:rPr>
          <w:sz w:val="16"/>
        </w:rPr>
        <w:t xml:space="preserve"> </w:t>
      </w:r>
      <w:r w:rsidRPr="0047252D">
        <w:rPr>
          <w:u w:val="single"/>
        </w:rPr>
        <w:t xml:space="preserve">You're setting one set of standards for an entire industry. There's no differentiation for local conditions or workplace priorities. What you're getting is a one size fits all system. And </w:t>
      </w:r>
      <w:r w:rsidRPr="0047252D">
        <w:rPr>
          <w:highlight w:val="green"/>
          <w:u w:val="single"/>
        </w:rPr>
        <w:t>German firms are increasingly saying</w:t>
      </w:r>
      <w:r w:rsidRPr="0047252D">
        <w:rPr>
          <w:u w:val="single"/>
        </w:rPr>
        <w:t xml:space="preserve">, this doesn't work for us. </w:t>
      </w:r>
      <w:r w:rsidRPr="0047252D">
        <w:rPr>
          <w:highlight w:val="green"/>
          <w:u w:val="single"/>
        </w:rPr>
        <w:t>We don't have enough flexibility</w:t>
      </w:r>
      <w:r w:rsidRPr="0047252D">
        <w:rPr>
          <w:sz w:val="16"/>
        </w:rPr>
        <w:t xml:space="preserve">. And that point in and of itself highlights a difference between the German system and what has been proposed in the United States because the German system, again, is voluntary. Firms can opt out when this gets proposed in the United States necessarily required of employers. And because today under current law, under the NLRA, if employers wanted to and a union agreed they could bargain at a sectoral level, multi-employer bargaining has been legal from the beginning. </w:t>
      </w:r>
      <w:proofErr w:type="gramStart"/>
      <w:r w:rsidRPr="0047252D">
        <w:rPr>
          <w:sz w:val="16"/>
        </w:rPr>
        <w:t>So</w:t>
      </w:r>
      <w:proofErr w:type="gramEnd"/>
      <w:r w:rsidRPr="0047252D">
        <w:rPr>
          <w:sz w:val="16"/>
        </w:rPr>
        <w:t xml:space="preserve"> we all benefit.</w:t>
      </w:r>
    </w:p>
    <w:p w14:paraId="1D4B620A" w14:textId="77777777" w:rsidR="00CF6ECB" w:rsidRPr="00602F87" w:rsidRDefault="00CF6ECB" w:rsidP="00CF6ECB"/>
    <w:p w14:paraId="6FFCD5B9" w14:textId="77777777" w:rsidR="00CF6ECB" w:rsidRPr="00DB123E" w:rsidRDefault="00CF6ECB" w:rsidP="00CF6ECB">
      <w:pPr>
        <w:pStyle w:val="Heading4"/>
        <w:rPr>
          <w:b w:val="0"/>
          <w:bCs/>
        </w:rPr>
      </w:pPr>
      <w:r>
        <w:lastRenderedPageBreak/>
        <w:t xml:space="preserve">Unions don’t solve inequality </w:t>
      </w:r>
      <w:r w:rsidRPr="00DB123E">
        <w:rPr>
          <w:b w:val="0"/>
          <w:bCs/>
        </w:rPr>
        <w:t>–</w:t>
      </w:r>
      <w:r>
        <w:t xml:space="preserve"> </w:t>
      </w:r>
      <w:r>
        <w:rPr>
          <w:b w:val="0"/>
          <w:bCs/>
        </w:rPr>
        <w:t xml:space="preserve">it’s </w:t>
      </w:r>
      <w:r w:rsidRPr="00DB123E">
        <w:rPr>
          <w:b w:val="0"/>
          <w:bCs/>
          <w:u w:val="single"/>
        </w:rPr>
        <w:t>impossible</w:t>
      </w:r>
      <w:r>
        <w:rPr>
          <w:b w:val="0"/>
          <w:bCs/>
        </w:rPr>
        <w:t xml:space="preserve"> to measure and is </w:t>
      </w:r>
      <w:r>
        <w:rPr>
          <w:b w:val="0"/>
          <w:bCs/>
          <w:u w:val="single"/>
        </w:rPr>
        <w:t>swamped</w:t>
      </w:r>
      <w:r>
        <w:rPr>
          <w:b w:val="0"/>
          <w:bCs/>
        </w:rPr>
        <w:t xml:space="preserve"> by alt causes.</w:t>
      </w:r>
    </w:p>
    <w:p w14:paraId="51A00DF8" w14:textId="77777777" w:rsidR="00CF6ECB" w:rsidRPr="00311ADC" w:rsidRDefault="00CF6ECB" w:rsidP="00CF6ECB">
      <w:proofErr w:type="spellStart"/>
      <w:r w:rsidRPr="00311ADC">
        <w:rPr>
          <w:rStyle w:val="Style13ptBold"/>
        </w:rPr>
        <w:t>Palagashvili</w:t>
      </w:r>
      <w:proofErr w:type="spellEnd"/>
      <w:r w:rsidRPr="00311ADC">
        <w:rPr>
          <w:rStyle w:val="Style13ptBold"/>
        </w:rPr>
        <w:t xml:space="preserve"> and Sharfuddin 25</w:t>
      </w:r>
      <w:r w:rsidRPr="00311ADC">
        <w:t xml:space="preserve">, </w:t>
      </w:r>
      <w:proofErr w:type="spellStart"/>
      <w:r w:rsidRPr="00311ADC">
        <w:t>Liya</w:t>
      </w:r>
      <w:proofErr w:type="spellEnd"/>
      <w:r w:rsidRPr="00311ADC">
        <w:t xml:space="preserve"> </w:t>
      </w:r>
      <w:proofErr w:type="spellStart"/>
      <w:r w:rsidRPr="00311ADC">
        <w:t>Palagashvili</w:t>
      </w:r>
      <w:proofErr w:type="spellEnd"/>
      <w:r>
        <w:t xml:space="preserve">, </w:t>
      </w:r>
      <w:r w:rsidRPr="00311ADC">
        <w:t xml:space="preserve">senior research fellow and director of the Labor Policy Project at the </w:t>
      </w:r>
      <w:proofErr w:type="spellStart"/>
      <w:r w:rsidRPr="00311ADC">
        <w:t>Mercatus</w:t>
      </w:r>
      <w:proofErr w:type="spellEnd"/>
      <w:r w:rsidRPr="00311ADC">
        <w:t xml:space="preserve"> Center at George Mason University</w:t>
      </w:r>
      <w:r>
        <w:t xml:space="preserve">, </w:t>
      </w:r>
      <w:proofErr w:type="spellStart"/>
      <w:r>
        <w:t>R</w:t>
      </w:r>
      <w:r w:rsidRPr="00311ADC">
        <w:t>evana</w:t>
      </w:r>
      <w:proofErr w:type="spellEnd"/>
      <w:r w:rsidRPr="00311ADC">
        <w:t xml:space="preserve"> Sharfuddin, predoctoral researcher at the Labor Policy Project at the </w:t>
      </w:r>
      <w:proofErr w:type="spellStart"/>
      <w:r w:rsidRPr="00311ADC">
        <w:t>Mercatus</w:t>
      </w:r>
      <w:proofErr w:type="spellEnd"/>
      <w:r w:rsidRPr="00311ADC">
        <w:t xml:space="preserve"> Center at George Mason University</w:t>
      </w:r>
      <w:r>
        <w:t xml:space="preserve">, </w:t>
      </w:r>
      <w:proofErr w:type="spellStart"/>
      <w:r w:rsidRPr="00311ADC">
        <w:t>Mercatus</w:t>
      </w:r>
      <w:proofErr w:type="spellEnd"/>
      <w:r w:rsidRPr="00311ADC">
        <w:t xml:space="preserve"> Center, 5-7-2025 ["Do More Powerful Unions Generate Better Pro-Worker Outcomes?," available on:  https://www.mercatus.org/research/working-papers/do-more-powerful-unions-generate-better-pro-worker-outcomes, accessed:  9-16-2025]</w:t>
      </w:r>
      <w:proofErr w:type="spellStart"/>
      <w:r w:rsidRPr="00311ADC">
        <w:t>rrf</w:t>
      </w:r>
      <w:proofErr w:type="spellEnd"/>
    </w:p>
    <w:p w14:paraId="0444D55D" w14:textId="77777777" w:rsidR="00CF6ECB" w:rsidRDefault="00CF6ECB" w:rsidP="00CF6ECB">
      <w:pPr>
        <w:rPr>
          <w:sz w:val="16"/>
        </w:rPr>
      </w:pPr>
      <w:r w:rsidRPr="00DB123E">
        <w:rPr>
          <w:u w:val="single"/>
        </w:rPr>
        <w:t xml:space="preserve">The second reason for the ambiguity of the income inequality narrative is </w:t>
      </w:r>
      <w:r w:rsidRPr="00DB123E">
        <w:rPr>
          <w:highlight w:val="green"/>
          <w:u w:val="single"/>
        </w:rPr>
        <w:t xml:space="preserve">the </w:t>
      </w:r>
      <w:r w:rsidRPr="00DB123E">
        <w:rPr>
          <w:rStyle w:val="Emphasis"/>
          <w:highlight w:val="green"/>
        </w:rPr>
        <w:t>lack</w:t>
      </w:r>
      <w:r w:rsidRPr="00DB123E">
        <w:rPr>
          <w:highlight w:val="green"/>
          <w:u w:val="single"/>
        </w:rPr>
        <w:t xml:space="preserve"> of </w:t>
      </w:r>
      <w:r w:rsidRPr="00DB123E">
        <w:rPr>
          <w:rStyle w:val="Emphasis"/>
          <w:highlight w:val="green"/>
        </w:rPr>
        <w:t>consensus</w:t>
      </w:r>
      <w:r w:rsidRPr="00DB123E">
        <w:rPr>
          <w:u w:val="single"/>
        </w:rPr>
        <w:t xml:space="preserve">, particularly in the United States, </w:t>
      </w:r>
      <w:r w:rsidRPr="00DB123E">
        <w:rPr>
          <w:highlight w:val="green"/>
          <w:u w:val="single"/>
        </w:rPr>
        <w:t xml:space="preserve">on how to </w:t>
      </w:r>
      <w:r w:rsidRPr="00DB123E">
        <w:rPr>
          <w:rStyle w:val="Emphasis"/>
          <w:highlight w:val="green"/>
        </w:rPr>
        <w:t>measure</w:t>
      </w:r>
      <w:r w:rsidRPr="00DB123E">
        <w:rPr>
          <w:u w:val="single"/>
        </w:rPr>
        <w:t xml:space="preserve"> the </w:t>
      </w:r>
      <w:r w:rsidRPr="00DB123E">
        <w:rPr>
          <w:highlight w:val="green"/>
          <w:u w:val="single"/>
        </w:rPr>
        <w:t>income equality</w:t>
      </w:r>
      <w:r w:rsidRPr="00DB123E">
        <w:rPr>
          <w:sz w:val="16"/>
        </w:rPr>
        <w:t xml:space="preserve">.[43] When economists first began to study income inequality, it gained significant political attention.[44] Later research by the same scholars has produced lower estimates of income inequality.[45] </w:t>
      </w:r>
      <w:r w:rsidRPr="00DB123E">
        <w:rPr>
          <w:highlight w:val="green"/>
          <w:u w:val="single"/>
        </w:rPr>
        <w:t>A common method</w:t>
      </w:r>
      <w:r w:rsidRPr="00DB123E">
        <w:rPr>
          <w:u w:val="single"/>
        </w:rPr>
        <w:t xml:space="preserve"> for assessing income inequality trends is to </w:t>
      </w:r>
      <w:r w:rsidRPr="00DB123E">
        <w:rPr>
          <w:highlight w:val="green"/>
          <w:u w:val="single"/>
        </w:rPr>
        <w:t>track changes in median income</w:t>
      </w:r>
      <w:r w:rsidRPr="00DB123E">
        <w:rPr>
          <w:u w:val="single"/>
        </w:rPr>
        <w:t xml:space="preserve">, </w:t>
      </w:r>
      <w:r w:rsidRPr="00DB123E">
        <w:rPr>
          <w:highlight w:val="green"/>
          <w:u w:val="single"/>
        </w:rPr>
        <w:t>but</w:t>
      </w:r>
      <w:r w:rsidRPr="00DB123E">
        <w:rPr>
          <w:u w:val="single"/>
        </w:rPr>
        <w:t xml:space="preserve"> the </w:t>
      </w:r>
      <w:r w:rsidRPr="00DB123E">
        <w:rPr>
          <w:highlight w:val="green"/>
          <w:u w:val="single"/>
        </w:rPr>
        <w:t>outcomes</w:t>
      </w:r>
      <w:r w:rsidRPr="00DB123E">
        <w:rPr>
          <w:u w:val="single"/>
        </w:rPr>
        <w:t xml:space="preserve"> can </w:t>
      </w:r>
      <w:r w:rsidRPr="00DB123E">
        <w:rPr>
          <w:rStyle w:val="Emphasis"/>
          <w:highlight w:val="green"/>
        </w:rPr>
        <w:t>differ dramatically</w:t>
      </w:r>
      <w:r w:rsidRPr="00DB123E">
        <w:rPr>
          <w:sz w:val="16"/>
        </w:rPr>
        <w:t xml:space="preserve">. </w:t>
      </w:r>
      <w:r w:rsidRPr="00DB123E">
        <w:rPr>
          <w:u w:val="single"/>
        </w:rPr>
        <w:t xml:space="preserve">Depending on what is considered income and the type of price deflator used, </w:t>
      </w:r>
      <w:r w:rsidRPr="00DB123E">
        <w:rPr>
          <w:highlight w:val="green"/>
          <w:u w:val="single"/>
        </w:rPr>
        <w:t>median-income changes</w:t>
      </w:r>
      <w:r w:rsidRPr="00DB123E">
        <w:rPr>
          <w:u w:val="single"/>
        </w:rPr>
        <w:t xml:space="preserve"> in the United States </w:t>
      </w:r>
      <w:r w:rsidRPr="00DB123E">
        <w:rPr>
          <w:highlight w:val="green"/>
          <w:u w:val="single"/>
        </w:rPr>
        <w:t>have been reported to range from an 8 percent decline to a 51 percent increase</w:t>
      </w:r>
      <w:r w:rsidRPr="00DB123E">
        <w:rPr>
          <w:u w:val="single"/>
        </w:rPr>
        <w:t xml:space="preserve">—a </w:t>
      </w:r>
      <w:r w:rsidRPr="00DB123E">
        <w:rPr>
          <w:rStyle w:val="Emphasis"/>
        </w:rPr>
        <w:t>striking</w:t>
      </w:r>
      <w:r w:rsidRPr="00DB123E">
        <w:rPr>
          <w:u w:val="single"/>
        </w:rPr>
        <w:t xml:space="preserve"> variation</w:t>
      </w:r>
      <w:r w:rsidRPr="00DB123E">
        <w:rPr>
          <w:sz w:val="16"/>
        </w:rPr>
        <w:t>.[46] Some analyses also selectively omit fringe benefits, which have historically risen as a share of US compensation packages, as well as government transfers from income data.</w:t>
      </w:r>
      <w:r w:rsidRPr="00DF5FB1">
        <w:rPr>
          <w:sz w:val="12"/>
        </w:rPr>
        <w:t>¶</w:t>
      </w:r>
      <w:r w:rsidRPr="00DB123E">
        <w:rPr>
          <w:sz w:val="16"/>
        </w:rPr>
        <w:t xml:space="preserve"> </w:t>
      </w:r>
      <w:r w:rsidRPr="00DB123E">
        <w:rPr>
          <w:u w:val="single"/>
        </w:rPr>
        <w:t xml:space="preserve">Therefore, </w:t>
      </w:r>
      <w:r w:rsidRPr="00DB123E">
        <w:rPr>
          <w:highlight w:val="green"/>
          <w:u w:val="single"/>
        </w:rPr>
        <w:t>while labor unions may have</w:t>
      </w:r>
      <w:r w:rsidRPr="00DB123E">
        <w:rPr>
          <w:u w:val="single"/>
        </w:rPr>
        <w:t xml:space="preserve"> historically </w:t>
      </w:r>
      <w:r w:rsidRPr="00DB123E">
        <w:rPr>
          <w:highlight w:val="green"/>
          <w:u w:val="single"/>
        </w:rPr>
        <w:t>played a role in reducing</w:t>
      </w:r>
      <w:r w:rsidRPr="00DB123E">
        <w:rPr>
          <w:u w:val="single"/>
        </w:rPr>
        <w:t xml:space="preserve"> wage </w:t>
      </w:r>
      <w:r w:rsidRPr="00DB123E">
        <w:rPr>
          <w:highlight w:val="green"/>
          <w:u w:val="single"/>
        </w:rPr>
        <w:t>inequality</w:t>
      </w:r>
      <w:r w:rsidRPr="00DB123E">
        <w:rPr>
          <w:u w:val="single"/>
        </w:rPr>
        <w:t xml:space="preserve">, recent </w:t>
      </w:r>
      <w:r w:rsidRPr="00DB123E">
        <w:rPr>
          <w:highlight w:val="green"/>
          <w:u w:val="single"/>
        </w:rPr>
        <w:t>trends suggest</w:t>
      </w:r>
      <w:r w:rsidRPr="00DB123E">
        <w:rPr>
          <w:u w:val="single"/>
        </w:rPr>
        <w:t xml:space="preserve"> that </w:t>
      </w:r>
      <w:r w:rsidRPr="00DB123E">
        <w:rPr>
          <w:highlight w:val="green"/>
          <w:u w:val="single"/>
        </w:rPr>
        <w:t>broader economic forces</w:t>
      </w:r>
      <w:r w:rsidRPr="00DB123E">
        <w:rPr>
          <w:u w:val="single"/>
        </w:rPr>
        <w:t xml:space="preserve">—such as </w:t>
      </w:r>
      <w:r w:rsidRPr="00DB123E">
        <w:rPr>
          <w:highlight w:val="green"/>
          <w:u w:val="single"/>
        </w:rPr>
        <w:t>tech</w:t>
      </w:r>
      <w:r w:rsidRPr="00DB123E">
        <w:rPr>
          <w:u w:val="single"/>
        </w:rPr>
        <w:t xml:space="preserve">nological </w:t>
      </w:r>
      <w:r w:rsidRPr="00DB123E">
        <w:rPr>
          <w:highlight w:val="green"/>
          <w:u w:val="single"/>
        </w:rPr>
        <w:t>change and shifting labor market demands</w:t>
      </w:r>
      <w:r w:rsidRPr="00DB123E">
        <w:rPr>
          <w:u w:val="single"/>
        </w:rPr>
        <w:t>—</w:t>
      </w:r>
      <w:r w:rsidRPr="00DB123E">
        <w:rPr>
          <w:highlight w:val="green"/>
          <w:u w:val="single"/>
        </w:rPr>
        <w:t xml:space="preserve">have been </w:t>
      </w:r>
      <w:r w:rsidRPr="00DB123E">
        <w:rPr>
          <w:rStyle w:val="Emphasis"/>
          <w:highlight w:val="green"/>
        </w:rPr>
        <w:t>more significant</w:t>
      </w:r>
      <w:r w:rsidRPr="00DB123E">
        <w:rPr>
          <w:highlight w:val="green"/>
          <w:u w:val="single"/>
        </w:rPr>
        <w:t xml:space="preserve"> drivers</w:t>
      </w:r>
      <w:r w:rsidRPr="00DB123E">
        <w:rPr>
          <w:sz w:val="16"/>
        </w:rPr>
        <w:t>. The ongoing debate over how to measure income inequality further complicates efforts to pinpoint the exact impact of declining union power on wage disparities.</w:t>
      </w:r>
    </w:p>
    <w:p w14:paraId="5FBA0456" w14:textId="77777777" w:rsidR="00CF6ECB" w:rsidRPr="00602F87" w:rsidRDefault="00CF6ECB" w:rsidP="00CF6ECB"/>
    <w:p w14:paraId="5114BA26" w14:textId="77777777" w:rsidR="00CF6ECB" w:rsidRPr="00CF6ECB" w:rsidRDefault="00CF6ECB" w:rsidP="00CF6ECB"/>
    <w:p w14:paraId="651858CB" w14:textId="77777777" w:rsidR="00A31348" w:rsidRPr="00A31348" w:rsidRDefault="00A31348" w:rsidP="00A31348"/>
    <w:sectPr w:rsidR="00A31348" w:rsidRPr="00A313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380547"/>
    <w:multiLevelType w:val="hybridMultilevel"/>
    <w:tmpl w:val="764CE3BE"/>
    <w:lvl w:ilvl="0" w:tplc="AB880AEC">
      <w:start w:val="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5C59A0"/>
    <w:multiLevelType w:val="hybridMultilevel"/>
    <w:tmpl w:val="D1E61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DB6691"/>
    <w:multiLevelType w:val="hybridMultilevel"/>
    <w:tmpl w:val="E7CCFEDA"/>
    <w:lvl w:ilvl="0" w:tplc="879E532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595026">
    <w:abstractNumId w:val="13"/>
  </w:num>
  <w:num w:numId="16" w16cid:durableId="313142197">
    <w:abstractNumId w:val="14"/>
  </w:num>
  <w:num w:numId="17" w16cid:durableId="16759563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displayBackgroundShape/>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348"/>
    <w:rsid w:val="00290A76"/>
    <w:rsid w:val="00870C19"/>
    <w:rsid w:val="00A31348"/>
    <w:rsid w:val="00C828A2"/>
    <w:rsid w:val="00CF6ECB"/>
    <w:rsid w:val="00ED3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4CB07E"/>
  <w15:chartTrackingRefBased/>
  <w15:docId w15:val="{6EE1CEC9-905D-584F-B4D5-D9F0F49A4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1348"/>
    <w:pPr>
      <w:spacing w:after="160" w:line="259" w:lineRule="auto"/>
    </w:pPr>
    <w:rPr>
      <w:rFonts w:cs="Calibri"/>
      <w:kern w:val="0"/>
      <w14:ligatures w14:val="none"/>
    </w:rPr>
  </w:style>
  <w:style w:type="paragraph" w:styleId="Heading1">
    <w:name w:val="heading 1"/>
    <w:aliases w:val="Pocket"/>
    <w:basedOn w:val="Normal"/>
    <w:next w:val="Normal"/>
    <w:link w:val="Heading1Char"/>
    <w:qFormat/>
    <w:rsid w:val="00A313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313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Tag Char Char,Bold Cite,Cite 1,Read Char,Heading 3 Char1 Char Char,Heading 3 Char Char1 Char Char,Read Char Ch,Text 7,3: Cite,Heading 3 Char Char,Citation, Char Char, Char,no,Tags v 2,No Underline"/>
    <w:basedOn w:val="Normal"/>
    <w:next w:val="Normal"/>
    <w:link w:val="Heading3Char"/>
    <w:uiPriority w:val="2"/>
    <w:qFormat/>
    <w:rsid w:val="00A31348"/>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uiPriority w:val="3"/>
    <w:qFormat/>
    <w:rsid w:val="00A3134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3134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3134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3134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3134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3134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A313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1348"/>
  </w:style>
  <w:style w:type="character" w:customStyle="1" w:styleId="Heading1Char">
    <w:name w:val="Heading 1 Char"/>
    <w:aliases w:val="Pocket Char"/>
    <w:basedOn w:val="DefaultParagraphFont"/>
    <w:link w:val="Heading1"/>
    <w:rsid w:val="00A31348"/>
    <w:rPr>
      <w:rFonts w:eastAsiaTheme="majorEastAsia"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31348"/>
    <w:rPr>
      <w:rFonts w:eastAsiaTheme="majorEastAsia" w:cstheme="majorBidi"/>
      <w:b/>
      <w:kern w:val="0"/>
      <w:sz w:val="44"/>
      <w:szCs w:val="26"/>
      <w:u w:val="double"/>
      <w14:ligatures w14:val="none"/>
    </w:rPr>
  </w:style>
  <w:style w:type="character" w:customStyle="1" w:styleId="Heading3Char">
    <w:name w:val="Heading 3 Char"/>
    <w:aliases w:val="Block Char,Char Char,Char Char Char Char Char Char Char Char,Tag Char Char Char,Bold Cite Char,Cite 1 Char,Read Char Char,Heading 3 Char1 Char Char Char,Heading 3 Char Char1 Char Char Char,Read Char Ch Char,Text 7 Char,3: Cite Char"/>
    <w:basedOn w:val="DefaultParagraphFont"/>
    <w:link w:val="Heading3"/>
    <w:uiPriority w:val="2"/>
    <w:rsid w:val="00A31348"/>
    <w:rPr>
      <w:rFonts w:eastAsiaTheme="majorEastAsia"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A31348"/>
    <w:rPr>
      <w:rFonts w:eastAsiaTheme="majorEastAsia" w:cstheme="majorBidi"/>
      <w:b/>
      <w:iCs/>
      <w:kern w:val="0"/>
      <w:sz w:val="26"/>
      <w14:ligatures w14:val="none"/>
    </w:rPr>
  </w:style>
  <w:style w:type="character" w:customStyle="1" w:styleId="Heading5Char">
    <w:name w:val="Heading 5 Char"/>
    <w:basedOn w:val="DefaultParagraphFont"/>
    <w:link w:val="Heading5"/>
    <w:uiPriority w:val="9"/>
    <w:semiHidden/>
    <w:rsid w:val="00A31348"/>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A3134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3134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3134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3134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313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3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34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34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31348"/>
    <w:pPr>
      <w:spacing w:before="160"/>
      <w:jc w:val="center"/>
    </w:pPr>
    <w:rPr>
      <w:i/>
      <w:iCs/>
      <w:color w:val="404040" w:themeColor="text1" w:themeTint="BF"/>
    </w:rPr>
  </w:style>
  <w:style w:type="character" w:customStyle="1" w:styleId="QuoteChar">
    <w:name w:val="Quote Char"/>
    <w:basedOn w:val="DefaultParagraphFont"/>
    <w:link w:val="Quote"/>
    <w:uiPriority w:val="29"/>
    <w:rsid w:val="00A31348"/>
    <w:rPr>
      <w:i/>
      <w:iCs/>
      <w:color w:val="404040" w:themeColor="text1" w:themeTint="BF"/>
    </w:rPr>
  </w:style>
  <w:style w:type="paragraph" w:styleId="ListParagraph">
    <w:name w:val="List Paragraph"/>
    <w:aliases w:val="6 font,List Paragraph1,List Paragraph2,Colorful List - Accent 11"/>
    <w:basedOn w:val="Normal"/>
    <w:uiPriority w:val="34"/>
    <w:qFormat/>
    <w:rsid w:val="00A31348"/>
    <w:pPr>
      <w:ind w:left="720"/>
      <w:contextualSpacing/>
    </w:pPr>
  </w:style>
  <w:style w:type="character" w:styleId="IntenseEmphasis">
    <w:name w:val="Intense Emphasis"/>
    <w:basedOn w:val="DefaultParagraphFont"/>
    <w:uiPriority w:val="21"/>
    <w:qFormat/>
    <w:rsid w:val="00A31348"/>
    <w:rPr>
      <w:i/>
      <w:iCs/>
      <w:color w:val="0F4761" w:themeColor="accent1" w:themeShade="BF"/>
    </w:rPr>
  </w:style>
  <w:style w:type="paragraph" w:styleId="IntenseQuote">
    <w:name w:val="Intense Quote"/>
    <w:basedOn w:val="Normal"/>
    <w:next w:val="Normal"/>
    <w:link w:val="IntenseQuoteChar"/>
    <w:uiPriority w:val="30"/>
    <w:qFormat/>
    <w:rsid w:val="00A31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348"/>
    <w:rPr>
      <w:i/>
      <w:iCs/>
      <w:color w:val="0F4761" w:themeColor="accent1" w:themeShade="BF"/>
    </w:rPr>
  </w:style>
  <w:style w:type="character" w:styleId="IntenseReference">
    <w:name w:val="Intense Reference"/>
    <w:basedOn w:val="DefaultParagraphFont"/>
    <w:uiPriority w:val="32"/>
    <w:qFormat/>
    <w:rsid w:val="00A31348"/>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Debate,B,s,/,B1"/>
    <w:basedOn w:val="DefaultParagraphFont"/>
    <w:link w:val="textbold"/>
    <w:uiPriority w:val="8"/>
    <w:qFormat/>
    <w:rsid w:val="00A31348"/>
    <w:rPr>
      <w:rFonts w:ascii="Calibri" w:hAnsi="Calibri" w:cs="Calibri"/>
      <w:b/>
      <w:i w:val="0"/>
      <w:iCs/>
      <w:sz w:val="24"/>
      <w:u w:val="single"/>
      <w:bdr w:val="single" w:sz="12" w:space="0" w:color="auto"/>
    </w:rPr>
  </w:style>
  <w:style w:type="character" w:styleId="FollowedHyperlink">
    <w:name w:val="FollowedHyperlink"/>
    <w:basedOn w:val="DefaultParagraphFont"/>
    <w:uiPriority w:val="99"/>
    <w:semiHidden/>
    <w:unhideWhenUsed/>
    <w:rsid w:val="00A31348"/>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3134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8."/>
    <w:basedOn w:val="DefaultParagraphFont"/>
    <w:uiPriority w:val="7"/>
    <w:qFormat/>
    <w:rsid w:val="00A31348"/>
    <w:rPr>
      <w:b w:val="0"/>
      <w:sz w:val="24"/>
      <w:u w:val="single"/>
    </w:rPr>
  </w:style>
  <w:style w:type="character" w:styleId="Strong">
    <w:name w:val="Strong"/>
    <w:basedOn w:val="DefaultParagraphFont"/>
    <w:uiPriority w:val="22"/>
    <w:qFormat/>
    <w:rsid w:val="00A31348"/>
    <w:rPr>
      <w:b/>
      <w:bCs/>
    </w:rPr>
  </w:style>
  <w:style w:type="character" w:styleId="BookTitle">
    <w:name w:val="Book Title"/>
    <w:basedOn w:val="DefaultParagraphFont"/>
    <w:uiPriority w:val="33"/>
    <w:qFormat/>
    <w:rsid w:val="00A31348"/>
    <w:rPr>
      <w:b/>
      <w:bCs/>
      <w:i/>
      <w:iCs/>
      <w:spacing w:val="5"/>
    </w:rPr>
  </w:style>
  <w:style w:type="numbering" w:styleId="111111">
    <w:name w:val="Outline List 2"/>
    <w:basedOn w:val="NoList"/>
    <w:uiPriority w:val="99"/>
    <w:semiHidden/>
    <w:unhideWhenUsed/>
    <w:rsid w:val="00A31348"/>
  </w:style>
  <w:style w:type="paragraph" w:styleId="Header">
    <w:name w:val="header"/>
    <w:basedOn w:val="Normal"/>
    <w:link w:val="HeaderChar"/>
    <w:uiPriority w:val="99"/>
    <w:semiHidden/>
    <w:rsid w:val="00A31348"/>
    <w:pPr>
      <w:tabs>
        <w:tab w:val="center" w:pos="4680"/>
        <w:tab w:val="right" w:pos="9360"/>
      </w:tabs>
      <w:spacing w:after="0"/>
    </w:pPr>
  </w:style>
  <w:style w:type="character" w:customStyle="1" w:styleId="HeaderChar">
    <w:name w:val="Header Char"/>
    <w:basedOn w:val="DefaultParagraphFont"/>
    <w:link w:val="Header"/>
    <w:uiPriority w:val="99"/>
    <w:semiHidden/>
    <w:rsid w:val="00A31348"/>
    <w:rPr>
      <w:rFonts w:cs="Calibri"/>
      <w:kern w:val="0"/>
      <w14:ligatures w14:val="none"/>
    </w:rPr>
  </w:style>
  <w:style w:type="paragraph" w:styleId="Footer">
    <w:name w:val="footer"/>
    <w:basedOn w:val="Normal"/>
    <w:link w:val="FooterChar"/>
    <w:uiPriority w:val="99"/>
    <w:semiHidden/>
    <w:rsid w:val="00A31348"/>
    <w:pPr>
      <w:tabs>
        <w:tab w:val="center" w:pos="4680"/>
        <w:tab w:val="right" w:pos="9360"/>
      </w:tabs>
      <w:spacing w:after="0"/>
    </w:pPr>
  </w:style>
  <w:style w:type="character" w:customStyle="1" w:styleId="FooterChar">
    <w:name w:val="Footer Char"/>
    <w:basedOn w:val="DefaultParagraphFont"/>
    <w:link w:val="Footer"/>
    <w:uiPriority w:val="99"/>
    <w:semiHidden/>
    <w:rsid w:val="00A31348"/>
    <w:rPr>
      <w:rFonts w:cs="Calibri"/>
      <w:kern w:val="0"/>
      <w14:ligatures w14:val="none"/>
    </w:rPr>
  </w:style>
  <w:style w:type="paragraph" w:styleId="BodyText">
    <w:name w:val="Body Text"/>
    <w:basedOn w:val="Normal"/>
    <w:link w:val="BodyTextChar"/>
    <w:uiPriority w:val="99"/>
    <w:semiHidden/>
    <w:unhideWhenUsed/>
    <w:rsid w:val="00A31348"/>
  </w:style>
  <w:style w:type="character" w:customStyle="1" w:styleId="BodyTextChar">
    <w:name w:val="Body Text Char"/>
    <w:basedOn w:val="DefaultParagraphFont"/>
    <w:link w:val="BodyText"/>
    <w:uiPriority w:val="99"/>
    <w:semiHidden/>
    <w:rsid w:val="00A31348"/>
    <w:rPr>
      <w:rFonts w:cs="Calibri"/>
      <w:kern w:val="0"/>
      <w14:ligatures w14:val="none"/>
    </w:rPr>
  </w:style>
  <w:style w:type="paragraph" w:styleId="NoSpacing">
    <w:name w:val="No Spacing"/>
    <w:link w:val="NoSpacingChar"/>
    <w:uiPriority w:val="99"/>
    <w:unhideWhenUsed/>
    <w:qFormat/>
    <w:rsid w:val="00A31348"/>
    <w:rPr>
      <w:rFonts w:cs="Calibri"/>
      <w:kern w:val="0"/>
      <w14:ligatures w14:val="none"/>
    </w:rPr>
  </w:style>
  <w:style w:type="character" w:customStyle="1" w:styleId="NoSpacingChar">
    <w:name w:val="No Spacing Char"/>
    <w:basedOn w:val="DefaultParagraphFont"/>
    <w:link w:val="NoSpacing"/>
    <w:uiPriority w:val="99"/>
    <w:rsid w:val="00A31348"/>
    <w:rPr>
      <w:rFonts w:cs="Calibri"/>
      <w:kern w:val="0"/>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A31348"/>
    <w:rPr>
      <w:color w:val="467886" w:themeColor="hyperlink"/>
      <w:u w:val="single"/>
    </w:rPr>
  </w:style>
  <w:style w:type="character" w:styleId="UnresolvedMention">
    <w:name w:val="Unresolved Mention"/>
    <w:basedOn w:val="DefaultParagraphFont"/>
    <w:uiPriority w:val="99"/>
    <w:semiHidden/>
    <w:unhideWhenUsed/>
    <w:rsid w:val="00A31348"/>
    <w:rPr>
      <w:color w:val="605E5C"/>
      <w:shd w:val="clear" w:color="auto" w:fill="E1DFDD"/>
    </w:rPr>
  </w:style>
  <w:style w:type="paragraph" w:customStyle="1" w:styleId="Undertag">
    <w:name w:val="Undertag"/>
    <w:link w:val="UndertagChar"/>
    <w:autoRedefine/>
    <w:uiPriority w:val="5"/>
    <w:qFormat/>
    <w:rsid w:val="00ED34A3"/>
    <w:pPr>
      <w:spacing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D34A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ED34A3"/>
    <w:rPr>
      <w:color w:val="0A2F41" w:themeColor="accent1" w:themeShade="80"/>
    </w:rPr>
  </w:style>
  <w:style w:type="character" w:customStyle="1" w:styleId="AnalyticChar">
    <w:name w:val="Analytic Char"/>
    <w:basedOn w:val="DefaultParagraphFont"/>
    <w:link w:val="Analytic"/>
    <w:uiPriority w:val="5"/>
    <w:rsid w:val="00ED34A3"/>
    <w:rPr>
      <w:rFonts w:eastAsiaTheme="majorEastAsia" w:cstheme="majorBidi"/>
      <w:b/>
      <w:iCs/>
      <w:color w:val="0A2F41" w:themeColor="accent1" w:themeShade="80"/>
      <w:kern w:val="0"/>
      <w:sz w:val="26"/>
      <w14:ligatures w14:val="none"/>
    </w:rPr>
  </w:style>
  <w:style w:type="paragraph" w:customStyle="1" w:styleId="textbold">
    <w:name w:val="text bold"/>
    <w:basedOn w:val="Normal"/>
    <w:link w:val="Emphasis"/>
    <w:uiPriority w:val="8"/>
    <w:qFormat/>
    <w:rsid w:val="00ED34A3"/>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kern w:val="2"/>
      <w:u w:val="single"/>
      <w:bdr w:val="single" w:sz="12" w:space="0" w:color="auto"/>
      <w14:ligatures w14:val="standardContextual"/>
    </w:rPr>
  </w:style>
  <w:style w:type="paragraph" w:customStyle="1" w:styleId="Heading411">
    <w:name w:val="Heading 411"/>
    <w:basedOn w:val="Heading1"/>
    <w:next w:val="NoSpacing"/>
    <w:link w:val="Hyperlink"/>
    <w:autoRedefine/>
    <w:uiPriority w:val="99"/>
    <w:qFormat/>
    <w:rsid w:val="00ED34A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Times New Roman (Body CS)"/>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son.com/2020/08/01/the-global-environmental-apocalypse-has-been-cancele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exisnexis.co.uk/legal/glossary/worker" TargetMode="External"/><Relationship Id="rId12" Type="http://schemas.openxmlformats.org/officeDocument/2006/relationships/hyperlink" Target="https://richardbraeuer.github.io/files/braeuer_deist_mertens_2024.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fo.de/DocDL/ifo_Viewpoint_2022_239_wage_policy.pdf" TargetMode="External"/><Relationship Id="rId11" Type="http://schemas.openxmlformats.org/officeDocument/2006/relationships/hyperlink" Target="http://cdm15738.contentdm.oclc.org/utils/getfile/collection/p15738coll2/id/128056/filename/128267.pdf" TargetMode="External"/><Relationship Id="rId5" Type="http://schemas.openxmlformats.org/officeDocument/2006/relationships/hyperlink" Target="https://papers.ssrn.com/sol3/papers.cfm?abstract_id=5129926" TargetMode="External"/><Relationship Id="rId10" Type="http://schemas.openxmlformats.org/officeDocument/2006/relationships/hyperlink" Target="https://blogs.prio.org/ClimateAndConflict/2018/05/does-hunger-cause-conflict/" TargetMode="External"/><Relationship Id="rId4" Type="http://schemas.openxmlformats.org/officeDocument/2006/relationships/webSettings" Target="webSettings.xml"/><Relationship Id="rId9" Type="http://schemas.openxmlformats.org/officeDocument/2006/relationships/hyperlink" Target="https://reason.com/2021/12/05/wheres-my-stuff/"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huastpet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TotalTime>
  <Pages>42</Pages>
  <Words>20040</Words>
  <Characters>114229</Characters>
  <Application>Microsoft Office Word</Application>
  <DocSecurity>0</DocSecurity>
  <Lines>951</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St. Peter</dc:creator>
  <cp:keywords/>
  <dc:description/>
  <cp:lastModifiedBy>Joshua St. Peter</cp:lastModifiedBy>
  <cp:revision>3</cp:revision>
  <dcterms:created xsi:type="dcterms:W3CDTF">2026-01-04T20:22:00Z</dcterms:created>
  <dcterms:modified xsi:type="dcterms:W3CDTF">2026-01-04T22:30:00Z</dcterms:modified>
</cp:coreProperties>
</file>