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188BCA" w14:textId="66153B34" w:rsidR="0019094A" w:rsidRPr="0019094A" w:rsidRDefault="0019094A" w:rsidP="0019094A">
      <w:pPr>
        <w:jc w:val="center"/>
        <w:rPr>
          <w:rStyle w:val="Style13ptBold"/>
          <w:sz w:val="44"/>
          <w:szCs w:val="40"/>
        </w:rPr>
      </w:pPr>
      <w:r>
        <w:fldChar w:fldCharType="begin"/>
      </w:r>
      <w:r>
        <w:instrText>HYPERLINK "https://untitled.stream/library/project/ksUOfkEQG812VbaCXUtQT"</w:instrText>
      </w:r>
      <w:r>
        <w:fldChar w:fldCharType="separate"/>
      </w:r>
      <w:r w:rsidRPr="0019094A">
        <w:rPr>
          <w:rStyle w:val="Style13ptBold"/>
          <w:sz w:val="44"/>
          <w:szCs w:val="40"/>
        </w:rPr>
        <w:t>[</w:t>
      </w:r>
      <w:r w:rsidR="00B64007">
        <w:rPr>
          <w:rStyle w:val="Style13ptBold"/>
          <w:sz w:val="44"/>
          <w:szCs w:val="40"/>
        </w:rPr>
        <w:t>mythos</w:t>
      </w:r>
      <w:r w:rsidRPr="0019094A">
        <w:rPr>
          <w:rStyle w:val="Style13ptBold"/>
          <w:sz w:val="44"/>
          <w:szCs w:val="40"/>
        </w:rPr>
        <w:t>]</w:t>
      </w:r>
      <w:r>
        <w:fldChar w:fldCharType="end"/>
      </w:r>
    </w:p>
    <w:p w14:paraId="44E99B14" w14:textId="07B55F60" w:rsidR="00CA7C44" w:rsidRDefault="00CA7C44" w:rsidP="008A235D">
      <w:pPr>
        <w:rPr>
          <w:rStyle w:val="Style13ptBold"/>
        </w:rPr>
      </w:pPr>
      <w:r w:rsidRPr="008A235D">
        <w:rPr>
          <w:rStyle w:val="Style13ptBold"/>
        </w:rPr>
        <w:t xml:space="preserve">I know what I know because </w:t>
      </w:r>
      <w:r w:rsidR="00984918" w:rsidRPr="008A235D">
        <w:rPr>
          <w:rStyle w:val="Style13ptBold"/>
        </w:rPr>
        <w:t>I am</w:t>
      </w:r>
      <w:r w:rsidRPr="008A235D">
        <w:rPr>
          <w:rStyle w:val="Style13ptBold"/>
        </w:rPr>
        <w:t xml:space="preserve"> the ones before me. </w:t>
      </w:r>
    </w:p>
    <w:p w14:paraId="670B0BF7" w14:textId="77777777" w:rsidR="008A235D" w:rsidRPr="008A235D" w:rsidRDefault="008A235D" w:rsidP="008A235D">
      <w:pPr>
        <w:rPr>
          <w:rStyle w:val="Style13ptBold"/>
        </w:rPr>
      </w:pPr>
    </w:p>
    <w:p w14:paraId="45EA3178" w14:textId="664B16E7" w:rsidR="00800440" w:rsidRDefault="00800440" w:rsidP="008A235D">
      <w:pPr>
        <w:rPr>
          <w:rStyle w:val="Style13ptBold"/>
        </w:rPr>
      </w:pPr>
      <w:r w:rsidRPr="008A235D">
        <w:rPr>
          <w:rStyle w:val="Style13ptBold"/>
        </w:rPr>
        <w:t xml:space="preserve">We are not the same because I’m brown and that means I’m built to work. </w:t>
      </w:r>
      <w:r w:rsidR="00984918" w:rsidRPr="008A235D">
        <w:rPr>
          <w:rStyle w:val="Style13ptBold"/>
        </w:rPr>
        <w:t xml:space="preserve">I could read </w:t>
      </w:r>
      <w:r w:rsidR="00F25D26" w:rsidRPr="008A235D">
        <w:rPr>
          <w:rStyle w:val="Style13ptBold"/>
        </w:rPr>
        <w:t xml:space="preserve">you </w:t>
      </w:r>
      <w:r w:rsidR="00984918" w:rsidRPr="008A235D">
        <w:rPr>
          <w:rStyle w:val="Style13ptBold"/>
        </w:rPr>
        <w:t xml:space="preserve">all the cards telling you this is </w:t>
      </w:r>
      <w:proofErr w:type="gramStart"/>
      <w:r w:rsidR="00984918" w:rsidRPr="008A235D">
        <w:rPr>
          <w:rStyle w:val="Style13ptBold"/>
        </w:rPr>
        <w:t>true</w:t>
      </w:r>
      <w:proofErr w:type="gramEnd"/>
      <w:r w:rsidR="00984918" w:rsidRPr="008A235D">
        <w:rPr>
          <w:rStyle w:val="Style13ptBold"/>
        </w:rPr>
        <w:t xml:space="preserve"> or you can you listen to my history.</w:t>
      </w:r>
    </w:p>
    <w:p w14:paraId="278AD6B2" w14:textId="77777777" w:rsidR="008A235D" w:rsidRPr="008A235D" w:rsidRDefault="008A235D" w:rsidP="008A235D">
      <w:pPr>
        <w:rPr>
          <w:rStyle w:val="Style13ptBold"/>
        </w:rPr>
      </w:pPr>
    </w:p>
    <w:p w14:paraId="3AE9B142" w14:textId="1867D2B6" w:rsidR="00CA7C44" w:rsidRDefault="00C533F3" w:rsidP="008A235D">
      <w:pPr>
        <w:rPr>
          <w:rStyle w:val="Style13ptBold"/>
        </w:rPr>
      </w:pPr>
      <w:r w:rsidRPr="008A235D">
        <w:rPr>
          <w:rStyle w:val="Style13ptBold"/>
        </w:rPr>
        <w:t>Mi</w:t>
      </w:r>
      <w:r w:rsidR="00CA7C44" w:rsidRPr="008A235D">
        <w:rPr>
          <w:rStyle w:val="Style13ptBold"/>
        </w:rPr>
        <w:t xml:space="preserve"> abuelo Miguel </w:t>
      </w:r>
      <w:r w:rsidR="00800440" w:rsidRPr="008A235D">
        <w:rPr>
          <w:rStyle w:val="Style13ptBold"/>
        </w:rPr>
        <w:t xml:space="preserve">was a bracero </w:t>
      </w:r>
      <w:r w:rsidR="00451B92" w:rsidRPr="008A235D">
        <w:rPr>
          <w:rStyle w:val="Style13ptBold"/>
        </w:rPr>
        <w:t xml:space="preserve">who got shipped to Michigan </w:t>
      </w:r>
      <w:r w:rsidR="00312B3A">
        <w:rPr>
          <w:rStyle w:val="Style13ptBold"/>
        </w:rPr>
        <w:t xml:space="preserve">to </w:t>
      </w:r>
      <w:r w:rsidR="00451B92" w:rsidRPr="008A235D">
        <w:rPr>
          <w:rStyle w:val="Style13ptBold"/>
        </w:rPr>
        <w:t xml:space="preserve">work the fields and chop trees </w:t>
      </w:r>
      <w:r w:rsidR="00800440" w:rsidRPr="008A235D">
        <w:rPr>
          <w:rStyle w:val="Style13ptBold"/>
        </w:rPr>
        <w:t xml:space="preserve">but then he got a bad back </w:t>
      </w:r>
      <w:r w:rsidR="003C3CFA">
        <w:rPr>
          <w:rStyle w:val="Style13ptBold"/>
        </w:rPr>
        <w:t>and</w:t>
      </w:r>
      <w:r w:rsidR="00800440" w:rsidRPr="008A235D">
        <w:rPr>
          <w:rStyle w:val="Style13ptBold"/>
        </w:rPr>
        <w:t xml:space="preserve"> </w:t>
      </w:r>
      <w:r w:rsidR="00BF71DA">
        <w:rPr>
          <w:rStyle w:val="Style13ptBold"/>
        </w:rPr>
        <w:t xml:space="preserve">he </w:t>
      </w:r>
      <w:r w:rsidR="00800440" w:rsidRPr="008A235D">
        <w:rPr>
          <w:rStyle w:val="Style13ptBold"/>
        </w:rPr>
        <w:t xml:space="preserve">died. No workers comp, no </w:t>
      </w:r>
      <w:r w:rsidR="00BF71DA">
        <w:rPr>
          <w:rStyle w:val="Style13ptBold"/>
        </w:rPr>
        <w:t>health</w:t>
      </w:r>
      <w:r w:rsidR="00800440" w:rsidRPr="008A235D">
        <w:rPr>
          <w:rStyle w:val="Style13ptBold"/>
        </w:rPr>
        <w:t xml:space="preserve"> insurance, no union to back him up and enough stolen labor to build this country.</w:t>
      </w:r>
    </w:p>
    <w:p w14:paraId="08830707" w14:textId="77777777" w:rsidR="008A235D" w:rsidRPr="008A235D" w:rsidRDefault="008A235D" w:rsidP="008A235D">
      <w:pPr>
        <w:rPr>
          <w:rStyle w:val="Style13ptBold"/>
        </w:rPr>
      </w:pPr>
    </w:p>
    <w:p w14:paraId="0294E216" w14:textId="7799B7A6" w:rsidR="00800440" w:rsidRDefault="00800440" w:rsidP="008A235D">
      <w:pPr>
        <w:rPr>
          <w:rStyle w:val="Style13ptBold"/>
        </w:rPr>
      </w:pPr>
      <w:r w:rsidRPr="008A235D">
        <w:rPr>
          <w:rStyle w:val="Style13ptBold"/>
        </w:rPr>
        <w:t xml:space="preserve">My pops didn’t fare any better. He came here on a train </w:t>
      </w:r>
      <w:r w:rsidR="00984918" w:rsidRPr="008A235D">
        <w:rPr>
          <w:rStyle w:val="Style13ptBold"/>
        </w:rPr>
        <w:t xml:space="preserve">with </w:t>
      </w:r>
      <w:r w:rsidRPr="008A235D">
        <w:rPr>
          <w:rStyle w:val="Style13ptBold"/>
        </w:rPr>
        <w:t>cargo like him – raw material that would become a construction worker</w:t>
      </w:r>
      <w:r w:rsidR="00984918" w:rsidRPr="008A235D">
        <w:rPr>
          <w:rStyle w:val="Style13ptBold"/>
        </w:rPr>
        <w:t xml:space="preserve">, prisoner, and deportee. Another brown man victim to a system functioning exactly how it’s supposed to. </w:t>
      </w:r>
    </w:p>
    <w:p w14:paraId="1D41945F" w14:textId="77777777" w:rsidR="008A235D" w:rsidRPr="008A235D" w:rsidRDefault="008A235D" w:rsidP="008A235D">
      <w:pPr>
        <w:rPr>
          <w:rStyle w:val="Style13ptBold"/>
        </w:rPr>
      </w:pPr>
    </w:p>
    <w:p w14:paraId="2B4B9C20" w14:textId="2245F832" w:rsidR="008A235D" w:rsidRDefault="00984918" w:rsidP="008A235D">
      <w:pPr>
        <w:rPr>
          <w:rStyle w:val="Style13ptBold"/>
        </w:rPr>
      </w:pPr>
      <w:r w:rsidRPr="008A235D">
        <w:rPr>
          <w:rStyle w:val="Style13ptBold"/>
        </w:rPr>
        <w:t xml:space="preserve">When my mom and her </w:t>
      </w:r>
      <w:proofErr w:type="spellStart"/>
      <w:r w:rsidRPr="008A235D">
        <w:rPr>
          <w:rStyle w:val="Style13ptBold"/>
        </w:rPr>
        <w:t>migas</w:t>
      </w:r>
      <w:proofErr w:type="spellEnd"/>
      <w:r w:rsidRPr="008A235D">
        <w:rPr>
          <w:rStyle w:val="Style13ptBold"/>
        </w:rPr>
        <w:t xml:space="preserve"> tried to unionize at the sandwich shop they were threatened with you know what</w:t>
      </w:r>
      <w:r w:rsidR="00324331">
        <w:rPr>
          <w:rStyle w:val="Style13ptBold"/>
        </w:rPr>
        <w:t xml:space="preserve">, </w:t>
      </w:r>
      <w:r w:rsidRPr="008A235D">
        <w:rPr>
          <w:rStyle w:val="Style13ptBold"/>
        </w:rPr>
        <w:t>and for twice the labor accepted less money than you’ll ever get paid.</w:t>
      </w:r>
    </w:p>
    <w:p w14:paraId="0A52E40C" w14:textId="77777777" w:rsidR="006E01FA" w:rsidRPr="008A235D" w:rsidRDefault="006E01FA" w:rsidP="008A235D">
      <w:pPr>
        <w:rPr>
          <w:rStyle w:val="Style13ptBold"/>
        </w:rPr>
      </w:pPr>
    </w:p>
    <w:p w14:paraId="406FF7DB" w14:textId="487DF606" w:rsidR="008A235D" w:rsidRPr="008A235D" w:rsidRDefault="00F25D26" w:rsidP="008A235D">
      <w:pPr>
        <w:rPr>
          <w:rStyle w:val="Style13ptBold"/>
        </w:rPr>
      </w:pPr>
      <w:r w:rsidRPr="008A235D">
        <w:rPr>
          <w:rStyle w:val="Style13ptBold"/>
        </w:rPr>
        <w:t xml:space="preserve">White people work or they die. </w:t>
      </w:r>
      <w:r w:rsidR="006E6513" w:rsidRPr="008A235D">
        <w:rPr>
          <w:rStyle w:val="Style13ptBold"/>
        </w:rPr>
        <w:t>In contrast, w</w:t>
      </w:r>
      <w:r w:rsidRPr="008A235D">
        <w:rPr>
          <w:rStyle w:val="Style13ptBold"/>
        </w:rPr>
        <w:t xml:space="preserve">e’re </w:t>
      </w:r>
      <w:r w:rsidR="006E6513" w:rsidRPr="008A235D">
        <w:rPr>
          <w:rStyle w:val="Style13ptBold"/>
        </w:rPr>
        <w:t xml:space="preserve">stuck with </w:t>
      </w:r>
      <w:r w:rsidRPr="008A235D">
        <w:rPr>
          <w:rStyle w:val="Style13ptBold"/>
        </w:rPr>
        <w:t xml:space="preserve">a life sentence where we </w:t>
      </w:r>
      <w:proofErr w:type="gramStart"/>
      <w:r w:rsidRPr="008A235D">
        <w:rPr>
          <w:rStyle w:val="Style13ptBold"/>
        </w:rPr>
        <w:t>work</w:t>
      </w:r>
      <w:proofErr w:type="gramEnd"/>
      <w:r w:rsidRPr="008A235D">
        <w:rPr>
          <w:rStyle w:val="Style13ptBold"/>
        </w:rPr>
        <w:t xml:space="preserve"> and we die.</w:t>
      </w:r>
      <w:r w:rsidR="00984918" w:rsidRPr="008A235D">
        <w:rPr>
          <w:rStyle w:val="Style13ptBold"/>
        </w:rPr>
        <w:t xml:space="preserve"> </w:t>
      </w:r>
    </w:p>
    <w:p w14:paraId="5D9921C1" w14:textId="6F184950" w:rsidR="001E605B" w:rsidRDefault="001E605B" w:rsidP="001E605B">
      <w:pPr>
        <w:pStyle w:val="Heading4"/>
      </w:pPr>
      <w:r>
        <w:t>Th</w:t>
      </w:r>
      <w:r w:rsidR="00A00C18">
        <w:t>e</w:t>
      </w:r>
      <w:r>
        <w:t xml:space="preserve"> racialized </w:t>
      </w:r>
      <w:r w:rsidR="00A00C18">
        <w:t>nature</w:t>
      </w:r>
      <w:r>
        <w:t xml:space="preserve"> of labor law </w:t>
      </w:r>
      <w:r w:rsidRPr="00C42037">
        <w:rPr>
          <w:u w:val="single"/>
        </w:rPr>
        <w:t>is a feature</w:t>
      </w:r>
      <w:r w:rsidR="005C3DC4">
        <w:rPr>
          <w:u w:val="single"/>
        </w:rPr>
        <w:t xml:space="preserve"> </w:t>
      </w:r>
      <w:r w:rsidR="005C3DC4" w:rsidRPr="005C3DC4">
        <w:t>required</w:t>
      </w:r>
      <w:r>
        <w:t xml:space="preserve"> </w:t>
      </w:r>
      <w:r w:rsidR="000454CF">
        <w:t>to sustain</w:t>
      </w:r>
      <w:r>
        <w:t xml:space="preserve"> capitalism – by universalizing the right to unionize</w:t>
      </w:r>
      <w:r w:rsidR="005C3DC4">
        <w:t xml:space="preserve"> –</w:t>
      </w:r>
      <w:r>
        <w:t xml:space="preserve"> resolutional discourse scripts a </w:t>
      </w:r>
      <w:r w:rsidRPr="00C42037">
        <w:rPr>
          <w:u w:val="single"/>
        </w:rPr>
        <w:t>mythology of freedom</w:t>
      </w:r>
      <w:r>
        <w:t xml:space="preserve"> that is </w:t>
      </w:r>
      <w:r w:rsidRPr="00C42037">
        <w:rPr>
          <w:u w:val="single"/>
        </w:rPr>
        <w:t>forever inaccessible</w:t>
      </w:r>
      <w:r>
        <w:t xml:space="preserve"> to prisoners, temporary migrant workers, and undocumented peoples</w:t>
      </w:r>
      <w:r w:rsidR="000454CF">
        <w:t xml:space="preserve"> – this </w:t>
      </w:r>
      <w:r w:rsidR="000454CF" w:rsidRPr="00D949DC">
        <w:rPr>
          <w:u w:val="single"/>
        </w:rPr>
        <w:t>revolving door of exploitable labor</w:t>
      </w:r>
      <w:r w:rsidR="000454CF">
        <w:t xml:space="preserve"> makes labor law </w:t>
      </w:r>
      <w:r w:rsidR="000454CF" w:rsidRPr="000454CF">
        <w:rPr>
          <w:u w:val="single"/>
        </w:rPr>
        <w:t>inseparable</w:t>
      </w:r>
      <w:r w:rsidR="000454CF">
        <w:t xml:space="preserve"> from </w:t>
      </w:r>
      <w:r w:rsidR="000454CF" w:rsidRPr="00D949DC">
        <w:rPr>
          <w:u w:val="single"/>
        </w:rPr>
        <w:t>white nationalist carceral logic</w:t>
      </w:r>
      <w:r>
        <w:t>.</w:t>
      </w:r>
    </w:p>
    <w:p w14:paraId="56B0E15F" w14:textId="77777777" w:rsidR="001E605B" w:rsidRPr="00337CB3" w:rsidRDefault="001E605B" w:rsidP="001E605B">
      <w:pPr>
        <w:rPr>
          <w:lang w:val="es-ES"/>
        </w:rPr>
      </w:pPr>
      <w:r w:rsidRPr="00D126FB">
        <w:rPr>
          <w:rStyle w:val="Heading4Char"/>
        </w:rPr>
        <w:t>Souza Máximo Pereira</w:t>
      </w:r>
      <w:r w:rsidRPr="00D126FB">
        <w:t>, F. (20</w:t>
      </w:r>
      <w:r w:rsidRPr="00D126FB">
        <w:rPr>
          <w:rStyle w:val="Style13ptBold"/>
        </w:rPr>
        <w:t>22</w:t>
      </w:r>
      <w:r w:rsidRPr="00D126FB">
        <w:t xml:space="preserve">). </w:t>
      </w:r>
      <w:proofErr w:type="spellStart"/>
      <w:r w:rsidRPr="00D126FB">
        <w:t>Labour</w:t>
      </w:r>
      <w:proofErr w:type="spellEnd"/>
      <w:r w:rsidRPr="00D126FB">
        <w:t xml:space="preserve">, Love and (de)coloniality in the Employment Relationship. </w:t>
      </w:r>
      <w:r w:rsidRPr="00337CB3">
        <w:rPr>
          <w:lang w:val="es-ES"/>
        </w:rPr>
        <w:t xml:space="preserve">RED, 4(1), 99-104. </w:t>
      </w:r>
      <w:hyperlink r:id="rId8" w:history="1">
        <w:r w:rsidRPr="00337CB3">
          <w:rPr>
            <w:rStyle w:val="Hyperlink"/>
            <w:lang w:val="es-ES"/>
          </w:rPr>
          <w:t>https://shs.cairn.info/journal-red-2022-1-page-99?lang=en</w:t>
        </w:r>
      </w:hyperlink>
      <w:r w:rsidRPr="00337CB3">
        <w:rPr>
          <w:lang w:val="es-ES"/>
        </w:rPr>
        <w:t>.//Miguel etc.</w:t>
      </w:r>
    </w:p>
    <w:p w14:paraId="5AC2E7CE" w14:textId="77777777" w:rsidR="001E605B" w:rsidRDefault="001E605B" w:rsidP="001E605B">
      <w:pPr>
        <w:rPr>
          <w:sz w:val="16"/>
        </w:rPr>
      </w:pPr>
      <w:r w:rsidRPr="00B0012F">
        <w:rPr>
          <w:sz w:val="16"/>
        </w:rPr>
        <w:t xml:space="preserve">I need to understand why </w:t>
      </w:r>
      <w:proofErr w:type="spellStart"/>
      <w:r w:rsidRPr="00B0012F">
        <w:rPr>
          <w:sz w:val="16"/>
        </w:rPr>
        <w:t>Labour</w:t>
      </w:r>
      <w:proofErr w:type="spellEnd"/>
      <w:r w:rsidRPr="00B0012F">
        <w:rPr>
          <w:sz w:val="16"/>
        </w:rPr>
        <w:t xml:space="preserve"> Law does not reach the brown street vendor, or the black domestic worker who cleans white houses; why it does not speak the language of the waste picker in the Global South, or the transexual who works as a prostitute. [17] </w:t>
      </w:r>
      <w:r w:rsidRPr="008026C0">
        <w:rPr>
          <w:rStyle w:val="StyleUnderline"/>
        </w:rPr>
        <w:t xml:space="preserve">Most of </w:t>
      </w:r>
      <w:r w:rsidRPr="00B0012F">
        <w:rPr>
          <w:rStyle w:val="StyleUnderline"/>
          <w:highlight w:val="green"/>
        </w:rPr>
        <w:t xml:space="preserve">those who feel the deepest exploitations of work </w:t>
      </w:r>
      <w:r w:rsidRPr="00B0012F">
        <w:rPr>
          <w:rStyle w:val="StyleUnderline"/>
        </w:rPr>
        <w:t>in</w:t>
      </w:r>
      <w:r w:rsidRPr="008026C0">
        <w:rPr>
          <w:rStyle w:val="StyleUnderline"/>
        </w:rPr>
        <w:t xml:space="preserve"> their bodies </w:t>
      </w:r>
      <w:r w:rsidRPr="00B0012F">
        <w:rPr>
          <w:rStyle w:val="StyleUnderline"/>
          <w:highlight w:val="green"/>
        </w:rPr>
        <w:t>have never experienced</w:t>
      </w:r>
      <w:r w:rsidRPr="008026C0">
        <w:rPr>
          <w:rStyle w:val="StyleUnderline"/>
        </w:rPr>
        <w:t xml:space="preserve"> the </w:t>
      </w:r>
      <w:r w:rsidRPr="00B0012F">
        <w:rPr>
          <w:rStyle w:val="StyleUnderline"/>
          <w:highlight w:val="green"/>
        </w:rPr>
        <w:t xml:space="preserve">protection of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w:t>
      </w:r>
      <w:r w:rsidRPr="00B0012F">
        <w:rPr>
          <w:sz w:val="16"/>
        </w:rPr>
        <w:t xml:space="preserve">They have never been in an employment relationship. </w:t>
      </w:r>
      <w:r w:rsidRPr="00B0012F">
        <w:rPr>
          <w:rStyle w:val="StyleUnderline"/>
          <w:highlight w:val="green"/>
        </w:rPr>
        <w:t>In the eyes of</w:t>
      </w:r>
      <w:r w:rsidRPr="008026C0">
        <w:rPr>
          <w:rStyle w:val="StyleUnderline"/>
        </w:rPr>
        <w:t xml:space="preserve"> the </w:t>
      </w:r>
      <w:proofErr w:type="spellStart"/>
      <w:r w:rsidRPr="00B0012F">
        <w:rPr>
          <w:rStyle w:val="StyleUnderline"/>
          <w:highlight w:val="green"/>
        </w:rPr>
        <w:t>Labour</w:t>
      </w:r>
      <w:proofErr w:type="spellEnd"/>
      <w:r w:rsidRPr="00B0012F">
        <w:rPr>
          <w:rStyle w:val="StyleUnderline"/>
          <w:highlight w:val="green"/>
        </w:rPr>
        <w:t xml:space="preserve"> Law</w:t>
      </w:r>
      <w:r w:rsidRPr="008026C0">
        <w:rPr>
          <w:rStyle w:val="StyleUnderline"/>
        </w:rPr>
        <w:t xml:space="preserve"> categories all </w:t>
      </w:r>
      <w:r w:rsidRPr="00B0012F">
        <w:rPr>
          <w:rStyle w:val="StyleUnderline"/>
          <w:highlight w:val="green"/>
        </w:rPr>
        <w:t>this is ‘non-typical’ work</w:t>
      </w:r>
      <w:r w:rsidRPr="008026C0">
        <w:rPr>
          <w:rStyle w:val="StyleUnderline"/>
        </w:rPr>
        <w:t>.</w:t>
      </w:r>
      <w:r w:rsidRPr="00B0012F">
        <w:rPr>
          <w:sz w:val="16"/>
        </w:rPr>
        <w:t xml:space="preserve"> [18] However, ‘typical’ wage work, regulated under the standard employment relationship, has never expressed, and still does not express, the extent of productive relations, especially in the Global South. [19] How to love and to fight for something unknown? How to love someone who has no color, no identity, no desire? Is this fracture between </w:t>
      </w:r>
      <w:proofErr w:type="spellStart"/>
      <w:r w:rsidRPr="00B0012F">
        <w:rPr>
          <w:sz w:val="16"/>
        </w:rPr>
        <w:t>Labour</w:t>
      </w:r>
      <w:proofErr w:type="spellEnd"/>
      <w:r w:rsidRPr="00B0012F">
        <w:rPr>
          <w:sz w:val="16"/>
        </w:rPr>
        <w:t xml:space="preserve"> Law’s epistemology and the experience of workers accidental, or is it a deliberate project? Who loves must tell the truth. So, listen to me. There is a legal coloniality in </w:t>
      </w:r>
      <w:proofErr w:type="spellStart"/>
      <w:r w:rsidRPr="00B0012F">
        <w:rPr>
          <w:sz w:val="16"/>
        </w:rPr>
        <w:t>Labour</w:t>
      </w:r>
      <w:proofErr w:type="spellEnd"/>
      <w:r w:rsidRPr="00B0012F">
        <w:rPr>
          <w:sz w:val="16"/>
        </w:rPr>
        <w:t xml:space="preserve"> Law. [20] </w:t>
      </w:r>
      <w:proofErr w:type="spellStart"/>
      <w:r w:rsidRPr="008026C0">
        <w:rPr>
          <w:rStyle w:val="StyleUnderline"/>
        </w:rPr>
        <w:t>Labour</w:t>
      </w:r>
      <w:proofErr w:type="spellEnd"/>
      <w:r w:rsidRPr="008026C0">
        <w:rPr>
          <w:rStyle w:val="StyleUnderline"/>
        </w:rPr>
        <w:t xml:space="preserve"> Law is also centered on the subjection of bodies, under the varnish of legal subordination, which has always sustained the coloniality of power.</w:t>
      </w:r>
      <w:r w:rsidRPr="00B0012F">
        <w:rPr>
          <w:sz w:val="16"/>
        </w:rPr>
        <w:t xml:space="preserve"> Among the central concepts used by decolonial studies, [21] the coloniality of power demonstrates that colonial relations in economy, politics, society, and epistemology did not end with the formal destruction of colonization. Coloniality allows us to understand the continuity of colonial domination forms beyond colonization. According to Quijano, [22] modernity was characterized by a world power pattern which controlled various forms of social existence. It was a structural power complex, characterized by domination, exploitation, and conflict in the space of </w:t>
      </w:r>
      <w:proofErr w:type="spellStart"/>
      <w:r w:rsidRPr="00B0012F">
        <w:rPr>
          <w:sz w:val="16"/>
        </w:rPr>
        <w:t>labour</w:t>
      </w:r>
      <w:proofErr w:type="spellEnd"/>
      <w:r w:rsidRPr="00B0012F">
        <w:rPr>
          <w:sz w:val="16"/>
        </w:rPr>
        <w:t xml:space="preserve">, of collective authority, of sex and, finally, that of knowledge production. [23] </w:t>
      </w:r>
      <w:r w:rsidRPr="00B0012F">
        <w:rPr>
          <w:rStyle w:val="StyleUnderline"/>
          <w:highlight w:val="green"/>
        </w:rPr>
        <w:t xml:space="preserve">This </w:t>
      </w:r>
      <w:r w:rsidRPr="00DB7B29">
        <w:rPr>
          <w:rStyle w:val="StyleUnderline"/>
        </w:rPr>
        <w:t xml:space="preserve">modern </w:t>
      </w:r>
      <w:r w:rsidRPr="00B0012F">
        <w:rPr>
          <w:rStyle w:val="StyleUnderline"/>
          <w:highlight w:val="green"/>
        </w:rPr>
        <w:t>power pattern imposed</w:t>
      </w:r>
      <w:r w:rsidRPr="008026C0">
        <w:rPr>
          <w:rStyle w:val="StyleUnderline"/>
        </w:rPr>
        <w:t xml:space="preserve">, </w:t>
      </w:r>
      <w:r w:rsidRPr="00B0012F">
        <w:rPr>
          <w:rStyle w:val="StyleUnderline"/>
          <w:highlight w:val="green"/>
        </w:rPr>
        <w:t>as</w:t>
      </w:r>
      <w:r w:rsidRPr="008026C0">
        <w:rPr>
          <w:rStyle w:val="StyleUnderline"/>
        </w:rPr>
        <w:t xml:space="preserve"> a way of </w:t>
      </w:r>
      <w:proofErr w:type="spellStart"/>
      <w:r w:rsidRPr="00B0012F">
        <w:rPr>
          <w:rStyle w:val="StyleUnderline"/>
          <w:highlight w:val="green"/>
        </w:rPr>
        <w:t>labour</w:t>
      </w:r>
      <w:proofErr w:type="spellEnd"/>
      <w:r w:rsidRPr="00B0012F">
        <w:rPr>
          <w:rStyle w:val="StyleUnderline"/>
          <w:highlight w:val="green"/>
        </w:rPr>
        <w:t xml:space="preserve"> control</w:t>
      </w:r>
      <w:r w:rsidRPr="008026C0">
        <w:rPr>
          <w:rStyle w:val="StyleUnderline"/>
        </w:rPr>
        <w:t xml:space="preserve">, the </w:t>
      </w:r>
      <w:r w:rsidRPr="00B0012F">
        <w:rPr>
          <w:rStyle w:val="StyleUnderline"/>
          <w:highlight w:val="green"/>
        </w:rPr>
        <w:t>racial capitalism</w:t>
      </w:r>
      <w:r w:rsidRPr="008026C0">
        <w:rPr>
          <w:rStyle w:val="StyleUnderline"/>
        </w:rPr>
        <w:t xml:space="preserve"> system, [24] </w:t>
      </w:r>
      <w:r w:rsidRPr="00B0012F">
        <w:rPr>
          <w:rStyle w:val="StyleUnderline"/>
          <w:highlight w:val="green"/>
        </w:rPr>
        <w:t>to set a difference between the colonized and the colonizer</w:t>
      </w:r>
      <w:r w:rsidRPr="008026C0">
        <w:rPr>
          <w:rStyle w:val="StyleUnderline"/>
        </w:rPr>
        <w:t xml:space="preserve">; the Nation–State, as a central form of collective authority; the bourgeois white family, as an institution of sex control; [25] </w:t>
      </w:r>
      <w:r w:rsidRPr="00B0012F">
        <w:rPr>
          <w:rStyle w:val="StyleUnderline"/>
          <w:highlight w:val="green"/>
        </w:rPr>
        <w:t>and</w:t>
      </w:r>
      <w:r w:rsidRPr="008026C0">
        <w:rPr>
          <w:rStyle w:val="StyleUnderline"/>
        </w:rPr>
        <w:t xml:space="preserve">, finally, </w:t>
      </w:r>
      <w:r w:rsidRPr="00B0012F">
        <w:rPr>
          <w:rStyle w:val="StyleUnderline"/>
          <w:highlight w:val="green"/>
        </w:rPr>
        <w:t>Eurocentrism, as the hegemonic form of knowledge production</w:t>
      </w:r>
      <w:r w:rsidRPr="008026C0">
        <w:rPr>
          <w:rStyle w:val="StyleUnderline"/>
        </w:rPr>
        <w:t>. </w:t>
      </w:r>
      <w:r w:rsidRPr="00B0012F">
        <w:rPr>
          <w:sz w:val="16"/>
        </w:rPr>
        <w:t xml:space="preserve">[26] </w:t>
      </w:r>
      <w:r w:rsidRPr="008026C0">
        <w:rPr>
          <w:rStyle w:val="StyleUnderline"/>
        </w:rPr>
        <w:t xml:space="preserve">Eurocentrism doesn’t refer to all cognitive history throughout Western Europe, [27] but to </w:t>
      </w:r>
      <w:r w:rsidRPr="00B0012F">
        <w:rPr>
          <w:rStyle w:val="StyleUnderline"/>
          <w:highlight w:val="green"/>
        </w:rPr>
        <w:t>a specific form of rationality that</w:t>
      </w:r>
      <w:r w:rsidRPr="008026C0">
        <w:rPr>
          <w:rStyle w:val="StyleUnderline"/>
        </w:rPr>
        <w:t xml:space="preserve"> became worldwide hegemonic and </w:t>
      </w:r>
      <w:r w:rsidRPr="00B0012F">
        <w:rPr>
          <w:rStyle w:val="StyleUnderline"/>
          <w:highlight w:val="green"/>
        </w:rPr>
        <w:t>colonized</w:t>
      </w:r>
      <w:r w:rsidRPr="008026C0">
        <w:rPr>
          <w:rStyle w:val="StyleUnderline"/>
        </w:rPr>
        <w:t xml:space="preserve"> all </w:t>
      </w:r>
      <w:r w:rsidRPr="00B0012F">
        <w:rPr>
          <w:rStyle w:val="StyleUnderline"/>
          <w:highlight w:val="green"/>
        </w:rPr>
        <w:t>others and</w:t>
      </w:r>
      <w:r w:rsidRPr="008026C0">
        <w:rPr>
          <w:rStyle w:val="StyleUnderline"/>
        </w:rPr>
        <w:t xml:space="preserve"> their </w:t>
      </w:r>
      <w:r w:rsidRPr="00B0012F">
        <w:rPr>
          <w:rStyle w:val="StyleUnderline"/>
          <w:highlight w:val="green"/>
        </w:rPr>
        <w:t xml:space="preserve">respective </w:t>
      </w:r>
      <w:r w:rsidRPr="00B0012F">
        <w:rPr>
          <w:rStyle w:val="StyleUnderline"/>
        </w:rPr>
        <w:t xml:space="preserve">concrete </w:t>
      </w:r>
      <w:r w:rsidRPr="00B0012F">
        <w:rPr>
          <w:rStyle w:val="StyleUnderline"/>
          <w:highlight w:val="green"/>
        </w:rPr>
        <w:t>knowledges</w:t>
      </w:r>
      <w:r w:rsidRPr="008026C0">
        <w:rPr>
          <w:rStyle w:val="StyleUnderline"/>
        </w:rPr>
        <w:t>, both in Europe and the rest of the world. </w:t>
      </w:r>
      <w:r w:rsidRPr="00B0012F">
        <w:rPr>
          <w:sz w:val="16"/>
        </w:rPr>
        <w:t xml:space="preserve">[28] </w:t>
      </w:r>
      <w:r w:rsidRPr="008026C0">
        <w:rPr>
          <w:rStyle w:val="StyleUnderline"/>
        </w:rPr>
        <w:t>The decolonial thinking proposes a project of detachment from Eurocentric knowledge. </w:t>
      </w:r>
      <w:r w:rsidRPr="00B0012F">
        <w:rPr>
          <w:sz w:val="16"/>
        </w:rPr>
        <w:t xml:space="preserve">[29] It is not a simple negation of all its categories in yet another perspective of the totality of knowledge. [30] Far from this, decolonial thinking wants to depart from the norm of rationality–modernity– coloniality. [31] Ultimately, decoloniality of knowledge seeks to create strategies to restore ‘all power not constituted in free decision of free people, [as] [it] is the instrumentalization of reason by the colonial power, in the first place, that produced distorted knowledge paradigms and failure in liberating promises of modernity’. [32] As we discuss democratizing workplaces, </w:t>
      </w:r>
      <w:r w:rsidRPr="008026C0">
        <w:rPr>
          <w:rStyle w:val="StyleUnderline"/>
        </w:rPr>
        <w:t xml:space="preserve">let us remember that </w:t>
      </w:r>
      <w:r w:rsidRPr="00B0012F">
        <w:rPr>
          <w:rStyle w:val="StyleUnderline"/>
        </w:rPr>
        <w:t>more than two billion workers perform activities</w:t>
      </w:r>
      <w:r w:rsidRPr="008026C0">
        <w:rPr>
          <w:rStyle w:val="StyleUnderline"/>
        </w:rPr>
        <w:t xml:space="preserve"> that are </w:t>
      </w:r>
      <w:r w:rsidRPr="00B0012F">
        <w:rPr>
          <w:rStyle w:val="StyleUnderline"/>
        </w:rPr>
        <w:t>not protected by formal employment relationships</w:t>
      </w:r>
      <w:r w:rsidRPr="008026C0">
        <w:rPr>
          <w:rStyle w:val="StyleUnderline"/>
        </w:rPr>
        <w:t xml:space="preserve"> at all. </w:t>
      </w:r>
      <w:r w:rsidRPr="00B0012F">
        <w:rPr>
          <w:rStyle w:val="StyleUnderline"/>
          <w:highlight w:val="green"/>
        </w:rPr>
        <w:t>61 percent of the world’s workers are engaged in informal relations</w:t>
      </w:r>
      <w:r w:rsidRPr="008026C0">
        <w:rPr>
          <w:rStyle w:val="StyleUnderline"/>
        </w:rPr>
        <w:t>.</w:t>
      </w:r>
      <w:r w:rsidRPr="00B0012F">
        <w:rPr>
          <w:sz w:val="16"/>
        </w:rPr>
        <w:t xml:space="preserve"> [33] </w:t>
      </w:r>
      <w:r w:rsidRPr="008026C0">
        <w:rPr>
          <w:rStyle w:val="StyleUnderline"/>
        </w:rPr>
        <w:t xml:space="preserve">Moreover, </w:t>
      </w:r>
      <w:r w:rsidRPr="00B0012F">
        <w:rPr>
          <w:rStyle w:val="StyleUnderline"/>
          <w:highlight w:val="green"/>
        </w:rPr>
        <w:t>income inequality</w:t>
      </w:r>
      <w:r w:rsidRPr="008026C0">
        <w:rPr>
          <w:rStyle w:val="StyleUnderline"/>
        </w:rPr>
        <w:t xml:space="preserve"> between workers from the Global South and North </w:t>
      </w:r>
      <w:r w:rsidRPr="00B0012F">
        <w:rPr>
          <w:rStyle w:val="StyleUnderline"/>
          <w:highlight w:val="green"/>
        </w:rPr>
        <w:t>has increased</w:t>
      </w:r>
      <w:r w:rsidRPr="008026C0">
        <w:rPr>
          <w:rStyle w:val="StyleUnderline"/>
        </w:rPr>
        <w:t xml:space="preserve"> over the past decades. </w:t>
      </w:r>
      <w:r w:rsidRPr="00B0012F">
        <w:rPr>
          <w:sz w:val="16"/>
        </w:rPr>
        <w:t xml:space="preserve">[34] Therefore, democratizing work relations necessarily involves decolonizing </w:t>
      </w:r>
      <w:proofErr w:type="spellStart"/>
      <w:r w:rsidRPr="00B0012F">
        <w:rPr>
          <w:sz w:val="16"/>
        </w:rPr>
        <w:t>Labour</w:t>
      </w:r>
      <w:proofErr w:type="spellEnd"/>
      <w:r w:rsidRPr="00B0012F">
        <w:rPr>
          <w:sz w:val="16"/>
        </w:rPr>
        <w:t xml:space="preserve"> Law’s knowledge production.</w:t>
      </w:r>
      <w:r>
        <w:rPr>
          <w:rStyle w:val="StyleUnderline"/>
        </w:rPr>
        <w:t xml:space="preserve"> </w:t>
      </w:r>
      <w:r w:rsidRPr="00B0012F">
        <w:rPr>
          <w:sz w:val="16"/>
        </w:rPr>
        <w:t xml:space="preserve">We know that decolonizing </w:t>
      </w:r>
      <w:proofErr w:type="spellStart"/>
      <w:r w:rsidRPr="00B0012F">
        <w:rPr>
          <w:sz w:val="16"/>
        </w:rPr>
        <w:t>Labour</w:t>
      </w:r>
      <w:proofErr w:type="spellEnd"/>
      <w:r w:rsidRPr="00B0012F">
        <w:rPr>
          <w:sz w:val="16"/>
        </w:rPr>
        <w:t xml:space="preserve"> Law’s epistemology doesn’t mean claiming subaltern practices as superior to Eurocentric knowledge. It involves traveling between worlds and being aware of the journey within oneself, with no conciliatory rush. Decolonizing is knowing how to deal with plural epistemologies, without hierarchy. It means confronting different normative life-worlds, knowing that they are going to collide and interact. It is from these normative clashes that contact zones will be created towards a cosmopolitan reason. [35] Because decolonizing is not diversifying. It’s not moving on the surface. It is theorizing in the epistemic bowels. Decolonizing requires asking different questions, with a genuine interest in theory produced in the Global South. It involves giving up places of academic leadership, recognizing privileges of class, race, gender, and nationality. It includes naming the epistemic basis from which one speaks. It requires letting go of non–performative [36] claims of diversity. It involves refusing theoretical partnerships with those who are not engaged in social justice practices in the Global South and the Global North. It requires effort and will to change the epistemic transit of knowledge production. It takes courage to take risks. To change the flows of the social division of scientific work and the very meaning of that work. Decolonizing </w:t>
      </w:r>
      <w:proofErr w:type="spellStart"/>
      <w:r w:rsidRPr="00B0012F">
        <w:rPr>
          <w:sz w:val="16"/>
        </w:rPr>
        <w:t>Labour</w:t>
      </w:r>
      <w:proofErr w:type="spellEnd"/>
      <w:r w:rsidRPr="00B0012F">
        <w:rPr>
          <w:sz w:val="16"/>
        </w:rPr>
        <w:t xml:space="preserve"> Law is a difficult and painful wager because it involves letting go of categories that captivated us and brought us here. If we are here, it is because our affection has brought us to the territory of </w:t>
      </w:r>
      <w:proofErr w:type="spellStart"/>
      <w:r w:rsidRPr="00B0012F">
        <w:rPr>
          <w:sz w:val="16"/>
        </w:rPr>
        <w:t>Labour</w:t>
      </w:r>
      <w:proofErr w:type="spellEnd"/>
      <w:r w:rsidRPr="00B0012F">
        <w:rPr>
          <w:sz w:val="16"/>
        </w:rPr>
        <w:t xml:space="preserve"> Law. However, who loves must tell the truth. So, listen to me. The concrete subjection of bodies that is afforded by the legal coloniality in </w:t>
      </w:r>
      <w:proofErr w:type="spellStart"/>
      <w:r w:rsidRPr="00B0012F">
        <w:rPr>
          <w:sz w:val="16"/>
        </w:rPr>
        <w:t>Labour</w:t>
      </w:r>
      <w:proofErr w:type="spellEnd"/>
      <w:r w:rsidRPr="00B0012F">
        <w:rPr>
          <w:sz w:val="16"/>
        </w:rPr>
        <w:t xml:space="preserve"> Law must be denounced. </w:t>
      </w:r>
      <w:r w:rsidRPr="00B0012F">
        <w:rPr>
          <w:rStyle w:val="StyleUnderline"/>
          <w:highlight w:val="green"/>
        </w:rPr>
        <w:t xml:space="preserve">Through legal subordination, </w:t>
      </w:r>
      <w:proofErr w:type="spellStart"/>
      <w:r w:rsidRPr="00B0012F">
        <w:rPr>
          <w:rStyle w:val="StyleUnderline"/>
          <w:highlight w:val="green"/>
        </w:rPr>
        <w:t>Labour</w:t>
      </w:r>
      <w:proofErr w:type="spellEnd"/>
      <w:r w:rsidRPr="00B0012F">
        <w:rPr>
          <w:rStyle w:val="StyleUnderline"/>
          <w:highlight w:val="green"/>
        </w:rPr>
        <w:t xml:space="preserve"> Law pretends </w:t>
      </w:r>
      <w:r w:rsidRPr="00A01502">
        <w:rPr>
          <w:rStyle w:val="StyleUnderline"/>
        </w:rPr>
        <w:t xml:space="preserve">that </w:t>
      </w:r>
      <w:r w:rsidRPr="00B0012F">
        <w:rPr>
          <w:rStyle w:val="StyleUnderline"/>
          <w:highlight w:val="green"/>
        </w:rPr>
        <w:t xml:space="preserve">freedom </w:t>
      </w:r>
      <w:r w:rsidRPr="00B0012F">
        <w:rPr>
          <w:rStyle w:val="StyleUnderline"/>
        </w:rPr>
        <w:t xml:space="preserve">for some of the </w:t>
      </w:r>
      <w:proofErr w:type="spellStart"/>
      <w:r w:rsidRPr="00B0012F">
        <w:rPr>
          <w:rStyle w:val="StyleUnderline"/>
        </w:rPr>
        <w:t>labouring</w:t>
      </w:r>
      <w:proofErr w:type="spellEnd"/>
      <w:r w:rsidRPr="00B0012F">
        <w:rPr>
          <w:rStyle w:val="StyleUnderline"/>
        </w:rPr>
        <w:t xml:space="preserve"> bodies </w:t>
      </w:r>
      <w:r w:rsidRPr="00B0012F">
        <w:rPr>
          <w:rStyle w:val="StyleUnderline"/>
          <w:highlight w:val="green"/>
        </w:rPr>
        <w:t>exists in capitalism</w:t>
      </w:r>
      <w:r w:rsidRPr="00B0012F">
        <w:rPr>
          <w:rStyle w:val="StyleUnderline"/>
        </w:rPr>
        <w:t xml:space="preserve">. And </w:t>
      </w:r>
      <w:r w:rsidRPr="00A01502">
        <w:rPr>
          <w:rStyle w:val="StyleUnderline"/>
        </w:rPr>
        <w:t>this also means that this</w:t>
      </w:r>
      <w:r w:rsidRPr="00B0012F">
        <w:rPr>
          <w:rStyle w:val="StyleUnderline"/>
        </w:rPr>
        <w:t xml:space="preserve"> </w:t>
      </w:r>
      <w:r w:rsidRPr="00A01502">
        <w:rPr>
          <w:rStyle w:val="StyleUnderline"/>
        </w:rPr>
        <w:t xml:space="preserve">concrete </w:t>
      </w:r>
      <w:r w:rsidRPr="00B0012F">
        <w:rPr>
          <w:rStyle w:val="StyleUnderline"/>
          <w:highlight w:val="green"/>
        </w:rPr>
        <w:t>subjection is more violent for some bodies than</w:t>
      </w:r>
      <w:r w:rsidRPr="008026C0">
        <w:rPr>
          <w:rStyle w:val="StyleUnderline"/>
        </w:rPr>
        <w:t xml:space="preserve"> for </w:t>
      </w:r>
      <w:r w:rsidRPr="00B0012F">
        <w:rPr>
          <w:rStyle w:val="StyleUnderline"/>
          <w:highlight w:val="green"/>
        </w:rPr>
        <w:t>others</w:t>
      </w:r>
      <w:r w:rsidRPr="008026C0">
        <w:rPr>
          <w:rStyle w:val="StyleUnderline"/>
        </w:rPr>
        <w:t xml:space="preserve"> in this modern/colonial system.</w:t>
      </w:r>
      <w:r>
        <w:rPr>
          <w:rStyle w:val="StyleUnderline"/>
        </w:rPr>
        <w:t xml:space="preserve"> </w:t>
      </w:r>
      <w:r w:rsidRPr="00B0012F">
        <w:rPr>
          <w:sz w:val="16"/>
        </w:rPr>
        <w:t xml:space="preserve">As Walter Mignolo [37] emphasizes, </w:t>
      </w:r>
      <w:r w:rsidRPr="00DB7B29">
        <w:rPr>
          <w:rStyle w:val="StyleUnderline"/>
        </w:rPr>
        <w:t>in the 18th century</w:t>
      </w:r>
      <w:r w:rsidRPr="008026C0">
        <w:rPr>
          <w:rStyle w:val="StyleUnderline"/>
        </w:rPr>
        <w:t xml:space="preserve">, </w:t>
      </w:r>
      <w:r w:rsidRPr="00B0012F">
        <w:rPr>
          <w:rStyle w:val="StyleUnderline"/>
        </w:rPr>
        <w:t>European secular philosophers celebrated</w:t>
      </w:r>
      <w:r w:rsidRPr="008026C0">
        <w:rPr>
          <w:rStyle w:val="StyleUnderline"/>
        </w:rPr>
        <w:t xml:space="preserve"> the abandonment of theology and the advancement in direction of the rational scientific world in modernity. However, this ‘new’ scientific rationality was a somewhat totalitarian model because it denied the character of science to all forms of knowledge that were not guided by its epistemic Eurocentric principles of ‘universality’, ‘objectivity’ and ‘impartiality’. </w:t>
      </w:r>
      <w:r w:rsidRPr="00B0012F">
        <w:rPr>
          <w:sz w:val="16"/>
        </w:rPr>
        <w:t xml:space="preserve">[38] </w:t>
      </w:r>
      <w:r w:rsidRPr="008026C0">
        <w:rPr>
          <w:rStyle w:val="StyleUnderline"/>
        </w:rPr>
        <w:t>Unlike Eurocentric knowledge, forms of scientific production created by colonized people were deemed naive, irrational, and uncivilized. </w:t>
      </w:r>
      <w:r w:rsidRPr="00B0012F">
        <w:rPr>
          <w:sz w:val="16"/>
        </w:rPr>
        <w:t xml:space="preserve">[39] </w:t>
      </w:r>
      <w:r w:rsidRPr="008026C0">
        <w:rPr>
          <w:rStyle w:val="StyleUnderline"/>
        </w:rPr>
        <w:t>Notwithstanding claiming that its scientific production was universal, Eurocentrism was also located in power relations.</w:t>
      </w:r>
      <w:r w:rsidRPr="00B0012F">
        <w:rPr>
          <w:sz w:val="16"/>
        </w:rPr>
        <w:t xml:space="preserve"> [40] </w:t>
      </w:r>
      <w:r w:rsidRPr="008026C0">
        <w:rPr>
          <w:rStyle w:val="StyleUnderline"/>
        </w:rPr>
        <w:t xml:space="preserve">And its </w:t>
      </w:r>
      <w:r w:rsidRPr="00B0012F">
        <w:rPr>
          <w:rStyle w:val="StyleUnderline"/>
          <w:highlight w:val="green"/>
        </w:rPr>
        <w:t xml:space="preserve">knowledge production was geared towards itself, maintaining modern capitalist </w:t>
      </w:r>
      <w:r w:rsidRPr="00DB7B29">
        <w:rPr>
          <w:rStyle w:val="StyleUnderline"/>
          <w:highlight w:val="green"/>
        </w:rPr>
        <w:t>racial-sexual di</w:t>
      </w:r>
      <w:r w:rsidRPr="00B0012F">
        <w:rPr>
          <w:rStyle w:val="StyleUnderline"/>
          <w:highlight w:val="green"/>
        </w:rPr>
        <w:t xml:space="preserve">vision of labor, </w:t>
      </w:r>
      <w:r w:rsidRPr="00DB7B29">
        <w:rPr>
          <w:rStyle w:val="StyleUnderline"/>
        </w:rPr>
        <w:t>including the scientific one.</w:t>
      </w:r>
      <w:r>
        <w:rPr>
          <w:rStyle w:val="StyleUnderline"/>
        </w:rPr>
        <w:t xml:space="preserve"> </w:t>
      </w:r>
      <w:r w:rsidRPr="00B0012F">
        <w:rPr>
          <w:sz w:val="16"/>
        </w:rPr>
        <w:t xml:space="preserve">Therefore, according to Mignolo, [41] the scientific revolution, as well as the Enlightenment, despite its immense contributions, can be considered as a species of a ‘homemade revolution’, because there is a greater paradigmatic continuity than a rupture: a change within the same white, male Christian, and Western tradition, which continues rejecting other non–European forms of knowledge. [42] </w:t>
      </w:r>
      <w:r w:rsidRPr="008026C0">
        <w:rPr>
          <w:rStyle w:val="StyleUnderline"/>
        </w:rPr>
        <w:t xml:space="preserve">Despite being established in colonization, Eurocentrism is still the reference of world’s knowledge production; hence, the term coloniality of knowledge. </w:t>
      </w:r>
      <w:r w:rsidRPr="00B0012F">
        <w:rPr>
          <w:rStyle w:val="StyleUnderline"/>
          <w:highlight w:val="green"/>
        </w:rPr>
        <w:t xml:space="preserve">Labor Law’s </w:t>
      </w:r>
      <w:r w:rsidRPr="00B0012F">
        <w:rPr>
          <w:rStyle w:val="StyleUnderline"/>
        </w:rPr>
        <w:t>epistemology</w:t>
      </w:r>
      <w:r w:rsidRPr="008026C0">
        <w:rPr>
          <w:rStyle w:val="StyleUnderline"/>
        </w:rPr>
        <w:t xml:space="preserve">, its </w:t>
      </w:r>
      <w:r w:rsidRPr="00B0012F">
        <w:rPr>
          <w:rStyle w:val="StyleUnderline"/>
          <w:highlight w:val="green"/>
        </w:rPr>
        <w:t>foundations</w:t>
      </w:r>
      <w:r w:rsidRPr="008026C0">
        <w:rPr>
          <w:rStyle w:val="StyleUnderline"/>
        </w:rPr>
        <w:t xml:space="preserve">, and key </w:t>
      </w:r>
      <w:r w:rsidRPr="00A01502">
        <w:rPr>
          <w:rStyle w:val="StyleUnderline"/>
        </w:rPr>
        <w:t xml:space="preserve">categories </w:t>
      </w:r>
      <w:r w:rsidRPr="00A01502">
        <w:rPr>
          <w:rStyle w:val="StyleUnderline"/>
          <w:highlight w:val="green"/>
        </w:rPr>
        <w:t>are</w:t>
      </w:r>
      <w:r w:rsidRPr="00A01502">
        <w:rPr>
          <w:rStyle w:val="StyleUnderline"/>
        </w:rPr>
        <w:t xml:space="preserve"> suffused by this</w:t>
      </w:r>
      <w:r w:rsidRPr="008026C0">
        <w:rPr>
          <w:rStyle w:val="StyleUnderline"/>
        </w:rPr>
        <w:t xml:space="preserve"> </w:t>
      </w:r>
      <w:r w:rsidRPr="00B0012F">
        <w:rPr>
          <w:rStyle w:val="StyleUnderline"/>
          <w:highlight w:val="green"/>
        </w:rPr>
        <w:t>colonial</w:t>
      </w:r>
      <w:r w:rsidRPr="00A01502">
        <w:rPr>
          <w:rStyle w:val="StyleUnderline"/>
        </w:rPr>
        <w:t>ity. In</w:t>
      </w:r>
      <w:r w:rsidRPr="008026C0">
        <w:rPr>
          <w:rStyle w:val="StyleUnderline"/>
        </w:rPr>
        <w:t xml:space="preserve"> this Eurocentric context, the idea of the modern </w:t>
      </w:r>
      <w:proofErr w:type="spellStart"/>
      <w:r w:rsidRPr="008026C0">
        <w:rPr>
          <w:rStyle w:val="StyleUnderline"/>
        </w:rPr>
        <w:t>labour</w:t>
      </w:r>
      <w:proofErr w:type="spellEnd"/>
      <w:r w:rsidRPr="008026C0">
        <w:rPr>
          <w:rStyle w:val="StyleUnderline"/>
        </w:rPr>
        <w:t xml:space="preserve"> relations differentiation arises. </w:t>
      </w:r>
      <w:r w:rsidRPr="00D23E2D">
        <w:rPr>
          <w:rStyle w:val="StyleUnderline"/>
          <w:highlight w:val="green"/>
        </w:rPr>
        <w:t>Free</w:t>
      </w:r>
      <w:r w:rsidRPr="008026C0">
        <w:rPr>
          <w:rStyle w:val="StyleUnderline"/>
        </w:rPr>
        <w:t xml:space="preserve"> and subordinated </w:t>
      </w:r>
      <w:proofErr w:type="spellStart"/>
      <w:r w:rsidRPr="00D23E2D">
        <w:rPr>
          <w:rStyle w:val="StyleUnderline"/>
          <w:highlight w:val="green"/>
        </w:rPr>
        <w:t>labour</w:t>
      </w:r>
      <w:proofErr w:type="spellEnd"/>
      <w:r w:rsidRPr="00D23E2D">
        <w:rPr>
          <w:rStyle w:val="StyleUnderline"/>
          <w:highlight w:val="green"/>
        </w:rPr>
        <w:t xml:space="preserve"> appears to establish a counterpoint to bury</w:t>
      </w:r>
      <w:r w:rsidRPr="00D23E2D">
        <w:rPr>
          <w:rStyle w:val="StyleUnderline"/>
        </w:rPr>
        <w:t xml:space="preserve"> pre–capital forms of work</w:t>
      </w:r>
      <w:r w:rsidRPr="008026C0">
        <w:rPr>
          <w:rStyle w:val="StyleUnderline"/>
        </w:rPr>
        <w:t xml:space="preserve"> previously experienced, that is, </w:t>
      </w:r>
      <w:r w:rsidRPr="00D23E2D">
        <w:rPr>
          <w:rStyle w:val="StyleUnderline"/>
          <w:highlight w:val="green"/>
        </w:rPr>
        <w:t xml:space="preserve">slavery </w:t>
      </w:r>
      <w:r w:rsidRPr="00A01502">
        <w:rPr>
          <w:rStyle w:val="StyleUnderline"/>
        </w:rPr>
        <w:t>and servitude.</w:t>
      </w:r>
      <w:r w:rsidRPr="00A01502">
        <w:rPr>
          <w:sz w:val="16"/>
        </w:rPr>
        <w:t> [43</w:t>
      </w:r>
      <w:r w:rsidRPr="00B0012F">
        <w:rPr>
          <w:sz w:val="16"/>
        </w:rPr>
        <w:t xml:space="preserve">] The aporia of the free and subordinated </w:t>
      </w:r>
      <w:proofErr w:type="spellStart"/>
      <w:r w:rsidRPr="00B0012F">
        <w:rPr>
          <w:sz w:val="16"/>
        </w:rPr>
        <w:t>labour</w:t>
      </w:r>
      <w:proofErr w:type="spellEnd"/>
      <w:r w:rsidRPr="00B0012F">
        <w:rPr>
          <w:sz w:val="16"/>
        </w:rPr>
        <w:t xml:space="preserve"> is also exalted as a form of resistance to the idea of pure autonomy of will, embodied in Civil Law: </w:t>
      </w:r>
      <w:proofErr w:type="spellStart"/>
      <w:r w:rsidRPr="008026C0">
        <w:rPr>
          <w:rStyle w:val="StyleUnderline"/>
        </w:rPr>
        <w:t>Labour</w:t>
      </w:r>
      <w:proofErr w:type="spellEnd"/>
      <w:r w:rsidRPr="008026C0">
        <w:rPr>
          <w:rStyle w:val="StyleUnderline"/>
        </w:rPr>
        <w:t xml:space="preserve"> Law was able to recognize the factual asymmetry among subjects, granting legal protection to the employee</w:t>
      </w:r>
      <w:r w:rsidRPr="00A01502">
        <w:rPr>
          <w:rStyle w:val="StyleUnderline"/>
        </w:rPr>
        <w:t>. Hence</w:t>
      </w:r>
      <w:r w:rsidRPr="008026C0">
        <w:rPr>
          <w:rStyle w:val="StyleUnderline"/>
        </w:rPr>
        <w:t xml:space="preserve">, </w:t>
      </w:r>
      <w:r w:rsidRPr="00D23E2D">
        <w:rPr>
          <w:rStyle w:val="StyleUnderline"/>
          <w:highlight w:val="green"/>
        </w:rPr>
        <w:t xml:space="preserve">another ideology was </w:t>
      </w:r>
      <w:r w:rsidRPr="00DB7B29">
        <w:rPr>
          <w:rStyle w:val="StyleUnderline"/>
          <w:highlight w:val="green"/>
        </w:rPr>
        <w:t xml:space="preserve">forged: the </w:t>
      </w:r>
      <w:r w:rsidRPr="00D23E2D">
        <w:rPr>
          <w:rStyle w:val="StyleUnderline"/>
          <w:highlight w:val="green"/>
        </w:rPr>
        <w:t>universalization of the capitalist system</w:t>
      </w:r>
      <w:r w:rsidRPr="008026C0">
        <w:rPr>
          <w:rStyle w:val="StyleUnderline"/>
        </w:rPr>
        <w:t xml:space="preserve">, </w:t>
      </w:r>
      <w:r w:rsidRPr="00D23E2D">
        <w:rPr>
          <w:rStyle w:val="StyleUnderline"/>
          <w:highlight w:val="green"/>
        </w:rPr>
        <w:t>with</w:t>
      </w:r>
      <w:r w:rsidRPr="008026C0">
        <w:rPr>
          <w:rStyle w:val="StyleUnderline"/>
        </w:rPr>
        <w:t xml:space="preserve"> the </w:t>
      </w:r>
      <w:r w:rsidRPr="00D23E2D">
        <w:rPr>
          <w:rStyle w:val="StyleUnderline"/>
          <w:highlight w:val="green"/>
        </w:rPr>
        <w:t xml:space="preserve">normative regulation centered on </w:t>
      </w:r>
      <w:r w:rsidRPr="00301BA9">
        <w:rPr>
          <w:rStyle w:val="StyleUnderline"/>
        </w:rPr>
        <w:t>free and</w:t>
      </w:r>
      <w:r w:rsidRPr="008026C0">
        <w:rPr>
          <w:rStyle w:val="StyleUnderline"/>
        </w:rPr>
        <w:t xml:space="preserve"> </w:t>
      </w:r>
      <w:r w:rsidRPr="00D23E2D">
        <w:rPr>
          <w:rStyle w:val="StyleUnderline"/>
        </w:rPr>
        <w:t>subordinated</w:t>
      </w:r>
      <w:r w:rsidRPr="008026C0">
        <w:rPr>
          <w:rStyle w:val="StyleUnderline"/>
        </w:rPr>
        <w:t xml:space="preserve"> </w:t>
      </w:r>
      <w:proofErr w:type="spellStart"/>
      <w:r w:rsidRPr="00D23E2D">
        <w:rPr>
          <w:rStyle w:val="StyleUnderline"/>
          <w:highlight w:val="green"/>
        </w:rPr>
        <w:t>labour</w:t>
      </w:r>
      <w:proofErr w:type="spellEnd"/>
      <w:r w:rsidRPr="008026C0">
        <w:rPr>
          <w:rStyle w:val="StyleUnderline"/>
        </w:rPr>
        <w:t>.</w:t>
      </w:r>
      <w:r w:rsidRPr="00B0012F">
        <w:rPr>
          <w:sz w:val="16"/>
        </w:rPr>
        <w:t xml:space="preserve"> [44] Latin American </w:t>
      </w:r>
      <w:proofErr w:type="spellStart"/>
      <w:r w:rsidRPr="00B0012F">
        <w:rPr>
          <w:sz w:val="16"/>
        </w:rPr>
        <w:t>Labour</w:t>
      </w:r>
      <w:proofErr w:type="spellEnd"/>
      <w:r w:rsidRPr="00B0012F">
        <w:rPr>
          <w:sz w:val="16"/>
        </w:rPr>
        <w:t xml:space="preserve"> Law imported this Eurocentric theory, reproducing the time parallel of slavery and servitude, to exalt the employment relationship as a revolution of freedom in modernity for all workers, for all humans, because all should have the right to choose, to feel, to think, to breathe and to love. However, in Latin America, the forms of </w:t>
      </w:r>
      <w:proofErr w:type="spellStart"/>
      <w:r w:rsidRPr="00B0012F">
        <w:rPr>
          <w:sz w:val="16"/>
        </w:rPr>
        <w:t>labour</w:t>
      </w:r>
      <w:proofErr w:type="spellEnd"/>
      <w:r w:rsidRPr="00B0012F">
        <w:rPr>
          <w:sz w:val="16"/>
        </w:rPr>
        <w:t xml:space="preserve"> control did not emerge from this historical sequence. None of them were a mere extension of old pre–capitalist forms. They were not incompatible with capitalism. </w:t>
      </w:r>
      <w:r w:rsidRPr="00D23E2D">
        <w:rPr>
          <w:rStyle w:val="StyleUnderline"/>
          <w:highlight w:val="green"/>
        </w:rPr>
        <w:t xml:space="preserve">Servitude, slavery, and free </w:t>
      </w:r>
      <w:proofErr w:type="spellStart"/>
      <w:r w:rsidRPr="00D23E2D">
        <w:rPr>
          <w:rStyle w:val="StyleUnderline"/>
          <w:highlight w:val="green"/>
        </w:rPr>
        <w:t>labour</w:t>
      </w:r>
      <w:proofErr w:type="spellEnd"/>
      <w:r w:rsidRPr="008026C0">
        <w:rPr>
          <w:rStyle w:val="StyleUnderline"/>
        </w:rPr>
        <w:t xml:space="preserve"> were </w:t>
      </w:r>
      <w:r w:rsidRPr="00D23E2D">
        <w:rPr>
          <w:rStyle w:val="StyleUnderline"/>
          <w:highlight w:val="green"/>
        </w:rPr>
        <w:t>exercise</w:t>
      </w:r>
      <w:r w:rsidRPr="008026C0">
        <w:rPr>
          <w:rStyle w:val="StyleUnderline"/>
        </w:rPr>
        <w:t xml:space="preserve">d </w:t>
      </w:r>
      <w:r w:rsidRPr="00D23E2D">
        <w:rPr>
          <w:rStyle w:val="StyleUnderline"/>
          <w:highlight w:val="green"/>
        </w:rPr>
        <w:t xml:space="preserve">together in a capitalist </w:t>
      </w:r>
      <w:r w:rsidRPr="00DB7B29">
        <w:rPr>
          <w:rStyle w:val="StyleUnderline"/>
        </w:rPr>
        <w:t>world–</w:t>
      </w:r>
      <w:r w:rsidRPr="00D23E2D">
        <w:rPr>
          <w:rStyle w:val="StyleUnderline"/>
          <w:highlight w:val="green"/>
        </w:rPr>
        <w:t>system. </w:t>
      </w:r>
      <w:r w:rsidRPr="008026C0">
        <w:rPr>
          <w:rStyle w:val="StyleUnderline"/>
        </w:rPr>
        <w:t xml:space="preserve">[45] And </w:t>
      </w:r>
      <w:r w:rsidRPr="00A01502">
        <w:rPr>
          <w:rStyle w:val="StyleUnderline"/>
          <w:b/>
          <w:bCs/>
          <w:sz w:val="24"/>
          <w:szCs w:val="24"/>
          <w:highlight w:val="green"/>
        </w:rPr>
        <w:t xml:space="preserve">they were combined with the </w:t>
      </w:r>
      <w:r w:rsidRPr="00DB7B29">
        <w:rPr>
          <w:rStyle w:val="StyleUnderline"/>
          <w:b/>
          <w:bCs/>
          <w:sz w:val="24"/>
          <w:szCs w:val="24"/>
        </w:rPr>
        <w:t xml:space="preserve">phenotypical </w:t>
      </w:r>
      <w:r w:rsidRPr="00A01502">
        <w:rPr>
          <w:rStyle w:val="StyleUnderline"/>
          <w:b/>
          <w:bCs/>
          <w:sz w:val="24"/>
          <w:szCs w:val="24"/>
          <w:highlight w:val="green"/>
        </w:rPr>
        <w:t>idea of race</w:t>
      </w:r>
      <w:r w:rsidRPr="00A01502">
        <w:rPr>
          <w:rStyle w:val="StyleUnderline"/>
          <w:sz w:val="24"/>
          <w:szCs w:val="24"/>
        </w:rPr>
        <w:t xml:space="preserve">, [46] associated with the color of the skin, and with gender. This was done </w:t>
      </w:r>
      <w:r w:rsidRPr="00A01502">
        <w:rPr>
          <w:rStyle w:val="StyleUnderline"/>
          <w:sz w:val="24"/>
          <w:szCs w:val="24"/>
          <w:highlight w:val="green"/>
        </w:rPr>
        <w:t>with the purpose of granting legitimacy to</w:t>
      </w:r>
      <w:r w:rsidRPr="00A01502">
        <w:rPr>
          <w:rStyle w:val="StyleUnderline"/>
          <w:sz w:val="24"/>
          <w:szCs w:val="24"/>
        </w:rPr>
        <w:t xml:space="preserve"> the </w:t>
      </w:r>
      <w:r w:rsidRPr="00A01502">
        <w:rPr>
          <w:rStyle w:val="StyleUnderline"/>
          <w:sz w:val="24"/>
          <w:szCs w:val="24"/>
          <w:highlight w:val="green"/>
        </w:rPr>
        <w:t xml:space="preserve">relations of domination </w:t>
      </w:r>
      <w:r w:rsidRPr="00A01502">
        <w:rPr>
          <w:rStyle w:val="StyleUnderline"/>
          <w:sz w:val="24"/>
          <w:szCs w:val="24"/>
        </w:rPr>
        <w:t xml:space="preserve">between colonizer and colonized, </w:t>
      </w:r>
      <w:r w:rsidRPr="00A01502">
        <w:rPr>
          <w:rStyle w:val="StyleUnderline"/>
          <w:b/>
          <w:bCs/>
          <w:sz w:val="24"/>
          <w:szCs w:val="24"/>
          <w:highlight w:val="green"/>
        </w:rPr>
        <w:t xml:space="preserve">naturalizing inferior functions in the social division of </w:t>
      </w:r>
      <w:proofErr w:type="spellStart"/>
      <w:r w:rsidRPr="00A01502">
        <w:rPr>
          <w:rStyle w:val="StyleUnderline"/>
          <w:b/>
          <w:bCs/>
          <w:sz w:val="24"/>
          <w:szCs w:val="24"/>
          <w:highlight w:val="green"/>
        </w:rPr>
        <w:t>labour</w:t>
      </w:r>
      <w:proofErr w:type="spellEnd"/>
      <w:r w:rsidRPr="00A01502">
        <w:rPr>
          <w:rStyle w:val="StyleUnderline"/>
          <w:sz w:val="24"/>
          <w:szCs w:val="24"/>
        </w:rPr>
        <w:t xml:space="preserve">, and </w:t>
      </w:r>
      <w:r w:rsidRPr="00A01502">
        <w:rPr>
          <w:rStyle w:val="StyleUnderline"/>
          <w:sz w:val="24"/>
          <w:szCs w:val="24"/>
          <w:highlight w:val="green"/>
        </w:rPr>
        <w:t>classifying people into human and anti–human.</w:t>
      </w:r>
      <w:r w:rsidRPr="00A01502">
        <w:rPr>
          <w:rStyle w:val="StyleUnderline"/>
          <w:sz w:val="24"/>
          <w:szCs w:val="24"/>
        </w:rPr>
        <w:t xml:space="preserve"> </w:t>
      </w:r>
      <w:r w:rsidRPr="00B0012F">
        <w:rPr>
          <w:rStyle w:val="StyleUnderline"/>
        </w:rPr>
        <w:t>The latter had no right to choose, to feel, to think, to breathe or to love, because they were just flesh.</w:t>
      </w:r>
      <w:r>
        <w:rPr>
          <w:rStyle w:val="StyleUnderline"/>
        </w:rPr>
        <w:t xml:space="preserve"> </w:t>
      </w:r>
      <w:r w:rsidRPr="00B0012F">
        <w:rPr>
          <w:sz w:val="16"/>
        </w:rPr>
        <w:t xml:space="preserve">The ‘indigenous’ [47] were confined to servitude, ‘blacks’ [48] were enslaved; European white women were imprisoned in reproductive work; ‘black’ and ‘indigenous’ women were sexually objectified, r*ped and exploited in domestic enslavement; ‘black’ women were mortified in rural slavery and in mining. [49] </w:t>
      </w:r>
      <w:r w:rsidRPr="00D23E2D">
        <w:rPr>
          <w:rStyle w:val="StyleUnderline"/>
          <w:highlight w:val="green"/>
        </w:rPr>
        <w:t xml:space="preserve">Only white European men could perform free </w:t>
      </w:r>
      <w:proofErr w:type="spellStart"/>
      <w:r w:rsidRPr="00D23E2D">
        <w:rPr>
          <w:rStyle w:val="StyleUnderline"/>
          <w:highlight w:val="green"/>
        </w:rPr>
        <w:t>labour</w:t>
      </w:r>
      <w:proofErr w:type="spellEnd"/>
      <w:r w:rsidRPr="00B0012F">
        <w:rPr>
          <w:rStyle w:val="StyleUnderline"/>
        </w:rPr>
        <w:t>.</w:t>
      </w:r>
      <w:r w:rsidRPr="00B0012F">
        <w:rPr>
          <w:sz w:val="16"/>
        </w:rPr>
        <w:t xml:space="preserve"> This means that in the colonization of Latin America there was an exclusive association of male whiteness with free and paid–for </w:t>
      </w:r>
      <w:proofErr w:type="spellStart"/>
      <w:r w:rsidRPr="00B0012F">
        <w:rPr>
          <w:sz w:val="16"/>
        </w:rPr>
        <w:t>labour</w:t>
      </w:r>
      <w:proofErr w:type="spellEnd"/>
      <w:r w:rsidRPr="00B0012F">
        <w:rPr>
          <w:sz w:val="16"/>
        </w:rPr>
        <w:t xml:space="preserve">. [50] </w:t>
      </w:r>
      <w:r w:rsidRPr="00B0012F">
        <w:rPr>
          <w:rStyle w:val="StyleUnderline"/>
        </w:rPr>
        <w:t xml:space="preserve">They were </w:t>
      </w:r>
      <w:r w:rsidRPr="00D23E2D">
        <w:rPr>
          <w:rStyle w:val="StyleUnderline"/>
          <w:highlight w:val="green"/>
        </w:rPr>
        <w:t>the standard for</w:t>
      </w:r>
      <w:r w:rsidRPr="00B0012F">
        <w:rPr>
          <w:rStyle w:val="StyleUnderline"/>
        </w:rPr>
        <w:t xml:space="preserve"> what meant </w:t>
      </w:r>
      <w:r w:rsidRPr="00D23E2D">
        <w:rPr>
          <w:rStyle w:val="StyleUnderline"/>
          <w:highlight w:val="green"/>
        </w:rPr>
        <w:t>being human</w:t>
      </w:r>
      <w:r w:rsidRPr="00B0012F">
        <w:rPr>
          <w:rStyle w:val="StyleUnderline"/>
        </w:rPr>
        <w:t xml:space="preserve">, and this </w:t>
      </w:r>
      <w:r w:rsidRPr="00D23E2D">
        <w:rPr>
          <w:rStyle w:val="StyleUnderline"/>
          <w:highlight w:val="green"/>
        </w:rPr>
        <w:t>remains</w:t>
      </w:r>
      <w:r w:rsidRPr="00B0012F">
        <w:rPr>
          <w:rStyle w:val="StyleUnderline"/>
        </w:rPr>
        <w:t xml:space="preserve"> the case until </w:t>
      </w:r>
      <w:r w:rsidRPr="00D23E2D">
        <w:rPr>
          <w:rStyle w:val="StyleUnderline"/>
          <w:highlight w:val="green"/>
        </w:rPr>
        <w:t>today</w:t>
      </w:r>
      <w:r w:rsidRPr="00B0012F">
        <w:rPr>
          <w:rStyle w:val="StyleUnderline"/>
        </w:rPr>
        <w:t>.</w:t>
      </w:r>
      <w:r>
        <w:rPr>
          <w:rStyle w:val="StyleUnderline"/>
        </w:rPr>
        <w:t xml:space="preserve"> </w:t>
      </w:r>
      <w:r w:rsidRPr="00B0012F">
        <w:rPr>
          <w:rStyle w:val="StyleUnderline"/>
        </w:rPr>
        <w:t xml:space="preserve">The </w:t>
      </w:r>
      <w:r w:rsidRPr="00D23E2D">
        <w:rPr>
          <w:rStyle w:val="StyleUnderline"/>
          <w:highlight w:val="green"/>
        </w:rPr>
        <w:t>free</w:t>
      </w:r>
      <w:r w:rsidRPr="00B0012F">
        <w:rPr>
          <w:rStyle w:val="StyleUnderline"/>
        </w:rPr>
        <w:t xml:space="preserve"> and subordinated </w:t>
      </w:r>
      <w:proofErr w:type="spellStart"/>
      <w:r w:rsidRPr="00D23E2D">
        <w:rPr>
          <w:rStyle w:val="StyleUnderline"/>
          <w:highlight w:val="green"/>
        </w:rPr>
        <w:t>labour</w:t>
      </w:r>
      <w:proofErr w:type="spellEnd"/>
      <w:r w:rsidRPr="00B0012F">
        <w:rPr>
          <w:rStyle w:val="StyleUnderline"/>
        </w:rPr>
        <w:t xml:space="preserve">, which is </w:t>
      </w:r>
      <w:r w:rsidRPr="00D23E2D">
        <w:rPr>
          <w:rStyle w:val="StyleUnderline"/>
          <w:highlight w:val="green"/>
        </w:rPr>
        <w:t xml:space="preserve">at the heart of </w:t>
      </w:r>
      <w:proofErr w:type="spellStart"/>
      <w:r w:rsidRPr="00D23E2D">
        <w:rPr>
          <w:rStyle w:val="StyleUnderline"/>
          <w:highlight w:val="green"/>
        </w:rPr>
        <w:t>Labour</w:t>
      </w:r>
      <w:proofErr w:type="spellEnd"/>
      <w:r w:rsidRPr="00D23E2D">
        <w:rPr>
          <w:rStyle w:val="StyleUnderline"/>
          <w:highlight w:val="green"/>
        </w:rPr>
        <w:t xml:space="preserve"> Law </w:t>
      </w:r>
      <w:r w:rsidRPr="001B3F45">
        <w:rPr>
          <w:rStyle w:val="StyleUnderline"/>
          <w:highlight w:val="green"/>
        </w:rPr>
        <w:t xml:space="preserve">protection, is </w:t>
      </w:r>
      <w:r w:rsidRPr="00D23E2D">
        <w:rPr>
          <w:rStyle w:val="StyleUnderline"/>
          <w:highlight w:val="green"/>
        </w:rPr>
        <w:t>a legal construction based on a single type of worker</w:t>
      </w:r>
      <w:r w:rsidRPr="00B0012F">
        <w:rPr>
          <w:rStyle w:val="StyleUnderline"/>
        </w:rPr>
        <w:t xml:space="preserve">, the only one considered to be human and </w:t>
      </w:r>
      <w:r w:rsidRPr="00D23E2D">
        <w:rPr>
          <w:rStyle w:val="StyleUnderline"/>
          <w:highlight w:val="green"/>
        </w:rPr>
        <w:t xml:space="preserve">deserving </w:t>
      </w:r>
      <w:r w:rsidRPr="001B3F45">
        <w:rPr>
          <w:rStyle w:val="StyleUnderline"/>
          <w:highlight w:val="green"/>
        </w:rPr>
        <w:t xml:space="preserve">of the illusion </w:t>
      </w:r>
      <w:r w:rsidRPr="00D23E2D">
        <w:rPr>
          <w:rStyle w:val="StyleUnderline"/>
          <w:highlight w:val="green"/>
        </w:rPr>
        <w:t>of freedom of choice</w:t>
      </w:r>
      <w:r w:rsidRPr="00B0012F">
        <w:rPr>
          <w:rStyle w:val="StyleUnderline"/>
        </w:rPr>
        <w:t xml:space="preserve"> created by legal subordination.</w:t>
      </w:r>
      <w:r>
        <w:rPr>
          <w:rStyle w:val="StyleUnderline"/>
        </w:rPr>
        <w:t xml:space="preserve"> </w:t>
      </w:r>
      <w:r w:rsidRPr="00B0012F">
        <w:rPr>
          <w:sz w:val="16"/>
        </w:rPr>
        <w:t xml:space="preserve">Who loves tells the truth. So, listen to me. There is a legal coloniality in </w:t>
      </w:r>
      <w:proofErr w:type="spellStart"/>
      <w:r w:rsidRPr="00B0012F">
        <w:rPr>
          <w:sz w:val="16"/>
        </w:rPr>
        <w:t>Labour</w:t>
      </w:r>
      <w:proofErr w:type="spellEnd"/>
      <w:r w:rsidRPr="00B0012F">
        <w:rPr>
          <w:sz w:val="16"/>
        </w:rPr>
        <w:t xml:space="preserve"> Law. </w:t>
      </w:r>
      <w:r w:rsidRPr="00B0012F">
        <w:rPr>
          <w:rStyle w:val="StyleUnderline"/>
        </w:rPr>
        <w:t xml:space="preserve">The employment relationship presents itself through </w:t>
      </w:r>
      <w:r w:rsidRPr="00D23E2D">
        <w:rPr>
          <w:rStyle w:val="StyleUnderline"/>
          <w:highlight w:val="green"/>
        </w:rPr>
        <w:t>a fictitious neutrality that equalizes inequalities</w:t>
      </w:r>
      <w:r w:rsidRPr="00B0012F">
        <w:rPr>
          <w:rStyle w:val="StyleUnderline"/>
        </w:rPr>
        <w:t xml:space="preserve">. And even today it is </w:t>
      </w:r>
      <w:r w:rsidRPr="00D23E2D">
        <w:rPr>
          <w:rStyle w:val="StyleUnderline"/>
          <w:highlight w:val="green"/>
        </w:rPr>
        <w:t>this Eurocentric discourse created by and for the white male worker</w:t>
      </w:r>
      <w:r w:rsidRPr="00B0012F">
        <w:rPr>
          <w:rStyle w:val="StyleUnderline"/>
        </w:rPr>
        <w:t xml:space="preserve"> that </w:t>
      </w:r>
      <w:r w:rsidRPr="00D23E2D">
        <w:rPr>
          <w:rStyle w:val="StyleUnderline"/>
          <w:highlight w:val="green"/>
        </w:rPr>
        <w:t xml:space="preserve">defines </w:t>
      </w:r>
      <w:r w:rsidRPr="00A01502">
        <w:rPr>
          <w:rStyle w:val="StyleUnderline"/>
        </w:rPr>
        <w:t xml:space="preserve">who </w:t>
      </w:r>
      <w:r w:rsidRPr="00D23E2D">
        <w:rPr>
          <w:rStyle w:val="StyleUnderline"/>
          <w:highlight w:val="green"/>
        </w:rPr>
        <w:t xml:space="preserve">the epistemic subject in </w:t>
      </w:r>
      <w:proofErr w:type="spellStart"/>
      <w:r w:rsidRPr="00D23E2D">
        <w:rPr>
          <w:rStyle w:val="StyleUnderline"/>
          <w:highlight w:val="green"/>
        </w:rPr>
        <w:t>Labour</w:t>
      </w:r>
      <w:proofErr w:type="spellEnd"/>
      <w:r w:rsidRPr="00D23E2D">
        <w:rPr>
          <w:rStyle w:val="StyleUnderline"/>
          <w:highlight w:val="green"/>
        </w:rPr>
        <w:t xml:space="preserve"> Law </w:t>
      </w:r>
      <w:r w:rsidRPr="00A01502">
        <w:rPr>
          <w:rStyle w:val="StyleUnderline"/>
        </w:rPr>
        <w:t>is</w:t>
      </w:r>
      <w:r w:rsidRPr="00B0012F">
        <w:rPr>
          <w:rStyle w:val="StyleUnderline"/>
        </w:rPr>
        <w:t xml:space="preserve">. </w:t>
      </w:r>
      <w:r w:rsidRPr="00D23E2D">
        <w:rPr>
          <w:rStyle w:val="StyleUnderline"/>
          <w:highlight w:val="green"/>
        </w:rPr>
        <w:t xml:space="preserve">This naturalizes </w:t>
      </w:r>
      <w:r w:rsidRPr="00A01502">
        <w:rPr>
          <w:rStyle w:val="StyleUnderline"/>
        </w:rPr>
        <w:t xml:space="preserve">and legitimizes </w:t>
      </w:r>
      <w:r w:rsidRPr="001B3F45">
        <w:rPr>
          <w:rStyle w:val="StyleUnderline"/>
        </w:rPr>
        <w:t xml:space="preserve">the sexual–racial </w:t>
      </w:r>
      <w:r w:rsidRPr="00D23E2D">
        <w:rPr>
          <w:rStyle w:val="StyleUnderline"/>
          <w:highlight w:val="green"/>
        </w:rPr>
        <w:t xml:space="preserve">division of </w:t>
      </w:r>
      <w:proofErr w:type="spellStart"/>
      <w:r w:rsidRPr="00D23E2D">
        <w:rPr>
          <w:rStyle w:val="StyleUnderline"/>
          <w:highlight w:val="green"/>
        </w:rPr>
        <w:t>Labour</w:t>
      </w:r>
      <w:proofErr w:type="spellEnd"/>
      <w:r w:rsidRPr="00B0012F">
        <w:rPr>
          <w:rStyle w:val="StyleUnderline"/>
        </w:rPr>
        <w:t xml:space="preserve"> in the world and in Latin America, </w:t>
      </w:r>
      <w:r w:rsidRPr="00D23E2D">
        <w:rPr>
          <w:rStyle w:val="StyleUnderline"/>
          <w:highlight w:val="green"/>
        </w:rPr>
        <w:t xml:space="preserve">through </w:t>
      </w:r>
      <w:proofErr w:type="spellStart"/>
      <w:r w:rsidRPr="00D23E2D">
        <w:rPr>
          <w:rStyle w:val="StyleUnderline"/>
          <w:highlight w:val="green"/>
        </w:rPr>
        <w:t>Labour</w:t>
      </w:r>
      <w:proofErr w:type="spellEnd"/>
      <w:r w:rsidRPr="00D23E2D">
        <w:rPr>
          <w:rStyle w:val="StyleUnderline"/>
          <w:highlight w:val="green"/>
        </w:rPr>
        <w:t xml:space="preserve"> Law itself</w:t>
      </w:r>
      <w:r w:rsidRPr="00B0012F">
        <w:rPr>
          <w:rStyle w:val="StyleUnderline"/>
        </w:rPr>
        <w:t>.</w:t>
      </w:r>
      <w:r>
        <w:rPr>
          <w:rStyle w:val="StyleUnderline"/>
        </w:rPr>
        <w:t xml:space="preserve"> </w:t>
      </w:r>
      <w:r w:rsidRPr="00B0012F">
        <w:rPr>
          <w:sz w:val="16"/>
        </w:rPr>
        <w:t xml:space="preserve">The </w:t>
      </w:r>
      <w:proofErr w:type="spellStart"/>
      <w:r w:rsidRPr="00B0012F">
        <w:rPr>
          <w:sz w:val="16"/>
        </w:rPr>
        <w:t>Labour</w:t>
      </w:r>
      <w:proofErr w:type="spellEnd"/>
      <w:r w:rsidRPr="00B0012F">
        <w:rPr>
          <w:sz w:val="16"/>
        </w:rPr>
        <w:t xml:space="preserve"> norm has </w:t>
      </w:r>
      <w:proofErr w:type="spellStart"/>
      <w:r w:rsidRPr="00B0012F">
        <w:rPr>
          <w:sz w:val="16"/>
        </w:rPr>
        <w:t>colour</w:t>
      </w:r>
      <w:proofErr w:type="spellEnd"/>
      <w:r w:rsidRPr="00B0012F">
        <w:rPr>
          <w:sz w:val="16"/>
        </w:rPr>
        <w:t xml:space="preserve">, it has an </w:t>
      </w:r>
      <w:proofErr w:type="gramStart"/>
      <w:r w:rsidRPr="00B0012F">
        <w:rPr>
          <w:sz w:val="16"/>
        </w:rPr>
        <w:t>origin</w:t>
      </w:r>
      <w:proofErr w:type="gramEnd"/>
      <w:r w:rsidRPr="00B0012F">
        <w:rPr>
          <w:sz w:val="16"/>
        </w:rPr>
        <w:t xml:space="preserve"> and it is gendered. [51] </w:t>
      </w:r>
      <w:r w:rsidRPr="00B0012F">
        <w:rPr>
          <w:rStyle w:val="StyleUnderline"/>
        </w:rPr>
        <w:t xml:space="preserve">The </w:t>
      </w:r>
      <w:proofErr w:type="spellStart"/>
      <w:r w:rsidRPr="00B0012F">
        <w:rPr>
          <w:rStyle w:val="StyleUnderline"/>
        </w:rPr>
        <w:t>Labour</w:t>
      </w:r>
      <w:proofErr w:type="spellEnd"/>
      <w:r w:rsidRPr="00B0012F">
        <w:rPr>
          <w:rStyle w:val="StyleUnderline"/>
        </w:rPr>
        <w:t xml:space="preserve"> Law epistemology is constituted from an anti–black, anti–indigenous and anti–feminine foundation created in modernity.</w:t>
      </w:r>
      <w:r w:rsidRPr="00B0012F">
        <w:rPr>
          <w:sz w:val="16"/>
        </w:rPr>
        <w:t xml:space="preserve"> We can affirm, as a result of the reproduction of this Eurocentric discourse of legal subordination, without the proper decolonial translation, that the connection between </w:t>
      </w:r>
      <w:proofErr w:type="spellStart"/>
      <w:r w:rsidRPr="00B0012F">
        <w:rPr>
          <w:sz w:val="16"/>
        </w:rPr>
        <w:t>Labour</w:t>
      </w:r>
      <w:proofErr w:type="spellEnd"/>
      <w:r w:rsidRPr="00B0012F">
        <w:rPr>
          <w:sz w:val="16"/>
        </w:rPr>
        <w:t xml:space="preserve"> theory and its application in the Global South is radically fractured. </w:t>
      </w:r>
      <w:r w:rsidRPr="00B0012F">
        <w:rPr>
          <w:rStyle w:val="StyleUnderline"/>
        </w:rPr>
        <w:t xml:space="preserve">This is precisely why the mere </w:t>
      </w:r>
      <w:r w:rsidRPr="00D23E2D">
        <w:rPr>
          <w:rStyle w:val="StyleUnderline"/>
          <w:highlight w:val="green"/>
        </w:rPr>
        <w:t xml:space="preserve">legal absorption in the employment relationship is insufficient </w:t>
      </w:r>
      <w:r w:rsidRPr="00D23E2D">
        <w:rPr>
          <w:rStyle w:val="StyleUnderline"/>
        </w:rPr>
        <w:t>to secure the</w:t>
      </w:r>
      <w:r w:rsidRPr="00B0012F">
        <w:rPr>
          <w:rStyle w:val="StyleUnderline"/>
        </w:rPr>
        <w:t xml:space="preserve"> </w:t>
      </w:r>
      <w:r w:rsidRPr="00D23E2D">
        <w:rPr>
          <w:rStyle w:val="StyleUnderline"/>
        </w:rPr>
        <w:t>detachment from the condition of subalternity</w:t>
      </w:r>
      <w:r w:rsidRPr="00B0012F">
        <w:rPr>
          <w:rStyle w:val="StyleUnderline"/>
        </w:rPr>
        <w:t>.</w:t>
      </w:r>
      <w:r w:rsidRPr="00B0012F">
        <w:rPr>
          <w:sz w:val="16"/>
        </w:rPr>
        <w:t xml:space="preserve"> It is an extremely complex issue, involving the pluralization of the epistemological fundaments of </w:t>
      </w:r>
      <w:proofErr w:type="spellStart"/>
      <w:r w:rsidRPr="00B0012F">
        <w:rPr>
          <w:sz w:val="16"/>
        </w:rPr>
        <w:t>Labour</w:t>
      </w:r>
      <w:proofErr w:type="spellEnd"/>
      <w:r w:rsidRPr="00B0012F">
        <w:rPr>
          <w:sz w:val="16"/>
        </w:rPr>
        <w:t xml:space="preserve"> Law and the epistemic subject in </w:t>
      </w:r>
      <w:proofErr w:type="spellStart"/>
      <w:r w:rsidRPr="00B0012F">
        <w:rPr>
          <w:sz w:val="16"/>
        </w:rPr>
        <w:t>Labour</w:t>
      </w:r>
      <w:proofErr w:type="spellEnd"/>
      <w:r w:rsidRPr="00B0012F">
        <w:rPr>
          <w:sz w:val="16"/>
        </w:rPr>
        <w:t xml:space="preserve"> Law, about silent ontological </w:t>
      </w:r>
      <w:proofErr w:type="spellStart"/>
      <w:r w:rsidRPr="00B0012F">
        <w:rPr>
          <w:sz w:val="16"/>
        </w:rPr>
        <w:t>Labour</w:t>
      </w:r>
      <w:proofErr w:type="spellEnd"/>
      <w:r w:rsidRPr="00B0012F">
        <w:rPr>
          <w:sz w:val="16"/>
        </w:rPr>
        <w:t xml:space="preserve">, [52] geopolitics and the body–politics of knowledge. </w:t>
      </w:r>
      <w:r w:rsidRPr="00B0012F">
        <w:rPr>
          <w:rStyle w:val="StyleUnderline"/>
        </w:rPr>
        <w:t>And this cannot be reduced to the binary modern discourse of formal and informal work, in the exclusive quest for protected employment</w:t>
      </w:r>
      <w:r w:rsidRPr="001B3F45">
        <w:rPr>
          <w:rStyle w:val="StyleUnderline"/>
        </w:rPr>
        <w:t xml:space="preserve">. An example comes from </w:t>
      </w:r>
      <w:r w:rsidRPr="001B3F45">
        <w:rPr>
          <w:rStyle w:val="StyleUnderline"/>
          <w:highlight w:val="green"/>
        </w:rPr>
        <w:t>Law 150/15 in Brazil</w:t>
      </w:r>
      <w:r w:rsidRPr="001B3F45">
        <w:rPr>
          <w:rStyle w:val="StyleUnderline"/>
        </w:rPr>
        <w:t>,</w:t>
      </w:r>
      <w:r w:rsidRPr="00B0012F">
        <w:rPr>
          <w:rStyle w:val="StyleUnderline"/>
        </w:rPr>
        <w:t xml:space="preserve"> [53] </w:t>
      </w:r>
      <w:r w:rsidRPr="001B3F45">
        <w:rPr>
          <w:rStyle w:val="StyleUnderline"/>
          <w:highlight w:val="green"/>
        </w:rPr>
        <w:t>which recognizes</w:t>
      </w:r>
      <w:r w:rsidRPr="001B3F45">
        <w:rPr>
          <w:rStyle w:val="StyleUnderline"/>
        </w:rPr>
        <w:t xml:space="preserve"> all </w:t>
      </w:r>
      <w:r w:rsidRPr="001B3F45">
        <w:rPr>
          <w:rStyle w:val="StyleUnderline"/>
          <w:highlight w:val="green"/>
        </w:rPr>
        <w:t>employment relationship rights</w:t>
      </w:r>
      <w:r w:rsidRPr="00B0012F">
        <w:rPr>
          <w:rStyle w:val="StyleUnderline"/>
        </w:rPr>
        <w:t xml:space="preserve"> for domestic workers. It was an immense achievement carried out by the domestic workers themselves, which had no recognized union representation prior to this law. </w:t>
      </w:r>
      <w:r w:rsidRPr="001B3F45">
        <w:rPr>
          <w:rStyle w:val="StyleUnderline"/>
          <w:highlight w:val="green"/>
        </w:rPr>
        <w:t xml:space="preserve">However, the </w:t>
      </w:r>
      <w:r w:rsidRPr="00D23E2D">
        <w:rPr>
          <w:rStyle w:val="StyleUnderline"/>
          <w:highlight w:val="green"/>
        </w:rPr>
        <w:t xml:space="preserve">recognition </w:t>
      </w:r>
      <w:r w:rsidRPr="001B3F45">
        <w:rPr>
          <w:rStyle w:val="StyleUnderline"/>
        </w:rPr>
        <w:t xml:space="preserve">of legal subordination </w:t>
      </w:r>
      <w:r w:rsidRPr="00D23E2D">
        <w:rPr>
          <w:rStyle w:val="StyleUnderline"/>
          <w:highlight w:val="green"/>
        </w:rPr>
        <w:t xml:space="preserve">did not </w:t>
      </w:r>
      <w:r w:rsidRPr="001B3F45">
        <w:rPr>
          <w:rStyle w:val="StyleUnderline"/>
          <w:highlight w:val="green"/>
        </w:rPr>
        <w:t>overcome colonial inequalities</w:t>
      </w:r>
      <w:r w:rsidRPr="00B0012F">
        <w:rPr>
          <w:rStyle w:val="StyleUnderline"/>
        </w:rPr>
        <w:t>.</w:t>
      </w:r>
      <w:r>
        <w:rPr>
          <w:rStyle w:val="StyleUnderline"/>
        </w:rPr>
        <w:t xml:space="preserve"> </w:t>
      </w:r>
      <w:r w:rsidRPr="00B0012F">
        <w:rPr>
          <w:rStyle w:val="StyleUnderline"/>
        </w:rPr>
        <w:t xml:space="preserve">Firstly, the informality in domestic work in Brazil did not decrease [54] after Law 150/15. </w:t>
      </w:r>
      <w:r w:rsidRPr="00B0012F">
        <w:rPr>
          <w:sz w:val="16"/>
        </w:rPr>
        <w:t xml:space="preserve">Nowadays, only a third of domestic workers have a formal contract. [55] More than 90 percent of domestic workers in Brazil are women [56] and 63 percent are black women. When these workers access the employment relationship, this does not prevent them from being brutally discriminated, being treated as enslaved people, using separate toilets, dishes, and cutlery in the house so that they do not mix in their white employers’ spaces. About 2 out of 10 domestic employees in Brazil work longer than the limits established in Law 150/2015, which allows working hours of up to 44 hours per week or 8 hours per day. [57] </w:t>
      </w:r>
      <w:r w:rsidRPr="00B0012F">
        <w:rPr>
          <w:rStyle w:val="StyleUnderline"/>
        </w:rPr>
        <w:t>Colonial subalternity is not overcome by the protection provided by legal subordination.</w:t>
      </w:r>
      <w:r>
        <w:rPr>
          <w:rStyle w:val="StyleUnderline"/>
        </w:rPr>
        <w:t xml:space="preserve"> </w:t>
      </w:r>
      <w:r w:rsidRPr="00B0012F">
        <w:rPr>
          <w:sz w:val="16"/>
        </w:rPr>
        <w:t>Nevertheless, most workers in the Global South, especially those ‘</w:t>
      </w:r>
      <w:proofErr w:type="gramStart"/>
      <w:r w:rsidRPr="00B0012F">
        <w:rPr>
          <w:sz w:val="16"/>
        </w:rPr>
        <w:t>non–white</w:t>
      </w:r>
      <w:proofErr w:type="gramEnd"/>
      <w:r w:rsidRPr="00B0012F">
        <w:rPr>
          <w:sz w:val="16"/>
        </w:rPr>
        <w:t xml:space="preserve">’, still aim to achieve legal subordination as a privileged place of subjection in capitalism. Because currently they are subaltern flesh, [58] non–human flesh, with no right to choose, feel, think, breathe or love. In Africa, 85.8 per cent of employment is informal. [59] The proportion is 68.2 per cent in Asia and the Pacific, 68.6 per cent in the Arab States, 40.0 per cent in the Americas and 25.1 per cent in Europe and Central Asia. [60] About 93 per cent of the world’s informal employment is in emerging and developing countries. [61] The task of making coloniality in </w:t>
      </w:r>
      <w:proofErr w:type="spellStart"/>
      <w:r w:rsidRPr="00B0012F">
        <w:rPr>
          <w:sz w:val="16"/>
        </w:rPr>
        <w:t>Labour</w:t>
      </w:r>
      <w:proofErr w:type="spellEnd"/>
      <w:r w:rsidRPr="00B0012F">
        <w:rPr>
          <w:sz w:val="16"/>
        </w:rPr>
        <w:t xml:space="preserve"> Law apparent is not an easy one, as we do not know what the limit of radical critique is. Nonetheless, it is not enough to denounce the complicity of </w:t>
      </w:r>
      <w:proofErr w:type="spellStart"/>
      <w:r w:rsidRPr="00B0012F">
        <w:rPr>
          <w:sz w:val="16"/>
        </w:rPr>
        <w:t>Labour</w:t>
      </w:r>
      <w:proofErr w:type="spellEnd"/>
      <w:r w:rsidRPr="00B0012F">
        <w:rPr>
          <w:sz w:val="16"/>
        </w:rPr>
        <w:t xml:space="preserve"> Law’s modern categories with the logic of coloniality. Because decolonial thinking, as love, due to its radical nature, involves practical acts. ‘Love is an action, never simply a feeling, which involves assuming accountability and responsibility’. [62] Decolonizing is a process which requires action. </w:t>
      </w:r>
      <w:r w:rsidRPr="00A01502">
        <w:rPr>
          <w:rStyle w:val="StyleUnderline"/>
          <w:highlight w:val="green"/>
        </w:rPr>
        <w:t>We must act</w:t>
      </w:r>
      <w:r w:rsidRPr="00B0012F">
        <w:rPr>
          <w:rStyle w:val="StyleUnderline"/>
        </w:rPr>
        <w:t xml:space="preserve">. We must take epistemic responsibility [63] for our knowledge production in </w:t>
      </w:r>
      <w:proofErr w:type="spellStart"/>
      <w:r w:rsidRPr="00B0012F">
        <w:rPr>
          <w:rStyle w:val="StyleUnderline"/>
        </w:rPr>
        <w:t>Labour</w:t>
      </w:r>
      <w:proofErr w:type="spellEnd"/>
      <w:r w:rsidRPr="00B0012F">
        <w:rPr>
          <w:rStyle w:val="StyleUnderline"/>
        </w:rPr>
        <w:t xml:space="preserve"> Law. Therefore, it is crucial to decolonize its epistemic subject, its modern concept of time and value, based on merely mercantile criteria. We must shift its productive </w:t>
      </w:r>
      <w:proofErr w:type="spellStart"/>
      <w:r w:rsidRPr="00B0012F">
        <w:rPr>
          <w:rStyle w:val="StyleUnderline"/>
        </w:rPr>
        <w:t>labour</w:t>
      </w:r>
      <w:proofErr w:type="spellEnd"/>
      <w:r w:rsidRPr="00B0012F">
        <w:rPr>
          <w:rStyle w:val="StyleUnderline"/>
        </w:rPr>
        <w:t xml:space="preserve"> centrality, </w:t>
      </w:r>
      <w:r w:rsidRPr="00A01502">
        <w:rPr>
          <w:rStyle w:val="StyleUnderline"/>
          <w:highlight w:val="green"/>
        </w:rPr>
        <w:t>with</w:t>
      </w:r>
      <w:r w:rsidRPr="00B0012F">
        <w:rPr>
          <w:rStyle w:val="StyleUnderline"/>
        </w:rPr>
        <w:t xml:space="preserve"> the </w:t>
      </w:r>
      <w:r w:rsidRPr="00A01502">
        <w:rPr>
          <w:rStyle w:val="StyleUnderline"/>
          <w:highlight w:val="green"/>
        </w:rPr>
        <w:t>demystification of</w:t>
      </w:r>
      <w:r w:rsidRPr="00B0012F">
        <w:rPr>
          <w:rStyle w:val="StyleUnderline"/>
        </w:rPr>
        <w:t xml:space="preserve"> the idea that only those who perform productive </w:t>
      </w:r>
      <w:proofErr w:type="spellStart"/>
      <w:r w:rsidRPr="00A01502">
        <w:rPr>
          <w:rStyle w:val="StyleUnderline"/>
          <w:highlight w:val="green"/>
        </w:rPr>
        <w:t>labour</w:t>
      </w:r>
      <w:proofErr w:type="spellEnd"/>
      <w:r w:rsidRPr="00B0012F">
        <w:rPr>
          <w:rStyle w:val="StyleUnderline"/>
        </w:rPr>
        <w:t xml:space="preserve"> should be entitled to a minimum income. </w:t>
      </w:r>
      <w:r w:rsidRPr="00B0012F">
        <w:rPr>
          <w:sz w:val="16"/>
        </w:rPr>
        <w:t xml:space="preserve">[64] </w:t>
      </w:r>
    </w:p>
    <w:p w14:paraId="52E96638" w14:textId="77777777" w:rsidR="00FC40F6" w:rsidRPr="00B0012F" w:rsidRDefault="00FC40F6" w:rsidP="001E605B">
      <w:pPr>
        <w:rPr>
          <w:sz w:val="16"/>
        </w:rPr>
      </w:pPr>
    </w:p>
    <w:p w14:paraId="57B056CB" w14:textId="0B249B5B" w:rsidR="00087199" w:rsidRPr="008C262B" w:rsidRDefault="002F62A0" w:rsidP="00087199">
      <w:pPr>
        <w:pStyle w:val="Heading4"/>
      </w:pPr>
      <w:r>
        <w:t xml:space="preserve">Resolutional discourse is </w:t>
      </w:r>
      <w:r w:rsidRPr="00D949DC">
        <w:rPr>
          <w:u w:val="single"/>
        </w:rPr>
        <w:t xml:space="preserve">interest convergence </w:t>
      </w:r>
      <w:r w:rsidR="005725C0">
        <w:t xml:space="preserve">-- </w:t>
      </w:r>
      <w:r>
        <w:t>t</w:t>
      </w:r>
      <w:r w:rsidR="00087199">
        <w:t xml:space="preserve">he American Empire’s labor regime </w:t>
      </w:r>
      <w:r>
        <w:t xml:space="preserve">is </w:t>
      </w:r>
      <w:r w:rsidRPr="00D949DC">
        <w:rPr>
          <w:u w:val="single"/>
        </w:rPr>
        <w:t>always</w:t>
      </w:r>
      <w:r>
        <w:t xml:space="preserve"> a </w:t>
      </w:r>
      <w:r w:rsidRPr="00BB77D7">
        <w:rPr>
          <w:u w:val="single"/>
        </w:rPr>
        <w:t>zero-sum game</w:t>
      </w:r>
      <w:r w:rsidR="00BB77D7">
        <w:rPr>
          <w:u w:val="single"/>
        </w:rPr>
        <w:t xml:space="preserve"> </w:t>
      </w:r>
      <w:r>
        <w:t xml:space="preserve">– collective bargaining rights are </w:t>
      </w:r>
      <w:r w:rsidRPr="00D949DC">
        <w:rPr>
          <w:u w:val="single"/>
        </w:rPr>
        <w:t>unethical and violent</w:t>
      </w:r>
      <w:r>
        <w:t xml:space="preserve"> not just because they exclude black and brown people but because they </w:t>
      </w:r>
      <w:r w:rsidRPr="00D949DC">
        <w:rPr>
          <w:u w:val="single"/>
        </w:rPr>
        <w:t>require their sacrifice</w:t>
      </w:r>
      <w:r>
        <w:t xml:space="preserve"> to ensure the mythologies of citizenship and ‘free labor’ survive </w:t>
      </w:r>
      <w:r w:rsidR="00A01502">
        <w:t xml:space="preserve">to serve </w:t>
      </w:r>
      <w:r>
        <w:t xml:space="preserve">Amerikkka. </w:t>
      </w:r>
    </w:p>
    <w:p w14:paraId="22FE878F" w14:textId="77777777" w:rsidR="00087199" w:rsidRDefault="00087199" w:rsidP="00087199">
      <w:r w:rsidRPr="004C4470">
        <w:rPr>
          <w:rStyle w:val="Style13ptBold"/>
        </w:rPr>
        <w:t>Sacco</w:t>
      </w:r>
      <w:r w:rsidRPr="004C4470">
        <w:t>, S</w:t>
      </w:r>
      <w:r>
        <w:t>teven</w:t>
      </w:r>
      <w:r w:rsidRPr="004C4470">
        <w:t>. (20</w:t>
      </w:r>
      <w:r w:rsidRPr="004C4470">
        <w:rPr>
          <w:rStyle w:val="Style13ptBold"/>
        </w:rPr>
        <w:t>22</w:t>
      </w:r>
      <w:r w:rsidRPr="004C4470">
        <w:t xml:space="preserve">). ABOLISHING CITIZENSHIP: RESOLVING THE IRRECONCILABILITY BETWEEN "SOIL" AND "BLOOD" POLITICAL MEMBERSHIP AND ANTI-RACIST DEMOCRACY. Georgetown Immigration Law Journal, 36(2), 693+. </w:t>
      </w:r>
      <w:hyperlink r:id="rId9" w:history="1">
        <w:r w:rsidRPr="00E15EB5">
          <w:rPr>
            <w:rStyle w:val="Hyperlink"/>
          </w:rPr>
          <w:t>https://link-gale-com.proxy.wichita.edu/apps/doc/A724354463/AONE?u=ksstate_wichita&amp;sid=summon&amp;xid=d4a7d308</w:t>
        </w:r>
      </w:hyperlink>
      <w:r>
        <w:t xml:space="preserve">//Miguel </w:t>
      </w:r>
      <w:proofErr w:type="spellStart"/>
      <w:r>
        <w:t>etc</w:t>
      </w:r>
      <w:proofErr w:type="spellEnd"/>
    </w:p>
    <w:p w14:paraId="0F967B54" w14:textId="2653B164" w:rsidR="00844143" w:rsidRDefault="00087199" w:rsidP="00087199">
      <w:pPr>
        <w:rPr>
          <w:sz w:val="16"/>
        </w:rPr>
      </w:pPr>
      <w:r w:rsidRPr="005D0876">
        <w:rPr>
          <w:sz w:val="16"/>
        </w:rPr>
        <w:t xml:space="preserve">I. INTRODUCTION Real democracy requires an end to the law's sanctioning of hierarchy and inequity. But democratic ideas will always face opposition from those with power or without imagination. (1) This is certainly the case with regards to the laws governing the liberty and dignity of people who move between nation states. Arguments for open borders, (2) no borders, (3) the abolition of deportation, (4) or the end of citizenship as we know it (5) are too easily dismissed by their opponents with the question: "How would that work?" (6) The inquiry is really a claim disguised as a question; it asserts that if a political idea cannot be imagined under current law, then it must be neither possible nor legitimate. This question also implies that the status quo does "work." This Article attempts to confront criticisms of this kind and challenge the thinking and power behind them. Here, I argue the status quo does not "work" because it is anti-democratic and then provide a legal blueprint for how the abolition of citizenship--including borders and deportation--would, and should, work under the law. </w:t>
      </w:r>
      <w:r w:rsidRPr="005D0876">
        <w:rPr>
          <w:rStyle w:val="StyleUnderline"/>
          <w:highlight w:val="green"/>
        </w:rPr>
        <w:t>Citizenship</w:t>
      </w:r>
      <w:r w:rsidRPr="002737B6">
        <w:rPr>
          <w:rStyle w:val="StyleUnderline"/>
        </w:rPr>
        <w:t xml:space="preserve"> is "an exclusive status that </w:t>
      </w:r>
      <w:r w:rsidRPr="005D0876">
        <w:rPr>
          <w:rStyle w:val="StyleUnderline"/>
          <w:highlight w:val="green"/>
        </w:rPr>
        <w:t>confers</w:t>
      </w:r>
      <w:r w:rsidRPr="002737B6">
        <w:rPr>
          <w:rStyle w:val="StyleUnderline"/>
        </w:rPr>
        <w:t xml:space="preserve"> on the </w:t>
      </w:r>
      <w:r w:rsidRPr="005D0876">
        <w:rPr>
          <w:rStyle w:val="StyleUnderline"/>
          <w:highlight w:val="green"/>
        </w:rPr>
        <w:t>individual rights and privileges within national boundaries</w:t>
      </w:r>
      <w:r w:rsidRPr="002737B6">
        <w:rPr>
          <w:rStyle w:val="StyleUnderline"/>
        </w:rPr>
        <w:t>."</w:t>
      </w:r>
      <w:r w:rsidRPr="005D0876">
        <w:rPr>
          <w:sz w:val="16"/>
        </w:rPr>
        <w:t xml:space="preserve"> (7) </w:t>
      </w:r>
      <w:r w:rsidRPr="002737B6">
        <w:rPr>
          <w:rStyle w:val="StyleUnderline"/>
        </w:rPr>
        <w:t>It is "</w:t>
      </w:r>
      <w:r w:rsidRPr="00FD7D06">
        <w:rPr>
          <w:rStyle w:val="StyleUnderline"/>
          <w:highlight w:val="green"/>
        </w:rPr>
        <w:t>an instrument</w:t>
      </w:r>
      <w:r w:rsidRPr="002737B6">
        <w:rPr>
          <w:rStyle w:val="StyleUnderline"/>
        </w:rPr>
        <w:t xml:space="preserve"> and object of closure" (8) </w:t>
      </w:r>
      <w:r w:rsidRPr="00FD7D06">
        <w:rPr>
          <w:rStyle w:val="StyleUnderline"/>
          <w:highlight w:val="green"/>
        </w:rPr>
        <w:t>that makes political membership an exclusive club and limits rights and liberties to its members</w:t>
      </w:r>
      <w:r w:rsidRPr="002737B6">
        <w:rPr>
          <w:rStyle w:val="StyleUnderline"/>
        </w:rPr>
        <w:t>.</w:t>
      </w:r>
      <w:r w:rsidRPr="005D0876">
        <w:rPr>
          <w:sz w:val="16"/>
        </w:rPr>
        <w:t xml:space="preserve"> (9) I consider here all immigration rules and regulations as part of that law, including border enforcement, and even non-immigration laws that distinguish between citizen and noncitizen such as voting or public benefits laws. (10) Together these legal constructs constitute the rules for inclusion in and exclusion from political membership. (11) </w:t>
      </w:r>
      <w:r w:rsidRPr="00A01502">
        <w:rPr>
          <w:rStyle w:val="StyleUnderline"/>
          <w:highlight w:val="green"/>
        </w:rPr>
        <w:t xml:space="preserve">Citizenship and immigration </w:t>
      </w:r>
      <w:r w:rsidRPr="00FD7D06">
        <w:rPr>
          <w:rStyle w:val="StyleUnderline"/>
          <w:highlight w:val="green"/>
        </w:rPr>
        <w:t>laws police this membership</w:t>
      </w:r>
      <w:r w:rsidRPr="002737B6">
        <w:rPr>
          <w:rStyle w:val="StyleUnderline"/>
        </w:rPr>
        <w:t xml:space="preserve"> and guard its exclusivity.</w:t>
      </w:r>
      <w:r w:rsidRPr="005D0876">
        <w:rPr>
          <w:sz w:val="16"/>
        </w:rPr>
        <w:t xml:space="preserve"> (12) </w:t>
      </w:r>
      <w:r w:rsidRPr="002737B6">
        <w:rPr>
          <w:rStyle w:val="StyleUnderline"/>
        </w:rPr>
        <w:t xml:space="preserve">These </w:t>
      </w:r>
      <w:r w:rsidRPr="00FD7D06">
        <w:rPr>
          <w:rStyle w:val="StyleUnderline"/>
          <w:highlight w:val="green"/>
        </w:rPr>
        <w:t>laws are enforced through "legal violence"</w:t>
      </w:r>
      <w:r w:rsidRPr="002737B6">
        <w:rPr>
          <w:rStyle w:val="StyleUnderline"/>
        </w:rPr>
        <w:t xml:space="preserve"> (13) of borders, prison camps, surveillance, and deportation. This vast infrastructure of violence is necessary to enforce rules of belonging. Exclusion is inherently violent, or to say it in fewer words, </w:t>
      </w:r>
      <w:r w:rsidRPr="00FD7D06">
        <w:rPr>
          <w:rStyle w:val="StyleUnderline"/>
          <w:highlight w:val="green"/>
        </w:rPr>
        <w:t xml:space="preserve">citizenship is violence. </w:t>
      </w:r>
      <w:r w:rsidRPr="00FD7D06">
        <w:rPr>
          <w:sz w:val="13"/>
          <w:szCs w:val="13"/>
        </w:rPr>
        <w:t>Almost</w:t>
      </w:r>
      <w:r w:rsidRPr="005D0876">
        <w:rPr>
          <w:sz w:val="13"/>
          <w:szCs w:val="13"/>
        </w:rPr>
        <w:t xml:space="preserve"> every nation state in the world assigns political membership by one of two criteria: ancestry or birthplace, or some combination of the two. (14) The former is referred to as "jus sanguinis," or "right of blood," citizenship (15) and the latter as "jus soli" or "right of soil," citizenship. (16) Together they are sometimes called "birthright citizenship," or simply "soil and blood," (17) or "blood and soil." (18) The invocation of the same words and phrase used to spread genocidal ideology in Nazi Germany is neither an accident nor coincidence. (19) Rather, it reflects what all citizenship rules share with even the most barbaric and genocidal of ideologies--identity rooted in racism and territorial exclusivity. (20) Aside from birth, a relatively tiny minority of people will, through the process of naturalization, become citizens of a nation state where they were not born or do not share ancestry. In many naturalization laws, there is also the principle that extended periods of time of residence, employment, or education within a state merit citizenship, (21) sometimes called "jus temporis" (22) or 'jus </w:t>
      </w:r>
      <w:proofErr w:type="spellStart"/>
      <w:r w:rsidRPr="005D0876">
        <w:rPr>
          <w:sz w:val="13"/>
          <w:szCs w:val="13"/>
        </w:rPr>
        <w:t>nexi</w:t>
      </w:r>
      <w:proofErr w:type="spellEnd"/>
      <w:r w:rsidRPr="005D0876">
        <w:rPr>
          <w:sz w:val="13"/>
          <w:szCs w:val="13"/>
        </w:rPr>
        <w:t xml:space="preserve">." (23) This Article rejects all of these models of political membership. The use of terminology hereafter requires some explanation. I borrow the term "illegalized" from Harold Bauder (24) to describe anyone assigned fewer rights and liberties than those afforded citizens. This includes someone whose very presence or life in the United States has been illegalized (colloquially called "undocumented") but also a noncitizen for whom some rights have been illegalized even if their presence or life has not (such as a permanent resident prohibited from voting). I want to remind the reader that citizenship is something done to people, rather than something descriptive of a person. I try to avoid the words "immigrant" or "migrant" or "refugee" (25) because these words normalize citizenship in our minds, (26) and I intend to do the opposite here. For purposes of clarity about the law, I also sometimes refer to illegalized people as noncitizens, to contrast their current legal status with citizens. (27) I refer to "immigration detention," the daily incarceration of thousands of noncitizens for the offense of being noncitizens, as internment. It is useful to explain here what I do not argue and why. First, I do not advance capitalist or nationalist reasons for abolishing citizenship, such as, "it's good for business," or "it's good for America." These arguments have been made elsewhere in abundance. (28) Nor do I focus on the most violent, barbaric forms of citizenship enforcement as others have, (29) because I regard all citizenship enforcement as oppressive. As the abolitionist scholars Mariame Kaba and Tamara Nopper once put it, "[w]e must accept that the ordinary is fair, for an extreme to be the problem." (30) Instead, I foreground what are often considered the most ordinary and least atrocious rules--the notion that law should distinguish between foreigner and national at all--so as to highlight the "terror of the mundane and quotidian," in the words of author Saidiya Hartman. (31) I do not focus on the naming of new rights (32) as much as I do on identifying anti-racist democracy and how abolition and new law might fortify and protect it. I begin by naming the foreigner/national distinction as the root problem because "a problem well put is half-solved." (33) Throughout this work, I draw extensively upon the work of Critical Legal Theory, Critical Race Theory ("CRT"), (34) including critical whiteness studies, and abolitionist scholars. I rely particularly on the CRT scholarship that shows how race shapes the law and how law shapes ideas about race. I draw upon the radical democratic ideas of others to interrogate the assumptions that undergird citizenship. I take direction from the anti-racist and CRT literature arguing that real equity requires the deliberate redistribution of power--through abolition and reparations. Finally, I look to prison industrial complex ("PIC") abolitionist activists and scholars to help think through what it means to advocate for and achieve a world where the abolition of citizenship is realized. I am in debt to these ideas for any insight expressed below into why and how citizenship should be abolished. The first part of this Article argues that citizenship law is categorically racist and anti-democratic. Using the United States as an example, it explains how racism constructed citizenship law, how citizenship law continues to construct race, and how racist citizenship law harms U.S. citizens of color as well as U.S. noncitizens. The Article then explains that citizenship law is anti-democratic for further reasons, namely, that it is antithetical to equality and liberty, and it authorizes authoritarianism. The second part of this Article argues that a new law of political membership based on one's physical location or residence (termed 'jus locus") should replace the violent "blood" and "soil" citizenship rules. I consider the law of state political membership within the United States as just one model for how jus locus membership might be applied across nation states. Arguing that reparations are a necessary component of any abolitionist project, I further make the case that a reparations program should accompany a jus locus membership. I suggest a few ways in which a jus locus membership law might be written and explain why it would be anti-racist and democratic. Finally, I conclude by reflecting on how we might build citizenship abolition from the bottom-up. II. CITIZENSHIP AS RACISM AND ANTI-DEMOCRACY Only a few (non-anarchists (35)) have explicitly or impliedly called for the abolition of citizenship. These include sociologist Nandita Sharma, (36) political scientist Jaqueline Stevens, (37) lawyers Monique Chemillier-Gendreau (38) and Dimitry Kochenov, (39) and arguably, philosopher Etienne Balibar. (40) While these authors have addressed citizenship's racist (41) and antidemocratic (42) character, I follow their lead and attempt to build upon their insightful work by explaining why citizenship itself amounts to the codification of race and anti-democracy. A. Citizenship as Race This section is entitled "citizenship as race," rather than "citizenship is racist," because I argue citizenship status is merely a synonym (43) for race. </w:t>
      </w:r>
      <w:r w:rsidRPr="002737B6">
        <w:rPr>
          <w:rStyle w:val="StyleUnderline"/>
        </w:rPr>
        <w:t xml:space="preserve">Both racism (44) and citizenship (45) consolidate power for some at the expense of others to create hierarchy. (46) Like whiteness, it is the exclusivity of citizenship that preserves its power. </w:t>
      </w:r>
      <w:r w:rsidRPr="005D0876">
        <w:rPr>
          <w:sz w:val="16"/>
        </w:rPr>
        <w:t xml:space="preserve">(47) Both are motivated by perceived self-interest rather than mere hate or ignorance. (48) By one definition, racism is "the theory and the practice of applying a social, civic, or legal double standard based on ancestry." (49) This doubles as a description of the two-tiered set of rights and privileges imposed upon citizens and noncitizens based on their ancestry or birthplace. Both are also socially constructed. Racism "takes for granted the objective reality of race," (50) and race is a mythology "that nature produced humankind in distinct groups, each defined by inborn traits." (51) This mirrors citizenship's presumption of naturally and objectively distinct categories of people ("nationalities") and its use of this taxonomy to justify segregation (territorial "nations"). Both citizenship and racism hold themselves out as biological institutions dictating the assignment of privilege. (52) </w:t>
      </w:r>
      <w:r w:rsidRPr="002F62A0">
        <w:rPr>
          <w:rStyle w:val="StyleUnderline"/>
          <w:b/>
          <w:bCs/>
          <w:sz w:val="24"/>
          <w:szCs w:val="24"/>
          <w:highlight w:val="green"/>
        </w:rPr>
        <w:t>Racism and citizenship use mythology to organize support for</w:t>
      </w:r>
      <w:r w:rsidRPr="002F62A0">
        <w:rPr>
          <w:rStyle w:val="StyleUnderline"/>
          <w:sz w:val="24"/>
          <w:szCs w:val="24"/>
        </w:rPr>
        <w:t xml:space="preserve"> </w:t>
      </w:r>
      <w:r w:rsidRPr="002737B6">
        <w:rPr>
          <w:rStyle w:val="StyleUnderline"/>
        </w:rPr>
        <w:t xml:space="preserve">their respective </w:t>
      </w:r>
      <w:r w:rsidRPr="002F62A0">
        <w:rPr>
          <w:rStyle w:val="StyleUnderline"/>
          <w:b/>
          <w:bCs/>
          <w:sz w:val="32"/>
          <w:szCs w:val="32"/>
          <w:highlight w:val="green"/>
        </w:rPr>
        <w:t>double standards</w:t>
      </w:r>
      <w:r w:rsidRPr="002737B6">
        <w:rPr>
          <w:rStyle w:val="StyleUnderline"/>
        </w:rPr>
        <w:t xml:space="preserve">, that is, </w:t>
      </w:r>
      <w:r w:rsidRPr="002F62A0">
        <w:rPr>
          <w:rStyle w:val="StyleUnderline"/>
          <w:b/>
          <w:bCs/>
          <w:sz w:val="32"/>
          <w:szCs w:val="32"/>
          <w:highlight w:val="green"/>
        </w:rPr>
        <w:t>to consolidate power</w:t>
      </w:r>
      <w:r w:rsidRPr="002737B6">
        <w:rPr>
          <w:rStyle w:val="StyleUnderline"/>
        </w:rPr>
        <w:t xml:space="preserve">, (53) </w:t>
      </w:r>
      <w:r w:rsidRPr="002F62A0">
        <w:rPr>
          <w:rStyle w:val="StyleUnderline"/>
          <w:b/>
          <w:bCs/>
          <w:sz w:val="28"/>
          <w:szCs w:val="28"/>
          <w:highlight w:val="green"/>
        </w:rPr>
        <w:t>and both employ mythology in the service of power</w:t>
      </w:r>
      <w:r w:rsidRPr="002737B6">
        <w:rPr>
          <w:rStyle w:val="StyleUnderline"/>
        </w:rPr>
        <w:t xml:space="preserve">. </w:t>
      </w:r>
      <w:r w:rsidRPr="005D0876">
        <w:rPr>
          <w:sz w:val="16"/>
        </w:rPr>
        <w:t xml:space="preserve">Thus, a citizenship is a form of race. They are two words to describe the same motivation for violence. Accordingly, it misses the mark to say that citizenship and immigration law are "influenced by" (54) or "partially" animated by racist ideas. (55) Instead, citizenship and immigration laws are categorically racist ideas synonymous with race itself. This is not the first writing to observe the interchangeable nature of race and citizenship. Philosopher Etienne Balibar asks what the difference is between "race" and "nation" when both hurt people in the same way. (56) Nandita Sharma put it more succinctly: "Nationhood became the new racist typology and Nationals the new 'superior race.'" (57) Others have argued that citizenship and immigration laws are categorically racist to support their arguments for the abolition of borders, if not citizenship. (58) Curiously, while many scholars have applied the work of critical race theorists to conclude that citizenship or immigration law is inherently racist, they have tended not to call for their total abolition. (59) Those scholars who have called for the abolition of immigration laws on account of their inherent racism have tended not to apply the work of critical race theorists. (60) Here, I draw upon the insight of both CRT and abolitionist traditions to examine the history of American citizenship and to argue that citizenship and racism are one in the same, which forces the conclusion that anti-racist democracy is impossible without the abolition of citizenship. 1. Race Becomes Citizenship The history of U.S. naturalization and immigration law grossly illustrates that its citizenship is merely a synonym for whiteness. (61) This history proves that race becomes codified as citizenship. </w:t>
      </w:r>
      <w:r w:rsidRPr="006942A0">
        <w:rPr>
          <w:rStyle w:val="StyleUnderline"/>
        </w:rPr>
        <w:t xml:space="preserve">U.S. citizenship rules have the effect of excluding nonwhites from political membership and </w:t>
      </w:r>
      <w:r w:rsidRPr="00FD7D06">
        <w:rPr>
          <w:rStyle w:val="StyleUnderline"/>
          <w:highlight w:val="green"/>
        </w:rPr>
        <w:t>admitting nonwhites into</w:t>
      </w:r>
      <w:r w:rsidRPr="006942A0">
        <w:rPr>
          <w:rStyle w:val="StyleUnderline"/>
        </w:rPr>
        <w:t xml:space="preserve"> that </w:t>
      </w:r>
      <w:r w:rsidRPr="00FD7D06">
        <w:rPr>
          <w:rStyle w:val="StyleUnderline"/>
          <w:highlight w:val="green"/>
        </w:rPr>
        <w:t>membership</w:t>
      </w:r>
      <w:r w:rsidRPr="006942A0">
        <w:rPr>
          <w:rStyle w:val="StyleUnderline"/>
        </w:rPr>
        <w:t xml:space="preserve"> or its physical territory </w:t>
      </w:r>
      <w:r w:rsidRPr="002F62A0">
        <w:rPr>
          <w:rStyle w:val="StyleUnderline"/>
          <w:sz w:val="24"/>
          <w:szCs w:val="24"/>
          <w:highlight w:val="green"/>
        </w:rPr>
        <w:t>only when it serves the interests of white power</w:t>
      </w:r>
      <w:r w:rsidRPr="006942A0">
        <w:rPr>
          <w:rStyle w:val="StyleUnderline"/>
        </w:rPr>
        <w:t xml:space="preserve">, </w:t>
      </w:r>
      <w:r w:rsidRPr="002F62A0">
        <w:rPr>
          <w:rStyle w:val="StyleUnderline"/>
          <w:sz w:val="28"/>
          <w:szCs w:val="28"/>
          <w:highlight w:val="green"/>
        </w:rPr>
        <w:t>such as by providing a source of exploitable labor</w:t>
      </w:r>
      <w:r w:rsidRPr="006942A0">
        <w:rPr>
          <w:rStyle w:val="StyleUnderline"/>
        </w:rPr>
        <w:t>.</w:t>
      </w:r>
      <w:r w:rsidRPr="005D0876">
        <w:rPr>
          <w:sz w:val="16"/>
        </w:rPr>
        <w:t xml:space="preserve"> (62) Consistent with white nationalism, (63) citizenship therefore enforces a racial hierarchy in which white people (64) consolidate resources, power and privilege through the subordination, exclusion, and "unfreedom" (65) of nonwhite people. (66) </w:t>
      </w:r>
      <w:r w:rsidRPr="006942A0">
        <w:rPr>
          <w:rStyle w:val="StyleUnderline"/>
        </w:rPr>
        <w:t>Below, I explain why American naturalization and immigration law were invented to enforce (67) a "white republic," (68) and continue to do so.</w:t>
      </w:r>
      <w:r w:rsidRPr="005D0876">
        <w:rPr>
          <w:sz w:val="16"/>
        </w:rPr>
        <w:t xml:space="preserve"> </w:t>
      </w:r>
      <w:r w:rsidRPr="005D0876">
        <w:rPr>
          <w:sz w:val="13"/>
          <w:szCs w:val="13"/>
        </w:rPr>
        <w:t xml:space="preserve">These laws are the codification of racial social engineering and, specifically in the United States, amount to white nationalist regulatory law. (69) Ultimately, as Nobel laureate Toni Morrison once wrote, "American means white." (70) The origin of American naturalization and immigration policy is properly located in the forced migration of the slave trade and settler colonialism. (71) Law Professor Rhonda V. Magee describes slavery as "our nation's first system of 'immigration law'" (72) because it "laid a foundation for both a racially segmented, labor-based immigration system... and a racially </w:t>
      </w:r>
      <w:proofErr w:type="spellStart"/>
      <w:r w:rsidRPr="005D0876">
        <w:rPr>
          <w:sz w:val="13"/>
          <w:szCs w:val="13"/>
        </w:rPr>
        <w:t>hier-archical</w:t>
      </w:r>
      <w:proofErr w:type="spellEnd"/>
      <w:r w:rsidRPr="005D0876">
        <w:rPr>
          <w:sz w:val="13"/>
          <w:szCs w:val="13"/>
        </w:rPr>
        <w:t xml:space="preserve">[] 'nation of immigrants.'" (73) It was under slavery that anti-Black laws restricted the movement of Black people between and within states through curfews, "slave patrols," and segregated roads, excluding their entry into, (74) and deporting them from, (75) many states. The enslaved were even forced to carry metal tags which performed some of the same function as visas and work permits. (76) The mass banishment of Indigenous people westward (77) and the illegalization of Black movement between states established the precedent for deportation. For example, in 1829 Ohio compelled all "illegal[s]," meaning Black people, to leave the state. (78) In 1832 Maryland pronounced free Black people who left the state "aliens." (79) After slavery's legal abolition, the forced labor of Black people survived under "black codes" (80) and convict leasing (81) that continued to illegalize their '"moving around' and 'standing still,'" (82) through vagrancy laws, segregated transportation, and other methods. (83) Indeed, the only mention of "migration" in the U.S. Constitution refers to the control or enslavement of Black people. (84) The subordinate status of Black people was legally enforced by control over their movement (85) as well their exclusion from voting, holding public office, or testifying in court. (86) The deportation of Black people and their replacement as laborers with white migrants was advocated by Thomas Jefferson. (87) Citizenship law inherited from these laws (88) these same restrictions, and with them racialized labor exploitation, (89) settler colonialism, (90) and apartheid. (91) Immigration Law Professor Alina Das explains, "the states' desire to control Black people ... legitimated the concept of borders and the regulation of undesirable presence in the United States." (92) Thus "alien" and "illegal" became synonyms for nonwhite (93) and thus foundational concepts in "immigration" law. From the beginning, U.S. citizenship was a synonym for whiteness. Federal law passed in 1790 denned a citizen as a "free white person," (94) and decades later the Supreme Court affirmed the exclusion of Black people, enslaved or free, from citizenship because "[the negro] had no rights which the white man was bound to respect." (95) The post-abolition constitutional amendments extended jus soli citizenship to white and Black people but to no other racialized group until 1898. (96) Native Americans could not acquire citizenship through birth (97) until the last such restrictions were removed from the law in 1940. (98) Naturalization was expanded from whites to also include only Black people in 1870, (99) and effectively remained that way (100) until explicit references to the "white race" were removed from the naturalization law in 1952. (101) During the nineteenth and early twentieth century, federal courts referenced both pseudo-science (102) as well as "commonly known" (103) contemporary beliefs about race to decide who was white, and thus eligible to naturalize. (104) Laws regulating the migration of enslaved people served as a model for the Chinese exclusion laws (105) of the 1870s (106) and 1880s, which barred entry and naturalization to Chinese people based on race, not merely nationality. (107) These laws were expanded in 1917 to include most of the Asian continent. (108) It would remain the law for Chinese people until 1943, and for Indian and Filipino nationals until 1946. (109) In 1917, the Senate attempted to also exclude "all members of the African or Black race" from entry and naturalization, but that bill failed in the House. (110) Judges and lawmakers routinely lamented that Black people could naturalize while other "races" could not. (111) Every U.S. immigration law has prioritized the exclusion and subordination of nonwhite people. In 1924, eugenics-inspired (112) laws were passed to enforce "national origins" numerical limitations (called "quotas") for each country. (113) Their goal, as U.S. Senator David Reed explained, was that "[t]he racial composition of America at the present time [] is made permanent," (114) by keeping out (115) people then racialized as nonwhite. (116) Various pretextual conditions like English literacy tests (117) and one's future likelihood of dependency on public assistance (becoming a "public charge"), (118) as well as border-crossing without a visa, (119) were deployed with the intention of further winnowing down nonwhite entry. (120) The 1965 Immigration and Nationality Act replaced the "quota" system with equal numerical limits of visas for each country. (121) This had the intended effect of continuing to exclude nonwhite people (122) by creating years-long waiting lists for global south countries that send many people, and much shorter or nonexistent lines from wealthier, whiter countries that send far fewer. (123) "The ethnic mix of this country will not be upset," promised one of the law's champion's, Senator Edward Kennedy. (124) 1990 brought what one scholar called "affirmative action for white immigrants," (125) the inaptly named "diversity visa lottery," which provides extra visas to countries sending fewer people, particularly white countries, such as Ireland. (126) Indeed, the entire modern family-based visa scheme, whereby visas are available only to those with family members already in possession of permanent resident or U.S. citizen status (127) only furthers the racial demographics of the status quo, just as the 1924 laws did. (128) In 1996 (129) and 2005, (130) about two dozen additional grounds of exclusion, deportation, and internment, particularly for those with criminal convictions, were added to the law. These exclusionary grounds predictably increased the number of nonwhites who were deported or interned in immigration prisons. (131) One cannot draw a straight enough line between this history and Donald Trump's call for more Norwegians and fewer Haitians. (132) The Trump regime's moratoriums on visas (133) and its imposition of harsher "public charge" criteria, (134) among its more infamous atrocities, (135) were designed to reassure white people that he was "defending the privileged status of white identity." (136) President Biden's policies differ only in degree, not in kind. (137) The same visa and family-based restrictions and criminalization of movement, such as those made law in 1965, 1996, and 2005 remain in force, as do some Trump regime policies, (138) even if a smaller number of people face banishment than has been the case in recent years. (139) </w:t>
      </w:r>
      <w:r w:rsidRPr="006942A0">
        <w:rPr>
          <w:rStyle w:val="StyleUnderline"/>
        </w:rPr>
        <w:t>Today's racist citizenship laws wear a "race neutral" mask that makes them more effective at accomplishing racist goals.</w:t>
      </w:r>
      <w:r w:rsidRPr="005D0876">
        <w:rPr>
          <w:sz w:val="16"/>
        </w:rPr>
        <w:t xml:space="preserve"> (140) The "race-neutral language of racism," (141) as Geography Professor Ruth Wilson Gilmore has explained, insulates the law from legal or political criticism as racist, thereby concealing and fortifying the continued racial subordination of nonwhites. (142) </w:t>
      </w:r>
      <w:r w:rsidRPr="006942A0">
        <w:rPr>
          <w:rStyle w:val="StyleUnderline"/>
        </w:rPr>
        <w:t xml:space="preserve">Law Professor Patricia J. Williams identifies this as the race-neutral law's source of (white) power: "... the idea that an egalitarian society can be achieved or maintained through the mechanism of blind neutrality is fallacious. Racial discrimination is powerful precisely because of its frequent invisibility, </w:t>
      </w:r>
      <w:proofErr w:type="gramStart"/>
      <w:r w:rsidRPr="006942A0">
        <w:rPr>
          <w:rStyle w:val="StyleUnderline"/>
        </w:rPr>
        <w:t>its</w:t>
      </w:r>
      <w:proofErr w:type="gramEnd"/>
      <w:r w:rsidRPr="006942A0">
        <w:rPr>
          <w:rStyle w:val="StyleUnderline"/>
        </w:rPr>
        <w:t xml:space="preserve"> felt neutrality."</w:t>
      </w:r>
      <w:r w:rsidRPr="005D0876">
        <w:rPr>
          <w:sz w:val="16"/>
        </w:rPr>
        <w:t xml:space="preserve"> (143) </w:t>
      </w:r>
      <w:r w:rsidRPr="00FD7D06">
        <w:rPr>
          <w:sz w:val="13"/>
          <w:szCs w:val="13"/>
        </w:rPr>
        <w:t xml:space="preserve">Moreover, a "colorblind" naturalization and immigration law erases its own white nationalist history and purpose, (144) further cloaking its goals from challenge. (145) The law's history must be explained here precisely because today's law conceals it. Rather than by its "colorblind" words, citizenship must be measured by its racist effect. As Professor Alan David Freeman has instructed, comprehending a law's racism requires us to view it not from the perpetrator's perspective of whether it is intended to be racist, but from the target's perspective of whether it disadvantages them. (146) For example, numerical limits maintain a white republic in that they disadvantage noncitizens of color. (147) The law retains exclusions based on one's conviction for a "crime... involving moral turpitude," (148) or their likelihood of becoming a "public charge," (149) or their lack of "good moral character," (150) rules first introduced to exclude and racialize Black people, (151) then Asian people, (152) and finally, Latinx people. (153) </w:t>
      </w:r>
      <w:proofErr w:type="gramStart"/>
      <w:r w:rsidRPr="00FD7D06">
        <w:rPr>
          <w:sz w:val="13"/>
          <w:szCs w:val="13"/>
        </w:rPr>
        <w:t>Eugenically-inspired</w:t>
      </w:r>
      <w:proofErr w:type="gramEnd"/>
      <w:r w:rsidRPr="00FD7D06">
        <w:rPr>
          <w:sz w:val="13"/>
          <w:szCs w:val="13"/>
        </w:rPr>
        <w:t xml:space="preserve"> proxies for race like mental illness (154) and addiction (155) remain disqualifying for permanent resident status, (156) just as English literacy tests do for naturalization. (157) Professor Gilmore defined racism as "the state sanctioned or extralegal production and exploitation of group-differentiated vulnerability to premature death." (158) Per Gilmore's definition, it is citizenship laws' facilitation of the exploitation and premature death of noncitizens in deserts, seas, factories, cages, and through deportation and poverty that make it racist.</w:t>
      </w:r>
      <w:r w:rsidRPr="005D0876">
        <w:rPr>
          <w:sz w:val="16"/>
        </w:rPr>
        <w:t xml:space="preserve"> </w:t>
      </w:r>
      <w:r w:rsidRPr="00FD7D06">
        <w:rPr>
          <w:rStyle w:val="StyleUnderline"/>
          <w:highlight w:val="green"/>
        </w:rPr>
        <w:t xml:space="preserve">Ostensible </w:t>
      </w:r>
      <w:r w:rsidRPr="002F62A0">
        <w:rPr>
          <w:rStyle w:val="StyleUnderline"/>
          <w:highlight w:val="green"/>
        </w:rPr>
        <w:t>exceptions to white</w:t>
      </w:r>
      <w:r w:rsidRPr="006942A0">
        <w:rPr>
          <w:rStyle w:val="StyleUnderline"/>
        </w:rPr>
        <w:t xml:space="preserve"> nationalist </w:t>
      </w:r>
      <w:r w:rsidRPr="00FD7D06">
        <w:rPr>
          <w:rStyle w:val="StyleUnderline"/>
          <w:highlight w:val="green"/>
        </w:rPr>
        <w:t>regulatory law</w:t>
      </w:r>
      <w:r w:rsidRPr="006942A0">
        <w:rPr>
          <w:rStyle w:val="StyleUnderline"/>
        </w:rPr>
        <w:t xml:space="preserve">, </w:t>
      </w:r>
      <w:r w:rsidRPr="00FD7D06">
        <w:rPr>
          <w:rStyle w:val="StyleUnderline"/>
          <w:highlight w:val="green"/>
        </w:rPr>
        <w:t>such as the increase in the number of people of color</w:t>
      </w:r>
      <w:r w:rsidRPr="006942A0">
        <w:rPr>
          <w:rStyle w:val="StyleUnderline"/>
        </w:rPr>
        <w:t xml:space="preserve"> to the United States </w:t>
      </w:r>
      <w:r w:rsidRPr="00FD7D06">
        <w:rPr>
          <w:rStyle w:val="StyleUnderline"/>
          <w:highlight w:val="green"/>
        </w:rPr>
        <w:t>after 1965</w:t>
      </w:r>
      <w:r w:rsidRPr="006942A0">
        <w:rPr>
          <w:rStyle w:val="StyleUnderline"/>
        </w:rPr>
        <w:t xml:space="preserve"> (159) </w:t>
      </w:r>
      <w:r w:rsidRPr="00FD7D06">
        <w:rPr>
          <w:rStyle w:val="StyleUnderline"/>
          <w:highlight w:val="green"/>
        </w:rPr>
        <w:t>or asylum law</w:t>
      </w:r>
      <w:r w:rsidRPr="006942A0">
        <w:rPr>
          <w:rStyle w:val="StyleUnderline"/>
        </w:rPr>
        <w:t xml:space="preserve"> itself (160) </w:t>
      </w:r>
      <w:r w:rsidRPr="00FD7D06">
        <w:rPr>
          <w:rStyle w:val="StyleUnderline"/>
          <w:highlight w:val="green"/>
        </w:rPr>
        <w:t>do not reflect anti-racist policy</w:t>
      </w:r>
      <w:r w:rsidRPr="006942A0">
        <w:rPr>
          <w:rStyle w:val="StyleUnderline"/>
        </w:rPr>
        <w:t xml:space="preserve">. Rather </w:t>
      </w:r>
      <w:r w:rsidRPr="00FD7D06">
        <w:rPr>
          <w:rStyle w:val="StyleUnderline"/>
          <w:highlight w:val="green"/>
        </w:rPr>
        <w:t>they are explained by</w:t>
      </w:r>
      <w:r w:rsidRPr="006942A0">
        <w:rPr>
          <w:rStyle w:val="StyleUnderline"/>
        </w:rPr>
        <w:t xml:space="preserve"> the late Law Professor Derek Bell's </w:t>
      </w:r>
      <w:r w:rsidRPr="00FD7D06">
        <w:rPr>
          <w:rStyle w:val="StyleUnderline"/>
          <w:highlight w:val="green"/>
        </w:rPr>
        <w:t>interest convergence theory</w:t>
      </w:r>
      <w:r w:rsidRPr="006942A0">
        <w:rPr>
          <w:rStyle w:val="StyleUnderline"/>
        </w:rPr>
        <w:t xml:space="preserve">, </w:t>
      </w:r>
      <w:r w:rsidRPr="00FD7D06">
        <w:rPr>
          <w:rStyle w:val="StyleUnderline"/>
        </w:rPr>
        <w:t>whereby</w:t>
      </w:r>
      <w:r w:rsidRPr="006942A0">
        <w:rPr>
          <w:rStyle w:val="StyleUnderline"/>
        </w:rPr>
        <w:t xml:space="preserve"> seemingly racially equitable reforms pass only when the interests of a racialized population </w:t>
      </w:r>
      <w:proofErr w:type="gramStart"/>
      <w:r w:rsidRPr="006942A0">
        <w:rPr>
          <w:rStyle w:val="StyleUnderline"/>
        </w:rPr>
        <w:t>converges</w:t>
      </w:r>
      <w:proofErr w:type="gramEnd"/>
      <w:r w:rsidRPr="006942A0">
        <w:rPr>
          <w:rStyle w:val="StyleUnderline"/>
        </w:rPr>
        <w:t xml:space="preserve"> with the interests of the white supremacist hegemony. (161) Some scholars have pointed out </w:t>
      </w:r>
      <w:r w:rsidRPr="00FD7D06">
        <w:rPr>
          <w:rStyle w:val="StyleUnderline"/>
        </w:rPr>
        <w:t>that</w:t>
      </w:r>
      <w:r w:rsidRPr="006942A0">
        <w:rPr>
          <w:rStyle w:val="StyleUnderline"/>
        </w:rPr>
        <w:t xml:space="preserve"> </w:t>
      </w:r>
      <w:r w:rsidRPr="00FD7D06">
        <w:rPr>
          <w:rStyle w:val="StyleUnderline"/>
          <w:highlight w:val="green"/>
        </w:rPr>
        <w:t>policies which increase or allow the immigration of nonwhite people are explained by</w:t>
      </w:r>
      <w:r w:rsidRPr="006942A0">
        <w:rPr>
          <w:rStyle w:val="StyleUnderline"/>
        </w:rPr>
        <w:t xml:space="preserve"> Bell's theory (162-)for example, when the noncitizen's interest in entering and remaining in the United States has converged with </w:t>
      </w:r>
      <w:r w:rsidRPr="00FD7D06">
        <w:rPr>
          <w:rStyle w:val="StyleUnderline"/>
          <w:highlight w:val="green"/>
        </w:rPr>
        <w:t>the white nationalist demand for exploitable labor</w:t>
      </w:r>
      <w:r w:rsidRPr="00FD7D06">
        <w:rPr>
          <w:rStyle w:val="StyleUnderline"/>
        </w:rPr>
        <w:t>,</w:t>
      </w:r>
      <w:r w:rsidRPr="006942A0">
        <w:rPr>
          <w:rStyle w:val="StyleUnderline"/>
        </w:rPr>
        <w:t xml:space="preserve"> (163) or its political self-interests. (164) </w:t>
      </w:r>
      <w:r w:rsidRPr="00FD7D06">
        <w:rPr>
          <w:rStyle w:val="StyleUnderline"/>
          <w:highlight w:val="green"/>
        </w:rPr>
        <w:t>When those interests change, mass deportation and exclusion quickly follow.</w:t>
      </w:r>
      <w:r w:rsidRPr="006942A0">
        <w:rPr>
          <w:rStyle w:val="StyleUnderline"/>
        </w:rPr>
        <w:t xml:space="preserve"> (165) The </w:t>
      </w:r>
      <w:r w:rsidRPr="00FD7D06">
        <w:rPr>
          <w:rStyle w:val="StyleUnderline"/>
          <w:highlight w:val="green"/>
        </w:rPr>
        <w:t>"Bracero" programs of the</w:t>
      </w:r>
      <w:r w:rsidRPr="006942A0">
        <w:rPr>
          <w:rStyle w:val="StyleUnderline"/>
        </w:rPr>
        <w:t xml:space="preserve"> 19</w:t>
      </w:r>
      <w:r w:rsidRPr="00FD7D06">
        <w:rPr>
          <w:rStyle w:val="StyleUnderline"/>
          <w:highlight w:val="green"/>
        </w:rPr>
        <w:t>40s</w:t>
      </w:r>
      <w:r w:rsidRPr="006942A0">
        <w:rPr>
          <w:rStyle w:val="StyleUnderline"/>
        </w:rPr>
        <w:t xml:space="preserve"> and 1950s provide </w:t>
      </w:r>
      <w:r w:rsidRPr="00FD7D06">
        <w:rPr>
          <w:rStyle w:val="StyleUnderline"/>
          <w:highlight w:val="green"/>
        </w:rPr>
        <w:t>the most quintessential example</w:t>
      </w:r>
      <w:r w:rsidRPr="006942A0">
        <w:rPr>
          <w:rStyle w:val="StyleUnderline"/>
        </w:rPr>
        <w:t xml:space="preserve">: </w:t>
      </w:r>
      <w:r w:rsidRPr="00FD7D06">
        <w:rPr>
          <w:rStyle w:val="StyleUnderline"/>
          <w:highlight w:val="green"/>
        </w:rPr>
        <w:t>the</w:t>
      </w:r>
      <w:r w:rsidRPr="006942A0">
        <w:rPr>
          <w:rStyle w:val="StyleUnderline"/>
        </w:rPr>
        <w:t xml:space="preserve"> federal </w:t>
      </w:r>
      <w:r w:rsidRPr="00FD7D06">
        <w:rPr>
          <w:rStyle w:val="StyleUnderline"/>
          <w:highlight w:val="green"/>
        </w:rPr>
        <w:t>government imported rightless Mexican workers when</w:t>
      </w:r>
      <w:r w:rsidRPr="006942A0">
        <w:rPr>
          <w:rStyle w:val="StyleUnderline"/>
        </w:rPr>
        <w:t xml:space="preserve"> their </w:t>
      </w:r>
      <w:r w:rsidRPr="00FD7D06">
        <w:rPr>
          <w:rStyle w:val="StyleUnderline"/>
          <w:highlight w:val="green"/>
        </w:rPr>
        <w:t>exploitable labor was needed and deported them en masse when the need evaporated</w:t>
      </w:r>
      <w:r w:rsidRPr="006942A0">
        <w:rPr>
          <w:rStyle w:val="StyleUnderline"/>
        </w:rPr>
        <w:t>. (166)</w:t>
      </w:r>
      <w:r>
        <w:rPr>
          <w:rStyle w:val="StyleUnderline"/>
        </w:rPr>
        <w:t xml:space="preserve"> </w:t>
      </w:r>
      <w:r w:rsidRPr="005D0876">
        <w:rPr>
          <w:sz w:val="16"/>
        </w:rPr>
        <w:t xml:space="preserve">Bell himself wrote that the Supreme Court's decision in Brown v. Board of Education, in which American educational apartheid was held unconstitutional, was motivated in part by foreign policy interests: the United States sought to appear more humane in its competition with the Soviet Union for hearts and minds. (167) The 1965 amendments to U.S. immigration law furthered precisely this same interest. (168) It is probably no coincidence that, (169) as Law Professor Richard Delgado has suggested, (170) while the Cold War brought the ostensibly benevolent (171) 1965 amendments, the IRCA amnesty of 1986, and the entire asylum law framework, (172) the fall of the Soviet Union was followed by harsher laws of exclusion in 1996, 2005, and the Trump regime. One author has suggested that jus soli (birthright) citizenship itself was motivated by the need for laborers and settlers to conquer and build for the United States. (173) The process of enforcing these white nationalist regulations through exclusion, deportation, and incarceration provides labor, ethnic cleansing, segregation, surveillance, and colonial power for the white republic. </w:t>
      </w:r>
      <w:r w:rsidRPr="005D0876">
        <w:rPr>
          <w:rStyle w:val="StyleUnderline"/>
        </w:rPr>
        <w:t xml:space="preserve">All </w:t>
      </w:r>
      <w:r w:rsidRPr="00FD7D06">
        <w:rPr>
          <w:rStyle w:val="StyleUnderline"/>
          <w:highlight w:val="green"/>
        </w:rPr>
        <w:t>numerical limits on visas and entry</w:t>
      </w:r>
      <w:r w:rsidRPr="005D0876">
        <w:rPr>
          <w:rStyle w:val="StyleUnderline"/>
        </w:rPr>
        <w:t xml:space="preserve">, be they for family, "guest work," (174) or anything else, </w:t>
      </w:r>
      <w:r w:rsidRPr="00FD7D06">
        <w:rPr>
          <w:rStyle w:val="StyleUnderline"/>
          <w:highlight w:val="green"/>
        </w:rPr>
        <w:t>manufacture a population of exploitable workers of color</w:t>
      </w:r>
      <w:r w:rsidRPr="005D0876">
        <w:rPr>
          <w:rStyle w:val="StyleUnderline"/>
        </w:rPr>
        <w:t xml:space="preserve"> (175) </w:t>
      </w:r>
      <w:r w:rsidRPr="00FD7D06">
        <w:rPr>
          <w:rStyle w:val="StyleUnderline"/>
          <w:highlight w:val="green"/>
        </w:rPr>
        <w:t>by arming employers with</w:t>
      </w:r>
      <w:r w:rsidRPr="005D0876">
        <w:rPr>
          <w:rStyle w:val="StyleUnderline"/>
        </w:rPr>
        <w:t xml:space="preserve"> the </w:t>
      </w:r>
      <w:r w:rsidRPr="00FD7D06">
        <w:rPr>
          <w:rStyle w:val="StyleUnderline"/>
          <w:highlight w:val="green"/>
        </w:rPr>
        <w:t>leverage of deportation.</w:t>
      </w:r>
      <w:r w:rsidRPr="00FD7D06">
        <w:rPr>
          <w:rStyle w:val="StyleUnderline"/>
        </w:rPr>
        <w:t xml:space="preserve"> (</w:t>
      </w:r>
      <w:r w:rsidRPr="005D0876">
        <w:rPr>
          <w:rStyle w:val="StyleUnderline"/>
        </w:rPr>
        <w:t xml:space="preserve">176) Like chattel slavery before it, (177) </w:t>
      </w:r>
      <w:r w:rsidRPr="00FD7D06">
        <w:rPr>
          <w:rStyle w:val="StyleUnderline"/>
          <w:highlight w:val="green"/>
        </w:rPr>
        <w:t>citizenship</w:t>
      </w:r>
      <w:r w:rsidRPr="005D0876">
        <w:rPr>
          <w:rStyle w:val="StyleUnderline"/>
        </w:rPr>
        <w:t xml:space="preserve"> too </w:t>
      </w:r>
      <w:r w:rsidRPr="00FD7D06">
        <w:rPr>
          <w:rStyle w:val="StyleUnderline"/>
          <w:highlight w:val="green"/>
        </w:rPr>
        <w:t>is motivated by the economic interests of furnishing the white republic with a lower caste</w:t>
      </w:r>
      <w:r w:rsidRPr="005D0876">
        <w:rPr>
          <w:rStyle w:val="StyleUnderline"/>
        </w:rPr>
        <w:t xml:space="preserve"> (178) </w:t>
      </w:r>
      <w:r w:rsidRPr="00FD7D06">
        <w:rPr>
          <w:rStyle w:val="StyleUnderline"/>
          <w:highlight w:val="green"/>
        </w:rPr>
        <w:t>of</w:t>
      </w:r>
      <w:r w:rsidRPr="005D0876">
        <w:rPr>
          <w:rStyle w:val="StyleUnderline"/>
        </w:rPr>
        <w:t xml:space="preserve"> what activist and author Harsha Walia calls "</w:t>
      </w:r>
      <w:r w:rsidRPr="00FD7D06">
        <w:rPr>
          <w:rStyle w:val="StyleUnderline"/>
          <w:highlight w:val="green"/>
        </w:rPr>
        <w:t>unfree, indentured laborers</w:t>
      </w:r>
      <w:r w:rsidRPr="005D0876">
        <w:rPr>
          <w:rStyle w:val="StyleUnderline"/>
        </w:rPr>
        <w:t>." (179)</w:t>
      </w:r>
      <w:r>
        <w:rPr>
          <w:rStyle w:val="StyleUnderline"/>
        </w:rPr>
        <w:t xml:space="preserve"> </w:t>
      </w:r>
      <w:r w:rsidRPr="005D0876">
        <w:rPr>
          <w:rStyle w:val="StyleUnderline"/>
        </w:rPr>
        <w:t xml:space="preserve">Visas and work </w:t>
      </w:r>
      <w:proofErr w:type="gramStart"/>
      <w:r w:rsidRPr="005D0876">
        <w:rPr>
          <w:rStyle w:val="StyleUnderline"/>
        </w:rPr>
        <w:t>permits</w:t>
      </w:r>
      <w:proofErr w:type="gramEnd"/>
      <w:r w:rsidRPr="005D0876">
        <w:rPr>
          <w:rStyle w:val="StyleUnderline"/>
        </w:rPr>
        <w:t xml:space="preserve"> double as forms of racial surveillance.</w:t>
      </w:r>
      <w:r w:rsidRPr="005D0876">
        <w:rPr>
          <w:sz w:val="16"/>
        </w:rPr>
        <w:t xml:space="preserve"> Like the metal tags the enslaved were once forced to carry, today's "papers" similarly control and curtail nonwhite liberty through state monitoring of noncitizens' personal relationships, (180) trauma history, (181) physical and mental health, (182) fingerprints and photographs, (183) addresses, (184) employment, and public assistance use. (185) The humiliating gaze of a white supremacist panopticon enforces the inferior legal status of noncitizens. </w:t>
      </w:r>
      <w:r w:rsidRPr="00FD7D06">
        <w:rPr>
          <w:rStyle w:val="StyleUnderline"/>
          <w:highlight w:val="green"/>
        </w:rPr>
        <w:t>Deportation is</w:t>
      </w:r>
      <w:r w:rsidRPr="005D0876">
        <w:rPr>
          <w:rStyle w:val="StyleUnderline"/>
        </w:rPr>
        <w:t xml:space="preserve"> also </w:t>
      </w:r>
      <w:r w:rsidRPr="0023043C">
        <w:rPr>
          <w:rStyle w:val="StyleUnderline"/>
          <w:sz w:val="24"/>
          <w:szCs w:val="24"/>
          <w:highlight w:val="green"/>
        </w:rPr>
        <w:t>ethnic cleansing and segregation</w:t>
      </w:r>
      <w:r w:rsidRPr="00FD7D06">
        <w:rPr>
          <w:rStyle w:val="StyleUnderline"/>
          <w:highlight w:val="green"/>
        </w:rPr>
        <w:t>.</w:t>
      </w:r>
      <w:r w:rsidRPr="005D0876">
        <w:rPr>
          <w:rStyle w:val="StyleUnderline"/>
        </w:rPr>
        <w:t xml:space="preserve"> It is "a gigantic anti-miscegenation program" (186) sorting people by race to whiten the United States.</w:t>
      </w:r>
      <w:r w:rsidRPr="005D0876">
        <w:rPr>
          <w:sz w:val="16"/>
        </w:rPr>
        <w:t xml:space="preserve"> (187) </w:t>
      </w:r>
      <w:r w:rsidRPr="00FD7D06">
        <w:rPr>
          <w:rStyle w:val="StyleUnderline"/>
          <w:highlight w:val="green"/>
        </w:rPr>
        <w:t>The</w:t>
      </w:r>
      <w:r w:rsidRPr="005D0876">
        <w:rPr>
          <w:rStyle w:val="StyleUnderline"/>
        </w:rPr>
        <w:t xml:space="preserve"> resulting "</w:t>
      </w:r>
      <w:r w:rsidRPr="00FD7D06">
        <w:rPr>
          <w:rStyle w:val="StyleUnderline"/>
          <w:highlight w:val="green"/>
        </w:rPr>
        <w:t>global apartheid</w:t>
      </w:r>
      <w:r w:rsidRPr="005D0876">
        <w:rPr>
          <w:rStyle w:val="StyleUnderline"/>
        </w:rPr>
        <w:t xml:space="preserve">" (188) </w:t>
      </w:r>
      <w:r w:rsidRPr="00FD7D06">
        <w:rPr>
          <w:rStyle w:val="StyleUnderline"/>
          <w:highlight w:val="green"/>
        </w:rPr>
        <w:t>separates nonwhite people from economic opportunity</w:t>
      </w:r>
      <w:r w:rsidRPr="005D0876">
        <w:rPr>
          <w:rStyle w:val="StyleUnderline"/>
        </w:rPr>
        <w:t xml:space="preserve">, (189) </w:t>
      </w:r>
      <w:r w:rsidRPr="008F5FFD">
        <w:rPr>
          <w:rStyle w:val="StyleUnderline"/>
          <w:highlight w:val="green"/>
        </w:rPr>
        <w:t xml:space="preserve">monopolizing </w:t>
      </w:r>
      <w:r w:rsidRPr="00FD7D06">
        <w:rPr>
          <w:rStyle w:val="StyleUnderline"/>
          <w:highlight w:val="green"/>
        </w:rPr>
        <w:t>citizens' access to work, healthcare, education, and more</w:t>
      </w:r>
      <w:r w:rsidRPr="005D0876">
        <w:rPr>
          <w:rStyle w:val="StyleUnderline"/>
        </w:rPr>
        <w:t>.</w:t>
      </w:r>
      <w:r w:rsidRPr="005D0876">
        <w:rPr>
          <w:sz w:val="16"/>
        </w:rPr>
        <w:t xml:space="preserve"> That is why forced relocation has its roots in the genocidal and anti-Black policies discussed earlier. (190) </w:t>
      </w:r>
      <w:r w:rsidRPr="00FD7D06">
        <w:rPr>
          <w:rStyle w:val="StyleUnderline"/>
          <w:highlight w:val="green"/>
        </w:rPr>
        <w:t>Exclusion and deportation</w:t>
      </w:r>
      <w:r w:rsidRPr="005D0876">
        <w:rPr>
          <w:rStyle w:val="StyleUnderline"/>
        </w:rPr>
        <w:t xml:space="preserve"> also </w:t>
      </w:r>
      <w:r w:rsidRPr="00FD7D06">
        <w:rPr>
          <w:rStyle w:val="StyleUnderline"/>
          <w:highlight w:val="green"/>
        </w:rPr>
        <w:t>sustain</w:t>
      </w:r>
      <w:r w:rsidRPr="005D0876">
        <w:rPr>
          <w:rStyle w:val="StyleUnderline"/>
        </w:rPr>
        <w:t xml:space="preserve"> colonialism. (191) They reinforce colonial control over poorer states of color by wealthier whiter states, (192) ensuring what historian Mae Ngai calls an '"imported colonialism, which created </w:t>
      </w:r>
      <w:r w:rsidRPr="00FD7D06">
        <w:rPr>
          <w:rStyle w:val="StyleUnderline"/>
          <w:highlight w:val="green"/>
        </w:rPr>
        <w:t>a migratory agricultural proletariat outside the polity</w:t>
      </w:r>
      <w:r w:rsidRPr="005D0876">
        <w:rPr>
          <w:rStyle w:val="StyleUnderline"/>
        </w:rPr>
        <w:t>."</w:t>
      </w:r>
      <w:r w:rsidRPr="005D0876">
        <w:rPr>
          <w:sz w:val="16"/>
        </w:rPr>
        <w:t xml:space="preserve"> (193) </w:t>
      </w:r>
      <w:r w:rsidRPr="005D0876">
        <w:rPr>
          <w:rStyle w:val="StyleUnderline"/>
        </w:rPr>
        <w:t xml:space="preserve">The legacy of political and </w:t>
      </w:r>
      <w:r w:rsidRPr="00FD7D06">
        <w:rPr>
          <w:rStyle w:val="StyleUnderline"/>
          <w:highlight w:val="green"/>
        </w:rPr>
        <w:t>economic wreckage wrought from centuries</w:t>
      </w:r>
      <w:r w:rsidRPr="005D0876">
        <w:rPr>
          <w:rStyle w:val="StyleUnderline"/>
        </w:rPr>
        <w:t xml:space="preserve"> (194) </w:t>
      </w:r>
      <w:r w:rsidRPr="00FD7D06">
        <w:rPr>
          <w:rStyle w:val="StyleUnderline"/>
          <w:highlight w:val="green"/>
        </w:rPr>
        <w:t>of colonial "exploitation and</w:t>
      </w:r>
      <w:r w:rsidRPr="005D0876">
        <w:rPr>
          <w:rStyle w:val="StyleUnderline"/>
        </w:rPr>
        <w:t xml:space="preserve"> wealth </w:t>
      </w:r>
      <w:r w:rsidRPr="00FD7D06">
        <w:rPr>
          <w:rStyle w:val="StyleUnderline"/>
          <w:highlight w:val="green"/>
        </w:rPr>
        <w:t>extraction</w:t>
      </w:r>
      <w:r w:rsidRPr="005D0876">
        <w:rPr>
          <w:rStyle w:val="StyleUnderline"/>
        </w:rPr>
        <w:t xml:space="preserve"> targeted at the global south" (195) </w:t>
      </w:r>
      <w:r w:rsidRPr="00FD7D06">
        <w:rPr>
          <w:rStyle w:val="StyleUnderline"/>
          <w:highlight w:val="green"/>
        </w:rPr>
        <w:t>completes this cycle</w:t>
      </w:r>
      <w:r w:rsidRPr="005D0876">
        <w:rPr>
          <w:rStyle w:val="StyleUnderline"/>
        </w:rPr>
        <w:t xml:space="preserve"> (196) </w:t>
      </w:r>
      <w:r w:rsidRPr="00FD7D06">
        <w:rPr>
          <w:rStyle w:val="StyleUnderline"/>
          <w:highlight w:val="green"/>
        </w:rPr>
        <w:t>by driving people</w:t>
      </w:r>
      <w:r w:rsidRPr="005D0876">
        <w:rPr>
          <w:rStyle w:val="StyleUnderline"/>
        </w:rPr>
        <w:t xml:space="preserve"> from the global south into the global </w:t>
      </w:r>
      <w:r w:rsidRPr="00FD7D06">
        <w:rPr>
          <w:rStyle w:val="StyleUnderline"/>
          <w:highlight w:val="green"/>
        </w:rPr>
        <w:t>north in search of survival</w:t>
      </w:r>
      <w:r w:rsidRPr="005D0876">
        <w:rPr>
          <w:rStyle w:val="StyleUnderline"/>
        </w:rPr>
        <w:t xml:space="preserve">. This is what journalist Juan Gonzalez eerily called "the harvest of empire." </w:t>
      </w:r>
      <w:r w:rsidRPr="005D0876">
        <w:rPr>
          <w:sz w:val="16"/>
        </w:rPr>
        <w:t xml:space="preserve">(197) </w:t>
      </w:r>
      <w:r w:rsidRPr="005D0876">
        <w:rPr>
          <w:rStyle w:val="StyleUnderline"/>
        </w:rPr>
        <w:t>Finally, deportation and internment are also acts of conquest.</w:t>
      </w:r>
      <w:r w:rsidRPr="005D0876">
        <w:rPr>
          <w:sz w:val="16"/>
        </w:rPr>
        <w:t xml:space="preserve"> They are, as anthropologist Shannon Speed observes, how a settler state like the United States "assert[s] its right to be and to rule in this territory," (198) or what sociologist Monisha Das Gupta calls "territorial control by dispossession." (199) </w:t>
      </w:r>
      <w:r w:rsidRPr="005D0876">
        <w:rPr>
          <w:rStyle w:val="StyleUnderline"/>
        </w:rPr>
        <w:t>Thus, forcibly removing and warehousing unwanted people sustains the United States as a conquering power.</w:t>
      </w:r>
      <w:r>
        <w:rPr>
          <w:rStyle w:val="StyleUnderline"/>
        </w:rPr>
        <w:t xml:space="preserve"> </w:t>
      </w:r>
      <w:r w:rsidRPr="005D0876">
        <w:rPr>
          <w:sz w:val="16"/>
        </w:rPr>
        <w:t>For these reasons, we are remiss when we fail to identify American naturalization and immigration law as a regulatory scheme for racial engineering. These bodies of law regulate race and power in the United States in defense of white supremacy. While outside the scope of this Article, citizenship laws elsewhere in the world accomplish the same. (200)</w:t>
      </w:r>
    </w:p>
    <w:p w14:paraId="798F602D" w14:textId="3B246669" w:rsidR="004563D9" w:rsidRPr="00F527CC" w:rsidRDefault="004563D9" w:rsidP="004563D9">
      <w:pPr>
        <w:pStyle w:val="Heading4"/>
      </w:pPr>
      <w:r>
        <w:t>Debates over collective bargaining rights are grounded in European metrics of valid knowledge production</w:t>
      </w:r>
      <w:r w:rsidR="00BB77D7">
        <w:t xml:space="preserve"> </w:t>
      </w:r>
      <w:r>
        <w:t xml:space="preserve">– these color-blind debates rely on class as the battleground for </w:t>
      </w:r>
      <w:r w:rsidR="00BB77D7">
        <w:t>strengthening rights</w:t>
      </w:r>
      <w:r>
        <w:t xml:space="preserve"> for subjects valued in a colonial paradigm – that requires </w:t>
      </w:r>
      <w:r w:rsidRPr="00CD3A5C">
        <w:rPr>
          <w:u w:val="single"/>
        </w:rPr>
        <w:t>violent suppression</w:t>
      </w:r>
      <w:r>
        <w:t xml:space="preserve"> of the </w:t>
      </w:r>
      <w:r w:rsidR="006F7E0F">
        <w:t xml:space="preserve">racialized </w:t>
      </w:r>
      <w:r>
        <w:t xml:space="preserve">underclass that </w:t>
      </w:r>
      <w:r w:rsidRPr="00CD3A5C">
        <w:rPr>
          <w:u w:val="single"/>
        </w:rPr>
        <w:t>must exist</w:t>
      </w:r>
      <w:r>
        <w:t xml:space="preserve"> to maintain European modernity.</w:t>
      </w:r>
    </w:p>
    <w:p w14:paraId="0C698D8B" w14:textId="77777777" w:rsidR="004563D9" w:rsidRDefault="004563D9" w:rsidP="004563D9">
      <w:proofErr w:type="spellStart"/>
      <w:r w:rsidRPr="00337CB3">
        <w:rPr>
          <w:rStyle w:val="Style13ptBold"/>
          <w:lang w:val="es-ES"/>
        </w:rPr>
        <w:t>Nicoli</w:t>
      </w:r>
      <w:proofErr w:type="spellEnd"/>
      <w:r w:rsidRPr="00337CB3">
        <w:rPr>
          <w:lang w:val="es-ES"/>
        </w:rPr>
        <w:t xml:space="preserve">, Pedro Augusto </w:t>
      </w:r>
      <w:proofErr w:type="spellStart"/>
      <w:r w:rsidRPr="00337CB3">
        <w:rPr>
          <w:lang w:val="es-ES"/>
        </w:rPr>
        <w:t>Gravatá</w:t>
      </w:r>
      <w:proofErr w:type="spellEnd"/>
      <w:r w:rsidRPr="00337CB3">
        <w:rPr>
          <w:lang w:val="es-ES"/>
        </w:rPr>
        <w:t xml:space="preserve">, </w:t>
      </w:r>
      <w:r w:rsidRPr="00337CB3">
        <w:rPr>
          <w:rStyle w:val="Style13ptBold"/>
          <w:lang w:val="es-ES"/>
        </w:rPr>
        <w:t>and</w:t>
      </w:r>
      <w:r w:rsidRPr="00337CB3">
        <w:rPr>
          <w:lang w:val="es-ES"/>
        </w:rPr>
        <w:t xml:space="preserve"> </w:t>
      </w:r>
      <w:proofErr w:type="spellStart"/>
      <w:r w:rsidRPr="00337CB3">
        <w:rPr>
          <w:lang w:val="es-ES"/>
        </w:rPr>
        <w:t>Flávia</w:t>
      </w:r>
      <w:proofErr w:type="spellEnd"/>
      <w:r w:rsidRPr="00337CB3">
        <w:rPr>
          <w:lang w:val="es-ES"/>
        </w:rPr>
        <w:t xml:space="preserve"> Souza Máximo </w:t>
      </w:r>
      <w:r w:rsidRPr="00337CB3">
        <w:rPr>
          <w:rStyle w:val="Style13ptBold"/>
          <w:lang w:val="es-ES"/>
        </w:rPr>
        <w:t>Pereira</w:t>
      </w:r>
      <w:r w:rsidRPr="00337CB3">
        <w:rPr>
          <w:lang w:val="es-ES"/>
        </w:rPr>
        <w:t xml:space="preserve">. </w:t>
      </w:r>
      <w:r w:rsidRPr="005C7459">
        <w:t>19 June 20</w:t>
      </w:r>
      <w:r w:rsidRPr="005C7459">
        <w:rPr>
          <w:rStyle w:val="Style13ptBold"/>
        </w:rPr>
        <w:t>23</w:t>
      </w:r>
      <w:r>
        <w:t xml:space="preserve">. </w:t>
      </w:r>
      <w:r w:rsidRPr="005C7459">
        <w:t xml:space="preserve">“Open-Access Labor Law and Dissident Epistemologies: Theoretical Demarcations for Another-Critique.” </w:t>
      </w:r>
      <w:r w:rsidRPr="00337CB3">
        <w:rPr>
          <w:lang w:val="es-ES"/>
        </w:rPr>
        <w:t xml:space="preserve">Revista </w:t>
      </w:r>
      <w:proofErr w:type="spellStart"/>
      <w:r w:rsidRPr="00337CB3">
        <w:rPr>
          <w:lang w:val="es-ES"/>
        </w:rPr>
        <w:t>Direito</w:t>
      </w:r>
      <w:proofErr w:type="spellEnd"/>
      <w:r w:rsidRPr="00337CB3">
        <w:rPr>
          <w:lang w:val="es-ES"/>
        </w:rPr>
        <w:t xml:space="preserve"> e </w:t>
      </w:r>
      <w:proofErr w:type="spellStart"/>
      <w:r w:rsidRPr="00337CB3">
        <w:rPr>
          <w:lang w:val="es-ES"/>
        </w:rPr>
        <w:t>Práxis</w:t>
      </w:r>
      <w:proofErr w:type="spellEnd"/>
      <w:r w:rsidRPr="00337CB3">
        <w:rPr>
          <w:lang w:val="es-ES"/>
        </w:rPr>
        <w:t xml:space="preserve">, </w:t>
      </w:r>
      <w:proofErr w:type="spellStart"/>
      <w:r w:rsidRPr="00337CB3">
        <w:rPr>
          <w:lang w:val="es-ES"/>
        </w:rPr>
        <w:t>Universidade</w:t>
      </w:r>
      <w:proofErr w:type="spellEnd"/>
      <w:r w:rsidRPr="00337CB3">
        <w:rPr>
          <w:lang w:val="es-ES"/>
        </w:rPr>
        <w:t xml:space="preserve"> do Estado do Rio de Janeiro, </w:t>
      </w:r>
      <w:hyperlink r:id="rId10" w:history="1">
        <w:r w:rsidRPr="00337CB3">
          <w:rPr>
            <w:rStyle w:val="Hyperlink"/>
            <w:lang w:val="es-ES"/>
          </w:rPr>
          <w:t>www.scielo.br/j/rdp/a/zkgwYTcHcBJd8KhLkC4XBrQ/abstract/?format=html&amp;lang=en</w:t>
        </w:r>
      </w:hyperlink>
      <w:r w:rsidRPr="00337CB3">
        <w:rPr>
          <w:lang w:val="es-ES"/>
        </w:rPr>
        <w:t xml:space="preserve">. </w:t>
      </w:r>
      <w:r>
        <w:t xml:space="preserve">(translated from Portuguese to English using Google </w:t>
      </w:r>
      <w:proofErr w:type="spellStart"/>
      <w:r>
        <w:t>Translate’s</w:t>
      </w:r>
      <w:proofErr w:type="spellEnd"/>
      <w:r>
        <w:t xml:space="preserve"> file translate function). Miguel </w:t>
      </w:r>
      <w:proofErr w:type="spellStart"/>
      <w:r>
        <w:t>etc</w:t>
      </w:r>
      <w:proofErr w:type="spellEnd"/>
    </w:p>
    <w:p w14:paraId="1B4FCF53" w14:textId="5FD16C81" w:rsidR="00BF76F7" w:rsidRPr="00BF76F7" w:rsidRDefault="004563D9" w:rsidP="00BF76F7">
      <w:pPr>
        <w:rPr>
          <w:sz w:val="16"/>
        </w:rPr>
      </w:pPr>
      <w:r w:rsidRPr="00327D27">
        <w:rPr>
          <w:sz w:val="16"/>
        </w:rPr>
        <w:t xml:space="preserve">2. Labor law between the limits and potential of criticism </w:t>
      </w:r>
      <w:proofErr w:type="gramStart"/>
      <w:r w:rsidRPr="00327D27">
        <w:rPr>
          <w:sz w:val="16"/>
        </w:rPr>
        <w:t>In</w:t>
      </w:r>
      <w:proofErr w:type="gramEnd"/>
      <w:r w:rsidRPr="00327D27">
        <w:rPr>
          <w:sz w:val="16"/>
        </w:rPr>
        <w:t xml:space="preserve"> order to speak of dissent in the field of labor law, it is necessary to assume and dialogue with an important assumption, under penalty of creating a caricature argumentative: in the universe of law, </w:t>
      </w:r>
      <w:r w:rsidRPr="00327D27">
        <w:rPr>
          <w:rStyle w:val="StyleUnderline"/>
          <w:highlight w:val="green"/>
        </w:rPr>
        <w:t>labor law</w:t>
      </w:r>
      <w:r w:rsidRPr="007C1762">
        <w:rPr>
          <w:rStyle w:val="StyleUnderline"/>
        </w:rPr>
        <w:t xml:space="preserve"> itself is a product of</w:t>
      </w:r>
      <w:r>
        <w:rPr>
          <w:rStyle w:val="StyleUnderline"/>
        </w:rPr>
        <w:t xml:space="preserve"> </w:t>
      </w:r>
      <w:r w:rsidRPr="007C1762">
        <w:rPr>
          <w:rStyle w:val="StyleUnderline"/>
        </w:rPr>
        <w:t xml:space="preserve">criticism. </w:t>
      </w:r>
      <w:r w:rsidRPr="00327D27">
        <w:rPr>
          <w:sz w:val="16"/>
        </w:rPr>
        <w:t xml:space="preserve">The relationship between labor law and criticism has been essential since its origins. movements, gestures, ideas, figures, basic institutes of this branch of law, in its structuring, are, to a large extent, critical. That is, they are contrary to social tradition and legal. Labor law is like an infiltration. There is something in it that opposes general order of the exploitation of human labor that intersects and tries to expand. It will seek its paths in the cracks of the solid </w:t>
      </w:r>
      <w:proofErr w:type="spellStart"/>
      <w:r w:rsidRPr="00327D27">
        <w:rPr>
          <w:sz w:val="16"/>
        </w:rPr>
        <w:t>patrimonialist</w:t>
      </w:r>
      <w:proofErr w:type="spellEnd"/>
      <w:r w:rsidRPr="00327D27">
        <w:rPr>
          <w:sz w:val="16"/>
        </w:rPr>
        <w:t xml:space="preserve"> regime of common law. It destabilizes the punitive regime of criminal law through its porosities, or eroding, with its own legal form, the concrete walls of constitutional law modern, showing that they are constructed by compressed abstractions. </w:t>
      </w:r>
      <w:r w:rsidRPr="007C1762">
        <w:rPr>
          <w:rStyle w:val="StyleUnderline"/>
        </w:rPr>
        <w:t xml:space="preserve">Ultimately, our assumption here </w:t>
      </w:r>
      <w:r w:rsidRPr="00327D27">
        <w:rPr>
          <w:rStyle w:val="StyleUnderline"/>
          <w:highlight w:val="green"/>
        </w:rPr>
        <w:t>is</w:t>
      </w:r>
      <w:r w:rsidRPr="007C1762">
        <w:rPr>
          <w:rStyle w:val="StyleUnderline"/>
        </w:rPr>
        <w:t xml:space="preserve"> that </w:t>
      </w:r>
      <w:r w:rsidRPr="00327D27">
        <w:rPr>
          <w:rStyle w:val="StyleUnderline"/>
          <w:highlight w:val="green"/>
        </w:rPr>
        <w:t>the epistemological horizon</w:t>
      </w:r>
      <w:r w:rsidRPr="007C1762">
        <w:rPr>
          <w:rStyle w:val="StyleUnderline"/>
        </w:rPr>
        <w:t xml:space="preserve"> par excellence </w:t>
      </w:r>
      <w:r w:rsidRPr="00327D27">
        <w:rPr>
          <w:rStyle w:val="StyleUnderline"/>
          <w:highlight w:val="green"/>
        </w:rPr>
        <w:t>of</w:t>
      </w:r>
      <w:r w:rsidRPr="007C1762">
        <w:rPr>
          <w:rStyle w:val="StyleUnderline"/>
        </w:rPr>
        <w:t xml:space="preserve"> labor law, as a field of </w:t>
      </w:r>
      <w:r w:rsidRPr="00F527CC">
        <w:rPr>
          <w:rStyle w:val="StyleUnderline"/>
          <w:highlight w:val="green"/>
        </w:rPr>
        <w:t>legal knowledge</w:t>
      </w:r>
      <w:r w:rsidRPr="007C1762">
        <w:rPr>
          <w:rStyle w:val="StyleUnderline"/>
        </w:rPr>
        <w:t xml:space="preserve">, is </w:t>
      </w:r>
      <w:r w:rsidRPr="00F527CC">
        <w:rPr>
          <w:rStyle w:val="StyleUnderline"/>
        </w:rPr>
        <w:t>what can be called criticism.</w:t>
      </w:r>
      <w:r w:rsidRPr="00F527CC">
        <w:rPr>
          <w:sz w:val="16"/>
        </w:rPr>
        <w:t xml:space="preserve"> Let</w:t>
      </w:r>
      <w:r w:rsidRPr="00327D27">
        <w:rPr>
          <w:sz w:val="16"/>
        </w:rPr>
        <w:t xml:space="preserve"> us take, here, provisionally (as with any definition), the concept of criticism by Patricia Hill Collins (2019). Although Collins establishes her concept for the development of Black American feminist critical thought, she demarcates conceptually something important for our broad (and subordinate) understanding of criticism. A critical social theory, for Collins, expresses acquired knowledge and developed to oppose the oppression historically experienced by a group (COLLINS, 2019). The form assumed by critical social thought then diverges from theories academics that impose themselves as a standard. This is because the purpose of this thinking collective is distinct. Criticism emerges from oppressed groups (even if not in </w:t>
      </w:r>
      <w:proofErr w:type="spellStart"/>
      <w:proofErr w:type="gramStart"/>
      <w:r w:rsidRPr="00327D27">
        <w:rPr>
          <w:sz w:val="16"/>
        </w:rPr>
        <w:t>a</w:t>
      </w:r>
      <w:proofErr w:type="spellEnd"/>
      <w:proofErr w:type="gramEnd"/>
      <w:r w:rsidRPr="00327D27">
        <w:rPr>
          <w:sz w:val="16"/>
        </w:rPr>
        <w:t xml:space="preserve"> exclusive) that aim to find ways to survive and resist social injustice and economic (COLLINS, 2019). None of this takes place in an ethereal atmosphere, but rather in violence experienced as a collective (COLLINS, 2019). </w:t>
      </w:r>
      <w:r w:rsidRPr="007C1762">
        <w:rPr>
          <w:rStyle w:val="StyleUnderline"/>
        </w:rPr>
        <w:t>Criticism, therefore,</w:t>
      </w:r>
      <w:r>
        <w:rPr>
          <w:rStyle w:val="StyleUnderline"/>
        </w:rPr>
        <w:t xml:space="preserve"> </w:t>
      </w:r>
      <w:r w:rsidRPr="007C1762">
        <w:rPr>
          <w:rStyle w:val="StyleUnderline"/>
        </w:rPr>
        <w:t>connects to the elaboration and transmission of subjugated collective knowledge, which were capable of constructing knowledge projects on historical power relations,</w:t>
      </w:r>
      <w:r>
        <w:rPr>
          <w:rStyle w:val="StyleUnderline"/>
        </w:rPr>
        <w:t xml:space="preserve"> </w:t>
      </w:r>
      <w:r w:rsidRPr="007C1762">
        <w:rPr>
          <w:rStyle w:val="StyleUnderline"/>
        </w:rPr>
        <w:t xml:space="preserve">even with other parameters of epistemological validation (COLLINS, 2019). This character insurgent criticism provokes immediate reactions from hegemonic powers. Therefore, such </w:t>
      </w:r>
      <w:r w:rsidRPr="00F527CC">
        <w:rPr>
          <w:rStyle w:val="StyleUnderline"/>
          <w:highlight w:val="green"/>
        </w:rPr>
        <w:t xml:space="preserve">critical knowledge </w:t>
      </w:r>
      <w:r w:rsidRPr="00556696">
        <w:rPr>
          <w:rStyle w:val="StyleUnderline"/>
        </w:rPr>
        <w:t xml:space="preserve">is constantly </w:t>
      </w:r>
      <w:r w:rsidRPr="00F527CC">
        <w:rPr>
          <w:rStyle w:val="StyleUnderline"/>
          <w:highlight w:val="green"/>
        </w:rPr>
        <w:t xml:space="preserve">disqualified as merely </w:t>
      </w:r>
      <w:r w:rsidRPr="00B81F52">
        <w:rPr>
          <w:rStyle w:val="StyleUnderline"/>
        </w:rPr>
        <w:t>local</w:t>
      </w:r>
      <w:r w:rsidRPr="00F527CC">
        <w:rPr>
          <w:rStyle w:val="StyleUnderline"/>
          <w:highlight w:val="green"/>
        </w:rPr>
        <w:t xml:space="preserve">, </w:t>
      </w:r>
      <w:r w:rsidRPr="00B81F52">
        <w:rPr>
          <w:rStyle w:val="StyleUnderline"/>
        </w:rPr>
        <w:t xml:space="preserve">subversive or </w:t>
      </w:r>
      <w:r w:rsidRPr="00F527CC">
        <w:rPr>
          <w:rStyle w:val="StyleUnderline"/>
          <w:highlight w:val="green"/>
        </w:rPr>
        <w:t>below</w:t>
      </w:r>
      <w:r w:rsidRPr="007C1762">
        <w:rPr>
          <w:rStyle w:val="StyleUnderline"/>
        </w:rPr>
        <w:t xml:space="preserve"> the level of </w:t>
      </w:r>
      <w:r w:rsidRPr="00F527CC">
        <w:rPr>
          <w:rStyle w:val="StyleUnderline"/>
          <w:highlight w:val="green"/>
        </w:rPr>
        <w:t>scientificity by those who control</w:t>
      </w:r>
      <w:r w:rsidRPr="007C1762">
        <w:rPr>
          <w:rStyle w:val="StyleUnderline"/>
        </w:rPr>
        <w:t xml:space="preserve"> the</w:t>
      </w:r>
      <w:r>
        <w:rPr>
          <w:rStyle w:val="StyleUnderline"/>
        </w:rPr>
        <w:t xml:space="preserve"> </w:t>
      </w:r>
      <w:r w:rsidRPr="00F527CC">
        <w:rPr>
          <w:rStyle w:val="StyleUnderline"/>
          <w:highlight w:val="green"/>
        </w:rPr>
        <w:t xml:space="preserve">knowledge validation procedures </w:t>
      </w:r>
      <w:r w:rsidRPr="00F527CC">
        <w:rPr>
          <w:rStyle w:val="StyleUnderline"/>
        </w:rPr>
        <w:t xml:space="preserve">(COLLINS, 2019). </w:t>
      </w:r>
      <w:r w:rsidRPr="00F527CC">
        <w:rPr>
          <w:sz w:val="16"/>
        </w:rPr>
        <w:t>With this concept in mind, how to understand the relationship between law and work and criticism? The first step in trying to answer this question is to understand an ambiguity</w:t>
      </w:r>
      <w:r w:rsidRPr="00327D27">
        <w:rPr>
          <w:sz w:val="16"/>
        </w:rPr>
        <w:t xml:space="preserve"> from the outset. As we said, labor law is closely related with criticism. At the same time, </w:t>
      </w:r>
      <w:r w:rsidRPr="007C1762">
        <w:rPr>
          <w:rStyle w:val="StyleUnderline"/>
        </w:rPr>
        <w:t xml:space="preserve">the great criticism on </w:t>
      </w:r>
      <w:r w:rsidRPr="00F527CC">
        <w:rPr>
          <w:rStyle w:val="StyleUnderline"/>
          <w:highlight w:val="green"/>
        </w:rPr>
        <w:t>the horizon of</w:t>
      </w:r>
      <w:r w:rsidRPr="007C1762">
        <w:rPr>
          <w:rStyle w:val="StyleUnderline"/>
        </w:rPr>
        <w:t xml:space="preserve"> his </w:t>
      </w:r>
      <w:r w:rsidRPr="00F527CC">
        <w:rPr>
          <w:rStyle w:val="StyleUnderline"/>
          <w:highlight w:val="green"/>
        </w:rPr>
        <w:t>reflection was imposed by European industrial modernity</w:t>
      </w:r>
      <w:r w:rsidRPr="007C1762">
        <w:rPr>
          <w:rStyle w:val="StyleUnderline"/>
        </w:rPr>
        <w:t xml:space="preserve">: the </w:t>
      </w:r>
      <w:r w:rsidRPr="00F527CC">
        <w:rPr>
          <w:rStyle w:val="StyleUnderline"/>
          <w:highlight w:val="green"/>
        </w:rPr>
        <w:t>oppression of the working class as the conflict par excellence</w:t>
      </w:r>
      <w:r w:rsidRPr="007C1762">
        <w:rPr>
          <w:rStyle w:val="StyleUnderline"/>
        </w:rPr>
        <w:t>.</w:t>
      </w:r>
      <w:r w:rsidRPr="00327D27">
        <w:rPr>
          <w:sz w:val="16"/>
        </w:rPr>
        <w:t xml:space="preserve"> Not that the feminist, black, and subaltern movements of the South do not </w:t>
      </w:r>
      <w:proofErr w:type="gramStart"/>
      <w:r w:rsidRPr="00327D27">
        <w:rPr>
          <w:sz w:val="16"/>
        </w:rPr>
        <w:t>existed</w:t>
      </w:r>
      <w:proofErr w:type="gramEnd"/>
      <w:r w:rsidRPr="00327D27">
        <w:rPr>
          <w:sz w:val="16"/>
        </w:rPr>
        <w:t xml:space="preserve">, as a form of struggle for workers2 and as critical social theory. </w:t>
      </w:r>
      <w:r w:rsidRPr="00F527CC">
        <w:rPr>
          <w:rStyle w:val="StyleUnderline"/>
          <w:highlight w:val="green"/>
        </w:rPr>
        <w:t>The knowledge of subjugated collectives has</w:t>
      </w:r>
      <w:r w:rsidRPr="007C1762">
        <w:rPr>
          <w:rStyle w:val="StyleUnderline"/>
        </w:rPr>
        <w:t xml:space="preserve"> always been present, but they have </w:t>
      </w:r>
      <w:r w:rsidRPr="00F527CC">
        <w:rPr>
          <w:rStyle w:val="StyleUnderline"/>
          <w:highlight w:val="green"/>
        </w:rPr>
        <w:t xml:space="preserve">been </w:t>
      </w:r>
      <w:r w:rsidRPr="00B81F52">
        <w:rPr>
          <w:rStyle w:val="StyleUnderline"/>
          <w:highlight w:val="green"/>
        </w:rPr>
        <w:t>hidden</w:t>
      </w:r>
      <w:r w:rsidRPr="00B81F52">
        <w:rPr>
          <w:rStyle w:val="StyleUnderline"/>
        </w:rPr>
        <w:t>, suppressed, gentrified, usurped and</w:t>
      </w:r>
      <w:r w:rsidRPr="007C1762">
        <w:rPr>
          <w:rStyle w:val="StyleUnderline"/>
        </w:rPr>
        <w:t xml:space="preserve">/or </w:t>
      </w:r>
      <w:r w:rsidRPr="00B81F52">
        <w:rPr>
          <w:rStyle w:val="StyleUnderline"/>
        </w:rPr>
        <w:t>confined</w:t>
      </w:r>
      <w:r w:rsidRPr="007C1762">
        <w:rPr>
          <w:rStyle w:val="StyleUnderline"/>
        </w:rPr>
        <w:t xml:space="preserve"> in the non-scientific place of custom, religion,</w:t>
      </w:r>
      <w:r>
        <w:rPr>
          <w:rStyle w:val="StyleUnderline"/>
        </w:rPr>
        <w:t xml:space="preserve"> </w:t>
      </w:r>
      <w:r w:rsidRPr="007C1762">
        <w:rPr>
          <w:rStyle w:val="StyleUnderline"/>
        </w:rPr>
        <w:t>of the folkloric, the exotic, community politics.</w:t>
      </w:r>
      <w:r>
        <w:rPr>
          <w:rStyle w:val="StyleUnderline"/>
        </w:rPr>
        <w:t xml:space="preserve"> </w:t>
      </w:r>
      <w:r w:rsidRPr="007C1762">
        <w:rPr>
          <w:rStyle w:val="StyleUnderline"/>
        </w:rPr>
        <w:t xml:space="preserve">To better understand this ambiguity, it is necessary to realize </w:t>
      </w:r>
      <w:r w:rsidRPr="00F527CC">
        <w:rPr>
          <w:rStyle w:val="StyleUnderline"/>
        </w:rPr>
        <w:t xml:space="preserve">that </w:t>
      </w:r>
      <w:r w:rsidRPr="00B81F52">
        <w:rPr>
          <w:rStyle w:val="StyleUnderline"/>
          <w:highlight w:val="green"/>
        </w:rPr>
        <w:t xml:space="preserve">labor law, despite </w:t>
      </w:r>
      <w:r w:rsidRPr="00340C2E">
        <w:rPr>
          <w:rStyle w:val="StyleUnderline"/>
          <w:highlight w:val="green"/>
        </w:rPr>
        <w:t xml:space="preserve">being the result of </w:t>
      </w:r>
      <w:r w:rsidRPr="00B81F52">
        <w:rPr>
          <w:rStyle w:val="StyleUnderline"/>
          <w:highlight w:val="green"/>
        </w:rPr>
        <w:t>criticism, is</w:t>
      </w:r>
      <w:r w:rsidRPr="007C1762">
        <w:rPr>
          <w:rStyle w:val="StyleUnderline"/>
        </w:rPr>
        <w:t xml:space="preserve"> also </w:t>
      </w:r>
      <w:r w:rsidRPr="00F527CC">
        <w:rPr>
          <w:rStyle w:val="StyleUnderline"/>
          <w:highlight w:val="green"/>
        </w:rPr>
        <w:t>the fruit of</w:t>
      </w:r>
      <w:r>
        <w:rPr>
          <w:rStyle w:val="StyleUnderline"/>
        </w:rPr>
        <w:t xml:space="preserve"> </w:t>
      </w:r>
      <w:r w:rsidRPr="007C1762">
        <w:rPr>
          <w:rStyle w:val="StyleUnderline"/>
        </w:rPr>
        <w:t>modernity/</w:t>
      </w:r>
      <w:r w:rsidRPr="00F527CC">
        <w:rPr>
          <w:rStyle w:val="StyleUnderline"/>
          <w:highlight w:val="green"/>
        </w:rPr>
        <w:t>coloniality</w:t>
      </w:r>
      <w:r w:rsidRPr="007C1762">
        <w:rPr>
          <w:rStyle w:val="StyleUnderline"/>
        </w:rPr>
        <w:t>.</w:t>
      </w:r>
      <w:r w:rsidRPr="00327D27">
        <w:rPr>
          <w:sz w:val="16"/>
        </w:rPr>
        <w:t xml:space="preserve"> For Aníbal Quijano (2000), coloniality is the complex mode of permanence of the power structures of colonial modernity in each field of social existence, including knowledge. </w:t>
      </w:r>
      <w:r w:rsidRPr="00B81F52">
        <w:rPr>
          <w:rStyle w:val="StyleUnderline"/>
        </w:rPr>
        <w:t xml:space="preserve">The environment of power in which labor law was conceived of </w:t>
      </w:r>
      <w:r w:rsidRPr="00F527CC">
        <w:rPr>
          <w:rStyle w:val="StyleUnderline"/>
        </w:rPr>
        <w:t>in Europe</w:t>
      </w:r>
      <w:r w:rsidRPr="007C1762">
        <w:rPr>
          <w:rStyle w:val="StyleUnderline"/>
        </w:rPr>
        <w:t xml:space="preserve">, </w:t>
      </w:r>
      <w:r w:rsidRPr="00F527CC">
        <w:rPr>
          <w:rStyle w:val="StyleUnderline"/>
        </w:rPr>
        <w:t>and</w:t>
      </w:r>
      <w:r w:rsidRPr="007C1762">
        <w:rPr>
          <w:rStyle w:val="StyleUnderline"/>
        </w:rPr>
        <w:t xml:space="preserve"> then in </w:t>
      </w:r>
      <w:r w:rsidRPr="00F527CC">
        <w:rPr>
          <w:rStyle w:val="StyleUnderline"/>
        </w:rPr>
        <w:t>the rest of the world</w:t>
      </w:r>
      <w:r w:rsidRPr="007C1762">
        <w:rPr>
          <w:rStyle w:val="StyleUnderline"/>
        </w:rPr>
        <w:t xml:space="preserve">, </w:t>
      </w:r>
      <w:r w:rsidRPr="00B81F52">
        <w:rPr>
          <w:rStyle w:val="StyleUnderline"/>
        </w:rPr>
        <w:t>was constituted</w:t>
      </w:r>
      <w:r w:rsidRPr="007C1762">
        <w:rPr>
          <w:rStyle w:val="StyleUnderline"/>
        </w:rPr>
        <w:t xml:space="preserve"> in/</w:t>
      </w:r>
      <w:r w:rsidRPr="00B81F52">
        <w:rPr>
          <w:rStyle w:val="StyleUnderline"/>
        </w:rPr>
        <w:t>by coloniality</w:t>
      </w:r>
      <w:r w:rsidRPr="007C1762">
        <w:rPr>
          <w:rStyle w:val="StyleUnderline"/>
        </w:rPr>
        <w:t>.</w:t>
      </w:r>
      <w:r w:rsidRPr="00327D27">
        <w:rPr>
          <w:sz w:val="16"/>
        </w:rPr>
        <w:t xml:space="preserve"> </w:t>
      </w:r>
      <w:r w:rsidRPr="00F527CC">
        <w:rPr>
          <w:rStyle w:val="StyleUnderline"/>
          <w:highlight w:val="green"/>
        </w:rPr>
        <w:t>Labor law</w:t>
      </w:r>
      <w:r w:rsidRPr="007C1762">
        <w:rPr>
          <w:rStyle w:val="StyleUnderline"/>
        </w:rPr>
        <w:t xml:space="preserve"> has </w:t>
      </w:r>
      <w:proofErr w:type="gramStart"/>
      <w:r w:rsidRPr="007C1762">
        <w:rPr>
          <w:rStyle w:val="StyleUnderline"/>
        </w:rPr>
        <w:t>underestimated</w:t>
      </w:r>
      <w:proofErr w:type="gramEnd"/>
      <w:r w:rsidRPr="007C1762">
        <w:rPr>
          <w:rStyle w:val="StyleUnderline"/>
        </w:rPr>
        <w:t xml:space="preserve"> and </w:t>
      </w:r>
      <w:r w:rsidRPr="00F527CC">
        <w:rPr>
          <w:rStyle w:val="StyleUnderline"/>
          <w:highlight w:val="green"/>
        </w:rPr>
        <w:t xml:space="preserve">underestimates forms of knowledge considered “non-scientific” </w:t>
      </w:r>
      <w:r w:rsidRPr="00F527CC">
        <w:rPr>
          <w:rStyle w:val="StyleUnderline"/>
        </w:rPr>
        <w:t>under the epistemic criteria of modernity</w:t>
      </w:r>
      <w:r w:rsidRPr="007C1762">
        <w:rPr>
          <w:rStyle w:val="StyleUnderline"/>
        </w:rPr>
        <w:t>.</w:t>
      </w:r>
      <w:r>
        <w:rPr>
          <w:rStyle w:val="StyleUnderline"/>
        </w:rPr>
        <w:t xml:space="preserve"> </w:t>
      </w:r>
      <w:r w:rsidRPr="00327D27">
        <w:rPr>
          <w:sz w:val="16"/>
        </w:rPr>
        <w:t xml:space="preserve">2 One among many examples is the 1857 black strike in Bahia, portrayed by REIS, 2019. Knowledge of women, indigenous peoples, black people, from the South. Perhaps that is why modern criticism, which was the basis of labor law, represents greater continuity paradigmatic than rupture. There is a change that, although critical, operates within the same tradition, which continues to reject other forms of knowledge as scientific or academically valid. The best-known expression of the critical limits of labor law knowledge says respect for the ambivalent nature of the industry as a whole. </w:t>
      </w:r>
      <w:r w:rsidRPr="007C1762">
        <w:rPr>
          <w:rStyle w:val="StyleUnderline"/>
        </w:rPr>
        <w:t>Here we do not say nothing new: there is an account of the</w:t>
      </w:r>
      <w:r>
        <w:rPr>
          <w:rStyle w:val="StyleUnderline"/>
        </w:rPr>
        <w:t xml:space="preserve"> </w:t>
      </w:r>
      <w:r w:rsidRPr="007C1762">
        <w:rPr>
          <w:rStyle w:val="StyleUnderline"/>
        </w:rPr>
        <w:t xml:space="preserve">dual function that </w:t>
      </w:r>
      <w:r w:rsidRPr="00F527CC">
        <w:rPr>
          <w:rStyle w:val="StyleUnderline"/>
          <w:highlight w:val="green"/>
        </w:rPr>
        <w:t>labor law</w:t>
      </w:r>
      <w:r w:rsidRPr="007C1762">
        <w:rPr>
          <w:rStyle w:val="StyleUnderline"/>
        </w:rPr>
        <w:t xml:space="preserve"> performs. It </w:t>
      </w:r>
      <w:r w:rsidRPr="00F527CC">
        <w:rPr>
          <w:rStyle w:val="StyleUnderline"/>
          <w:highlight w:val="green"/>
        </w:rPr>
        <w:t>embraces</w:t>
      </w:r>
      <w:r w:rsidRPr="007C1762">
        <w:rPr>
          <w:rStyle w:val="StyleUnderline"/>
        </w:rPr>
        <w:t xml:space="preserve"> the </w:t>
      </w:r>
      <w:r w:rsidRPr="00F527CC">
        <w:rPr>
          <w:rStyle w:val="StyleUnderline"/>
          <w:highlight w:val="green"/>
        </w:rPr>
        <w:t>energies of</w:t>
      </w:r>
      <w:r w:rsidRPr="007C1762">
        <w:rPr>
          <w:rStyle w:val="StyleUnderline"/>
        </w:rPr>
        <w:t xml:space="preserve"> transformation</w:t>
      </w:r>
      <w:r>
        <w:rPr>
          <w:rStyle w:val="StyleUnderline"/>
        </w:rPr>
        <w:t xml:space="preserve"> </w:t>
      </w:r>
      <w:r w:rsidRPr="007C1762">
        <w:rPr>
          <w:rStyle w:val="StyleUnderline"/>
        </w:rPr>
        <w:t xml:space="preserve">of </w:t>
      </w:r>
      <w:r w:rsidRPr="00F527CC">
        <w:rPr>
          <w:rStyle w:val="StyleUnderline"/>
          <w:highlight w:val="green"/>
        </w:rPr>
        <w:t>resistance</w:t>
      </w:r>
      <w:r w:rsidRPr="007C1762">
        <w:rPr>
          <w:rStyle w:val="StyleUnderline"/>
        </w:rPr>
        <w:t xml:space="preserve"> movements, on the one hand. But, on the other, </w:t>
      </w:r>
      <w:r w:rsidRPr="00F527CC">
        <w:rPr>
          <w:rStyle w:val="StyleUnderline"/>
          <w:highlight w:val="green"/>
        </w:rPr>
        <w:t xml:space="preserve">by establishing a </w:t>
      </w:r>
      <w:r w:rsidRPr="00F527CC">
        <w:rPr>
          <w:rStyle w:val="StyleUnderline"/>
        </w:rPr>
        <w:t xml:space="preserve">regime </w:t>
      </w:r>
      <w:r w:rsidRPr="00F527CC">
        <w:rPr>
          <w:rStyle w:val="StyleUnderline"/>
          <w:highlight w:val="green"/>
        </w:rPr>
        <w:t>legal framework of exploitation, keeping the world as it is.</w:t>
      </w:r>
      <w:r w:rsidRPr="007C1762">
        <w:rPr>
          <w:rStyle w:val="StyleUnderline"/>
        </w:rPr>
        <w:t xml:space="preserve"> In the most simplified readings of this contradiction, </w:t>
      </w:r>
      <w:r w:rsidRPr="00F527CC">
        <w:rPr>
          <w:rStyle w:val="StyleUnderline"/>
          <w:highlight w:val="green"/>
        </w:rPr>
        <w:t>a</w:t>
      </w:r>
      <w:r w:rsidRPr="007C1762">
        <w:rPr>
          <w:rStyle w:val="StyleUnderline"/>
        </w:rPr>
        <w:t xml:space="preserve"> kind of </w:t>
      </w:r>
      <w:r w:rsidRPr="00F527CC">
        <w:rPr>
          <w:rStyle w:val="StyleUnderline"/>
          <w:highlight w:val="green"/>
        </w:rPr>
        <w:t>contentment emerges</w:t>
      </w:r>
      <w:r w:rsidRPr="007C1762">
        <w:rPr>
          <w:rStyle w:val="StyleUnderline"/>
        </w:rPr>
        <w:t>. This conciliatory function of</w:t>
      </w:r>
      <w:r>
        <w:rPr>
          <w:rStyle w:val="StyleUnderline"/>
        </w:rPr>
        <w:t xml:space="preserve"> </w:t>
      </w:r>
      <w:r w:rsidRPr="007C1762">
        <w:rPr>
          <w:rStyle w:val="StyleUnderline"/>
        </w:rPr>
        <w:t xml:space="preserve">labor law with capital is approached in a generic way and that's it: </w:t>
      </w:r>
      <w:r w:rsidRPr="00556696">
        <w:rPr>
          <w:rStyle w:val="StyleUnderline"/>
          <w:b/>
          <w:bCs/>
          <w:sz w:val="24"/>
          <w:szCs w:val="24"/>
          <w:highlight w:val="green"/>
        </w:rPr>
        <w:t>we move on.</w:t>
      </w:r>
      <w:r w:rsidRPr="00F527CC">
        <w:rPr>
          <w:rStyle w:val="StyleUnderline"/>
          <w:sz w:val="24"/>
          <w:szCs w:val="24"/>
        </w:rPr>
        <w:t xml:space="preserve"> </w:t>
      </w:r>
      <w:r w:rsidRPr="00327D27">
        <w:rPr>
          <w:sz w:val="16"/>
        </w:rPr>
        <w:t xml:space="preserve">But there is a critical set that, from the beginning of the modern labor experience, realizes the depth of this contradiction. Marx, </w:t>
      </w:r>
      <w:proofErr w:type="spellStart"/>
      <w:r w:rsidRPr="00327D27">
        <w:rPr>
          <w:sz w:val="16"/>
        </w:rPr>
        <w:t>Marxisms</w:t>
      </w:r>
      <w:proofErr w:type="spellEnd"/>
      <w:r w:rsidRPr="00327D27">
        <w:rPr>
          <w:sz w:val="16"/>
        </w:rPr>
        <w:t xml:space="preserve"> and theory criticism has denounced, since the 19th century, the dimension of the socioeconomic operations that support the productive model and produce with it a specific form of sociability. This reflection is also developed in law, by jurists, with great force. Theorists such as the Soviet jurist </w:t>
      </w:r>
      <w:proofErr w:type="spellStart"/>
      <w:r w:rsidRPr="00327D27">
        <w:rPr>
          <w:sz w:val="16"/>
        </w:rPr>
        <w:t>Pachukanis</w:t>
      </w:r>
      <w:proofErr w:type="spellEnd"/>
      <w:r w:rsidRPr="00327D27">
        <w:rPr>
          <w:sz w:val="16"/>
        </w:rPr>
        <w:t xml:space="preserve"> (2017), still in the 1920s, engaged in this process. </w:t>
      </w:r>
      <w:r w:rsidRPr="007C1762">
        <w:rPr>
          <w:rStyle w:val="StyleUnderline"/>
        </w:rPr>
        <w:t>It is clear that the worker is not only exploited in</w:t>
      </w:r>
      <w:r>
        <w:rPr>
          <w:rStyle w:val="StyleUnderline"/>
        </w:rPr>
        <w:t xml:space="preserve"> </w:t>
      </w:r>
      <w:r w:rsidRPr="007C1762">
        <w:rPr>
          <w:rStyle w:val="StyleUnderline"/>
        </w:rPr>
        <w:t>materiality of the flesh. He is brought to work through an abstract legal bond,</w:t>
      </w:r>
      <w:r>
        <w:rPr>
          <w:rStyle w:val="StyleUnderline"/>
        </w:rPr>
        <w:t xml:space="preserve"> </w:t>
      </w:r>
      <w:r w:rsidRPr="007C1762">
        <w:rPr>
          <w:rStyle w:val="StyleUnderline"/>
        </w:rPr>
        <w:t xml:space="preserve">in such a way that their </w:t>
      </w:r>
      <w:r w:rsidRPr="00F527CC">
        <w:rPr>
          <w:rStyle w:val="StyleUnderline"/>
          <w:highlight w:val="green"/>
        </w:rPr>
        <w:t>bodily subjection is mediated by categories of law</w:t>
      </w:r>
      <w:r w:rsidRPr="00327D27">
        <w:rPr>
          <w:sz w:val="16"/>
        </w:rPr>
        <w:t xml:space="preserve"> (MASCARO, 2009). </w:t>
      </w:r>
      <w:r w:rsidRPr="007C1762">
        <w:rPr>
          <w:rStyle w:val="StyleUnderline"/>
        </w:rPr>
        <w:t xml:space="preserve">“The </w:t>
      </w:r>
      <w:r w:rsidRPr="00F527CC">
        <w:rPr>
          <w:rStyle w:val="StyleUnderline"/>
          <w:highlight w:val="green"/>
        </w:rPr>
        <w:t xml:space="preserve">possibility of abstracting </w:t>
      </w:r>
      <w:r w:rsidRPr="00F527CC">
        <w:rPr>
          <w:rStyle w:val="StyleUnderline"/>
        </w:rPr>
        <w:t>the</w:t>
      </w:r>
      <w:r w:rsidRPr="007C1762">
        <w:rPr>
          <w:rStyle w:val="StyleUnderline"/>
        </w:rPr>
        <w:t xml:space="preserve"> concrete differences between </w:t>
      </w:r>
      <w:r w:rsidRPr="00F527CC">
        <w:rPr>
          <w:rStyle w:val="StyleUnderline"/>
          <w:highlight w:val="green"/>
        </w:rPr>
        <w:t>the subjects of rights and to bring them together under a single generic concept</w:t>
      </w:r>
      <w:r w:rsidRPr="007C1762">
        <w:rPr>
          <w:rStyle w:val="StyleUnderline"/>
        </w:rPr>
        <w:t>”</w:t>
      </w:r>
      <w:r w:rsidRPr="00327D27">
        <w:rPr>
          <w:sz w:val="16"/>
        </w:rPr>
        <w:t xml:space="preserve"> (PACHUKANIS, 2017, p. 125). </w:t>
      </w:r>
      <w:r w:rsidRPr="007C1762">
        <w:rPr>
          <w:rStyle w:val="StyleUnderline"/>
        </w:rPr>
        <w:t>In</w:t>
      </w:r>
      <w:r>
        <w:rPr>
          <w:rStyle w:val="StyleUnderline"/>
        </w:rPr>
        <w:t xml:space="preserve"> </w:t>
      </w:r>
      <w:r w:rsidRPr="007C1762">
        <w:rPr>
          <w:rStyle w:val="StyleUnderline"/>
        </w:rPr>
        <w:t>in other words: “there is a dynamic of exploitation based on the law itself”</w:t>
      </w:r>
      <w:r>
        <w:rPr>
          <w:rStyle w:val="StyleUnderline"/>
        </w:rPr>
        <w:t xml:space="preserve"> </w:t>
      </w:r>
      <w:r w:rsidRPr="00327D27">
        <w:rPr>
          <w:sz w:val="16"/>
        </w:rPr>
        <w:t xml:space="preserve">(MASCARO, 2009, p. 49). Critical debates continued strongly into the 20th century, with authors such as Bernard Edelman (2016), since the 1970s. Here among us, in labor law, Reginaldo Melhado (2003), Wilson Ramos Filho (2012), Jorge Luiz Souto Maior (2000), Flávio Roberto Batista (2013), Gustavo Seferian (2016), among many others, operate in this circle of dense criticism of the sociopolitical model and its expression in the regulation of conflict labor. They analyze and understand the contours of the contradiction in quite clear terms distinct from traditional literature. Something important is noticeable here. There is a predominance of white males in the work of legal criticism of the socioeconomic model. Something that connects with the sexual division and racial aspect of (also) scientific work. Which makes the critical production of thinkers such as </w:t>
      </w:r>
      <w:proofErr w:type="spellStart"/>
      <w:r w:rsidRPr="00327D27">
        <w:rPr>
          <w:sz w:val="16"/>
        </w:rPr>
        <w:t>Aldacy</w:t>
      </w:r>
      <w:proofErr w:type="spellEnd"/>
      <w:r w:rsidRPr="00327D27">
        <w:rPr>
          <w:sz w:val="16"/>
        </w:rPr>
        <w:t xml:space="preserve"> Rachid Coutinho (1999), Sayonara Grillo Coutinho Leonardo da Silva (2008), Felipe Santos (2015), Juliana Teixeira Esteves (2015), Valdete Souto Severo (2016), Daniela Muradas (2017), </w:t>
      </w:r>
      <w:proofErr w:type="spellStart"/>
      <w:r w:rsidRPr="00327D27">
        <w:rPr>
          <w:sz w:val="16"/>
        </w:rPr>
        <w:t>Maíra</w:t>
      </w:r>
      <w:proofErr w:type="spellEnd"/>
      <w:r w:rsidRPr="00327D27">
        <w:rPr>
          <w:sz w:val="16"/>
        </w:rPr>
        <w:t xml:space="preserve"> Neiva Gomes (2018), Regina Stela Vieira (2018), and many others, become less visible. But their production strongly composes this nucleus of a labor critique in movement, with high-density contributions intellectual and counter-hegemonic insurgency (not just feminist or racial). Furthermore, they are they are the ones who state something that will be subject to criticism. In the sociopolitical processes themselves involved in these critical studies workers around the world are giving rise to new forms of insurgency. Sometimes opposed, or arising alongside, or within, or from. In recent decades, expressions of social criticism expand radically and take on a new form. Many of the authors of labor criticism themselves (from our previous list, and for many beyond it) engage in this transformation. In Brazil, one of the greatest exponents of this expansive and transitional moment for a new critical corpus of labor law is Everaldo Gaspar Lopes de Andrade. Gaspar (2005; 2007; 2014), in three books (Labor Law and Postmodernity: foundations for a general theory; Principles of labor law: foundations theoretical-philosophical; Labor law in philosophy and critical social theory), becomes to offer on an expanded basis a new theory of labor law knowledge. It opens up a lot in criticism, in dialogues, themes, angles that were not seen much in reflection. Thus, in the broader movement of political and intellectual history that crosses labor law, the limits of what, at the beginning of the 20th century, it was announced as critical theory. What is criticized is, precisely, a partial nature of the criticism. This is where our text fits in. We intend to contribute, even that incipiently, with an epistemic turn that discusses the limits of a stance simply defensive of a way of criticizing and in labor law. One way that can translate is into an analytical attachment to certain categories. Especially to the standard employment relationship. We start, as we said, from the assumption of its absolute importance as a subordinate sociopolitical achievement. </w:t>
      </w:r>
      <w:r w:rsidRPr="00327D27">
        <w:rPr>
          <w:rStyle w:val="StyleUnderline"/>
        </w:rPr>
        <w:t xml:space="preserve">But </w:t>
      </w:r>
      <w:r w:rsidRPr="00F527CC">
        <w:rPr>
          <w:rStyle w:val="StyleUnderline"/>
          <w:highlight w:val="green"/>
        </w:rPr>
        <w:t>reducing critical reflection to a defense operation</w:t>
      </w:r>
      <w:r w:rsidRPr="00327D27">
        <w:rPr>
          <w:rStyle w:val="StyleUnderline"/>
        </w:rPr>
        <w:t xml:space="preserve">, something dual, </w:t>
      </w:r>
      <w:r w:rsidRPr="00F527CC">
        <w:rPr>
          <w:rStyle w:val="StyleUnderline"/>
          <w:highlight w:val="green"/>
        </w:rPr>
        <w:t>of</w:t>
      </w:r>
      <w:r w:rsidRPr="00327D27">
        <w:rPr>
          <w:rStyle w:val="StyleUnderline"/>
        </w:rPr>
        <w:t xml:space="preserve"> including/not including in the legal category of </w:t>
      </w:r>
      <w:r w:rsidRPr="00F527CC">
        <w:rPr>
          <w:rStyle w:val="StyleUnderline"/>
          <w:highlight w:val="green"/>
        </w:rPr>
        <w:t>protected employment</w:t>
      </w:r>
      <w:r w:rsidRPr="00327D27">
        <w:rPr>
          <w:rStyle w:val="StyleUnderline"/>
        </w:rPr>
        <w:t xml:space="preserve">, </w:t>
      </w:r>
      <w:r w:rsidRPr="00F527CC">
        <w:rPr>
          <w:rStyle w:val="StyleUnderline"/>
          <w:highlight w:val="green"/>
        </w:rPr>
        <w:t>does not satisfy</w:t>
      </w:r>
      <w:r w:rsidRPr="00327D27">
        <w:rPr>
          <w:rStyle w:val="StyleUnderline"/>
        </w:rPr>
        <w:t xml:space="preserve"> us. </w:t>
      </w:r>
      <w:r w:rsidRPr="00F527CC">
        <w:rPr>
          <w:rStyle w:val="StyleUnderline"/>
          <w:highlight w:val="green"/>
        </w:rPr>
        <w:t xml:space="preserve">It stifles important questions </w:t>
      </w:r>
      <w:r w:rsidRPr="00B81F52">
        <w:rPr>
          <w:rStyle w:val="StyleUnderline"/>
          <w:highlight w:val="green"/>
        </w:rPr>
        <w:t>about the foundations</w:t>
      </w:r>
      <w:r w:rsidRPr="00327D27">
        <w:rPr>
          <w:rStyle w:val="StyleUnderline"/>
        </w:rPr>
        <w:t xml:space="preserve"> in</w:t>
      </w:r>
      <w:r>
        <w:rPr>
          <w:rStyle w:val="StyleUnderline"/>
        </w:rPr>
        <w:t xml:space="preserve"> </w:t>
      </w:r>
      <w:r w:rsidRPr="00327D27">
        <w:rPr>
          <w:rStyle w:val="StyleUnderline"/>
        </w:rPr>
        <w:t xml:space="preserve">which </w:t>
      </w:r>
      <w:r w:rsidRPr="00B81F52">
        <w:rPr>
          <w:rStyle w:val="StyleUnderline"/>
        </w:rPr>
        <w:t xml:space="preserve">the knowledge, practice and experience </w:t>
      </w:r>
      <w:r w:rsidRPr="00F527CC">
        <w:rPr>
          <w:rStyle w:val="StyleUnderline"/>
          <w:highlight w:val="green"/>
        </w:rPr>
        <w:t>of labor law</w:t>
      </w:r>
      <w:r w:rsidRPr="00327D27">
        <w:rPr>
          <w:rStyle w:val="StyleUnderline"/>
        </w:rPr>
        <w:t xml:space="preserve"> was constituted.</w:t>
      </w:r>
      <w:r w:rsidRPr="00327D27">
        <w:rPr>
          <w:sz w:val="16"/>
        </w:rPr>
        <w:t xml:space="preserve"> </w:t>
      </w:r>
      <w:r w:rsidRPr="00F527CC">
        <w:rPr>
          <w:rStyle w:val="StyleUnderline"/>
          <w:highlight w:val="green"/>
        </w:rPr>
        <w:t xml:space="preserve">This defensive gesture of </w:t>
      </w:r>
      <w:r w:rsidRPr="00F527CC">
        <w:rPr>
          <w:rStyle w:val="StyleUnderline"/>
        </w:rPr>
        <w:t>the</w:t>
      </w:r>
      <w:r w:rsidRPr="00327D27">
        <w:rPr>
          <w:rStyle w:val="StyleUnderline"/>
        </w:rPr>
        <w:t xml:space="preserve"> </w:t>
      </w:r>
      <w:r w:rsidRPr="00F527CC">
        <w:rPr>
          <w:rStyle w:val="StyleUnderline"/>
          <w:highlight w:val="green"/>
        </w:rPr>
        <w:t>dominant</w:t>
      </w:r>
      <w:r w:rsidRPr="00327D27">
        <w:rPr>
          <w:rStyle w:val="StyleUnderline"/>
        </w:rPr>
        <w:t xml:space="preserve"> mode of </w:t>
      </w:r>
      <w:r w:rsidRPr="00F527CC">
        <w:rPr>
          <w:rStyle w:val="StyleUnderline"/>
          <w:highlight w:val="green"/>
        </w:rPr>
        <w:t>labor law criticism is anti-critical</w:t>
      </w:r>
      <w:r w:rsidRPr="00327D27">
        <w:rPr>
          <w:rStyle w:val="StyleUnderline"/>
        </w:rPr>
        <w:t xml:space="preserve">. It simplifies </w:t>
      </w:r>
      <w:proofErr w:type="gramStart"/>
      <w:r w:rsidRPr="00327D27">
        <w:rPr>
          <w:rStyle w:val="StyleUnderline"/>
        </w:rPr>
        <w:t>the</w:t>
      </w:r>
      <w:r>
        <w:rPr>
          <w:rStyle w:val="StyleUnderline"/>
        </w:rPr>
        <w:t xml:space="preserve"> </w:t>
      </w:r>
      <w:r w:rsidRPr="00327D27">
        <w:rPr>
          <w:rStyle w:val="StyleUnderline"/>
        </w:rPr>
        <w:t>our</w:t>
      </w:r>
      <w:proofErr w:type="gramEnd"/>
      <w:r w:rsidRPr="00327D27">
        <w:rPr>
          <w:rStyle w:val="StyleUnderline"/>
        </w:rPr>
        <w:t xml:space="preserve"> intellectual role, reducing it to that of overseers. Of tireless guardians of</w:t>
      </w:r>
      <w:r>
        <w:rPr>
          <w:rStyle w:val="StyleUnderline"/>
        </w:rPr>
        <w:t xml:space="preserve"> </w:t>
      </w:r>
      <w:r w:rsidRPr="00327D27">
        <w:rPr>
          <w:rStyle w:val="StyleUnderline"/>
        </w:rPr>
        <w:t>imperative of the protected employment relationship.</w:t>
      </w:r>
      <w:r w:rsidRPr="00327D27">
        <w:rPr>
          <w:sz w:val="16"/>
        </w:rPr>
        <w:t xml:space="preserve"> And, with that, it summarily classifies the interest in exploring other approaches to critical theorizing: </w:t>
      </w:r>
      <w:r w:rsidRPr="00340C2E">
        <w:rPr>
          <w:rStyle w:val="StyleUnderline"/>
          <w:b/>
          <w:bCs/>
          <w:highlight w:val="green"/>
        </w:rPr>
        <w:t>it is always problematic</w:t>
      </w:r>
      <w:r w:rsidRPr="00327D27">
        <w:rPr>
          <w:rStyle w:val="StyleUnderline"/>
        </w:rPr>
        <w:t>.</w:t>
      </w:r>
      <w:r w:rsidRPr="00327D27">
        <w:rPr>
          <w:sz w:val="16"/>
        </w:rPr>
        <w:t xml:space="preserve"> Our critique therefore aims to connect with movements that, in one way or another, on the other hand, they intend to go a little (or a lot) beyond the ideas represented by social thought until then. Including critical thinking. These movements are the ones that, in many fronts, in many ways, in production and action, begin to express what we will call dissident epistemologies, inviting us to rethink ways of thinking labor law. That's why we'll take a step back here. A requalification of the debate that understand it within the framework of epistemology, a thinking about thinking. Knowing about the to know. Our big question from here is: what are dissident epistemologies and </w:t>
      </w:r>
      <w:proofErr w:type="gramStart"/>
      <w:r w:rsidRPr="00327D27">
        <w:rPr>
          <w:sz w:val="16"/>
        </w:rPr>
        <w:t>How</w:t>
      </w:r>
      <w:proofErr w:type="gramEnd"/>
      <w:r w:rsidRPr="00327D27">
        <w:rPr>
          <w:sz w:val="16"/>
        </w:rPr>
        <w:t xml:space="preserve"> do they relate to the horizons of labor law?</w:t>
      </w:r>
    </w:p>
    <w:p w14:paraId="27CE6583" w14:textId="7E79A22F" w:rsidR="004563D9" w:rsidRDefault="004563D9" w:rsidP="004563D9">
      <w:pPr>
        <w:pStyle w:val="Heading4"/>
      </w:pPr>
      <w:r>
        <w:t xml:space="preserve">Western game-making severs agency and bureaucratizes play in service of hegemonic institutions – that </w:t>
      </w:r>
      <w:r w:rsidRPr="00531180">
        <w:rPr>
          <w:u w:val="single"/>
        </w:rPr>
        <w:t>smothers creative activism</w:t>
      </w:r>
      <w:r>
        <w:t xml:space="preserve"> and </w:t>
      </w:r>
      <w:r w:rsidRPr="00531180">
        <w:rPr>
          <w:u w:val="single"/>
        </w:rPr>
        <w:t>legitimizes colonial pedagogical norms</w:t>
      </w:r>
      <w:r w:rsidR="006F7E0F">
        <w:t xml:space="preserve"> while </w:t>
      </w:r>
      <w:r w:rsidR="006F7E0F" w:rsidRPr="006F7E0F">
        <w:rPr>
          <w:u w:val="single"/>
        </w:rPr>
        <w:t>mandating</w:t>
      </w:r>
      <w:r w:rsidR="006F7E0F">
        <w:t xml:space="preserve"> that subjugated people consent to </w:t>
      </w:r>
      <w:r w:rsidR="006F7E0F" w:rsidRPr="002061EB">
        <w:rPr>
          <w:u w:val="single"/>
        </w:rPr>
        <w:t>fueling their own exploitation</w:t>
      </w:r>
      <w:r w:rsidR="006F7E0F">
        <w:t xml:space="preserve">. </w:t>
      </w:r>
    </w:p>
    <w:p w14:paraId="34191594" w14:textId="77777777" w:rsidR="004563D9" w:rsidRPr="009A4F7E" w:rsidRDefault="004563D9" w:rsidP="004563D9">
      <w:r w:rsidRPr="009A4F7E">
        <w:t xml:space="preserve">David </w:t>
      </w:r>
      <w:r w:rsidRPr="009A4F7E">
        <w:rPr>
          <w:rStyle w:val="Style13ptBold"/>
        </w:rPr>
        <w:t>Graeber</w:t>
      </w:r>
      <w:r w:rsidRPr="009A4F7E">
        <w:t xml:space="preserve">, </w:t>
      </w:r>
      <w:r>
        <w:t>20</w:t>
      </w:r>
      <w:r w:rsidRPr="009A4F7E">
        <w:rPr>
          <w:rStyle w:val="Style13ptBold"/>
        </w:rPr>
        <w:t>15</w:t>
      </w:r>
      <w:r>
        <w:t xml:space="preserve">, </w:t>
      </w:r>
      <w:r w:rsidRPr="009A4F7E">
        <w:t>“The Utopia of Rules: On Technology, Stupidity, and the Secret Joys of Bureaucracy,” Melville House printing (Brooklyn, NY): February 2015, p. 201-5</w:t>
      </w:r>
      <w:r>
        <w:t>. Miguel etc.</w:t>
      </w:r>
    </w:p>
    <w:p w14:paraId="415D9114" w14:textId="77777777" w:rsidR="004563D9" w:rsidRDefault="004563D9" w:rsidP="004563D9">
      <w:pPr>
        <w:rPr>
          <w:sz w:val="12"/>
        </w:rPr>
      </w:pPr>
    </w:p>
    <w:p w14:paraId="47C966C8" w14:textId="15934650" w:rsidR="004563D9" w:rsidRPr="004563D9" w:rsidRDefault="004563D9" w:rsidP="004563D9">
      <w:pPr>
        <w:rPr>
          <w:sz w:val="12"/>
        </w:rPr>
      </w:pPr>
      <w:r w:rsidRPr="00D73E77">
        <w:rPr>
          <w:sz w:val="12"/>
        </w:rPr>
        <w:t xml:space="preserve">Let me finish with another example from my own political experience. Over the last thirty or forty years, anti-authoritarians around the world have been working on creating new, and more effective, modes of direct democracy-ones that might operate without any need for a bureaucracy of violence to enforce them. I've written about these efforts extensively elsewhere. A lot of progress has been made. But those working on such projects often find themselves having to deal with exactly this sort of horror of "arbitrary" power. </w:t>
      </w:r>
      <w:r w:rsidRPr="00752120">
        <w:rPr>
          <w:rStyle w:val="TitleChar"/>
          <w:highlight w:val="green"/>
        </w:rPr>
        <w:t xml:space="preserve">Part of </w:t>
      </w:r>
      <w:r w:rsidRPr="00D73E77">
        <w:rPr>
          <w:rStyle w:val="TitleChar"/>
        </w:rPr>
        <w:t xml:space="preserve">the work of </w:t>
      </w:r>
      <w:r w:rsidRPr="00752120">
        <w:rPr>
          <w:rStyle w:val="TitleChar"/>
          <w:highlight w:val="green"/>
        </w:rPr>
        <w:t>developing new forms of consensus</w:t>
      </w:r>
      <w:r w:rsidRPr="00D73E77">
        <w:rPr>
          <w:rStyle w:val="TitleChar"/>
        </w:rPr>
        <w:t xml:space="preserve"> process, for example, </w:t>
      </w:r>
      <w:r w:rsidRPr="00752120">
        <w:rPr>
          <w:rStyle w:val="TitleChar"/>
          <w:highlight w:val="green"/>
        </w:rPr>
        <w:t xml:space="preserve">is to </w:t>
      </w:r>
      <w:r w:rsidRPr="00D73E77">
        <w:rPr>
          <w:rStyle w:val="Emphasis"/>
        </w:rPr>
        <w:t xml:space="preserve">create institutional forms that </w:t>
      </w:r>
      <w:r w:rsidRPr="00752120">
        <w:rPr>
          <w:rStyle w:val="Emphasis"/>
          <w:highlight w:val="green"/>
        </w:rPr>
        <w:t>encourage</w:t>
      </w:r>
      <w:r w:rsidRPr="00D73E77">
        <w:rPr>
          <w:rStyle w:val="TitleChar"/>
        </w:rPr>
        <w:t xml:space="preserve">, </w:t>
      </w:r>
      <w:r w:rsidRPr="00D73E77">
        <w:rPr>
          <w:rStyle w:val="Emphasis"/>
        </w:rPr>
        <w:t xml:space="preserve">rather than inhibit, </w:t>
      </w:r>
      <w:r w:rsidRPr="00752120">
        <w:rPr>
          <w:rStyle w:val="Emphasis"/>
          <w:highlight w:val="green"/>
        </w:rPr>
        <w:t>improvisation and creativity</w:t>
      </w:r>
      <w:r w:rsidRPr="00D73E77">
        <w:rPr>
          <w:rStyle w:val="Emphasis"/>
        </w:rPr>
        <w:t xml:space="preserve">. </w:t>
      </w:r>
      <w:r w:rsidRPr="00D73E77">
        <w:rPr>
          <w:sz w:val="12"/>
        </w:rPr>
        <w:t xml:space="preserve">As activists sometimes put it: in most circumstances, if you bring together a crowd of people, that crowd will, as a group, behave less intelligently, and less creatively, than any single member of the crowd is likely to do if on their own. </w:t>
      </w:r>
      <w:r w:rsidRPr="00752120">
        <w:rPr>
          <w:rStyle w:val="Emphasis"/>
          <w:highlight w:val="green"/>
        </w:rPr>
        <w:t xml:space="preserve">Activist decision-making </w:t>
      </w:r>
      <w:r w:rsidRPr="00D73E77">
        <w:rPr>
          <w:rStyle w:val="Emphasis"/>
        </w:rPr>
        <w:t xml:space="preserve">process </w:t>
      </w:r>
      <w:r w:rsidRPr="00752120">
        <w:rPr>
          <w:rStyle w:val="Emphasis"/>
          <w:highlight w:val="green"/>
        </w:rPr>
        <w:t>is</w:t>
      </w:r>
      <w:r w:rsidRPr="00D73E77">
        <w:rPr>
          <w:sz w:val="12"/>
        </w:rPr>
        <w:t xml:space="preserve">, instead, </w:t>
      </w:r>
      <w:r w:rsidRPr="00752120">
        <w:rPr>
          <w:rStyle w:val="Emphasis"/>
          <w:highlight w:val="green"/>
        </w:rPr>
        <w:t>designed to make that crowd smarter and more imaginative than any individual participant</w:t>
      </w:r>
      <w:r w:rsidRPr="00D73E77">
        <w:rPr>
          <w:sz w:val="12"/>
        </w:rPr>
        <w:t>. It is indeed possible to do this, but it takes a -lot of work. And the larger the group, the more formal mechanisms have to be put in place. The single most important essay in this whole activist tradition is called "The Tyranny of Structurelessness;'110 written in the 1970s by Jo Freeman, about organizational crises that occurred in early feminist consciousness-raising circles when those groups began to attain a cert</w:t>
      </w:r>
      <w:r w:rsidRPr="00D73E77">
        <w:rPr>
          <w:rFonts w:cs="Georgia"/>
          <w:sz w:val="12"/>
        </w:rPr>
        <w:t>a</w:t>
      </w:r>
      <w:r w:rsidRPr="00D73E77">
        <w:rPr>
          <w:sz w:val="12"/>
        </w:rPr>
        <w:t xml:space="preserve">in size. Freeman observed that such groups always started out with a kind of rough-and-ready anarchism, an assumption that there was no need for any formal, parliamentary rules-of-order type mechanisms at all. People would just sit down in a sisterly manner and work things out. And this was, indeed, what happened at first. However, as soon as the groups grew to over, say, twenty people, informal cliques invariably began to emerge, and small groups of friends or allies began controlling information, setting agendas, and wielding power in all sorts of subtle ways. Freeman proposed a number of different formal mechanisms that might be employed to counteract this effect, but for present purposes, the specifics don't really matter. Suffice it to say that what is now referred to as "formal consensus process" largely emerges from the crisis Freeman described, and the debate her intervention set off. What I do want to bring attention to is that almost everyone who is not emerging from an explicitly anti-authoritarian position-and no insignificant number even of those who are-completely misread Freeman's </w:t>
      </w:r>
      <w:proofErr w:type="gramStart"/>
      <w:r w:rsidRPr="00D73E77">
        <w:rPr>
          <w:sz w:val="12"/>
        </w:rPr>
        <w:t>essay, and</w:t>
      </w:r>
      <w:proofErr w:type="gramEnd"/>
      <w:r w:rsidRPr="00D73E77">
        <w:rPr>
          <w:sz w:val="12"/>
        </w:rPr>
        <w:t xml:space="preserve"> interpret it not as a plea for formal mechanisms to ensure equality, but as a plea for more transparent hierarchy. Leninists are notorious for this sort of thing, but Liberals are just as bad. I can't tell you how many arguments I've had about this. They always go exactly the same way. First, Freeman's argument about the formation of cliques and invisible power structures is taken as an argument that any group of over twenty people will always have to have cliques, power structures, and people in authority. The next step is to insist that if you want to minimize the power of such cliques, or any deleterious effects those power structures might have, the only way to do so is to institutionalize them: to take the de facto cabal and turn them into a central committee (or, since that term now has a bad history, usually they say a coordinating committee, or a steering committee, or something of that sort.) One needs to get power out of the shadows-to formalize the process, make up rules, hold elections, specify exactly what the cabal is allowed to do and what it's not. In this way, at least, word again. It comes from accountancy procedures.) It won't in any sense be arbitrary. From a practical, activist perspective, this prescription is obviously ridiculous. It is far easier to limit the degree to which informal cliques can wield effective power by granting them no formal status at all, and therefore no legitimacy; whatever "formal accountability structures" it is imagined will contain the cliques-now-turned-committees can only be far less effective in this regard, not least because they end up legitimating and hence massively increasing the differential access to information which allows some in otherwise egalitarian groups to have greater power to begin with. As I pointed out in the first essay, structures of transparency inevitably, as I've described, begin to become structures of stupidity as soon as that takes place. </w:t>
      </w:r>
      <w:proofErr w:type="gramStart"/>
      <w:r w:rsidRPr="00D73E77">
        <w:rPr>
          <w:sz w:val="12"/>
        </w:rPr>
        <w:t>So</w:t>
      </w:r>
      <w:proofErr w:type="gramEnd"/>
      <w:r w:rsidRPr="00D73E77">
        <w:rPr>
          <w:sz w:val="12"/>
        </w:rPr>
        <w:t xml:space="preserve"> say one argues this point, and the critic concedes it (which usually they have to because it's pretty much common sense). If so, the next line of defense is generally aesthetic: the critic will insist it's simply distasteful to have structures of real power that are not recognized and that can, even if they entirely lack any degree of violent enforcement, be considered arbitrary. Usually, one's interlocutor won't go so far as actually admitting their objections are aesthetic. </w:t>
      </w:r>
      <w:proofErr w:type="gramStart"/>
      <w:r w:rsidRPr="00D73E77">
        <w:rPr>
          <w:sz w:val="12"/>
        </w:rPr>
        <w:t>Usually</w:t>
      </w:r>
      <w:proofErr w:type="gramEnd"/>
      <w:r w:rsidRPr="00D73E77">
        <w:rPr>
          <w:sz w:val="12"/>
        </w:rPr>
        <w:t xml:space="preserve"> they will frame their arguments in moral terms. But occasionally, you will find some honest enough to admit that's what's going on. I well remember having an Occupy Wall Street-sponsored debate in Central Park (I'm sure it's recorded somewhere) with Norman Finkelstein-a brilliant and altogether admirable activist, who had come of age with the Civil Rights Movement and still saw groups like the Southern Christian Leadership Conference as his inspiration. At this debate, Finkelstein stated the matter outright. Maybe it's true, he admitted, that the best way to keep such cliques from attaining too much power is to maintain a principle that they should not exist. But as long as such cliques are allowed to exist without being formally acknowledged and regulated, you're maintaining a system that says it's okay to be governed, even a tiny bit, from the shadows. It might not be that much of a practical problem. You might well be right that formally recognizing their existence might actually end up creating less overall freedom than leaving well enough alone. But in the final analysis, I just find the idea of being governed from the shadows, in any sense, distasteful. In such arguments, </w:t>
      </w:r>
      <w:r w:rsidRPr="00EB66B4">
        <w:rPr>
          <w:rStyle w:val="Emphasis"/>
        </w:rPr>
        <w:t xml:space="preserve">we are witnessing a direct </w:t>
      </w:r>
      <w:r w:rsidRPr="00752120">
        <w:rPr>
          <w:rStyle w:val="Emphasis"/>
          <w:highlight w:val="green"/>
        </w:rPr>
        <w:t>clash between</w:t>
      </w:r>
      <w:r w:rsidRPr="00D73E77">
        <w:rPr>
          <w:rStyle w:val="Emphasis"/>
        </w:rPr>
        <w:t xml:space="preserve"> two different forms of materialized utopianism</w:t>
      </w:r>
      <w:r w:rsidRPr="00D73E77">
        <w:rPr>
          <w:sz w:val="12"/>
        </w:rPr>
        <w:t xml:space="preserve">: on </w:t>
      </w:r>
      <w:r w:rsidRPr="00D73E77">
        <w:rPr>
          <w:rStyle w:val="TitleChar"/>
        </w:rPr>
        <w:t xml:space="preserve">the one hand, </w:t>
      </w:r>
      <w:r w:rsidRPr="00EB66B4">
        <w:rPr>
          <w:rStyle w:val="TitleChar"/>
        </w:rPr>
        <w:t xml:space="preserve">an </w:t>
      </w:r>
      <w:r w:rsidRPr="00752120">
        <w:rPr>
          <w:rStyle w:val="Emphasis"/>
          <w:highlight w:val="green"/>
        </w:rPr>
        <w:t>anti-authoritarianism</w:t>
      </w:r>
      <w:r w:rsidRPr="00752120">
        <w:rPr>
          <w:rStyle w:val="TitleChar"/>
          <w:highlight w:val="green"/>
        </w:rPr>
        <w:t xml:space="preserve"> that, </w:t>
      </w:r>
      <w:r w:rsidRPr="00D73E77">
        <w:rPr>
          <w:rStyle w:val="TitleChar"/>
        </w:rPr>
        <w:t>in its emphasis on creative synthesis and improvisation</w:t>
      </w:r>
      <w:r w:rsidRPr="00752120">
        <w:rPr>
          <w:rStyle w:val="TitleChar"/>
          <w:highlight w:val="green"/>
        </w:rPr>
        <w:t xml:space="preserve">, </w:t>
      </w:r>
      <w:r w:rsidRPr="00752120">
        <w:rPr>
          <w:rStyle w:val="Emphasis"/>
          <w:highlight w:val="green"/>
        </w:rPr>
        <w:t>sees freedom</w:t>
      </w:r>
      <w:r w:rsidRPr="00D73E77">
        <w:rPr>
          <w:rStyle w:val="Emphasis"/>
        </w:rPr>
        <w:t xml:space="preserve"> basically </w:t>
      </w:r>
      <w:r w:rsidRPr="00752120">
        <w:rPr>
          <w:rStyle w:val="Emphasis"/>
          <w:highlight w:val="green"/>
        </w:rPr>
        <w:t>in terms of play</w:t>
      </w:r>
      <w:r w:rsidRPr="00D73E77">
        <w:rPr>
          <w:sz w:val="12"/>
        </w:rPr>
        <w:t xml:space="preserve">, </w:t>
      </w:r>
      <w:r w:rsidRPr="00752120">
        <w:rPr>
          <w:rStyle w:val="TitleChar"/>
          <w:highlight w:val="green"/>
        </w:rPr>
        <w:t>and</w:t>
      </w:r>
      <w:r w:rsidRPr="00D73E77">
        <w:rPr>
          <w:rStyle w:val="TitleChar"/>
        </w:rPr>
        <w:t xml:space="preserve"> on the other,</w:t>
      </w:r>
      <w:r w:rsidRPr="00752120">
        <w:rPr>
          <w:rStyle w:val="TitleChar"/>
          <w:highlight w:val="green"/>
        </w:rPr>
        <w:t xml:space="preserve"> </w:t>
      </w:r>
      <w:r w:rsidRPr="00EB66B4">
        <w:rPr>
          <w:rStyle w:val="TitleChar"/>
        </w:rPr>
        <w:t xml:space="preserve">a </w:t>
      </w:r>
      <w:r w:rsidRPr="00752120">
        <w:rPr>
          <w:rStyle w:val="Emphasis"/>
          <w:highlight w:val="green"/>
        </w:rPr>
        <w:t xml:space="preserve">tacit republicanism that sees freedom </w:t>
      </w:r>
      <w:r w:rsidRPr="00D73E77">
        <w:rPr>
          <w:rStyle w:val="Emphasis"/>
        </w:rPr>
        <w:t xml:space="preserve">ultimately </w:t>
      </w:r>
      <w:r w:rsidRPr="00752120">
        <w:rPr>
          <w:rStyle w:val="Emphasis"/>
          <w:highlight w:val="green"/>
        </w:rPr>
        <w:t xml:space="preserve">as </w:t>
      </w:r>
      <w:r w:rsidRPr="00EB66B4">
        <w:rPr>
          <w:rStyle w:val="Emphasis"/>
        </w:rPr>
        <w:t xml:space="preserve">the </w:t>
      </w:r>
      <w:r w:rsidRPr="00752120">
        <w:rPr>
          <w:rStyle w:val="Emphasis"/>
          <w:highlight w:val="green"/>
        </w:rPr>
        <w:t xml:space="preserve">ability to reduce </w:t>
      </w:r>
      <w:r w:rsidRPr="00D73E77">
        <w:rPr>
          <w:rStyle w:val="Emphasis"/>
        </w:rPr>
        <w:t xml:space="preserve">all forms of </w:t>
      </w:r>
      <w:r w:rsidRPr="00752120">
        <w:rPr>
          <w:rStyle w:val="Emphasis"/>
          <w:highlight w:val="green"/>
        </w:rPr>
        <w:t xml:space="preserve">power to a set of clear </w:t>
      </w:r>
      <w:r w:rsidRPr="00D73E77">
        <w:rPr>
          <w:rStyle w:val="Emphasis"/>
        </w:rPr>
        <w:t xml:space="preserve">and transparent </w:t>
      </w:r>
      <w:r w:rsidRPr="00752120">
        <w:rPr>
          <w:rStyle w:val="Emphasis"/>
          <w:highlight w:val="green"/>
        </w:rPr>
        <w:t>rules</w:t>
      </w:r>
      <w:r w:rsidRPr="00752120">
        <w:rPr>
          <w:rStyle w:val="TitleChar"/>
          <w:highlight w:val="green"/>
        </w:rPr>
        <w:t>.</w:t>
      </w:r>
      <w:r w:rsidRPr="00D73E77">
        <w:rPr>
          <w:rStyle w:val="TitleChar"/>
        </w:rPr>
        <w:t xml:space="preserve"> </w:t>
      </w:r>
      <w:r w:rsidRPr="00D73E77">
        <w:rPr>
          <w:sz w:val="12"/>
        </w:rPr>
        <w:t xml:space="preserve">For the last two hundred years, in Europe and North </w:t>
      </w:r>
      <w:proofErr w:type="spellStart"/>
      <w:r w:rsidRPr="00D73E77">
        <w:rPr>
          <w:sz w:val="12"/>
        </w:rPr>
        <w:t>Americaand</w:t>
      </w:r>
      <w:proofErr w:type="spellEnd"/>
      <w:r w:rsidRPr="00D73E77">
        <w:rPr>
          <w:sz w:val="12"/>
        </w:rPr>
        <w:t xml:space="preserve"> increasingly, elsewhere-that latter, bureaucratized notion of freedom has tended to hold sway. New institutional arrangements that operate by rules so strict and predictable they essentially disappear, so that one doesn't even know what they are (such as the physical or electronic post offices with which I began) tend to be put forward as platforms for human freedom that emerge from the very technical contingencies of running efficient structures of power. These arrangements seem to preserve the positive elements of play while somehow circumventing its more disturbing potentials. </w:t>
      </w:r>
      <w:r w:rsidRPr="00EB66B4">
        <w:rPr>
          <w:sz w:val="12"/>
        </w:rPr>
        <w:t xml:space="preserve">But time and again, we have seen the same results. </w:t>
      </w:r>
      <w:r w:rsidRPr="00EB66B4">
        <w:rPr>
          <w:rStyle w:val="TitleChar"/>
        </w:rPr>
        <w:t xml:space="preserve">Whether motivated by a faith in "rationality" or a fear of arbitrary power, the end result of </w:t>
      </w:r>
      <w:r w:rsidRPr="00EB66B4">
        <w:rPr>
          <w:rStyle w:val="Emphasis"/>
        </w:rPr>
        <w:t>this bureaucratized</w:t>
      </w:r>
      <w:r w:rsidRPr="00EB66B4">
        <w:rPr>
          <w:rStyle w:val="TitleChar"/>
        </w:rPr>
        <w:t xml:space="preserve"> notion of </w:t>
      </w:r>
      <w:r w:rsidRPr="00EB66B4">
        <w:rPr>
          <w:rStyle w:val="Emphasis"/>
        </w:rPr>
        <w:t>freedom</w:t>
      </w:r>
      <w:r w:rsidRPr="00EB66B4">
        <w:rPr>
          <w:rStyle w:val="TitleChar"/>
        </w:rPr>
        <w:t xml:space="preserve"> is to move toward the dream of a world where play has been limited entirely</w:t>
      </w:r>
      <w:r w:rsidRPr="00EB66B4">
        <w:rPr>
          <w:sz w:val="12"/>
        </w:rPr>
        <w:t>-</w:t>
      </w:r>
      <w:r w:rsidRPr="00EB66B4">
        <w:rPr>
          <w:rStyle w:val="TitleChar"/>
        </w:rPr>
        <w:t>or</w:t>
      </w:r>
      <w:r w:rsidRPr="00EB66B4">
        <w:rPr>
          <w:sz w:val="12"/>
        </w:rPr>
        <w:t xml:space="preserve">, at best, </w:t>
      </w:r>
      <w:r w:rsidRPr="00EB66B4">
        <w:rPr>
          <w:rStyle w:val="Emphasis"/>
        </w:rPr>
        <w:t>boxed away in some remote location</w:t>
      </w:r>
      <w:r w:rsidRPr="00EB66B4">
        <w:rPr>
          <w:sz w:val="12"/>
        </w:rPr>
        <w:t xml:space="preserve"> </w:t>
      </w:r>
      <w:r w:rsidRPr="00EB66B4">
        <w:rPr>
          <w:rStyle w:val="Emphasis"/>
        </w:rPr>
        <w:t>far from any serious, consequential human endeavor-while every aspect of life is reduced to some kind of elaborate, rulebound game.</w:t>
      </w:r>
      <w:r w:rsidRPr="00EB66B4">
        <w:rPr>
          <w:sz w:val="12"/>
        </w:rPr>
        <w:t xml:space="preserve"> </w:t>
      </w:r>
      <w:r w:rsidRPr="00EB66B4">
        <w:rPr>
          <w:rStyle w:val="TitleChar"/>
        </w:rPr>
        <w:t>It's not that such a vision lacks appeal. Who hasn't dreamed of a world where everyone knows the rules, everyone plays by the rules, and-even more-where people who play by the rules can actually still win? The problem is that this</w:t>
      </w:r>
      <w:r w:rsidRPr="00292B13">
        <w:rPr>
          <w:rStyle w:val="TitleChar"/>
        </w:rPr>
        <w:t xml:space="preserve"> is just as much </w:t>
      </w:r>
      <w:r w:rsidRPr="00292B13">
        <w:rPr>
          <w:rStyle w:val="Emphasis"/>
        </w:rPr>
        <w:t>a utopian fantasy</w:t>
      </w:r>
      <w:r w:rsidRPr="00292B13">
        <w:rPr>
          <w:rStyle w:val="TitleChar"/>
        </w:rPr>
        <w:t xml:space="preserve"> as a world of absolute free play would be. </w:t>
      </w:r>
      <w:r w:rsidRPr="00292B13">
        <w:rPr>
          <w:rStyle w:val="Emphasis"/>
        </w:rPr>
        <w:t>It will always remain a glimmering illusion that dissolves away as soon as we touch it</w:t>
      </w:r>
      <w:r w:rsidRPr="00D73E77">
        <w:rPr>
          <w:sz w:val="12"/>
        </w:rPr>
        <w:t xml:space="preserve">. </w:t>
      </w:r>
      <w:r w:rsidRPr="00D73E77">
        <w:rPr>
          <w:rStyle w:val="TitleChar"/>
        </w:rPr>
        <w:t>Such illusions are not always bad things</w:t>
      </w:r>
      <w:r w:rsidRPr="00D73E77">
        <w:rPr>
          <w:sz w:val="12"/>
        </w:rPr>
        <w:t xml:space="preserve">. One could make a case that most of the greatest human accomplishments were the result of such quixotic pursuits. </w:t>
      </w:r>
      <w:r w:rsidRPr="00D73E77">
        <w:rPr>
          <w:rStyle w:val="TitleChar"/>
        </w:rPr>
        <w:t xml:space="preserve">But </w:t>
      </w:r>
      <w:r w:rsidRPr="00D73E77">
        <w:rPr>
          <w:rStyle w:val="Emphasis"/>
        </w:rPr>
        <w:t>in this particular case</w:t>
      </w:r>
      <w:r w:rsidRPr="00D73E77">
        <w:rPr>
          <w:rStyle w:val="TitleChar"/>
        </w:rPr>
        <w:t xml:space="preserve">, and </w:t>
      </w:r>
      <w:r w:rsidRPr="00752120">
        <w:rPr>
          <w:rStyle w:val="Emphasis"/>
          <w:highlight w:val="green"/>
        </w:rPr>
        <w:t xml:space="preserve">in </w:t>
      </w:r>
      <w:r w:rsidRPr="00D73E77">
        <w:rPr>
          <w:rStyle w:val="Emphasis"/>
        </w:rPr>
        <w:t xml:space="preserve">this </w:t>
      </w:r>
      <w:r w:rsidRPr="00752120">
        <w:rPr>
          <w:rStyle w:val="Emphasis"/>
          <w:highlight w:val="green"/>
        </w:rPr>
        <w:t>larger political</w:t>
      </w:r>
      <w:r w:rsidRPr="00D73E77">
        <w:rPr>
          <w:rStyle w:val="Emphasis"/>
        </w:rPr>
        <w:t xml:space="preserve">-economic </w:t>
      </w:r>
      <w:r w:rsidRPr="00752120">
        <w:rPr>
          <w:rStyle w:val="Emphasis"/>
          <w:highlight w:val="green"/>
        </w:rPr>
        <w:t>context</w:t>
      </w:r>
      <w:r w:rsidRPr="00D73E77">
        <w:rPr>
          <w:sz w:val="12"/>
        </w:rPr>
        <w:t xml:space="preserve">, </w:t>
      </w:r>
      <w:r w:rsidRPr="00752120">
        <w:rPr>
          <w:rStyle w:val="Emphasis"/>
          <w:highlight w:val="green"/>
        </w:rPr>
        <w:t>where bureaucracy has been the primary means by which a tiny percentage of the population extracts wealth fr</w:t>
      </w:r>
      <w:r w:rsidRPr="00752120">
        <w:rPr>
          <w:rStyle w:val="Emphasis"/>
          <w:rFonts w:cs="Georgia"/>
          <w:highlight w:val="green"/>
        </w:rPr>
        <w:t>o</w:t>
      </w:r>
      <w:r w:rsidRPr="00752120">
        <w:rPr>
          <w:rStyle w:val="Emphasis"/>
          <w:highlight w:val="green"/>
        </w:rPr>
        <w:t>m the rest of us</w:t>
      </w:r>
      <w:r w:rsidRPr="00D73E77">
        <w:rPr>
          <w:sz w:val="12"/>
        </w:rPr>
        <w:t xml:space="preserve">, </w:t>
      </w:r>
      <w:r w:rsidRPr="00D73E77">
        <w:rPr>
          <w:rStyle w:val="TitleChar"/>
        </w:rPr>
        <w:t xml:space="preserve">they have created a </w:t>
      </w:r>
      <w:r w:rsidRPr="00292B13">
        <w:rPr>
          <w:rStyle w:val="TitleChar"/>
        </w:rPr>
        <w:t>situation where the pursuit of freedom from arbitrary power</w:t>
      </w:r>
      <w:r w:rsidRPr="00D73E77">
        <w:rPr>
          <w:rStyle w:val="TitleChar"/>
        </w:rPr>
        <w:t xml:space="preserve"> simply </w:t>
      </w:r>
      <w:r w:rsidRPr="00752120">
        <w:rPr>
          <w:rStyle w:val="TitleChar"/>
          <w:highlight w:val="green"/>
        </w:rPr>
        <w:t xml:space="preserve">ends up producing more </w:t>
      </w:r>
      <w:r w:rsidRPr="00752120">
        <w:rPr>
          <w:rStyle w:val="Emphasis"/>
          <w:highlight w:val="green"/>
        </w:rPr>
        <w:t xml:space="preserve">arbitrary </w:t>
      </w:r>
      <w:r w:rsidRPr="00752120">
        <w:rPr>
          <w:rStyle w:val="TitleChar"/>
          <w:highlight w:val="green"/>
        </w:rPr>
        <w:t>power</w:t>
      </w:r>
      <w:r>
        <w:rPr>
          <w:rStyle w:val="TitleChar"/>
        </w:rPr>
        <w:t>s</w:t>
      </w:r>
      <w:r w:rsidRPr="00DC1A8C">
        <w:rPr>
          <w:rStyle w:val="TitleChar"/>
        </w:rPr>
        <w:t xml:space="preserve"> and</w:t>
      </w:r>
      <w:r w:rsidRPr="00DC1A8C">
        <w:rPr>
          <w:sz w:val="12"/>
        </w:rPr>
        <w:t xml:space="preserve"> as a result, </w:t>
      </w:r>
      <w:r w:rsidRPr="00DC1A8C">
        <w:rPr>
          <w:rStyle w:val="Emphasis"/>
        </w:rPr>
        <w:t>regulations choke existence</w:t>
      </w:r>
      <w:r w:rsidRPr="00DC1A8C">
        <w:rPr>
          <w:sz w:val="12"/>
        </w:rPr>
        <w:t xml:space="preserve">, </w:t>
      </w:r>
      <w:r w:rsidRPr="00DC1A8C">
        <w:rPr>
          <w:rStyle w:val="TitleChar"/>
        </w:rPr>
        <w:t>armed guards and surveillance cameras appear everywhere</w:t>
      </w:r>
      <w:r w:rsidRPr="00DC1A8C">
        <w:rPr>
          <w:sz w:val="12"/>
        </w:rPr>
        <w:t xml:space="preserve">, </w:t>
      </w:r>
      <w:r w:rsidRPr="00DC1A8C">
        <w:rPr>
          <w:rStyle w:val="Emphasis"/>
        </w:rPr>
        <w:t xml:space="preserve">science </w:t>
      </w:r>
      <w:r w:rsidRPr="00752120">
        <w:rPr>
          <w:rStyle w:val="Emphasis"/>
          <w:highlight w:val="green"/>
        </w:rPr>
        <w:t xml:space="preserve">and creativity are smothered, </w:t>
      </w:r>
      <w:r w:rsidRPr="00D73E77">
        <w:rPr>
          <w:rStyle w:val="Emphasis"/>
        </w:rPr>
        <w:t>and all of us end up finding increasing percentages of our day taken up in the filling out of forms</w:t>
      </w:r>
      <w:r w:rsidRPr="00D73E77">
        <w:rPr>
          <w:sz w:val="12"/>
        </w:rPr>
        <w:t>.</w:t>
      </w:r>
    </w:p>
    <w:p w14:paraId="374136D1" w14:textId="695FEA93" w:rsidR="00827D68" w:rsidRDefault="00827D68" w:rsidP="00827D68">
      <w:pPr>
        <w:pStyle w:val="Heading4"/>
      </w:pPr>
      <w:r>
        <w:t xml:space="preserve">Every </w:t>
      </w:r>
      <w:r w:rsidR="004563D9">
        <w:t xml:space="preserve">topical </w:t>
      </w:r>
      <w:r>
        <w:t xml:space="preserve">debate contributes to white supremacy’s </w:t>
      </w:r>
      <w:r w:rsidRPr="006E01FA">
        <w:rPr>
          <w:u w:val="single"/>
        </w:rPr>
        <w:t>mystification of knowledge</w:t>
      </w:r>
      <w:r>
        <w:t xml:space="preserve"> surrounding collective bargaining – if discourse is the lever of power, then </w:t>
      </w:r>
      <w:r w:rsidR="006F7E0F">
        <w:t xml:space="preserve">resistance </w:t>
      </w:r>
      <w:r w:rsidR="006F7E0F" w:rsidRPr="006E01FA">
        <w:rPr>
          <w:u w:val="single"/>
        </w:rPr>
        <w:t>must begin</w:t>
      </w:r>
      <w:r w:rsidR="006F7E0F">
        <w:t xml:space="preserve"> in revaluating our relationship to the terms and conditions of discourse</w:t>
      </w:r>
      <w:r>
        <w:t>.</w:t>
      </w:r>
    </w:p>
    <w:p w14:paraId="5BE0C21F" w14:textId="77777777" w:rsidR="00827D68" w:rsidRPr="00571F87" w:rsidRDefault="00827D68" w:rsidP="00827D68">
      <w:r w:rsidRPr="003F09B3">
        <w:rPr>
          <w:rStyle w:val="Style13ptBold"/>
        </w:rPr>
        <w:t>Ahmeti</w:t>
      </w:r>
      <w:r w:rsidRPr="003F09B3">
        <w:t>, K</w:t>
      </w:r>
      <w:r>
        <w:t>ushtrim</w:t>
      </w:r>
      <w:r w:rsidRPr="003F09B3">
        <w:t>. (20</w:t>
      </w:r>
      <w:r w:rsidRPr="003F09B3">
        <w:rPr>
          <w:rStyle w:val="Style13ptBold"/>
        </w:rPr>
        <w:t>21</w:t>
      </w:r>
      <w:r w:rsidRPr="003F09B3">
        <w:t>). Genealogy and its Relation to Power in the Postmodern Philosophy of Michel Foucault. Trakya University Journal of Social Science, 23(2)</w:t>
      </w:r>
      <w:r>
        <w:t xml:space="preserve">//Miguel </w:t>
      </w:r>
      <w:proofErr w:type="spellStart"/>
      <w:r>
        <w:t>etc</w:t>
      </w:r>
      <w:proofErr w:type="spellEnd"/>
    </w:p>
    <w:p w14:paraId="24B4C71E" w14:textId="709A9750" w:rsidR="00340C2E" w:rsidRPr="00827D68" w:rsidRDefault="00827D68" w:rsidP="00340C2E">
      <w:pPr>
        <w:rPr>
          <w:u w:val="single"/>
        </w:rPr>
      </w:pPr>
      <w:r w:rsidRPr="00341FC4">
        <w:rPr>
          <w:rStyle w:val="StyleUnderline"/>
        </w:rPr>
        <w:t>“Power is the parasite of a trans-social organism, linked to the whole of man's history and not only to his political, historical history. This object in which power is inscribed, for all of human eternity, is language, or to be more precise, its necessary expression the language we speak and write.”</w:t>
      </w:r>
      <w:r>
        <w:rPr>
          <w:rStyle w:val="StyleUnderline"/>
        </w:rPr>
        <w:t xml:space="preserve"> </w:t>
      </w:r>
      <w:r w:rsidRPr="006458F2">
        <w:rPr>
          <w:rStyle w:val="StyleUnderline"/>
          <w:highlight w:val="green"/>
        </w:rPr>
        <w:t>Power is</w:t>
      </w:r>
      <w:r w:rsidRPr="00341FC4">
        <w:rPr>
          <w:rStyle w:val="StyleUnderline"/>
        </w:rPr>
        <w:t xml:space="preserve"> not </w:t>
      </w:r>
      <w:r w:rsidRPr="006458F2">
        <w:rPr>
          <w:rStyle w:val="StyleUnderline"/>
          <w:highlight w:val="green"/>
        </w:rPr>
        <w:t>based on</w:t>
      </w:r>
      <w:r w:rsidRPr="00341FC4">
        <w:rPr>
          <w:rStyle w:val="StyleUnderline"/>
        </w:rPr>
        <w:t xml:space="preserve"> the ability to speak as such, but on </w:t>
      </w:r>
      <w:r w:rsidRPr="006458F2">
        <w:rPr>
          <w:rStyle w:val="StyleUnderline"/>
          <w:highlight w:val="green"/>
        </w:rPr>
        <w:t>speech which matches</w:t>
      </w:r>
      <w:r w:rsidRPr="00341FC4">
        <w:rPr>
          <w:rStyle w:val="StyleUnderline"/>
        </w:rPr>
        <w:t xml:space="preserve"> and is strengthened in </w:t>
      </w:r>
      <w:r w:rsidRPr="006458F2">
        <w:rPr>
          <w:rStyle w:val="StyleUnderline"/>
          <w:highlight w:val="green"/>
        </w:rPr>
        <w:t>a</w:t>
      </w:r>
      <w:r w:rsidRPr="00341FC4">
        <w:rPr>
          <w:rStyle w:val="StyleUnderline"/>
        </w:rPr>
        <w:t xml:space="preserve"> certain order, </w:t>
      </w:r>
      <w:r w:rsidRPr="006458F2">
        <w:rPr>
          <w:rStyle w:val="StyleUnderline"/>
          <w:highlight w:val="green"/>
        </w:rPr>
        <w:t>set of rules</w:t>
      </w:r>
      <w:r w:rsidRPr="00341FC4">
        <w:rPr>
          <w:rStyle w:val="StyleUnderline"/>
        </w:rPr>
        <w:t>, language as a code.</w:t>
      </w:r>
      <w:r w:rsidRPr="00571F87">
        <w:rPr>
          <w:sz w:val="16"/>
        </w:rPr>
        <w:t xml:space="preserve"> (Eco, 1983, f. 38). Language, says Barthes, obliged to posit myself first as subject, thus what I do is merely the consequence and consecution of what I am; I must always choose between masculine and feminine, for the neuter and the dual are forbidden me; Further, I must indicate my relation to the other person by resorting to either </w:t>
      </w:r>
      <w:proofErr w:type="spellStart"/>
      <w:r w:rsidRPr="00571F87">
        <w:rPr>
          <w:sz w:val="16"/>
        </w:rPr>
        <w:t>tu</w:t>
      </w:r>
      <w:proofErr w:type="spellEnd"/>
      <w:r w:rsidRPr="00571F87">
        <w:rPr>
          <w:sz w:val="16"/>
        </w:rPr>
        <w:t xml:space="preserve"> or </w:t>
      </w:r>
      <w:proofErr w:type="spellStart"/>
      <w:r w:rsidRPr="00571F87">
        <w:rPr>
          <w:sz w:val="16"/>
        </w:rPr>
        <w:t>vous</w:t>
      </w:r>
      <w:proofErr w:type="spellEnd"/>
      <w:r w:rsidRPr="00571F87">
        <w:rPr>
          <w:sz w:val="16"/>
        </w:rPr>
        <w:t>; social or affective suspension is denied me. Finally, he concludes that the language with its structure implies an inevitable relation of alienation and that language is neither reactionary nor progressive; it is quite simply fascist; for fascism does not prevent speech, it compels speech (Bart, 2010, f. 15). Similarly, we also find the conclusion in Foucault that power is manifested and laid through language, and this is best noticed in relation to sex: “</w:t>
      </w:r>
      <w:r w:rsidRPr="006458F2">
        <w:rPr>
          <w:rStyle w:val="StyleUnderline"/>
          <w:highlight w:val="green"/>
        </w:rPr>
        <w:t>Power acts</w:t>
      </w:r>
      <w:r w:rsidRPr="00341FC4">
        <w:rPr>
          <w:rStyle w:val="StyleUnderline"/>
        </w:rPr>
        <w:t xml:space="preserve"> by laying down the rule power’s hold on sex is maintained</w:t>
      </w:r>
      <w:r>
        <w:rPr>
          <w:rStyle w:val="StyleUnderline"/>
        </w:rPr>
        <w:t xml:space="preserve"> </w:t>
      </w:r>
      <w:r w:rsidRPr="00341FC4">
        <w:rPr>
          <w:rStyle w:val="StyleUnderline"/>
        </w:rPr>
        <w:t xml:space="preserve">through language, or rather </w:t>
      </w:r>
      <w:r w:rsidRPr="006458F2">
        <w:rPr>
          <w:rStyle w:val="StyleUnderline"/>
          <w:highlight w:val="green"/>
        </w:rPr>
        <w:t>through</w:t>
      </w:r>
      <w:r w:rsidRPr="00341FC4">
        <w:rPr>
          <w:rStyle w:val="StyleUnderline"/>
        </w:rPr>
        <w:t xml:space="preserve"> the act of </w:t>
      </w:r>
      <w:r w:rsidRPr="006458F2">
        <w:rPr>
          <w:rStyle w:val="StyleUnderline"/>
          <w:highlight w:val="green"/>
        </w:rPr>
        <w:t>discourse that creates</w:t>
      </w:r>
      <w:r w:rsidRPr="00341FC4">
        <w:rPr>
          <w:rStyle w:val="StyleUnderline"/>
        </w:rPr>
        <w:t xml:space="preserve">, from the very fact that it is articulated, </w:t>
      </w:r>
      <w:r w:rsidRPr="006458F2">
        <w:rPr>
          <w:rStyle w:val="StyleUnderline"/>
          <w:highlight w:val="green"/>
        </w:rPr>
        <w:t>a rule of law</w:t>
      </w:r>
      <w:r w:rsidRPr="00341FC4">
        <w:rPr>
          <w:rStyle w:val="StyleUnderline"/>
        </w:rPr>
        <w:t>. It speaks, and that is the rule. The pure form of power resides in the function of the legislator; and its mode of action with regard to sex is of a juridico-discursive character.</w:t>
      </w:r>
      <w:r w:rsidRPr="00571F87">
        <w:rPr>
          <w:sz w:val="16"/>
        </w:rPr>
        <w:t xml:space="preserve"> (Foucault, 2011, f. 114). Umberto Eco poses another Foucauldian dilemma: How is it possible for power, built by the network of agreements, to be destroyed? (Eco, 1983, f. 47). Or as Foucault himself would say: Should it be said that one is always “inside” power, there is no “escaping” it. there is no absolute outside where it is concerned, because one is subject to the law in any case? Or that, history being the ruse of reason, power is the ruse of history always emerging the winner?” (Foucault, 2011, f. 125). Regarding this dilemma, at the same time Foucault will answer there: “</w:t>
      </w:r>
      <w:r w:rsidRPr="00341FC4">
        <w:rPr>
          <w:rStyle w:val="StyleUnderline"/>
        </w:rPr>
        <w:t>This</w:t>
      </w:r>
      <w:r>
        <w:rPr>
          <w:rStyle w:val="StyleUnderline"/>
        </w:rPr>
        <w:t xml:space="preserve"> </w:t>
      </w:r>
      <w:r w:rsidRPr="00341FC4">
        <w:rPr>
          <w:rStyle w:val="StyleUnderline"/>
        </w:rPr>
        <w:t xml:space="preserve">would be to misunderstand the strictly relational character of </w:t>
      </w:r>
      <w:r w:rsidRPr="006458F2">
        <w:rPr>
          <w:rStyle w:val="StyleUnderline"/>
          <w:highlight w:val="green"/>
        </w:rPr>
        <w:t>power relationships</w:t>
      </w:r>
      <w:r w:rsidRPr="00341FC4">
        <w:rPr>
          <w:rStyle w:val="StyleUnderline"/>
        </w:rPr>
        <w:t xml:space="preserve">. Their existence </w:t>
      </w:r>
      <w:r w:rsidRPr="006458F2">
        <w:rPr>
          <w:rStyle w:val="StyleUnderline"/>
          <w:highlight w:val="green"/>
        </w:rPr>
        <w:t>depend</w:t>
      </w:r>
      <w:r w:rsidRPr="00341FC4">
        <w:rPr>
          <w:rStyle w:val="StyleUnderline"/>
        </w:rPr>
        <w:t xml:space="preserve">s </w:t>
      </w:r>
      <w:r w:rsidRPr="006458F2">
        <w:rPr>
          <w:rStyle w:val="StyleUnderline"/>
          <w:highlight w:val="green"/>
        </w:rPr>
        <w:t xml:space="preserve">on </w:t>
      </w:r>
      <w:r w:rsidRPr="006458F2">
        <w:rPr>
          <w:rStyle w:val="StyleUnderline"/>
        </w:rPr>
        <w:t xml:space="preserve">a </w:t>
      </w:r>
      <w:r w:rsidRPr="006458F2">
        <w:rPr>
          <w:rStyle w:val="StyleUnderline"/>
          <w:highlight w:val="green"/>
        </w:rPr>
        <w:t>multiplicity of</w:t>
      </w:r>
      <w:r w:rsidRPr="006458F2">
        <w:rPr>
          <w:rStyle w:val="StyleUnderline"/>
        </w:rPr>
        <w:t xml:space="preserve"> points of </w:t>
      </w:r>
      <w:r w:rsidRPr="006458F2">
        <w:rPr>
          <w:rStyle w:val="StyleUnderline"/>
          <w:highlight w:val="green"/>
        </w:rPr>
        <w:t>resistance</w:t>
      </w:r>
      <w:r w:rsidRPr="006458F2">
        <w:rPr>
          <w:rStyle w:val="StyleUnderline"/>
        </w:rPr>
        <w:t xml:space="preserve">: these play the role of adversary, target, support, or handle in power relations. These points of resistance are </w:t>
      </w:r>
      <w:r w:rsidRPr="006458F2">
        <w:rPr>
          <w:rStyle w:val="StyleUnderline"/>
          <w:highlight w:val="green"/>
        </w:rPr>
        <w:t>present everywhere in the power network</w:t>
      </w:r>
      <w:r w:rsidRPr="00341FC4">
        <w:rPr>
          <w:rStyle w:val="StyleUnderline"/>
        </w:rPr>
        <w:t xml:space="preserve">. Hence </w:t>
      </w:r>
      <w:r w:rsidRPr="006458F2">
        <w:rPr>
          <w:rStyle w:val="StyleUnderline"/>
          <w:highlight w:val="green"/>
        </w:rPr>
        <w:t xml:space="preserve">there is no single locus of </w:t>
      </w:r>
      <w:r w:rsidRPr="006458F2">
        <w:rPr>
          <w:rStyle w:val="StyleUnderline"/>
        </w:rPr>
        <w:t>great</w:t>
      </w:r>
      <w:r w:rsidRPr="00341FC4">
        <w:rPr>
          <w:rStyle w:val="StyleUnderline"/>
        </w:rPr>
        <w:t xml:space="preserve"> </w:t>
      </w:r>
      <w:r w:rsidRPr="006458F2">
        <w:rPr>
          <w:rStyle w:val="StyleUnderline"/>
          <w:highlight w:val="green"/>
        </w:rPr>
        <w:t>Refusal</w:t>
      </w:r>
      <w:r w:rsidRPr="00341FC4">
        <w:rPr>
          <w:rStyle w:val="StyleUnderline"/>
        </w:rPr>
        <w:t xml:space="preserve">, no soul of revolt, source of all rebellions, or pure law of the revolutionary. Instead, there is </w:t>
      </w:r>
      <w:r w:rsidRPr="006458F2">
        <w:rPr>
          <w:rStyle w:val="StyleUnderline"/>
          <w:highlight w:val="green"/>
        </w:rPr>
        <w:t>a plurality of resistances</w:t>
      </w:r>
      <w:r w:rsidRPr="00341FC4">
        <w:rPr>
          <w:rStyle w:val="StyleUnderline"/>
        </w:rPr>
        <w:t xml:space="preserve">, each of them a special case: resistances </w:t>
      </w:r>
      <w:r w:rsidRPr="006458F2">
        <w:rPr>
          <w:rStyle w:val="StyleUnderline"/>
          <w:highlight w:val="green"/>
        </w:rPr>
        <w:t>that are possible</w:t>
      </w:r>
      <w:r w:rsidRPr="00341FC4">
        <w:rPr>
          <w:rStyle w:val="StyleUnderline"/>
        </w:rPr>
        <w:t xml:space="preserve">, necessary, improbable; others </w:t>
      </w:r>
      <w:r w:rsidRPr="006458F2">
        <w:rPr>
          <w:rStyle w:val="StyleUnderline"/>
          <w:highlight w:val="green"/>
        </w:rPr>
        <w:t>that</w:t>
      </w:r>
      <w:r w:rsidRPr="00341FC4">
        <w:rPr>
          <w:rStyle w:val="StyleUnderline"/>
        </w:rPr>
        <w:t xml:space="preserve"> are spontaneous, savage, solitary, concerted, rampant, or violent; still others that are quick to compromise, interested, or sacrificial; by definition, they </w:t>
      </w:r>
      <w:r w:rsidRPr="006458F2">
        <w:rPr>
          <w:rStyle w:val="StyleUnderline"/>
          <w:highlight w:val="green"/>
        </w:rPr>
        <w:t>can only exist in</w:t>
      </w:r>
      <w:r w:rsidRPr="00341FC4">
        <w:rPr>
          <w:rStyle w:val="StyleUnderline"/>
        </w:rPr>
        <w:t xml:space="preserve"> the strategic field of </w:t>
      </w:r>
      <w:r w:rsidRPr="006458F2">
        <w:rPr>
          <w:rStyle w:val="StyleUnderline"/>
          <w:highlight w:val="green"/>
        </w:rPr>
        <w:t>power relations</w:t>
      </w:r>
      <w:r w:rsidRPr="006458F2">
        <w:rPr>
          <w:rStyle w:val="StyleUnderline"/>
        </w:rPr>
        <w:t>...</w:t>
      </w:r>
      <w:r w:rsidRPr="00571F87">
        <w:rPr>
          <w:sz w:val="16"/>
        </w:rPr>
        <w:t xml:space="preserve"> </w:t>
      </w:r>
      <w:r w:rsidRPr="00571F87">
        <w:rPr>
          <w:sz w:val="13"/>
          <w:szCs w:val="20"/>
        </w:rPr>
        <w:t xml:space="preserve">The points, knots, or focuses of resistance are spread over time and space at varying densities, at times mobilizing groups or individuals in a definitive way, inflaming certain points of the body, certain moments in life, certain types of behavior. Are there no great radical ruptures, massive binary divisions, then? Occasionally, yes. But more often one is dealing with mobile and transitory points of resistance, producing cleavages in a society- that shift about, fracturing unities and effecting regroupings, furrowing across individuals themselves, cutting them up and remolding them, marking off irreducible regions in them in their bodies and minds” Foucault 2011 </w:t>
      </w:r>
      <w:proofErr w:type="spellStart"/>
      <w:r w:rsidRPr="00571F87">
        <w:rPr>
          <w:sz w:val="13"/>
          <w:szCs w:val="20"/>
        </w:rPr>
        <w:t>fv</w:t>
      </w:r>
      <w:proofErr w:type="spellEnd"/>
      <w:r w:rsidRPr="00571F87">
        <w:rPr>
          <w:sz w:val="13"/>
          <w:szCs w:val="20"/>
        </w:rPr>
        <w:t xml:space="preserve"> 125- 126). In this sense, the power within which is the individual, is experienced in such a way that agreements on which it is based are severed within him, concludes Eco posing at the same time the other issue that of the extent to which Barthes’s language obeys the mechanisms of the power system of which Foucault speaks about? (Eco, 1983, f. 49). “Considering language as a system of rules not only grammatical but also what we call pragmatical today; let’s say – conversion rules, according to which the answer should be related to the question posed. For the one who breaks this rule, depending on the situation, we think that he is uncultured, crazy, that he wants to provoke us or that he wants to escape the answer to the question posed. The literature which competes with language, represents a process of vanishing old rules and creating new ones: rules that can only be applied to a discourse or a current and which above all apply only to literary laboratory conditions” Eco 1983, f. 49). Although the Foucauldian way of defining power, which is genially presented in the language by Barthes, it is not clearly positioned between neo-revolutionism or neo-reformism, it has the merits of abolishing differences and revising meanings between concepts of power and political initiative. In the paper “La pensée du dehors” published in June 1966 he will state The breakthrough to a language from which the subject is excluded, the bringing to light of a perhaps irremediable incompatibility between the appearing of language in it being and consciousness of the self in its identity, is an experience now being heralded at diverse points in culture: in the simple gesture of writing as in attempts to formalize language; in the study of myths as in psychoanalysis... We are standing on the edge of an abyss that had long been invisible: the being of language only appears for itself with the disappearance of the subject” Foucault 2001, </w:t>
      </w:r>
      <w:proofErr w:type="spellStart"/>
      <w:r w:rsidRPr="00571F87">
        <w:rPr>
          <w:sz w:val="13"/>
          <w:szCs w:val="20"/>
        </w:rPr>
        <w:t>fv</w:t>
      </w:r>
      <w:proofErr w:type="spellEnd"/>
      <w:r w:rsidRPr="00571F87">
        <w:rPr>
          <w:sz w:val="13"/>
          <w:szCs w:val="20"/>
        </w:rPr>
        <w:t xml:space="preserve">. 548-549). 4. CONCLUSION Foucault’s goal was to illustrate the relationship between knowledge and social practices and the power relations through which they were developed and applied. Foucault’s theory of power represents the peak achievement of the entire discourse, since he goes one step further than all pro-Nietzschean thinkers, leaving the position of his belief, not only in the emancipatory potential of the modern, but also in the possibility of getting a certain assessment of a social theorist, in the prism of the object of study. His theory can also be understood as a conclusion of Nietzsche’s project on detaching from modernity, its normative content, its desires and hopes. What interests him is how power relations historically concentrate in the form of the state, and they are not reduced to it during the process, since for Foucault, the state is only a tactic of governance, a dynamic form and historical stabilization of the social relations of power. The most significant contribution of Foucault to his power of is the conclusion that clearly informs us that power is not governance, an approach that makes him special, which is characterized by a successful analytical combination of its microphysics and the macropolitical affairs of the state, in the process of which, he does not limit their relations. </w:t>
      </w:r>
      <w:r w:rsidRPr="00571F87">
        <w:rPr>
          <w:rStyle w:val="StyleUnderline"/>
        </w:rPr>
        <w:t xml:space="preserve">Foucault believed that </w:t>
      </w:r>
      <w:r w:rsidRPr="006458F2">
        <w:rPr>
          <w:rStyle w:val="StyleUnderline"/>
          <w:highlight w:val="green"/>
        </w:rPr>
        <w:t>power defends itself by mystifying</w:t>
      </w:r>
      <w:r w:rsidRPr="00571F87">
        <w:rPr>
          <w:rStyle w:val="StyleUnderline"/>
        </w:rPr>
        <w:t xml:space="preserve"> its </w:t>
      </w:r>
      <w:r w:rsidRPr="006458F2">
        <w:rPr>
          <w:rStyle w:val="StyleUnderline"/>
          <w:highlight w:val="green"/>
        </w:rPr>
        <w:t>control over knowledge</w:t>
      </w:r>
      <w:r w:rsidRPr="00571F87">
        <w:rPr>
          <w:rStyle w:val="StyleUnderline"/>
        </w:rPr>
        <w:t xml:space="preserve">, </w:t>
      </w:r>
      <w:r w:rsidRPr="006458F2">
        <w:rPr>
          <w:rStyle w:val="StyleUnderline"/>
          <w:highlight w:val="green"/>
        </w:rPr>
        <w:t>privileging</w:t>
      </w:r>
      <w:r w:rsidRPr="00571F87">
        <w:rPr>
          <w:rStyle w:val="StyleUnderline"/>
        </w:rPr>
        <w:t xml:space="preserve"> certain </w:t>
      </w:r>
      <w:r w:rsidRPr="006458F2">
        <w:rPr>
          <w:rStyle w:val="StyleUnderline"/>
          <w:highlight w:val="green"/>
        </w:rPr>
        <w:t>forms of</w:t>
      </w:r>
      <w:r w:rsidRPr="00571F87">
        <w:rPr>
          <w:rStyle w:val="StyleUnderline"/>
        </w:rPr>
        <w:t xml:space="preserve"> </w:t>
      </w:r>
      <w:r w:rsidRPr="006458F2">
        <w:rPr>
          <w:rStyle w:val="StyleUnderline"/>
          <w:highlight w:val="green"/>
        </w:rPr>
        <w:t>discourse by giving</w:t>
      </w:r>
      <w:r w:rsidRPr="00571F87">
        <w:rPr>
          <w:rStyle w:val="StyleUnderline"/>
        </w:rPr>
        <w:t xml:space="preserve"> them </w:t>
      </w:r>
      <w:r w:rsidRPr="006458F2">
        <w:rPr>
          <w:rStyle w:val="StyleUnderline"/>
          <w:highlight w:val="green"/>
        </w:rPr>
        <w:t>power, which they</w:t>
      </w:r>
      <w:r w:rsidRPr="006458F2">
        <w:rPr>
          <w:rStyle w:val="StyleUnderline"/>
        </w:rPr>
        <w:t xml:space="preserve">, in essence, </w:t>
      </w:r>
      <w:r w:rsidRPr="006458F2">
        <w:rPr>
          <w:rStyle w:val="StyleUnderline"/>
          <w:highlight w:val="green"/>
        </w:rPr>
        <w:t>do not possess</w:t>
      </w:r>
      <w:r w:rsidRPr="006458F2">
        <w:rPr>
          <w:rStyle w:val="StyleUnderline"/>
        </w:rPr>
        <w:t xml:space="preserve">. </w:t>
      </w:r>
      <w:r w:rsidRPr="006458F2">
        <w:rPr>
          <w:rStyle w:val="StyleUnderline"/>
          <w:highlight w:val="green"/>
        </w:rPr>
        <w:t>Knowing</w:t>
      </w:r>
      <w:r w:rsidRPr="006458F2">
        <w:rPr>
          <w:rStyle w:val="StyleUnderline"/>
        </w:rPr>
        <w:t xml:space="preserve"> the </w:t>
      </w:r>
      <w:r w:rsidRPr="006458F2">
        <w:rPr>
          <w:rStyle w:val="StyleUnderline"/>
          <w:highlight w:val="green"/>
        </w:rPr>
        <w:t>origins of</w:t>
      </w:r>
      <w:r w:rsidRPr="006458F2">
        <w:rPr>
          <w:rStyle w:val="StyleUnderline"/>
        </w:rPr>
        <w:t xml:space="preserve"> the </w:t>
      </w:r>
      <w:r w:rsidRPr="006458F2">
        <w:rPr>
          <w:rStyle w:val="StyleUnderline"/>
          <w:highlight w:val="green"/>
        </w:rPr>
        <w:t>constructed</w:t>
      </w:r>
      <w:r w:rsidRPr="006458F2">
        <w:rPr>
          <w:rStyle w:val="StyleUnderline"/>
        </w:rPr>
        <w:t xml:space="preserve"> social relations of </w:t>
      </w:r>
      <w:r w:rsidRPr="006458F2">
        <w:rPr>
          <w:rStyle w:val="StyleUnderline"/>
          <w:highlight w:val="green"/>
        </w:rPr>
        <w:t>power enables</w:t>
      </w:r>
      <w:r w:rsidRPr="006458F2">
        <w:rPr>
          <w:rStyle w:val="StyleUnderline"/>
        </w:rPr>
        <w:t xml:space="preserve"> the </w:t>
      </w:r>
      <w:r w:rsidRPr="006458F2">
        <w:rPr>
          <w:rStyle w:val="StyleUnderline"/>
          <w:highlight w:val="green"/>
        </w:rPr>
        <w:t>understanding</w:t>
      </w:r>
      <w:r w:rsidRPr="006458F2">
        <w:rPr>
          <w:rStyle w:val="StyleUnderline"/>
        </w:rPr>
        <w:t xml:space="preserve"> of the limits and risks</w:t>
      </w:r>
      <w:r w:rsidRPr="00571F87">
        <w:rPr>
          <w:rStyle w:val="StyleUnderline"/>
        </w:rPr>
        <w:t xml:space="preserve"> of </w:t>
      </w:r>
      <w:r w:rsidRPr="006458F2">
        <w:rPr>
          <w:rStyle w:val="StyleUnderline"/>
          <w:highlight w:val="green"/>
        </w:rPr>
        <w:t xml:space="preserve">the way we create knowledge </w:t>
      </w:r>
      <w:r w:rsidRPr="006458F2">
        <w:rPr>
          <w:rStyle w:val="StyleUnderline"/>
        </w:rPr>
        <w:t>and</w:t>
      </w:r>
      <w:r w:rsidRPr="00571F87">
        <w:rPr>
          <w:rStyle w:val="StyleUnderline"/>
        </w:rPr>
        <w:t xml:space="preserve">, by this, the </w:t>
      </w:r>
      <w:r w:rsidRPr="006458F2">
        <w:rPr>
          <w:rStyle w:val="StyleUnderline"/>
        </w:rPr>
        <w:t>basis</w:t>
      </w:r>
      <w:r w:rsidRPr="00571F87">
        <w:rPr>
          <w:rStyle w:val="StyleUnderline"/>
        </w:rPr>
        <w:t xml:space="preserve"> </w:t>
      </w:r>
      <w:r w:rsidRPr="006458F2">
        <w:rPr>
          <w:rStyle w:val="StyleUnderline"/>
        </w:rPr>
        <w:t>on which judging critically</w:t>
      </w:r>
      <w:r w:rsidRPr="00571F87">
        <w:rPr>
          <w:rStyle w:val="StyleUnderline"/>
        </w:rPr>
        <w:t xml:space="preserve"> and freely is offered to us.</w:t>
      </w:r>
    </w:p>
    <w:p w14:paraId="6F8E9AC6" w14:textId="7F52B8D9" w:rsidR="00827D68" w:rsidRPr="00827D68" w:rsidRDefault="00CD3A5C" w:rsidP="00827D68">
      <w:pPr>
        <w:pStyle w:val="Heading4"/>
        <w:rPr>
          <w:b w:val="0"/>
          <w:bCs/>
        </w:rPr>
      </w:pPr>
      <w:r>
        <w:rPr>
          <w:rStyle w:val="Style13ptBold"/>
          <w:b/>
          <w:bCs w:val="0"/>
        </w:rPr>
        <w:t xml:space="preserve">If power operates through </w:t>
      </w:r>
      <w:r w:rsidR="00A01502">
        <w:rPr>
          <w:rStyle w:val="Style13ptBold"/>
          <w:b/>
          <w:bCs w:val="0"/>
        </w:rPr>
        <w:t>discourse,</w:t>
      </w:r>
      <w:r>
        <w:rPr>
          <w:rStyle w:val="Style13ptBold"/>
          <w:b/>
          <w:bCs w:val="0"/>
        </w:rPr>
        <w:t xml:space="preserve"> then knowledge production </w:t>
      </w:r>
      <w:r w:rsidRPr="006E01FA">
        <w:rPr>
          <w:rStyle w:val="Style13ptBold"/>
          <w:b/>
          <w:bCs w:val="0"/>
          <w:u w:val="single"/>
        </w:rPr>
        <w:t>must situate lived experience</w:t>
      </w:r>
      <w:r>
        <w:rPr>
          <w:rStyle w:val="Style13ptBold"/>
          <w:b/>
          <w:bCs w:val="0"/>
        </w:rPr>
        <w:t xml:space="preserve"> to problematize changeable relations of power -- t</w:t>
      </w:r>
      <w:r w:rsidR="00827D68" w:rsidRPr="00827D68">
        <w:rPr>
          <w:rStyle w:val="Style13ptBold"/>
          <w:b/>
          <w:bCs w:val="0"/>
        </w:rPr>
        <w:t>hus, we affirm a genealogical intervention to demythologize the resolution.</w:t>
      </w:r>
    </w:p>
    <w:p w14:paraId="73013FEC" w14:textId="77777777" w:rsidR="00CD3A5C" w:rsidRPr="003F09B3" w:rsidRDefault="00CD3A5C" w:rsidP="00CD3A5C">
      <w:r w:rsidRPr="003F09B3">
        <w:rPr>
          <w:rStyle w:val="Style13ptBold"/>
        </w:rPr>
        <w:t>Ahmeti</w:t>
      </w:r>
      <w:r w:rsidRPr="003F09B3">
        <w:t>, K</w:t>
      </w:r>
      <w:r>
        <w:t>ushtrim</w:t>
      </w:r>
      <w:r w:rsidRPr="003F09B3">
        <w:t>. (20</w:t>
      </w:r>
      <w:r w:rsidRPr="003F09B3">
        <w:rPr>
          <w:rStyle w:val="Style13ptBold"/>
        </w:rPr>
        <w:t>21</w:t>
      </w:r>
      <w:r w:rsidRPr="003F09B3">
        <w:t>). Genealogy and its Relation to Power in the Postmodern Philosophy of Michel Foucault. Trakya University Journal of Social Science, 23(2)</w:t>
      </w:r>
      <w:r>
        <w:t xml:space="preserve">//Miguel </w:t>
      </w:r>
      <w:proofErr w:type="spellStart"/>
      <w:r>
        <w:t>etc</w:t>
      </w:r>
      <w:proofErr w:type="spellEnd"/>
    </w:p>
    <w:p w14:paraId="7AF422DC" w14:textId="55D3D08D" w:rsidR="00CD3A5C" w:rsidRPr="00CD3A5C" w:rsidRDefault="00CD3A5C" w:rsidP="00CD3A5C">
      <w:pPr>
        <w:rPr>
          <w:sz w:val="16"/>
        </w:rPr>
      </w:pPr>
      <w:r w:rsidRPr="00571F87">
        <w:rPr>
          <w:sz w:val="16"/>
        </w:rPr>
        <w:t>2</w:t>
      </w:r>
      <w:r w:rsidRPr="00571F87">
        <w:rPr>
          <w:rStyle w:val="StyleUnderline"/>
        </w:rPr>
        <w:t>. GENEALOGY Foucault considered himself an intellectual geologist, always aiming at re-</w:t>
      </w:r>
      <w:r w:rsidRPr="000B7459">
        <w:rPr>
          <w:rStyle w:val="StyleUnderline"/>
        </w:rPr>
        <w:t>examining of evidence and assumptions; as well as shaking the habitual ways of working and thinking</w:t>
      </w:r>
      <w:r w:rsidRPr="00571F87">
        <w:rPr>
          <w:sz w:val="16"/>
        </w:rPr>
        <w:t xml:space="preserve">: dissipate conventional data, </w:t>
      </w:r>
      <w:r w:rsidRPr="000B7459">
        <w:rPr>
          <w:rStyle w:val="StyleUnderline"/>
        </w:rPr>
        <w:t>re-evaluate rules and</w:t>
      </w:r>
      <w:r>
        <w:rPr>
          <w:rStyle w:val="StyleUnderline"/>
        </w:rPr>
        <w:t xml:space="preserve"> </w:t>
      </w:r>
      <w:r w:rsidRPr="000B7459">
        <w:rPr>
          <w:rStyle w:val="StyleUnderline"/>
        </w:rPr>
        <w:t xml:space="preserve">institutions, and starting from this re-problematization, to participate in the formation of a </w:t>
      </w:r>
      <w:r w:rsidRPr="00571F87">
        <w:rPr>
          <w:rStyle w:val="StyleUnderline"/>
        </w:rPr>
        <w:t>new political will</w:t>
      </w:r>
      <w:r w:rsidRPr="000B7459">
        <w:rPr>
          <w:rStyle w:val="StyleUnderline"/>
        </w:rPr>
        <w:t>.</w:t>
      </w:r>
      <w:r>
        <w:rPr>
          <w:rStyle w:val="StyleUnderline"/>
        </w:rPr>
        <w:t xml:space="preserve"> </w:t>
      </w:r>
      <w:r w:rsidRPr="00571F87">
        <w:rPr>
          <w:sz w:val="16"/>
        </w:rPr>
        <w:t xml:space="preserve">Thus, according to Foucault, </w:t>
      </w:r>
      <w:r w:rsidRPr="00571F87">
        <w:rPr>
          <w:rStyle w:val="StyleUnderline"/>
          <w:highlight w:val="green"/>
        </w:rPr>
        <w:t>through genealogy</w:t>
      </w:r>
      <w:r w:rsidRPr="000B7459">
        <w:rPr>
          <w:rStyle w:val="StyleUnderline"/>
        </w:rPr>
        <w:t xml:space="preserve">, the </w:t>
      </w:r>
      <w:r w:rsidRPr="00571F87">
        <w:rPr>
          <w:rStyle w:val="StyleUnderline"/>
          <w:highlight w:val="green"/>
        </w:rPr>
        <w:t>truth of</w:t>
      </w:r>
      <w:r w:rsidRPr="000B7459">
        <w:rPr>
          <w:rStyle w:val="StyleUnderline"/>
        </w:rPr>
        <w:t xml:space="preserve"> our </w:t>
      </w:r>
      <w:r w:rsidRPr="00571F87">
        <w:rPr>
          <w:rStyle w:val="StyleUnderline"/>
          <w:highlight w:val="green"/>
        </w:rPr>
        <w:t>everyday existence is problematized</w:t>
      </w:r>
      <w:r w:rsidRPr="00571F87">
        <w:rPr>
          <w:sz w:val="16"/>
        </w:rPr>
        <w:t xml:space="preserve">: our bodies (sexuality), our </w:t>
      </w:r>
      <w:r w:rsidRPr="00571F87">
        <w:rPr>
          <w:rStyle w:val="StyleUnderline"/>
          <w:highlight w:val="green"/>
        </w:rPr>
        <w:t>social institutions</w:t>
      </w:r>
      <w:r w:rsidRPr="00571F87">
        <w:rPr>
          <w:sz w:val="16"/>
        </w:rPr>
        <w:t xml:space="preserve"> (prisons, schools, hospitals, families) </w:t>
      </w:r>
      <w:r w:rsidRPr="00571F87">
        <w:rPr>
          <w:rStyle w:val="StyleUnderline"/>
          <w:highlight w:val="green"/>
        </w:rPr>
        <w:t>and</w:t>
      </w:r>
      <w:r w:rsidRPr="00571F87">
        <w:rPr>
          <w:sz w:val="16"/>
        </w:rPr>
        <w:t xml:space="preserve"> scientific </w:t>
      </w:r>
      <w:r w:rsidRPr="00571F87">
        <w:rPr>
          <w:rStyle w:val="StyleUnderline"/>
          <w:highlight w:val="green"/>
        </w:rPr>
        <w:t>norms</w:t>
      </w:r>
      <w:r w:rsidRPr="00571F87">
        <w:rPr>
          <w:sz w:val="16"/>
        </w:rPr>
        <w:t xml:space="preserve"> (normality, madness, health and diseases) </w:t>
      </w:r>
      <w:r w:rsidRPr="000B7459">
        <w:rPr>
          <w:rStyle w:val="StyleUnderline"/>
        </w:rPr>
        <w:t xml:space="preserve">which </w:t>
      </w:r>
      <w:r w:rsidRPr="00571F87">
        <w:rPr>
          <w:rStyle w:val="StyleUnderline"/>
          <w:highlight w:val="green"/>
        </w:rPr>
        <w:t>are</w:t>
      </w:r>
      <w:r w:rsidRPr="000B7459">
        <w:rPr>
          <w:rStyle w:val="StyleUnderline"/>
        </w:rPr>
        <w:t xml:space="preserve"> in fact objects produced in </w:t>
      </w:r>
      <w:r w:rsidRPr="00571F87">
        <w:rPr>
          <w:rStyle w:val="StyleUnderline"/>
          <w:highlight w:val="green"/>
        </w:rPr>
        <w:t>historically changeable relations of power</w:t>
      </w:r>
      <w:r w:rsidRPr="000B7459">
        <w:rPr>
          <w:rStyle w:val="StyleUnderline"/>
        </w:rPr>
        <w:t>.</w:t>
      </w:r>
      <w:r>
        <w:rPr>
          <w:rStyle w:val="StyleUnderline"/>
        </w:rPr>
        <w:t xml:space="preserve"> </w:t>
      </w:r>
      <w:r w:rsidRPr="00571F87">
        <w:rPr>
          <w:sz w:val="16"/>
        </w:rPr>
        <w:t xml:space="preserve">The </w:t>
      </w:r>
      <w:r w:rsidRPr="000B7459">
        <w:rPr>
          <w:rStyle w:val="StyleUnderline"/>
        </w:rPr>
        <w:t xml:space="preserve">genealogical </w:t>
      </w:r>
      <w:r w:rsidRPr="00571F87">
        <w:rPr>
          <w:rStyle w:val="StyleUnderline"/>
        </w:rPr>
        <w:t>analysis</w:t>
      </w:r>
      <w:r w:rsidRPr="00571F87">
        <w:rPr>
          <w:sz w:val="16"/>
        </w:rPr>
        <w:t xml:space="preserve"> suggested by Foucault </w:t>
      </w:r>
      <w:r w:rsidRPr="00571F87">
        <w:rPr>
          <w:rStyle w:val="StyleUnderline"/>
        </w:rPr>
        <w:t>aims to destroy</w:t>
      </w:r>
      <w:r w:rsidRPr="000B7459">
        <w:rPr>
          <w:rStyle w:val="StyleUnderline"/>
        </w:rPr>
        <w:t xml:space="preserve"> the unity of the well-known and natural objects of our experience. He was aware that such a </w:t>
      </w:r>
      <w:r w:rsidRPr="00571F87">
        <w:rPr>
          <w:rStyle w:val="StyleUnderline"/>
        </w:rPr>
        <w:t>political will</w:t>
      </w:r>
      <w:r w:rsidRPr="000B7459">
        <w:rPr>
          <w:rStyle w:val="StyleUnderline"/>
        </w:rPr>
        <w:t xml:space="preserve"> is not created in </w:t>
      </w:r>
      <w:proofErr w:type="gramStart"/>
      <w:r w:rsidRPr="000B7459">
        <w:rPr>
          <w:rStyle w:val="StyleUnderline"/>
        </w:rPr>
        <w:t>theory</w:t>
      </w:r>
      <w:proofErr w:type="gramEnd"/>
      <w:r w:rsidRPr="000B7459">
        <w:rPr>
          <w:rStyle w:val="StyleUnderline"/>
        </w:rPr>
        <w:t xml:space="preserve"> but it </w:t>
      </w:r>
      <w:r w:rsidRPr="00571F87">
        <w:rPr>
          <w:rStyle w:val="StyleUnderline"/>
        </w:rPr>
        <w:t xml:space="preserve">needs action and people who would operate in such a way. </w:t>
      </w:r>
      <w:r w:rsidRPr="00571F87">
        <w:rPr>
          <w:rStyle w:val="StyleUnderline"/>
          <w:highlight w:val="green"/>
        </w:rPr>
        <w:t>Genealogy</w:t>
      </w:r>
      <w:r w:rsidRPr="00571F87">
        <w:rPr>
          <w:rStyle w:val="StyleUnderline"/>
        </w:rPr>
        <w:t xml:space="preserve"> also </w:t>
      </w:r>
      <w:r w:rsidRPr="00571F87">
        <w:rPr>
          <w:rStyle w:val="StyleUnderline"/>
          <w:highlight w:val="green"/>
        </w:rPr>
        <w:t>reveals</w:t>
      </w:r>
      <w:r w:rsidRPr="00571F87">
        <w:rPr>
          <w:rStyle w:val="StyleUnderline"/>
        </w:rPr>
        <w:t xml:space="preserve"> the extent to which </w:t>
      </w:r>
      <w:r w:rsidRPr="00571F87">
        <w:rPr>
          <w:rStyle w:val="StyleUnderline"/>
          <w:highlight w:val="green"/>
        </w:rPr>
        <w:t>we are effects of power</w:t>
      </w:r>
      <w:r w:rsidRPr="00571F87">
        <w:rPr>
          <w:rStyle w:val="StyleUnderline"/>
        </w:rPr>
        <w:t xml:space="preserve">, for the </w:t>
      </w:r>
      <w:r w:rsidRPr="00571F87">
        <w:rPr>
          <w:rStyle w:val="StyleUnderline"/>
          <w:highlight w:val="green"/>
        </w:rPr>
        <w:t>truth that</w:t>
      </w:r>
      <w:r w:rsidRPr="00571F87">
        <w:rPr>
          <w:rStyle w:val="StyleUnderline"/>
        </w:rPr>
        <w:t xml:space="preserve"> makes</w:t>
      </w:r>
      <w:r w:rsidRPr="000B7459">
        <w:rPr>
          <w:rStyle w:val="StyleUnderline"/>
        </w:rPr>
        <w:t xml:space="preserve"> the laws, that </w:t>
      </w:r>
      <w:r w:rsidRPr="00571F87">
        <w:rPr>
          <w:rStyle w:val="StyleUnderline"/>
          <w:highlight w:val="green"/>
        </w:rPr>
        <w:t>produces</w:t>
      </w:r>
      <w:r w:rsidRPr="000B7459">
        <w:rPr>
          <w:rStyle w:val="StyleUnderline"/>
        </w:rPr>
        <w:t xml:space="preserve"> the </w:t>
      </w:r>
      <w:r w:rsidRPr="00571F87">
        <w:rPr>
          <w:rStyle w:val="StyleUnderline"/>
          <w:highlight w:val="green"/>
        </w:rPr>
        <w:t>discourses that transmit power</w:t>
      </w:r>
      <w:r w:rsidRPr="000B7459">
        <w:rPr>
          <w:rStyle w:val="StyleUnderline"/>
        </w:rPr>
        <w:t xml:space="preserve"> and expands itself upon the effects of power, </w:t>
      </w:r>
      <w:r w:rsidRPr="00571F87">
        <w:rPr>
          <w:rStyle w:val="StyleUnderline"/>
          <w:highlight w:val="green"/>
        </w:rPr>
        <w:t>is</w:t>
      </w:r>
      <w:r w:rsidRPr="000B7459">
        <w:rPr>
          <w:rStyle w:val="StyleUnderline"/>
        </w:rPr>
        <w:t xml:space="preserve"> the </w:t>
      </w:r>
      <w:r w:rsidRPr="00571F87">
        <w:rPr>
          <w:rStyle w:val="StyleUnderline"/>
          <w:highlight w:val="green"/>
        </w:rPr>
        <w:t>product of relations of power</w:t>
      </w:r>
      <w:r w:rsidRPr="000B7459">
        <w:rPr>
          <w:rStyle w:val="StyleUnderline"/>
        </w:rPr>
        <w:t>, so much that we are condemned, determined to a certain mode of living and desiring.</w:t>
      </w:r>
      <w:r>
        <w:rPr>
          <w:rStyle w:val="StyleUnderline"/>
        </w:rPr>
        <w:t xml:space="preserve"> </w:t>
      </w:r>
      <w:r w:rsidRPr="00571F87">
        <w:rPr>
          <w:sz w:val="16"/>
        </w:rPr>
        <w:t xml:space="preserve">“By the truth I don’t mean some a solute truth that can be discovered and </w:t>
      </w:r>
      <w:proofErr w:type="gramStart"/>
      <w:r w:rsidRPr="00571F87">
        <w:rPr>
          <w:sz w:val="16"/>
        </w:rPr>
        <w:t>accepted, but</w:t>
      </w:r>
      <w:proofErr w:type="gramEnd"/>
      <w:r w:rsidRPr="00571F87">
        <w:rPr>
          <w:sz w:val="16"/>
        </w:rPr>
        <w:t xml:space="preserve"> is a about the rules according to which the true and false are separated and specific effects of power are attached to the true” Foucault 2001 f 160). Historical genealogy is not philosophy, it studies empirical phenomena and does not claim to discover the ultimate truth, but at the same time it has relations to sciences, to analyses of scientific type or to theories which respond to rigorous measurements, thus leading us to detailed findings on ancient love, madness or prison, which at the same time have been scientifically proven and eternally subjected to revision, as have the discoveries of other sciences. According to Foucault, the genealogy of science cannot be reduced to the simple history of great discoveries or scientific theories, since it is not from the borrowed genesis of the subject of science and the object of knowledge, the disposition of which is interface, but the scientist deals with science then it returns with kindness. “Genealogy does not oppose history like the conceited and profound view of the philosopher against the mole gaze of the scholar; on the contrary, it opposes the metahistorical unfolding of ideal meanings and indefinite </w:t>
      </w:r>
      <w:proofErr w:type="spellStart"/>
      <w:r w:rsidRPr="00571F87">
        <w:rPr>
          <w:sz w:val="16"/>
        </w:rPr>
        <w:t>teleologies</w:t>
      </w:r>
      <w:proofErr w:type="spellEnd"/>
      <w:r w:rsidRPr="00571F87">
        <w:rPr>
          <w:sz w:val="16"/>
        </w:rPr>
        <w:t xml:space="preserve">. It opposes the search for the “origin” Foucault 2001 </w:t>
      </w:r>
      <w:proofErr w:type="spellStart"/>
      <w:r w:rsidRPr="00571F87">
        <w:rPr>
          <w:sz w:val="16"/>
        </w:rPr>
        <w:t>fv</w:t>
      </w:r>
      <w:proofErr w:type="spellEnd"/>
      <w:r w:rsidRPr="00571F87">
        <w:rPr>
          <w:sz w:val="16"/>
        </w:rPr>
        <w:t xml:space="preserve"> 1004-1005). Genealogy lies in the disposition, which consists of rules, traditions, teaching, special buildings, institutions, power, etc., and which is committed and perpetuates the recipe of science “rules of producing statements which are accepted as scientific truths”, scientific games about truth, success and learning games, of improvable and improved mistakes. According to Foucault, </w:t>
      </w:r>
      <w:r w:rsidRPr="00571F87">
        <w:rPr>
          <w:rStyle w:val="StyleUnderline"/>
          <w:highlight w:val="green"/>
        </w:rPr>
        <w:t>genealogy is</w:t>
      </w:r>
      <w:r w:rsidRPr="000B7459">
        <w:rPr>
          <w:rStyle w:val="StyleUnderline"/>
        </w:rPr>
        <w:t xml:space="preserve"> also the intertwining of erudite knowledge with </w:t>
      </w:r>
      <w:r w:rsidRPr="00571F87">
        <w:rPr>
          <w:rStyle w:val="StyleUnderline"/>
          <w:highlight w:val="green"/>
        </w:rPr>
        <w:t>the knowledge of ordinary people</w:t>
      </w:r>
      <w:r w:rsidRPr="000B7459">
        <w:rPr>
          <w:rStyle w:val="StyleUnderline"/>
        </w:rPr>
        <w:t>, which is made possible by repealing in advance the tyranny of global and comprehensive discourses, together with the hierarchies and privileges of their theoretical avant-gardes:</w:t>
      </w:r>
      <w:r>
        <w:rPr>
          <w:rStyle w:val="StyleUnderline"/>
        </w:rPr>
        <w:t xml:space="preserve"> </w:t>
      </w:r>
      <w:r w:rsidRPr="00571F87">
        <w:rPr>
          <w:sz w:val="16"/>
        </w:rPr>
        <w:t xml:space="preserve">“Let us give the term genealogy to the union of erudite knowledge and </w:t>
      </w:r>
      <w:r w:rsidRPr="00571F87">
        <w:rPr>
          <w:rStyle w:val="StyleUnderline"/>
          <w:highlight w:val="green"/>
        </w:rPr>
        <w:t>local memories</w:t>
      </w:r>
      <w:r w:rsidRPr="000B7459">
        <w:rPr>
          <w:rStyle w:val="StyleUnderline"/>
        </w:rPr>
        <w:t xml:space="preserve"> which allow us to </w:t>
      </w:r>
      <w:r w:rsidRPr="00571F87">
        <w:rPr>
          <w:rStyle w:val="StyleUnderline"/>
          <w:highlight w:val="green"/>
        </w:rPr>
        <w:t>establish a historical knowledge of struggles</w:t>
      </w:r>
      <w:r w:rsidRPr="000B7459">
        <w:rPr>
          <w:rStyle w:val="StyleUnderline"/>
        </w:rPr>
        <w:t xml:space="preserve"> and to make use of this knowledge tactically today”</w:t>
      </w:r>
      <w:r w:rsidRPr="00571F87">
        <w:rPr>
          <w:sz w:val="16"/>
        </w:rPr>
        <w:t xml:space="preserve"> Foucault 2009, f. 79). Preliminarily, he defines that what the local character of criticism indicates in reality is an autonomous noncentralized kind of theoretical production, one, that is to say, whose validity is not dependent on the approval of the established regimes of thought, that should not be taken to mean that its qualities are those of an obtuse, naive or primitive empiricism; nor is it a soggy eclecticism, an opportunism that laps up any and every kind of theoretical approach; nor does it mean a self-imposed ascetism which taken by itself would reduce to the worst kind of theoretical impoverishment (Foucault, 2009, f. 76). According to him, this local character of the criticism was enabled precisely through the return of knowledge, or an insurrection of subjugated knowledges. “Subjugated knowledges are thus those locs of historical knowledge which were present but disguised within the body of functionalist and systematizing theory and which criticism – which obviously draws upon scholarship – has been able to reveal. On the other hand, I believe that by subjugated knowledges one should understand something else, something which in a sense is altogether different, namely, a whole set of knowledges that have been disqualified as inadequate to their task or insufficiently elaborated: naive knowledges, located low down on the hierarchy beneath the required level of cognition or scientificity” (Foucault, 2009, f. 77). </w:t>
      </w:r>
      <w:r w:rsidRPr="00571F87">
        <w:rPr>
          <w:rStyle w:val="StyleUnderline"/>
          <w:highlight w:val="green"/>
        </w:rPr>
        <w:t xml:space="preserve">Genealogy </w:t>
      </w:r>
      <w:r w:rsidRPr="006458F2">
        <w:rPr>
          <w:rStyle w:val="StyleUnderline"/>
        </w:rPr>
        <w:t xml:space="preserve">methodologically </w:t>
      </w:r>
      <w:r w:rsidRPr="00571F87">
        <w:rPr>
          <w:rStyle w:val="StyleUnderline"/>
          <w:highlight w:val="green"/>
        </w:rPr>
        <w:t>politicizes all</w:t>
      </w:r>
      <w:r w:rsidRPr="005B26E7">
        <w:rPr>
          <w:rStyle w:val="StyleUnderline"/>
        </w:rPr>
        <w:t xml:space="preserve"> aspects of culture and general </w:t>
      </w:r>
      <w:r w:rsidRPr="00571F87">
        <w:rPr>
          <w:rStyle w:val="StyleUnderline"/>
          <w:highlight w:val="green"/>
        </w:rPr>
        <w:t>life</w:t>
      </w:r>
      <w:r w:rsidRPr="005B26E7">
        <w:rPr>
          <w:rStyle w:val="StyleUnderline"/>
        </w:rPr>
        <w:t xml:space="preserve">, thus </w:t>
      </w:r>
      <w:r w:rsidRPr="00571F87">
        <w:rPr>
          <w:rStyle w:val="StyleUnderline"/>
        </w:rPr>
        <w:t>seeking</w:t>
      </w:r>
      <w:r w:rsidRPr="005B26E7">
        <w:rPr>
          <w:rStyle w:val="StyleUnderline"/>
        </w:rPr>
        <w:t xml:space="preserve"> </w:t>
      </w:r>
      <w:r w:rsidRPr="00571F87">
        <w:rPr>
          <w:rStyle w:val="StyleUnderline"/>
          <w:highlight w:val="green"/>
        </w:rPr>
        <w:t>to</w:t>
      </w:r>
      <w:r w:rsidRPr="005B26E7">
        <w:rPr>
          <w:rStyle w:val="StyleUnderline"/>
        </w:rPr>
        <w:t xml:space="preserve"> achieve a single goal: it </w:t>
      </w:r>
      <w:r w:rsidRPr="00571F87">
        <w:rPr>
          <w:rStyle w:val="StyleUnderline"/>
          <w:highlight w:val="green"/>
        </w:rPr>
        <w:t>thematize</w:t>
      </w:r>
      <w:r w:rsidRPr="006458F2">
        <w:rPr>
          <w:rStyle w:val="StyleUnderline"/>
        </w:rPr>
        <w:t>s</w:t>
      </w:r>
      <w:r w:rsidRPr="005B26E7">
        <w:rPr>
          <w:rStyle w:val="StyleUnderline"/>
        </w:rPr>
        <w:t xml:space="preserve"> the birth of </w:t>
      </w:r>
      <w:r w:rsidRPr="00571F87">
        <w:rPr>
          <w:rStyle w:val="StyleUnderline"/>
          <w:highlight w:val="green"/>
        </w:rPr>
        <w:t>modern practices that are</w:t>
      </w:r>
      <w:r w:rsidRPr="005B26E7">
        <w:rPr>
          <w:rStyle w:val="StyleUnderline"/>
        </w:rPr>
        <w:t xml:space="preserve"> normalizing and </w:t>
      </w:r>
      <w:r w:rsidRPr="00571F87">
        <w:rPr>
          <w:rStyle w:val="StyleUnderline"/>
          <w:highlight w:val="green"/>
        </w:rPr>
        <w:t>disciplining in essence</w:t>
      </w:r>
      <w:r w:rsidRPr="005B26E7">
        <w:rPr>
          <w:rStyle w:val="StyleUnderline"/>
        </w:rPr>
        <w:t>.</w:t>
      </w:r>
      <w:r>
        <w:rPr>
          <w:rStyle w:val="StyleUnderline"/>
        </w:rPr>
        <w:t xml:space="preserve"> </w:t>
      </w:r>
      <w:r w:rsidRPr="006458F2">
        <w:rPr>
          <w:rStyle w:val="StyleUnderline"/>
          <w:sz w:val="16"/>
          <w:szCs w:val="16"/>
          <w:u w:val="none"/>
        </w:rPr>
        <w:t xml:space="preserve">Genealogy also reveals the extent to which we are effects of power, for the truth that makes the laws, that produces the discourses that transmit power and expands itself upon the effects of power, is the product of relations of power, so much that we are condemned, determined to a certain mode of living and desiring. </w:t>
      </w:r>
      <w:r w:rsidRPr="00571F87">
        <w:rPr>
          <w:sz w:val="16"/>
        </w:rPr>
        <w:t xml:space="preserve">3. GENEALOGY of POWER </w:t>
      </w:r>
      <w:r w:rsidRPr="005B26E7">
        <w:rPr>
          <w:rStyle w:val="StyleUnderline"/>
        </w:rPr>
        <w:t xml:space="preserve">The genealogical understanding of ourselves, our social institutions, and our practices reveals how power mechanisms are effectively incorporated into social </w:t>
      </w:r>
      <w:proofErr w:type="gramStart"/>
      <w:r w:rsidRPr="005B26E7">
        <w:rPr>
          <w:rStyle w:val="StyleUnderline"/>
        </w:rPr>
        <w:t>entirety, and</w:t>
      </w:r>
      <w:proofErr w:type="gramEnd"/>
      <w:r w:rsidRPr="005B26E7">
        <w:rPr>
          <w:rStyle w:val="StyleUnderline"/>
        </w:rPr>
        <w:t xml:space="preserve"> demonstrates how the individual </w:t>
      </w:r>
      <w:r>
        <w:rPr>
          <w:rStyle w:val="StyleUnderline"/>
        </w:rPr>
        <w:t xml:space="preserve">can </w:t>
      </w:r>
      <w:r w:rsidRPr="005B26E7">
        <w:rPr>
          <w:rStyle w:val="StyleUnderline"/>
        </w:rPr>
        <w:t>create new effects of power.</w:t>
      </w:r>
      <w:r>
        <w:rPr>
          <w:rStyle w:val="StyleUnderline"/>
        </w:rPr>
        <w:t xml:space="preserve"> </w:t>
      </w:r>
      <w:r w:rsidRPr="00571F87">
        <w:rPr>
          <w:sz w:val="16"/>
        </w:rPr>
        <w:t xml:space="preserve">“Power is exercised rather than possessed; it is not the privilege acquired or preserved, of the dominant class, but the overall effect of its strategic positions - an effect that is manifested and sometimes extended by the position of those who are dominated. Furthermore, this power is not exercised simply as an obligation or a prohibition on those who 'do not have it'; it invests them, is transmitted by them and through them; it exerts pressure upon them, just as they themselves, in their struggle against it resist the grip it has on them.” Foucault 2011 f 28 </w:t>
      </w:r>
      <w:r w:rsidRPr="005B26E7">
        <w:rPr>
          <w:rStyle w:val="StyleUnderline"/>
        </w:rPr>
        <w:t xml:space="preserve">In other words, this means that genealogy not only reveals the omnipresence of </w:t>
      </w:r>
      <w:r w:rsidRPr="006458F2">
        <w:rPr>
          <w:rStyle w:val="StyleUnderline"/>
          <w:highlight w:val="green"/>
        </w:rPr>
        <w:t>power</w:t>
      </w:r>
      <w:r w:rsidRPr="005B26E7">
        <w:rPr>
          <w:rStyle w:val="StyleUnderline"/>
        </w:rPr>
        <w:t xml:space="preserve"> (which is always present, not because it incorporates everything but because it comes from everywhere), but also its productivity, because it is not just repression and does not just say no, since by inciting pleasure and forms of knowledge, it </w:t>
      </w:r>
      <w:r w:rsidRPr="006458F2">
        <w:rPr>
          <w:rStyle w:val="StyleUnderline"/>
          <w:highlight w:val="green"/>
        </w:rPr>
        <w:t>creates discourses</w:t>
      </w:r>
      <w:r w:rsidRPr="005B26E7">
        <w:rPr>
          <w:rStyle w:val="StyleUnderline"/>
        </w:rPr>
        <w:t>.</w:t>
      </w:r>
      <w:r>
        <w:rPr>
          <w:rStyle w:val="StyleUnderline"/>
        </w:rPr>
        <w:t xml:space="preserve"> </w:t>
      </w:r>
      <w:r w:rsidRPr="005B26E7">
        <w:rPr>
          <w:rStyle w:val="StyleUnderline"/>
        </w:rPr>
        <w:t xml:space="preserve">In fact, according to Foucault, power should be </w:t>
      </w:r>
      <w:r w:rsidRPr="006458F2">
        <w:rPr>
          <w:rStyle w:val="StyleUnderline"/>
          <w:highlight w:val="green"/>
        </w:rPr>
        <w:t>understood as a network of relations</w:t>
      </w:r>
      <w:r w:rsidRPr="005B26E7">
        <w:rPr>
          <w:rStyle w:val="StyleUnderline"/>
        </w:rPr>
        <w:t xml:space="preserve">, which are </w:t>
      </w:r>
      <w:r w:rsidRPr="006458F2">
        <w:rPr>
          <w:rStyle w:val="StyleUnderline"/>
          <w:highlight w:val="green"/>
        </w:rPr>
        <w:t>responsible for</w:t>
      </w:r>
      <w:r w:rsidRPr="005B26E7">
        <w:rPr>
          <w:rStyle w:val="StyleUnderline"/>
        </w:rPr>
        <w:t xml:space="preserve"> the </w:t>
      </w:r>
      <w:r w:rsidRPr="006458F2">
        <w:rPr>
          <w:rStyle w:val="StyleUnderline"/>
          <w:highlight w:val="green"/>
        </w:rPr>
        <w:t>creation of the subject as</w:t>
      </w:r>
      <w:r w:rsidRPr="005B26E7">
        <w:rPr>
          <w:rStyle w:val="StyleUnderline"/>
        </w:rPr>
        <w:t xml:space="preserve"> the </w:t>
      </w:r>
      <w:r w:rsidRPr="006458F2">
        <w:rPr>
          <w:rStyle w:val="StyleUnderline"/>
          <w:highlight w:val="green"/>
        </w:rPr>
        <w:t>product and representative of power</w:t>
      </w:r>
      <w:r w:rsidRPr="005B26E7">
        <w:rPr>
          <w:rStyle w:val="StyleUnderline"/>
        </w:rPr>
        <w:t>.</w:t>
      </w:r>
      <w:r>
        <w:rPr>
          <w:rStyle w:val="StyleUnderline"/>
        </w:rPr>
        <w:t xml:space="preserve"> </w:t>
      </w:r>
    </w:p>
    <w:p w14:paraId="2D054EEE" w14:textId="602C8545" w:rsidR="00187713" w:rsidRPr="00187713" w:rsidRDefault="00187713" w:rsidP="00187713">
      <w:pPr>
        <w:pStyle w:val="Heading4"/>
      </w:pPr>
      <w:r w:rsidRPr="00187713">
        <w:t xml:space="preserve">Our genealogical intervention demythologizes the resolution’s epistemological violence that </w:t>
      </w:r>
      <w:r w:rsidRPr="006F7E0F">
        <w:rPr>
          <w:u w:val="single"/>
        </w:rPr>
        <w:t>forecloses redress</w:t>
      </w:r>
      <w:r w:rsidRPr="00187713">
        <w:t xml:space="preserve"> for black and brown people</w:t>
      </w:r>
    </w:p>
    <w:p w14:paraId="0007927A" w14:textId="274C166E" w:rsidR="00B54741" w:rsidRPr="0082668E" w:rsidRDefault="00B54741" w:rsidP="00B54741">
      <w:proofErr w:type="spellStart"/>
      <w:r w:rsidRPr="002E7291">
        <w:rPr>
          <w:rStyle w:val="Style13ptBold"/>
        </w:rPr>
        <w:t>Kokontis</w:t>
      </w:r>
      <w:proofErr w:type="spellEnd"/>
      <w:r w:rsidRPr="002E7291">
        <w:t>, K. M. (20</w:t>
      </w:r>
      <w:r w:rsidRPr="002E7291">
        <w:rPr>
          <w:rStyle w:val="Style13ptBold"/>
        </w:rPr>
        <w:t>11</w:t>
      </w:r>
      <w:r w:rsidRPr="002E7291">
        <w:t xml:space="preserve">). Performative Returns and the </w:t>
      </w:r>
      <w:proofErr w:type="spellStart"/>
      <w:r w:rsidRPr="002E7291">
        <w:t>Rememory</w:t>
      </w:r>
      <w:proofErr w:type="spellEnd"/>
      <w:r w:rsidRPr="002E7291">
        <w:t xml:space="preserve"> of History: genealogy and performativity in the American racial state. UC Berkeley. ProQuest ID: Kokontis_berkeley_0028E_11993. Merritt ID: ark:/13030/m5gh9p0k. Retrieved from </w:t>
      </w:r>
      <w:hyperlink r:id="rId11" w:history="1">
        <w:r w:rsidRPr="00E15EB5">
          <w:rPr>
            <w:rStyle w:val="Hyperlink"/>
          </w:rPr>
          <w:t>https://escholarship.org/uc/item/41g7k4pq</w:t>
        </w:r>
      </w:hyperlink>
      <w:r>
        <w:t xml:space="preserve">//Miguel </w:t>
      </w:r>
      <w:proofErr w:type="spellStart"/>
      <w:r>
        <w:t>etc</w:t>
      </w:r>
      <w:proofErr w:type="spellEnd"/>
    </w:p>
    <w:p w14:paraId="3D8B0246" w14:textId="77777777" w:rsidR="00B54741" w:rsidRPr="00630C12" w:rsidRDefault="00B54741" w:rsidP="00B54741">
      <w:pPr>
        <w:rPr>
          <w:rStyle w:val="StyleUnderline"/>
        </w:rPr>
      </w:pPr>
      <w:r w:rsidRPr="00630C12">
        <w:rPr>
          <w:sz w:val="16"/>
        </w:rPr>
        <w:t xml:space="preserve">Part of what performance might offer the study of history is a) different keys to be able to fill in the gaps, that aren’t so heavily reliant upon explicit, legible empiricism, and b) not only permission for, but encouragement of what uncertainty can yield. </w:t>
      </w:r>
      <w:r w:rsidRPr="00630C12">
        <w:rPr>
          <w:rStyle w:val="StyleUnderline"/>
          <w:highlight w:val="green"/>
        </w:rPr>
        <w:t>Genealogy</w:t>
      </w:r>
      <w:r w:rsidRPr="00630C12">
        <w:rPr>
          <w:rStyle w:val="StyleUnderline"/>
        </w:rPr>
        <w:t xml:space="preserve">, broadly understood, </w:t>
      </w:r>
      <w:r w:rsidRPr="005A570D">
        <w:rPr>
          <w:rStyle w:val="StyleUnderline"/>
          <w:highlight w:val="green"/>
        </w:rPr>
        <w:t>is</w:t>
      </w:r>
      <w:r w:rsidRPr="00630C12">
        <w:rPr>
          <w:rStyle w:val="StyleUnderline"/>
        </w:rPr>
        <w:t xml:space="preserve"> what furnishes evidence: it is the key to filling in blanks that are impossible to fill.</w:t>
      </w:r>
      <w:r w:rsidRPr="00630C12">
        <w:rPr>
          <w:sz w:val="16"/>
        </w:rPr>
        <w:t xml:space="preserve"> One version of it is capable of being profoundly literal; of making reconstruction possible; it is used to fill in the blank that has been lost to us – whomever the ‘us’ is: the dispossessed, displaced, marginalized – providing an object to slip into a gaping negative space. This I would call genealogy as an object. </w:t>
      </w:r>
      <w:r w:rsidRPr="00630C12">
        <w:rPr>
          <w:rStyle w:val="StyleUnderline"/>
        </w:rPr>
        <w:t xml:space="preserve">A different version is used in order to understand the gaps, to underscore or illuminate the negative spaces and ask how they came to be, and filling in the context around the blank spaces, inheriting the loss, </w:t>
      </w:r>
      <w:r w:rsidRPr="005A570D">
        <w:rPr>
          <w:rStyle w:val="StyleUnderline"/>
        </w:rPr>
        <w:t xml:space="preserve">becomes </w:t>
      </w:r>
      <w:r w:rsidRPr="00630C12">
        <w:rPr>
          <w:rStyle w:val="StyleUnderline"/>
          <w:highlight w:val="green"/>
        </w:rPr>
        <w:t>the way to trace</w:t>
      </w:r>
      <w:r w:rsidRPr="00630C12">
        <w:rPr>
          <w:rStyle w:val="StyleUnderline"/>
        </w:rPr>
        <w:t xml:space="preserve"> the relationship </w:t>
      </w:r>
      <w:r w:rsidRPr="00630C12">
        <w:rPr>
          <w:rStyle w:val="StyleUnderline"/>
          <w:highlight w:val="green"/>
        </w:rPr>
        <w:t>between the past, present, and future</w:t>
      </w:r>
      <w:r w:rsidRPr="00630C12">
        <w:rPr>
          <w:rStyle w:val="StyleUnderline"/>
        </w:rPr>
        <w:t>. This I would call genealogy as a process.</w:t>
      </w:r>
      <w:r>
        <w:rPr>
          <w:rStyle w:val="StyleUnderline"/>
        </w:rPr>
        <w:t xml:space="preserve"> </w:t>
      </w:r>
      <w:r w:rsidRPr="00630C12">
        <w:rPr>
          <w:sz w:val="16"/>
        </w:rPr>
        <w:t>What, then, is or could be critical or even radical in roots-seeking genealogy projects? There is something inherently conservative about nostalgia, according to most interpretations; but not if a notion of “</w:t>
      </w:r>
      <w:r w:rsidRPr="00B81F52">
        <w:rPr>
          <w:rStyle w:val="StyleUnderline"/>
        </w:rPr>
        <w:t>radical nostalgia</w:t>
      </w:r>
      <w:r w:rsidRPr="00630C12">
        <w:rPr>
          <w:sz w:val="16"/>
        </w:rPr>
        <w:t xml:space="preserve">,” such as that offered by Peter Glazer, is pursued: such an enactment of nostalgia </w:t>
      </w:r>
      <w:r w:rsidRPr="005A570D">
        <w:rPr>
          <w:rStyle w:val="StyleUnderline"/>
          <w:highlight w:val="green"/>
        </w:rPr>
        <w:t>engages in worldmaking and invention</w:t>
      </w:r>
      <w:r w:rsidRPr="00630C12">
        <w:rPr>
          <w:rStyle w:val="StyleUnderline"/>
        </w:rPr>
        <w:t xml:space="preserve">; the definition takes for granted that nostalgia is for worlds and times that never existed, </w:t>
      </w:r>
      <w:r w:rsidRPr="005A570D">
        <w:rPr>
          <w:rStyle w:val="StyleUnderline"/>
          <w:highlight w:val="green"/>
        </w:rPr>
        <w:t>and</w:t>
      </w:r>
      <w:r w:rsidRPr="00630C12">
        <w:rPr>
          <w:rStyle w:val="StyleUnderline"/>
        </w:rPr>
        <w:t xml:space="preserve"> that therefore it </w:t>
      </w:r>
      <w:r w:rsidRPr="005A570D">
        <w:rPr>
          <w:rStyle w:val="StyleUnderline"/>
          <w:highlight w:val="green"/>
        </w:rPr>
        <w:t>is not conservative</w:t>
      </w:r>
      <w:r w:rsidRPr="00630C12">
        <w:rPr>
          <w:sz w:val="16"/>
        </w:rPr>
        <w:t xml:space="preserve"> (i.e. about returning to an idealized past), </w:t>
      </w:r>
      <w:r w:rsidRPr="005A570D">
        <w:rPr>
          <w:rStyle w:val="StyleUnderline"/>
        </w:rPr>
        <w:t>but</w:t>
      </w:r>
      <w:r w:rsidRPr="00630C12">
        <w:rPr>
          <w:rStyle w:val="StyleUnderline"/>
        </w:rPr>
        <w:t xml:space="preserve"> that it is </w:t>
      </w:r>
      <w:r w:rsidRPr="005A570D">
        <w:rPr>
          <w:rStyle w:val="StyleUnderline"/>
        </w:rPr>
        <w:t>creative</w:t>
      </w:r>
      <w:r w:rsidRPr="00630C12">
        <w:rPr>
          <w:rStyle w:val="StyleUnderline"/>
        </w:rPr>
        <w:t xml:space="preserve"> and always seeking something new. Performative returns are inevitably projects of yearning, of wishing for a past that was imagined to be better than the present (which has devolved in some way) or a future that has promise and potential. </w:t>
      </w:r>
      <w:r w:rsidRPr="00630C12">
        <w:rPr>
          <w:sz w:val="16"/>
        </w:rPr>
        <w:t xml:space="preserve">The mythical Aztec homeland Aztlán that was made popular during the Chicano Movement is a very elegant example: it is a wished-for, utopian space, acknowledged as being impossible to realize, but always animating the spirit of the concrete efforts of its adherents toward social justice and structural change (see Anaya and </w:t>
      </w:r>
      <w:proofErr w:type="spellStart"/>
      <w:r w:rsidRPr="00630C12">
        <w:rPr>
          <w:sz w:val="16"/>
        </w:rPr>
        <w:t>Lomelí</w:t>
      </w:r>
      <w:proofErr w:type="spellEnd"/>
      <w:r w:rsidRPr="00630C12">
        <w:rPr>
          <w:sz w:val="16"/>
        </w:rPr>
        <w:t xml:space="preserve"> 1991). Hartman writes: “</w:t>
      </w:r>
      <w:r w:rsidRPr="005A570D">
        <w:rPr>
          <w:rStyle w:val="StyleUnderline"/>
          <w:highlight w:val="green"/>
        </w:rPr>
        <w:t>To believe</w:t>
      </w:r>
      <w:r w:rsidRPr="00630C12">
        <w:rPr>
          <w:rStyle w:val="StyleUnderline"/>
        </w:rPr>
        <w:t xml:space="preserve">, as I do, that </w:t>
      </w:r>
      <w:r w:rsidRPr="005A570D">
        <w:rPr>
          <w:rStyle w:val="StyleUnderline"/>
          <w:highlight w:val="green"/>
        </w:rPr>
        <w:t>the enslaved are our contemporaries</w:t>
      </w:r>
      <w:r w:rsidRPr="00630C12">
        <w:rPr>
          <w:rStyle w:val="StyleUnderline"/>
        </w:rPr>
        <w:t xml:space="preserve"> is to understand that </w:t>
      </w:r>
      <w:r w:rsidRPr="005A570D">
        <w:rPr>
          <w:rStyle w:val="StyleUnderline"/>
          <w:highlight w:val="green"/>
        </w:rPr>
        <w:t>we share their aspirations and defeats</w:t>
      </w:r>
      <w:r w:rsidRPr="00630C12">
        <w:rPr>
          <w:rStyle w:val="StyleUnderline"/>
        </w:rPr>
        <w:t xml:space="preserve">, which isn’t to say that we are owed what they were due but rather to acknowledge that </w:t>
      </w:r>
      <w:r w:rsidRPr="005A570D">
        <w:rPr>
          <w:rStyle w:val="StyleUnderline"/>
          <w:highlight w:val="green"/>
        </w:rPr>
        <w:t>they accompany our every effort</w:t>
      </w:r>
      <w:r w:rsidRPr="00630C12">
        <w:rPr>
          <w:rStyle w:val="StyleUnderline"/>
        </w:rPr>
        <w:t xml:space="preserve"> to fight against domination, to abolish the color line, and to imagine a free territory, a new commons. It is </w:t>
      </w:r>
      <w:r w:rsidRPr="005A570D">
        <w:rPr>
          <w:rStyle w:val="StyleUnderline"/>
          <w:highlight w:val="green"/>
        </w:rPr>
        <w:t>to take to heart their knowledge of freedom</w:t>
      </w:r>
      <w:r w:rsidRPr="00630C12">
        <w:rPr>
          <w:rStyle w:val="StyleUnderline"/>
        </w:rPr>
        <w:t xml:space="preserve">. </w:t>
      </w:r>
      <w:r w:rsidRPr="005A570D">
        <w:rPr>
          <w:rStyle w:val="StyleUnderline"/>
          <w:highlight w:val="green"/>
        </w:rPr>
        <w:t>The enslaved knew</w:t>
      </w:r>
      <w:r w:rsidRPr="00630C12">
        <w:rPr>
          <w:rStyle w:val="StyleUnderline"/>
        </w:rPr>
        <w:t xml:space="preserve"> that </w:t>
      </w:r>
      <w:r w:rsidRPr="005A570D">
        <w:rPr>
          <w:rStyle w:val="StyleUnderline"/>
          <w:highlight w:val="green"/>
        </w:rPr>
        <w:t>freedom had to be taken</w:t>
      </w:r>
      <w:r w:rsidRPr="00630C12">
        <w:rPr>
          <w:rStyle w:val="StyleUnderline"/>
        </w:rPr>
        <w:t xml:space="preserve">; </w:t>
      </w:r>
      <w:r w:rsidRPr="005A570D">
        <w:rPr>
          <w:rStyle w:val="StyleUnderline"/>
          <w:b/>
          <w:bCs/>
          <w:highlight w:val="green"/>
        </w:rPr>
        <w:t>it wasn’t something that could ever be given to you.</w:t>
      </w:r>
      <w:r w:rsidRPr="00630C12">
        <w:rPr>
          <w:rStyle w:val="StyleUnderline"/>
        </w:rPr>
        <w:t xml:space="preserve"> </w:t>
      </w:r>
      <w:r w:rsidRPr="00187713">
        <w:rPr>
          <w:rStyle w:val="StyleUnderline"/>
        </w:rPr>
        <w:t>The kind</w:t>
      </w:r>
      <w:r w:rsidRPr="00630C12">
        <w:rPr>
          <w:rStyle w:val="StyleUnderline"/>
        </w:rPr>
        <w:t xml:space="preserve"> of </w:t>
      </w:r>
      <w:r w:rsidRPr="00187713">
        <w:rPr>
          <w:rStyle w:val="StyleUnderline"/>
          <w:highlight w:val="green"/>
        </w:rPr>
        <w:t xml:space="preserve">freedom that could </w:t>
      </w:r>
      <w:r w:rsidRPr="005A570D">
        <w:rPr>
          <w:rStyle w:val="StyleUnderline"/>
          <w:highlight w:val="green"/>
        </w:rPr>
        <w:t>be given</w:t>
      </w:r>
      <w:r w:rsidRPr="00630C12">
        <w:rPr>
          <w:rStyle w:val="StyleUnderline"/>
        </w:rPr>
        <w:t xml:space="preserve"> to you </w:t>
      </w:r>
      <w:r w:rsidRPr="005A570D">
        <w:rPr>
          <w:rStyle w:val="StyleUnderline"/>
          <w:highlight w:val="green"/>
        </w:rPr>
        <w:t>could just as easily be taken back</w:t>
      </w:r>
      <w:r w:rsidRPr="00630C12">
        <w:rPr>
          <w:rStyle w:val="StyleUnderline"/>
        </w:rPr>
        <w:t xml:space="preserve">. [...] The demands of the slave on the present have everything to do with making good the promise of abolition, and this entails much more than the end of property in slaves. </w:t>
      </w:r>
      <w:r w:rsidRPr="00630C12">
        <w:rPr>
          <w:sz w:val="16"/>
        </w:rPr>
        <w:t xml:space="preserve">It requires the reconstruction of society, which is the only way </w:t>
      </w:r>
      <w:r w:rsidRPr="00630C12">
        <w:rPr>
          <w:rStyle w:val="StyleUnderline"/>
        </w:rPr>
        <w:t>to honor our debt to the dead. This is the intimacy of our age with theirs – an unfinished struggle.</w:t>
      </w:r>
      <w:r w:rsidRPr="00630C12">
        <w:rPr>
          <w:sz w:val="16"/>
        </w:rPr>
        <w:t xml:space="preserve"> To what end does one conjure the ghost of slavery, if not to incite the hopes of transforming the present?” (Hartman 2007, 269-270). But performative return is not necessarily critical, and part of what I demonstrate throughout this dissertation is how such projects are always more complicated than they seem; they work to challenge and bolster the racial state; they are in some ways radical and in others extremely conservative. And this question of criticality has precisely to do with normativity: do genealogical practices, the conclusions they draw and the worldmaking they do, work to undo or to reinscribe oppressive patterns, habits, worldviews, available roles of and categories for historically marginalized groups of people? All three of these projects attempt to re-write the terms of America, such that the circumstances of </w:t>
      </w:r>
      <w:proofErr w:type="gramStart"/>
      <w:r w:rsidRPr="00630C12">
        <w:rPr>
          <w:sz w:val="16"/>
        </w:rPr>
        <w:t>African-Americans</w:t>
      </w:r>
      <w:proofErr w:type="gramEnd"/>
      <w:r w:rsidRPr="00630C12">
        <w:rPr>
          <w:sz w:val="16"/>
        </w:rPr>
        <w:t xml:space="preserve"> are configured as being integral instead of outside the dominant </w:t>
      </w:r>
      <w:proofErr w:type="gramStart"/>
      <w:r w:rsidRPr="00630C12">
        <w:rPr>
          <w:sz w:val="16"/>
        </w:rPr>
        <w:t>narrative;</w:t>
      </w:r>
      <w:proofErr w:type="gramEnd"/>
      <w:r w:rsidRPr="00630C12">
        <w:rPr>
          <w:sz w:val="16"/>
        </w:rPr>
        <w:t xml:space="preserve"> constitutive rather than an aberration. But they waver between trying to write that as a narrative of progress, in which we have left slavery behind and have ascended to a space of constitutive normativity; and trying to underline the fundamental and unending nature of slavery – </w:t>
      </w:r>
      <w:r w:rsidRPr="00630C12">
        <w:rPr>
          <w:rStyle w:val="StyleUnderline"/>
        </w:rPr>
        <w:t>a kind of rejoinder to uncritical narratives that not only attends to the subjective space of social death that it has yielded but the possibilities and necessities of invention that have flourished in its wake.</w:t>
      </w:r>
      <w:r w:rsidRPr="00630C12">
        <w:rPr>
          <w:sz w:val="16"/>
        </w:rPr>
        <w:t xml:space="preserve"> What they have in common is that they present </w:t>
      </w:r>
      <w:r w:rsidRPr="00630C12">
        <w:rPr>
          <w:rStyle w:val="StyleUnderline"/>
        </w:rPr>
        <w:t xml:space="preserve">the necessity of </w:t>
      </w:r>
      <w:r w:rsidRPr="005A570D">
        <w:rPr>
          <w:rStyle w:val="StyleUnderline"/>
          <w:highlight w:val="green"/>
        </w:rPr>
        <w:t>grappling with the past</w:t>
      </w:r>
      <w:r w:rsidRPr="00630C12">
        <w:rPr>
          <w:rStyle w:val="StyleUnderline"/>
        </w:rPr>
        <w:t xml:space="preserve"> instead of ignoring it</w:t>
      </w:r>
      <w:r w:rsidRPr="005A570D">
        <w:rPr>
          <w:rStyle w:val="StyleUnderline"/>
        </w:rPr>
        <w:t xml:space="preserve">, </w:t>
      </w:r>
      <w:r w:rsidRPr="005A570D">
        <w:rPr>
          <w:rStyle w:val="StyleUnderline"/>
          <w:highlight w:val="green"/>
        </w:rPr>
        <w:t xml:space="preserve">allowing </w:t>
      </w:r>
      <w:proofErr w:type="gramStart"/>
      <w:r w:rsidRPr="00B81F52">
        <w:rPr>
          <w:rStyle w:val="StyleUnderline"/>
        </w:rPr>
        <w:t>African-Americans</w:t>
      </w:r>
      <w:proofErr w:type="gramEnd"/>
      <w:r w:rsidRPr="00B81F52">
        <w:rPr>
          <w:rStyle w:val="StyleUnderline"/>
        </w:rPr>
        <w:t xml:space="preserve">’ </w:t>
      </w:r>
      <w:r w:rsidRPr="005A570D">
        <w:rPr>
          <w:rStyle w:val="StyleUnderline"/>
          <w:highlight w:val="green"/>
        </w:rPr>
        <w:t xml:space="preserve">movements and re-inscriptions of </w:t>
      </w:r>
      <w:r w:rsidRPr="00B81F52">
        <w:rPr>
          <w:rStyle w:val="StyleUnderline"/>
        </w:rPr>
        <w:t xml:space="preserve">migration </w:t>
      </w:r>
      <w:r w:rsidRPr="005A570D">
        <w:rPr>
          <w:rStyle w:val="StyleUnderline"/>
          <w:highlight w:val="green"/>
        </w:rPr>
        <w:t>to trouble</w:t>
      </w:r>
      <w:r w:rsidRPr="00630C12">
        <w:rPr>
          <w:rStyle w:val="StyleUnderline"/>
        </w:rPr>
        <w:t xml:space="preserve"> the waters of </w:t>
      </w:r>
      <w:r w:rsidRPr="005A570D">
        <w:rPr>
          <w:rStyle w:val="StyleUnderline"/>
          <w:highlight w:val="green"/>
        </w:rPr>
        <w:t>complacency</w:t>
      </w:r>
      <w:r w:rsidRPr="00630C12">
        <w:rPr>
          <w:rStyle w:val="StyleUnderline"/>
        </w:rPr>
        <w:t xml:space="preserve">, </w:t>
      </w:r>
      <w:r w:rsidRPr="005A570D">
        <w:rPr>
          <w:rStyle w:val="StyleUnderline"/>
          <w:highlight w:val="green"/>
        </w:rPr>
        <w:t>forging</w:t>
      </w:r>
      <w:r w:rsidRPr="00630C12">
        <w:rPr>
          <w:rStyle w:val="StyleUnderline"/>
        </w:rPr>
        <w:t xml:space="preserve"> a broader </w:t>
      </w:r>
      <w:r w:rsidRPr="005A570D">
        <w:rPr>
          <w:rStyle w:val="StyleUnderline"/>
          <w:highlight w:val="green"/>
        </w:rPr>
        <w:t>awareness of the</w:t>
      </w:r>
      <w:r w:rsidRPr="00630C12">
        <w:rPr>
          <w:rStyle w:val="StyleUnderline"/>
        </w:rPr>
        <w:t xml:space="preserve"> fraught </w:t>
      </w:r>
      <w:r w:rsidRPr="005A570D">
        <w:rPr>
          <w:rStyle w:val="StyleUnderline"/>
          <w:highlight w:val="green"/>
        </w:rPr>
        <w:t>position they</w:t>
      </w:r>
      <w:r w:rsidRPr="00630C12">
        <w:rPr>
          <w:rStyle w:val="StyleUnderline"/>
        </w:rPr>
        <w:t xml:space="preserve"> have historically </w:t>
      </w:r>
      <w:r w:rsidRPr="005A570D">
        <w:rPr>
          <w:rStyle w:val="StyleUnderline"/>
          <w:highlight w:val="green"/>
        </w:rPr>
        <w:t>occupi</w:t>
      </w:r>
      <w:r w:rsidRPr="00630C12">
        <w:rPr>
          <w:rStyle w:val="StyleUnderline"/>
        </w:rPr>
        <w:t>ed.</w:t>
      </w:r>
      <w:r w:rsidRPr="00630C12">
        <w:rPr>
          <w:sz w:val="16"/>
        </w:rPr>
        <w:t xml:space="preserve"> Each contains kernels of great possibility for an inclusive vision of the future as well as more or less significant red flags. Hartman’s vision, however, seems to espouse a particularly liberating articulation of freedom, because it does not try to deny or occlude the presence or significance of ongoing disparity and loss: while Gates’ and Haley’s subjects and implied audience have already succeeded, gained access to civil society, and have implicitly ratified the fundamental terms on which it is predicated, Hartman’s are still struggling to make something from nothing; they have an urgency in attending to disparities, and no investment in a status quo that excludes or violates their well-being. </w:t>
      </w:r>
      <w:r w:rsidRPr="00630C12">
        <w:rPr>
          <w:rStyle w:val="StyleUnderline"/>
        </w:rPr>
        <w:t xml:space="preserve">What she claims or advocates is </w:t>
      </w:r>
      <w:r w:rsidRPr="005A570D">
        <w:rPr>
          <w:rStyle w:val="StyleUnderline"/>
          <w:highlight w:val="green"/>
        </w:rPr>
        <w:t>not a victimized stance</w:t>
      </w:r>
      <w:r w:rsidRPr="00630C12">
        <w:rPr>
          <w:rStyle w:val="StyleUnderline"/>
        </w:rPr>
        <w:t xml:space="preserve">, </w:t>
      </w:r>
      <w:r w:rsidRPr="005A570D">
        <w:rPr>
          <w:rStyle w:val="StyleUnderline"/>
          <w:highlight w:val="green"/>
        </w:rPr>
        <w:t>but</w:t>
      </w:r>
      <w:r w:rsidRPr="00630C12">
        <w:rPr>
          <w:rStyle w:val="StyleUnderline"/>
        </w:rPr>
        <w:t xml:space="preserve"> rather </w:t>
      </w:r>
      <w:r w:rsidRPr="005A570D">
        <w:rPr>
          <w:rStyle w:val="StyleUnderline"/>
          <w:highlight w:val="green"/>
        </w:rPr>
        <w:t>a staunch activist one</w:t>
      </w:r>
      <w:r w:rsidRPr="00630C12">
        <w:rPr>
          <w:rStyle w:val="StyleUnderline"/>
        </w:rPr>
        <w:t xml:space="preserve"> that is </w:t>
      </w:r>
      <w:r w:rsidRPr="005A570D">
        <w:rPr>
          <w:rStyle w:val="StyleUnderline"/>
          <w:highlight w:val="green"/>
        </w:rPr>
        <w:t>inflected by</w:t>
      </w:r>
      <w:r w:rsidRPr="00630C12">
        <w:rPr>
          <w:rStyle w:val="StyleUnderline"/>
        </w:rPr>
        <w:t xml:space="preserve"> a rigorous and </w:t>
      </w:r>
      <w:r w:rsidRPr="005A570D">
        <w:rPr>
          <w:rStyle w:val="StyleUnderline"/>
          <w:highlight w:val="green"/>
        </w:rPr>
        <w:t>unflinching structural analysis</w:t>
      </w:r>
      <w:r w:rsidRPr="00630C12">
        <w:rPr>
          <w:rStyle w:val="StyleUnderline"/>
        </w:rPr>
        <w:t xml:space="preserve">, and a sensitive and equally rigorous understanding of desire, yearning, and the possibilities for reinvention and reconstruction that emerge when </w:t>
      </w:r>
      <w:r w:rsidRPr="005A570D">
        <w:rPr>
          <w:rStyle w:val="StyleUnderline"/>
          <w:highlight w:val="green"/>
        </w:rPr>
        <w:t xml:space="preserve">faced with profound </w:t>
      </w:r>
      <w:r w:rsidRPr="005A570D">
        <w:rPr>
          <w:rStyle w:val="StyleUnderline"/>
        </w:rPr>
        <w:t>absence</w:t>
      </w:r>
      <w:r w:rsidRPr="00630C12">
        <w:rPr>
          <w:rStyle w:val="StyleUnderline"/>
        </w:rPr>
        <w:t xml:space="preserve"> and </w:t>
      </w:r>
      <w:r w:rsidRPr="005A570D">
        <w:rPr>
          <w:rStyle w:val="StyleUnderline"/>
          <w:highlight w:val="green"/>
        </w:rPr>
        <w:t>loss</w:t>
      </w:r>
      <w:r w:rsidRPr="00630C12">
        <w:rPr>
          <w:rStyle w:val="StyleUnderline"/>
        </w:rPr>
        <w:t>.</w:t>
      </w:r>
    </w:p>
    <w:p w14:paraId="072272F2" w14:textId="77777777" w:rsidR="004563D9" w:rsidRDefault="004563D9" w:rsidP="004563D9">
      <w:pPr>
        <w:pStyle w:val="Heading4"/>
      </w:pPr>
      <w:r>
        <w:t>Disrupting citizenship through counter-pedagogical discourse exposes the violent structuring components of resolutional discourse that justify the status quo balance of power.</w:t>
      </w:r>
    </w:p>
    <w:p w14:paraId="4FA06B5B" w14:textId="77777777" w:rsidR="004563D9" w:rsidRPr="00B951A2" w:rsidRDefault="004563D9" w:rsidP="004563D9">
      <w:r w:rsidRPr="00B951A2">
        <w:rPr>
          <w:rStyle w:val="Style13ptBold"/>
        </w:rPr>
        <w:t>Venkatesh</w:t>
      </w:r>
      <w:r w:rsidRPr="00B951A2">
        <w:t xml:space="preserve">, Vasanthi. </w:t>
      </w:r>
      <w:r>
        <w:t>20</w:t>
      </w:r>
      <w:r w:rsidRPr="00B951A2">
        <w:rPr>
          <w:rStyle w:val="Style13ptBold"/>
        </w:rPr>
        <w:t>25</w:t>
      </w:r>
      <w:r>
        <w:t xml:space="preserve">. </w:t>
      </w:r>
      <w:r w:rsidRPr="00B951A2">
        <w:t>"Radical Resistance in the Penumbra of the Law: Legal Mobilization for Migrant Farmworkers under Neo-colonial Racial Capitalism." Journal of Law and Social Policy 37. 22-48.</w:t>
      </w:r>
    </w:p>
    <w:p w14:paraId="584359CC" w14:textId="77777777" w:rsidR="004563D9" w:rsidRPr="00B951A2" w:rsidRDefault="004563D9" w:rsidP="004563D9">
      <w:r w:rsidRPr="00B951A2">
        <w:t>DOI: https://doi.org/10.60082/0829-3929.1489</w:t>
      </w:r>
    </w:p>
    <w:p w14:paraId="2AD8DBD9" w14:textId="77777777" w:rsidR="004563D9" w:rsidRDefault="004563D9" w:rsidP="004563D9">
      <w:r w:rsidRPr="00545723">
        <w:t>https://digitalcommons.osgoode.yorku.ca/jlsp/vol37/iss1/3//Miguel</w:t>
      </w:r>
      <w:r>
        <w:t xml:space="preserve"> </w:t>
      </w:r>
      <w:proofErr w:type="spellStart"/>
      <w:r>
        <w:t>etc</w:t>
      </w:r>
      <w:proofErr w:type="spellEnd"/>
    </w:p>
    <w:p w14:paraId="5156B9CB" w14:textId="5982F16A" w:rsidR="004563D9" w:rsidRDefault="004563D9" w:rsidP="004563D9">
      <w:r w:rsidRPr="00623391">
        <w:rPr>
          <w:sz w:val="16"/>
        </w:rPr>
        <w:t xml:space="preserve">C. PRAXIS OF KNOWLEDGE PRODUCTION The regulation of migration creates the subjectivity of the migrant. </w:t>
      </w:r>
      <w:r w:rsidRPr="00C429EF">
        <w:rPr>
          <w:rStyle w:val="StyleUnderline"/>
        </w:rPr>
        <w:t>The “migrant” is a legal classification, socially imagined, politically constructed by state (and racialized capitalism), and</w:t>
      </w:r>
      <w:r>
        <w:rPr>
          <w:rStyle w:val="StyleUnderline"/>
        </w:rPr>
        <w:t xml:space="preserve"> </w:t>
      </w:r>
      <w:r w:rsidRPr="00C429EF">
        <w:rPr>
          <w:rStyle w:val="StyleUnderline"/>
        </w:rPr>
        <w:t xml:space="preserve">justified through epistemic hegemony over theories of justice and society.117 Migrant workers are subject to at least two </w:t>
      </w:r>
      <w:r w:rsidRPr="003512C6">
        <w:rPr>
          <w:rStyle w:val="StyleUnderline"/>
          <w:highlight w:val="green"/>
        </w:rPr>
        <w:t>forms of knowledge enclosures, discursive and legal</w:t>
      </w:r>
      <w:r w:rsidRPr="00C429EF">
        <w:rPr>
          <w:rStyle w:val="StyleUnderline"/>
        </w:rPr>
        <w:t xml:space="preserve">, that </w:t>
      </w:r>
      <w:r w:rsidRPr="003512C6">
        <w:rPr>
          <w:rStyle w:val="StyleUnderline"/>
          <w:highlight w:val="green"/>
        </w:rPr>
        <w:t>need to be dismantled for a narrative reversal</w:t>
      </w:r>
      <w:r w:rsidRPr="00C429EF">
        <w:rPr>
          <w:rStyle w:val="StyleUnderline"/>
        </w:rPr>
        <w:t>.</w:t>
      </w:r>
      <w:r>
        <w:rPr>
          <w:rStyle w:val="StyleUnderline"/>
        </w:rPr>
        <w:t xml:space="preserve"> </w:t>
      </w:r>
      <w:r w:rsidRPr="00623391">
        <w:rPr>
          <w:sz w:val="16"/>
        </w:rPr>
        <w:t xml:space="preserve">First is the discourse around the migrant that valorizes managed migration programs, the necessity of agricultural exceptionalism, and the benevolence of the Canadian state, while ignoring the continued coloniality of migration.118 </w:t>
      </w:r>
      <w:r w:rsidRPr="003512C6">
        <w:rPr>
          <w:rStyle w:val="StyleUnderline"/>
          <w:highlight w:val="green"/>
        </w:rPr>
        <w:t>Justice and reforms remain wedded to</w:t>
      </w:r>
      <w:r w:rsidRPr="00C429EF">
        <w:rPr>
          <w:rStyle w:val="StyleUnderline"/>
        </w:rPr>
        <w:t xml:space="preserve"> the logics of methodical </w:t>
      </w:r>
      <w:r w:rsidRPr="00B62F1E">
        <w:rPr>
          <w:rStyle w:val="StyleUnderline"/>
          <w:highlight w:val="green"/>
        </w:rPr>
        <w:t>nationalism</w:t>
      </w:r>
      <w:r w:rsidRPr="00B62F1E">
        <w:rPr>
          <w:rStyle w:val="StyleUnderline"/>
        </w:rPr>
        <w:t>, orders, and state sovereignty</w:t>
      </w:r>
      <w:r w:rsidRPr="00C429EF">
        <w:rPr>
          <w:rStyle w:val="StyleUnderline"/>
        </w:rPr>
        <w:t xml:space="preserve">, thus </w:t>
      </w:r>
      <w:r w:rsidRPr="003512C6">
        <w:rPr>
          <w:rStyle w:val="StyleUnderline"/>
          <w:highlight w:val="green"/>
        </w:rPr>
        <w:t>limiting</w:t>
      </w:r>
      <w:r w:rsidRPr="00C429EF">
        <w:rPr>
          <w:rStyle w:val="StyleUnderline"/>
        </w:rPr>
        <w:t xml:space="preserve"> the very </w:t>
      </w:r>
      <w:r w:rsidRPr="003512C6">
        <w:rPr>
          <w:rStyle w:val="StyleUnderline"/>
          <w:highlight w:val="green"/>
        </w:rPr>
        <w:t>imagining of alternate futurities</w:t>
      </w:r>
      <w:r w:rsidRPr="00C429EF">
        <w:rPr>
          <w:rStyle w:val="StyleUnderline"/>
        </w:rPr>
        <w:t>, especially in legal analysis.</w:t>
      </w:r>
      <w:r w:rsidRPr="00623391">
        <w:rPr>
          <w:sz w:val="16"/>
        </w:rPr>
        <w:t xml:space="preserve">119 Managed migration programs such as the SAWP enjoy popular public support and </w:t>
      </w:r>
      <w:r w:rsidRPr="003512C6">
        <w:rPr>
          <w:sz w:val="16"/>
        </w:rPr>
        <w:t>legitimacy</w:t>
      </w:r>
      <w:r w:rsidRPr="00623391">
        <w:rPr>
          <w:sz w:val="16"/>
        </w:rPr>
        <w:t xml:space="preserve"> as they are framed as “triple win” models that benefit the Canadian agriculture sector, the workers, and the sending country. </w:t>
      </w:r>
      <w:r w:rsidRPr="003512C6">
        <w:rPr>
          <w:rStyle w:val="StyleUnderline"/>
          <w:highlight w:val="green"/>
        </w:rPr>
        <w:t>This discourse creates situations where redress is</w:t>
      </w:r>
      <w:r w:rsidRPr="00C429EF">
        <w:rPr>
          <w:rStyle w:val="StyleUnderline"/>
        </w:rPr>
        <w:t xml:space="preserve"> made </w:t>
      </w:r>
      <w:r w:rsidRPr="003512C6">
        <w:rPr>
          <w:rStyle w:val="StyleUnderline"/>
        </w:rPr>
        <w:t xml:space="preserve">discursively </w:t>
      </w:r>
      <w:r w:rsidRPr="003512C6">
        <w:rPr>
          <w:rStyle w:val="StyleUnderline"/>
          <w:highlight w:val="green"/>
        </w:rPr>
        <w:t>impossible</w:t>
      </w:r>
      <w:r w:rsidRPr="00C429EF">
        <w:rPr>
          <w:rStyle w:val="StyleUnderline"/>
        </w:rPr>
        <w:t>.</w:t>
      </w:r>
      <w:r w:rsidRPr="00623391">
        <w:rPr>
          <w:sz w:val="16"/>
        </w:rPr>
        <w:t xml:space="preserve">120 Furthermore, power structures at all levels rely on ideologies and nationalized myths around food and other forms of security to benefit global capitalism.121 </w:t>
      </w:r>
      <w:r w:rsidRPr="00C429EF">
        <w:rPr>
          <w:rStyle w:val="StyleUnderline"/>
        </w:rPr>
        <w:t xml:space="preserve">Agriculturalists form a strong lobby group advocating for their corporatized industry to be subsidized through cheap and unfree </w:t>
      </w:r>
      <w:proofErr w:type="spellStart"/>
      <w:r w:rsidRPr="00C429EF">
        <w:rPr>
          <w:rStyle w:val="StyleUnderline"/>
        </w:rPr>
        <w:t>labour</w:t>
      </w:r>
      <w:proofErr w:type="spellEnd"/>
      <w:r w:rsidRPr="00C429EF">
        <w:rPr>
          <w:rStyle w:val="StyleUnderline"/>
        </w:rPr>
        <w:t>, legal exceptions, and state funds.</w:t>
      </w:r>
      <w:r w:rsidRPr="00623391">
        <w:rPr>
          <w:sz w:val="16"/>
        </w:rPr>
        <w:t xml:space="preserve"> </w:t>
      </w:r>
      <w:r w:rsidRPr="00623391">
        <w:rPr>
          <w:sz w:val="13"/>
          <w:szCs w:val="13"/>
        </w:rPr>
        <w:t>Government expenditure in agriculture was $5.4 billion in the 2016-2017 period and was estimated to be twenty-six per cent of Canada’s GDP.122 The SAWP is considered the lynchpin of the horticulture industry, essential to maintaining the economic output of the industry.123 The economic and social power of the agricultural sector revolves around a discourse of the “yeoman farmer” tilling a family farm producing essential food security for Canadians; this ensures the priority of farmer interests in all reforms.124 It was made evident during the pandemic when the Canadian government deemed farm work to be “essential”, opening the border only to migrant farmworkers from the Caribbean and Mexico who would arrive by chartered flights.125 Accompanying this agricultural sector exception was a parallel discourse pathologizing the TFWs as disease carriers causing the proliferation of the virus from racialized foreigners to rural communities.126 Despite there being an unprecedented public focus and a call for reforms, state and industry practices increased the racialized securitization of TFWs in agriculture across every dimension.127</w:t>
      </w:r>
      <w:r w:rsidRPr="00623391">
        <w:rPr>
          <w:sz w:val="18"/>
          <w:szCs w:val="24"/>
        </w:rPr>
        <w:t xml:space="preserve"> </w:t>
      </w:r>
      <w:r w:rsidRPr="00C429EF">
        <w:rPr>
          <w:rStyle w:val="StyleUnderline"/>
        </w:rPr>
        <w:t xml:space="preserve">The </w:t>
      </w:r>
      <w:r w:rsidRPr="003512C6">
        <w:rPr>
          <w:rStyle w:val="StyleUnderline"/>
          <w:highlight w:val="green"/>
        </w:rPr>
        <w:t xml:space="preserve">construction of migrant </w:t>
      </w:r>
      <w:r w:rsidRPr="003512C6">
        <w:rPr>
          <w:rStyle w:val="StyleUnderline"/>
        </w:rPr>
        <w:t>farm</w:t>
      </w:r>
      <w:r w:rsidRPr="003512C6">
        <w:rPr>
          <w:rStyle w:val="StyleUnderline"/>
          <w:highlight w:val="green"/>
        </w:rPr>
        <w:t xml:space="preserve">workers as dangerous </w:t>
      </w:r>
      <w:r w:rsidRPr="00B62F1E">
        <w:rPr>
          <w:rStyle w:val="StyleUnderline"/>
        </w:rPr>
        <w:t>and deviant</w:t>
      </w:r>
      <w:r w:rsidRPr="003512C6">
        <w:rPr>
          <w:rStyle w:val="StyleUnderline"/>
        </w:rPr>
        <w:t xml:space="preserve"> </w:t>
      </w:r>
      <w:r w:rsidRPr="00B62F1E">
        <w:rPr>
          <w:rStyle w:val="StyleUnderline"/>
          <w:highlight w:val="green"/>
        </w:rPr>
        <w:t xml:space="preserve">who are recipients </w:t>
      </w:r>
      <w:r w:rsidRPr="003512C6">
        <w:rPr>
          <w:rStyle w:val="StyleUnderline"/>
          <w:highlight w:val="green"/>
        </w:rPr>
        <w:t>of</w:t>
      </w:r>
      <w:r w:rsidRPr="003512C6">
        <w:rPr>
          <w:rStyle w:val="StyleUnderline"/>
        </w:rPr>
        <w:t xml:space="preserve"> the </w:t>
      </w:r>
      <w:r w:rsidRPr="003512C6">
        <w:rPr>
          <w:rStyle w:val="StyleUnderline"/>
          <w:highlight w:val="green"/>
        </w:rPr>
        <w:t>benevolence</w:t>
      </w:r>
      <w:r w:rsidRPr="003512C6">
        <w:rPr>
          <w:rStyle w:val="StyleUnderline"/>
        </w:rPr>
        <w:t xml:space="preserve"> of the white Global North communities </w:t>
      </w:r>
      <w:r w:rsidRPr="003512C6">
        <w:rPr>
          <w:rStyle w:val="StyleUnderline"/>
          <w:highlight w:val="green"/>
        </w:rPr>
        <w:t xml:space="preserve">is an essential </w:t>
      </w:r>
      <w:r w:rsidRPr="00B62F1E">
        <w:rPr>
          <w:rStyle w:val="StyleUnderline"/>
        </w:rPr>
        <w:t xml:space="preserve">ideological </w:t>
      </w:r>
      <w:r w:rsidRPr="003512C6">
        <w:rPr>
          <w:rStyle w:val="StyleUnderline"/>
          <w:highlight w:val="green"/>
        </w:rPr>
        <w:t>component of</w:t>
      </w:r>
      <w:r w:rsidRPr="00C429EF">
        <w:rPr>
          <w:rStyle w:val="StyleUnderline"/>
        </w:rPr>
        <w:t xml:space="preserve"> embedding </w:t>
      </w:r>
      <w:proofErr w:type="spellStart"/>
      <w:r w:rsidRPr="003512C6">
        <w:rPr>
          <w:rStyle w:val="StyleUnderline"/>
          <w:highlight w:val="green"/>
        </w:rPr>
        <w:t>labour</w:t>
      </w:r>
      <w:proofErr w:type="spellEnd"/>
      <w:r w:rsidRPr="003512C6">
        <w:rPr>
          <w:rStyle w:val="StyleUnderline"/>
          <w:highlight w:val="green"/>
        </w:rPr>
        <w:t xml:space="preserve"> unfreedom</w:t>
      </w:r>
      <w:r w:rsidRPr="00C429EF">
        <w:rPr>
          <w:rStyle w:val="StyleUnderline"/>
        </w:rPr>
        <w:t xml:space="preserve">.128 It has been used </w:t>
      </w:r>
      <w:r w:rsidRPr="003512C6">
        <w:rPr>
          <w:rStyle w:val="StyleUnderline"/>
          <w:highlight w:val="green"/>
        </w:rPr>
        <w:t xml:space="preserve">to normalize racist discourse in </w:t>
      </w:r>
      <w:r w:rsidRPr="00B62F1E">
        <w:rPr>
          <w:rStyle w:val="StyleUnderline"/>
        </w:rPr>
        <w:t xml:space="preserve">zoning, loitering, housing </w:t>
      </w:r>
      <w:r w:rsidRPr="003512C6">
        <w:rPr>
          <w:rStyle w:val="StyleUnderline"/>
          <w:highlight w:val="green"/>
        </w:rPr>
        <w:t>laws, and racial profiling</w:t>
      </w:r>
      <w:r w:rsidRPr="00C429EF">
        <w:rPr>
          <w:rStyle w:val="StyleUnderline"/>
        </w:rPr>
        <w:t xml:space="preserve"> by the police. This normalization is starkly seen in the DNA sweep of over one hundred Caribbean migrant workers of all physical descriptions after a sexual assault complaint (as detailed in part II).</w:t>
      </w:r>
      <w:r w:rsidRPr="00623391">
        <w:rPr>
          <w:sz w:val="16"/>
        </w:rPr>
        <w:t xml:space="preserve">129 The second enclosure is that produced by law itself. </w:t>
      </w:r>
      <w:r w:rsidRPr="00C429EF">
        <w:rPr>
          <w:rStyle w:val="StyleUnderline"/>
        </w:rPr>
        <w:t xml:space="preserve">Angela Harris convincingly argues, “the </w:t>
      </w:r>
      <w:r w:rsidRPr="003512C6">
        <w:rPr>
          <w:rStyle w:val="StyleUnderline"/>
          <w:highlight w:val="green"/>
        </w:rPr>
        <w:t>lawyering</w:t>
      </w:r>
      <w:r w:rsidRPr="00C429EF">
        <w:rPr>
          <w:rStyle w:val="StyleUnderline"/>
        </w:rPr>
        <w:t xml:space="preserve"> process </w:t>
      </w:r>
      <w:r w:rsidRPr="003512C6">
        <w:rPr>
          <w:rStyle w:val="StyleUnderline"/>
          <w:highlight w:val="green"/>
        </w:rPr>
        <w:t>presses</w:t>
      </w:r>
      <w:r w:rsidRPr="00C429EF">
        <w:rPr>
          <w:rStyle w:val="StyleUnderline"/>
        </w:rPr>
        <w:t xml:space="preserve"> insurgent </w:t>
      </w:r>
      <w:r w:rsidRPr="003512C6">
        <w:rPr>
          <w:rStyle w:val="StyleUnderline"/>
          <w:highlight w:val="green"/>
        </w:rPr>
        <w:t>populations toward good subjecthood at the expense of liberation</w:t>
      </w:r>
      <w:r w:rsidRPr="00C429EF">
        <w:rPr>
          <w:rStyle w:val="StyleUnderline"/>
        </w:rPr>
        <w:t>.”</w:t>
      </w:r>
      <w:r w:rsidRPr="00623391">
        <w:rPr>
          <w:sz w:val="16"/>
        </w:rPr>
        <w:t xml:space="preserve">130 </w:t>
      </w:r>
      <w:r w:rsidRPr="00C429EF">
        <w:rPr>
          <w:rStyle w:val="StyleUnderline"/>
        </w:rPr>
        <w:t xml:space="preserve">Legal institutions, from law schools to places of legal employment, are explicitly dedicated “to the production of the professional,” which belies any formation of the undercommons. The law defines the boundaries of permitted activities, simultaneously constituting the differences between privileged and deviant inhabitants within social and political structures.131 Often, community lawyering and reformist strategies take an individualistic approach, focusing on the legal awareness of rights of migrant workers. Public </w:t>
      </w:r>
      <w:r w:rsidRPr="003512C6">
        <w:rPr>
          <w:rStyle w:val="StyleUnderline"/>
          <w:highlight w:val="green"/>
        </w:rPr>
        <w:t>legal education</w:t>
      </w:r>
      <w:r w:rsidRPr="00C429EF">
        <w:rPr>
          <w:rStyle w:val="StyleUnderline"/>
        </w:rPr>
        <w:t xml:space="preserve"> and human rights training of workers </w:t>
      </w:r>
      <w:r w:rsidRPr="003512C6">
        <w:rPr>
          <w:rStyle w:val="StyleUnderline"/>
          <w:highlight w:val="green"/>
        </w:rPr>
        <w:t xml:space="preserve">serves the purpose of </w:t>
      </w:r>
      <w:r w:rsidRPr="00965912">
        <w:rPr>
          <w:rStyle w:val="StyleUnderline"/>
        </w:rPr>
        <w:t>re</w:t>
      </w:r>
      <w:r w:rsidRPr="00965912">
        <w:rPr>
          <w:rStyle w:val="StyleUnderline"/>
          <w:highlight w:val="green"/>
        </w:rPr>
        <w:t>locating them</w:t>
      </w:r>
      <w:r w:rsidRPr="00C429EF">
        <w:rPr>
          <w:rStyle w:val="StyleUnderline"/>
        </w:rPr>
        <w:t xml:space="preserve"> </w:t>
      </w:r>
      <w:r w:rsidRPr="00965912">
        <w:rPr>
          <w:rStyle w:val="StyleUnderline"/>
        </w:rPr>
        <w:t>with</w:t>
      </w:r>
      <w:r w:rsidRPr="003512C6">
        <w:rPr>
          <w:rStyle w:val="StyleUnderline"/>
          <w:highlight w:val="green"/>
        </w:rPr>
        <w:t>in the prevailing order while</w:t>
      </w:r>
      <w:r w:rsidRPr="00C429EF">
        <w:rPr>
          <w:rStyle w:val="StyleUnderline"/>
        </w:rPr>
        <w:t xml:space="preserve"> simultaneously </w:t>
      </w:r>
      <w:r w:rsidRPr="003512C6">
        <w:rPr>
          <w:rStyle w:val="StyleUnderline"/>
          <w:highlight w:val="green"/>
        </w:rPr>
        <w:t>focusing</w:t>
      </w:r>
      <w:r w:rsidRPr="00C429EF">
        <w:rPr>
          <w:rStyle w:val="StyleUnderline"/>
        </w:rPr>
        <w:t xml:space="preserve"> attention and </w:t>
      </w:r>
      <w:r w:rsidRPr="003512C6">
        <w:rPr>
          <w:rStyle w:val="StyleUnderline"/>
          <w:highlight w:val="green"/>
        </w:rPr>
        <w:t>blame on</w:t>
      </w:r>
      <w:r w:rsidRPr="00C429EF">
        <w:rPr>
          <w:rStyle w:val="StyleUnderline"/>
        </w:rPr>
        <w:t xml:space="preserve"> individual </w:t>
      </w:r>
      <w:r w:rsidRPr="003512C6">
        <w:rPr>
          <w:rStyle w:val="StyleUnderline"/>
          <w:highlight w:val="green"/>
        </w:rPr>
        <w:t>workers and</w:t>
      </w:r>
      <w:r w:rsidRPr="00C429EF">
        <w:rPr>
          <w:rStyle w:val="StyleUnderline"/>
        </w:rPr>
        <w:t xml:space="preserve">/or </w:t>
      </w:r>
      <w:r w:rsidRPr="003512C6">
        <w:rPr>
          <w:rStyle w:val="StyleUnderline"/>
          <w:highlight w:val="green"/>
        </w:rPr>
        <w:t>their “culture.”</w:t>
      </w:r>
      <w:r w:rsidRPr="00623391">
        <w:rPr>
          <w:sz w:val="16"/>
        </w:rPr>
        <w:t xml:space="preserve">132 Migrant workers are imbued with the law from the very instance of applying for the program. Even after getting their visas, they remain deeply aware of the law’s presence. They are the archetypal “people of paper.”133 Immigration law itself, and not the migrant, is to blame for the limited number of claims that can be successfully brought forward. </w:t>
      </w:r>
      <w:r w:rsidRPr="00C429EF">
        <w:rPr>
          <w:rStyle w:val="StyleUnderline"/>
        </w:rPr>
        <w:t xml:space="preserve">The law cannot provide the worker with citizenship status, family reunification, a better life in their home country, or even alternative employment. As </w:t>
      </w:r>
      <w:proofErr w:type="spellStart"/>
      <w:r w:rsidRPr="00C429EF">
        <w:rPr>
          <w:rStyle w:val="StyleUnderline"/>
        </w:rPr>
        <w:t>Grosfoguel</w:t>
      </w:r>
      <w:proofErr w:type="spellEnd"/>
      <w:r w:rsidRPr="00C429EF">
        <w:rPr>
          <w:rStyle w:val="StyleUnderline"/>
        </w:rPr>
        <w:t xml:space="preserve">, Oso and Christou note, </w:t>
      </w:r>
      <w:proofErr w:type="spellStart"/>
      <w:r w:rsidRPr="00C429EF">
        <w:rPr>
          <w:rStyle w:val="StyleUnderline"/>
        </w:rPr>
        <w:t>focussing</w:t>
      </w:r>
      <w:proofErr w:type="spellEnd"/>
      <w:r w:rsidRPr="00C429EF">
        <w:rPr>
          <w:rStyle w:val="StyleUnderline"/>
        </w:rPr>
        <w:t xml:space="preserve"> on and internalizing the “causes” within discriminated communities is </w:t>
      </w:r>
      <w:r w:rsidRPr="003512C6">
        <w:rPr>
          <w:rStyle w:val="StyleUnderline"/>
          <w:highlight w:val="green"/>
        </w:rPr>
        <w:t xml:space="preserve">a reproduction of epistemic racism </w:t>
      </w:r>
      <w:r w:rsidRPr="003512C6">
        <w:rPr>
          <w:rStyle w:val="StyleUnderline"/>
        </w:rPr>
        <w:t>and</w:t>
      </w:r>
      <w:r w:rsidRPr="00C429EF">
        <w:rPr>
          <w:rStyle w:val="StyleUnderline"/>
        </w:rPr>
        <w:t xml:space="preserve"> the</w:t>
      </w:r>
      <w:r>
        <w:rPr>
          <w:rStyle w:val="StyleUnderline"/>
        </w:rPr>
        <w:t xml:space="preserve"> </w:t>
      </w:r>
      <w:r w:rsidRPr="00C429EF">
        <w:rPr>
          <w:rStyle w:val="StyleUnderline"/>
        </w:rPr>
        <w:t>“</w:t>
      </w:r>
      <w:r w:rsidRPr="003512C6">
        <w:rPr>
          <w:rStyle w:val="StyleUnderline"/>
        </w:rPr>
        <w:t>invisibility and denial of</w:t>
      </w:r>
      <w:r w:rsidRPr="00C429EF">
        <w:rPr>
          <w:rStyle w:val="StyleUnderline"/>
        </w:rPr>
        <w:t xml:space="preserve"> the experience in the zone of non-being.”</w:t>
      </w:r>
      <w:r w:rsidRPr="00623391">
        <w:rPr>
          <w:sz w:val="16"/>
        </w:rPr>
        <w:t xml:space="preserve">134 </w:t>
      </w:r>
      <w:r w:rsidRPr="003512C6">
        <w:rPr>
          <w:rStyle w:val="StyleUnderline"/>
        </w:rPr>
        <w:t>For</w:t>
      </w:r>
      <w:r w:rsidRPr="00C429EF">
        <w:rPr>
          <w:rStyle w:val="StyleUnderline"/>
        </w:rPr>
        <w:t xml:space="preserve"> the stolen life of the migrant to be stolen back from the law that has created it, </w:t>
      </w:r>
      <w:r w:rsidRPr="003512C6">
        <w:rPr>
          <w:rStyle w:val="StyleUnderline"/>
          <w:highlight w:val="green"/>
        </w:rPr>
        <w:t>sites of counter-knowledge have to be produced</w:t>
      </w:r>
      <w:r w:rsidRPr="00C429EF">
        <w:rPr>
          <w:rStyle w:val="StyleUnderline"/>
        </w:rPr>
        <w:t xml:space="preserve">. </w:t>
      </w:r>
      <w:r w:rsidRPr="00623391">
        <w:rPr>
          <w:sz w:val="13"/>
          <w:szCs w:val="13"/>
        </w:rPr>
        <w:t xml:space="preserve">135 For J4MW, one way of producing sites of counter-knowledge is by “weaponizing” legal cases in the penumbral fugitive space occupied by migrant workers. In a recent community meal organized by J4MW, in the aftermath of the DNA case decision, Monrose and the Cervini workers talked about their cases. Monrose’s resistance was coming full circle as his foray into stealing back stolen life began years ago in a similar gathering, when he learned about J4MW meeting with workers in Leamington to talk about a case dealing with the sexual harassment of Filipina and female Mexican workers.136 This led to him approaching J4MW for support in his resistance when he was terminated and repatriated. It was now his turn to engage in articulating alternative futurities of migrant life at the dinner. Another worker who had won an employment standards case shared that he had come to one of the dinners previously, which generated in him the feeling that he could challenge the system as well. As one of J4MW organizers said: “The real knowledge production happens [when] people [start] </w:t>
      </w:r>
      <w:proofErr w:type="spellStart"/>
      <w:r w:rsidRPr="00623391">
        <w:rPr>
          <w:sz w:val="13"/>
          <w:szCs w:val="13"/>
        </w:rPr>
        <w:t>theorising</w:t>
      </w:r>
      <w:proofErr w:type="spellEnd"/>
      <w:r w:rsidRPr="00623391">
        <w:rPr>
          <w:sz w:val="13"/>
          <w:szCs w:val="13"/>
        </w:rPr>
        <w:t xml:space="preserve"> what happened after... how are they struggling with what was said... showing the struggle as a long history of resistance.”137 In general, workers in remote farms rely on others for news. J4MW plays an important role as “</w:t>
      </w:r>
      <w:proofErr w:type="gramStart"/>
      <w:r w:rsidRPr="00623391">
        <w:rPr>
          <w:sz w:val="13"/>
          <w:szCs w:val="13"/>
        </w:rPr>
        <w:t>story-tellers</w:t>
      </w:r>
      <w:proofErr w:type="gramEnd"/>
      <w:r w:rsidRPr="00623391">
        <w:rPr>
          <w:sz w:val="13"/>
          <w:szCs w:val="13"/>
        </w:rPr>
        <w:t xml:space="preserve"> using the repository of resistance.”138 This is particularly important when a legal case is lost, as it ensures that the racialized worker’s oppression is not merely a cause for advocates to publicize in the </w:t>
      </w:r>
      <w:proofErr w:type="gramStart"/>
      <w:r w:rsidRPr="00623391">
        <w:rPr>
          <w:sz w:val="13"/>
          <w:szCs w:val="13"/>
        </w:rPr>
        <w:t>media, but</w:t>
      </w:r>
      <w:proofErr w:type="gramEnd"/>
      <w:r w:rsidRPr="00623391">
        <w:rPr>
          <w:sz w:val="13"/>
          <w:szCs w:val="13"/>
        </w:rPr>
        <w:t xml:space="preserve"> is received with radical empathy to regenerate new modes of fighting and rejecting. Conversely, when a case is won, instead of resting on its laurels or celebrating the Canadian legal system, J4MW uses the opportunity to highlight the structural oppressions and enlarge the space for resistance.</w:t>
      </w:r>
      <w:r w:rsidRPr="00623391">
        <w:rPr>
          <w:sz w:val="16"/>
        </w:rPr>
        <w:t xml:space="preserve"> </w:t>
      </w:r>
      <w:r w:rsidRPr="003512C6">
        <w:rPr>
          <w:rStyle w:val="StyleUnderline"/>
          <w:highlight w:val="green"/>
        </w:rPr>
        <w:t>Instead of traditional legal</w:t>
      </w:r>
      <w:r w:rsidRPr="00623391">
        <w:rPr>
          <w:rStyle w:val="StyleUnderline"/>
        </w:rPr>
        <w:t xml:space="preserve"> rights </w:t>
      </w:r>
      <w:r w:rsidRPr="003512C6">
        <w:rPr>
          <w:rStyle w:val="StyleUnderline"/>
          <w:highlight w:val="green"/>
        </w:rPr>
        <w:t>training</w:t>
      </w:r>
      <w:r w:rsidRPr="00623391">
        <w:rPr>
          <w:rStyle w:val="StyleUnderline"/>
        </w:rPr>
        <w:t xml:space="preserve">, </w:t>
      </w:r>
      <w:r w:rsidRPr="003512C6">
        <w:rPr>
          <w:rStyle w:val="StyleUnderline"/>
          <w:highlight w:val="green"/>
        </w:rPr>
        <w:t>a space for generative freedom is created by</w:t>
      </w:r>
      <w:r w:rsidRPr="00623391">
        <w:rPr>
          <w:rStyle w:val="StyleUnderline"/>
        </w:rPr>
        <w:t xml:space="preserve"> the </w:t>
      </w:r>
      <w:r w:rsidRPr="003512C6">
        <w:rPr>
          <w:rStyle w:val="StyleUnderline"/>
          <w:highlight w:val="green"/>
        </w:rPr>
        <w:t>workers that allows</w:t>
      </w:r>
      <w:r w:rsidRPr="00623391">
        <w:rPr>
          <w:rStyle w:val="StyleUnderline"/>
        </w:rPr>
        <w:t xml:space="preserve"> the possibilities of </w:t>
      </w:r>
      <w:r w:rsidRPr="003512C6">
        <w:rPr>
          <w:rStyle w:val="StyleUnderline"/>
          <w:highlight w:val="green"/>
        </w:rPr>
        <w:t>reimagining the rule of law and</w:t>
      </w:r>
      <w:r w:rsidRPr="00623391">
        <w:rPr>
          <w:rStyle w:val="StyleUnderline"/>
        </w:rPr>
        <w:t xml:space="preserve"> the current </w:t>
      </w:r>
      <w:r w:rsidRPr="003512C6">
        <w:rPr>
          <w:rStyle w:val="StyleUnderline"/>
          <w:highlight w:val="green"/>
        </w:rPr>
        <w:t>state system</w:t>
      </w:r>
      <w:r w:rsidRPr="00623391">
        <w:rPr>
          <w:rStyle w:val="StyleUnderline"/>
        </w:rPr>
        <w:t>.</w:t>
      </w:r>
      <w:r>
        <w:rPr>
          <w:rStyle w:val="StyleUnderline"/>
        </w:rPr>
        <w:t xml:space="preserve"> </w:t>
      </w:r>
      <w:r w:rsidRPr="00623391">
        <w:rPr>
          <w:sz w:val="16"/>
        </w:rPr>
        <w:t>Tribunals and courts also allegedly allow migrant workers or witnesses (like J4MW) to articulate worker exploitation within an oppressive system. This gives voice and visibility to workers in a public forum and creates a “public transcript.” However, the public transcript usually takes on a “stereotyped, ritualistic cast” due to the power disparities.139 As Adrian Smith described, the Supreme Court in Fraser “made a mockery of very idea of justice for agricultural workers” as if it was “[</w:t>
      </w:r>
      <w:proofErr w:type="spellStart"/>
      <w:r w:rsidRPr="00623391">
        <w:rPr>
          <w:sz w:val="16"/>
        </w:rPr>
        <w:t>channelling</w:t>
      </w:r>
      <w:proofErr w:type="spellEnd"/>
      <w:r w:rsidRPr="00623391">
        <w:rPr>
          <w:sz w:val="16"/>
        </w:rPr>
        <w:t xml:space="preserve">] the racist and classist incorporation of Caribbean and Mexican workers” even in its spatial optics.140 </w:t>
      </w:r>
      <w:r w:rsidRPr="00623391">
        <w:rPr>
          <w:rStyle w:val="StyleUnderline"/>
        </w:rPr>
        <w:t xml:space="preserve">Leti Volpp has also articulated that conceptualizing the right to jurisgeneration of the non-being non-citizen requires </w:t>
      </w:r>
      <w:r w:rsidRPr="003512C6">
        <w:rPr>
          <w:rStyle w:val="StyleUnderline"/>
          <w:highlight w:val="green"/>
        </w:rPr>
        <w:t>a repudiation of</w:t>
      </w:r>
      <w:r w:rsidRPr="00623391">
        <w:rPr>
          <w:rStyle w:val="StyleUnderline"/>
        </w:rPr>
        <w:t xml:space="preserve"> the legal and </w:t>
      </w:r>
      <w:r w:rsidRPr="003512C6">
        <w:rPr>
          <w:rStyle w:val="StyleUnderline"/>
          <w:highlight w:val="green"/>
        </w:rPr>
        <w:t>political boundaries of “civility” so</w:t>
      </w:r>
      <w:r w:rsidRPr="00623391">
        <w:rPr>
          <w:rStyle w:val="StyleUnderline"/>
        </w:rPr>
        <w:t xml:space="preserve"> that </w:t>
      </w:r>
      <w:r w:rsidRPr="003512C6">
        <w:rPr>
          <w:rStyle w:val="StyleUnderline"/>
          <w:highlight w:val="green"/>
        </w:rPr>
        <w:t>knowledge can break free</w:t>
      </w:r>
      <w:r w:rsidRPr="00623391">
        <w:rPr>
          <w:rStyle w:val="StyleUnderline"/>
        </w:rPr>
        <w:t>.</w:t>
      </w:r>
      <w:r w:rsidRPr="00623391">
        <w:rPr>
          <w:sz w:val="16"/>
        </w:rPr>
        <w:t xml:space="preserve">141 </w:t>
      </w:r>
      <w:r w:rsidRPr="00623391">
        <w:rPr>
          <w:rStyle w:val="StyleUnderline"/>
        </w:rPr>
        <w:t xml:space="preserve">Stereotyped court rituals can sometimes transcend these limitations when subversive discourse is inserted into these proceedings. This </w:t>
      </w:r>
      <w:r w:rsidRPr="004C4838">
        <w:rPr>
          <w:rStyle w:val="StyleUnderline"/>
          <w:highlight w:val="green"/>
        </w:rPr>
        <w:t>transcendence is</w:t>
      </w:r>
      <w:r w:rsidRPr="00623391">
        <w:rPr>
          <w:rStyle w:val="StyleUnderline"/>
        </w:rPr>
        <w:t xml:space="preserve"> most often </w:t>
      </w:r>
      <w:r w:rsidRPr="004C4838">
        <w:rPr>
          <w:rStyle w:val="StyleUnderline"/>
          <w:highlight w:val="green"/>
        </w:rPr>
        <w:t>seen in “defensive” cases, where people are forced into legal institutions</w:t>
      </w:r>
      <w:r w:rsidRPr="00623391">
        <w:rPr>
          <w:rStyle w:val="StyleUnderline"/>
        </w:rPr>
        <w:t>.</w:t>
      </w:r>
      <w:r w:rsidRPr="00623391">
        <w:rPr>
          <w:sz w:val="16"/>
        </w:rPr>
        <w:t xml:space="preserve"> Quintessential examples are Steve Biko’s trial in apartheid South Africa, cases against Indigenous peoples in Canada, or deportation cases of Mexicans in the US.142 Engagement with the law is an everyday reality for migrant workers because of their precarious status. </w:t>
      </w:r>
      <w:r w:rsidRPr="00623391">
        <w:rPr>
          <w:rStyle w:val="StyleUnderline"/>
        </w:rPr>
        <w:t xml:space="preserve">Defensive legal action, where migrant farmworkers are forced to contest their repatriation, loss of employment, or arrest, can offer a space for workers made invisible by the system to record their voices against their employers and the state. This offers </w:t>
      </w:r>
      <w:r w:rsidRPr="004C4838">
        <w:rPr>
          <w:rStyle w:val="StyleUnderline"/>
          <w:highlight w:val="green"/>
        </w:rPr>
        <w:t>a forum to inject radical transcripts and discourses that</w:t>
      </w:r>
      <w:r w:rsidRPr="00623391">
        <w:rPr>
          <w:rStyle w:val="StyleUnderline"/>
        </w:rPr>
        <w:t xml:space="preserve"> can </w:t>
      </w:r>
      <w:r w:rsidRPr="004C4838">
        <w:rPr>
          <w:rStyle w:val="StyleUnderline"/>
          <w:highlight w:val="green"/>
        </w:rPr>
        <w:t>challenge</w:t>
      </w:r>
      <w:r w:rsidRPr="00623391">
        <w:rPr>
          <w:rStyle w:val="StyleUnderline"/>
        </w:rPr>
        <w:t xml:space="preserve"> the </w:t>
      </w:r>
      <w:r w:rsidRPr="004C4838">
        <w:rPr>
          <w:rStyle w:val="StyleUnderline"/>
          <w:highlight w:val="green"/>
        </w:rPr>
        <w:t>sources and institutional meaning of exploitation</w:t>
      </w:r>
      <w:r w:rsidRPr="00623391">
        <w:rPr>
          <w:rStyle w:val="StyleUnderline"/>
        </w:rPr>
        <w:t xml:space="preserve">, illegality, or discrimination, </w:t>
      </w:r>
      <w:r w:rsidRPr="004C4838">
        <w:rPr>
          <w:rStyle w:val="StyleUnderline"/>
          <w:highlight w:val="green"/>
        </w:rPr>
        <w:t>without</w:t>
      </w:r>
      <w:r w:rsidRPr="00623391">
        <w:rPr>
          <w:rStyle w:val="StyleUnderline"/>
        </w:rPr>
        <w:t xml:space="preserve"> necessarily </w:t>
      </w:r>
      <w:r w:rsidRPr="004C4838">
        <w:rPr>
          <w:rStyle w:val="StyleUnderline"/>
          <w:highlight w:val="green"/>
        </w:rPr>
        <w:t>being co-opted</w:t>
      </w:r>
      <w:r w:rsidRPr="00623391">
        <w:rPr>
          <w:rStyle w:val="StyleUnderline"/>
        </w:rPr>
        <w:t xml:space="preserve"> into the racist and classist space of a courtroom.</w:t>
      </w:r>
      <w:r>
        <w:rPr>
          <w:rStyle w:val="StyleUnderline"/>
        </w:rPr>
        <w:t xml:space="preserve"> </w:t>
      </w:r>
      <w:r w:rsidRPr="00623391">
        <w:rPr>
          <w:sz w:val="16"/>
        </w:rPr>
        <w:t xml:space="preserve">J4MW uses legal cases as opportunities to introduce subversive discourses into the court transcripts and media stories, irrespective of the legal precedent that structures discursive frameworks of resonance within liberal, elitist courts. Migrant workers are encouraged to “speak their mind” in the proceedings.143 J4MW provides sociological and historical evidence of the colonial, imperialistic, exploitative, and racist violence in the migrant worker program. The proceedings for these cases provide an official, adjudicated public transcript on the systemic issues in the SAWP, which disrupt the epistemic domination of capitalist, liberal, and even, reformist ideologies. For example, the J4MW and IAVGO joint amicus submission before the Supreme Court in Fraser captures the historically embedded structural impediments faced by migrant workers. The submissions use language the legal system dissuades because of a lack of resonance with existing legal frameworks and with the liberal nation-state:144 </w:t>
      </w:r>
      <w:r w:rsidRPr="00623391">
        <w:rPr>
          <w:rStyle w:val="StyleUnderline"/>
        </w:rPr>
        <w:t>[The] “agricultural worker,” itself, is an immutable characteristic because of its roots in, and proliferation of, indentured servitude. Such proliferation is seen in the structures of the federal [SAWP and TFWP] and, by extension, the agricultural industry. The essential dignity interests of migrant agricultural workers are undermined by the severe inequality and exploitation perpetuated by these structures ... [I]t is through government action (at both provincial and federal levels) that these workers are subjected to systemic barriers to equality and freedom of association.</w:t>
      </w:r>
      <w:r>
        <w:rPr>
          <w:rStyle w:val="StyleUnderline"/>
        </w:rPr>
        <w:t xml:space="preserve"> </w:t>
      </w:r>
      <w:r w:rsidRPr="00623391">
        <w:rPr>
          <w:sz w:val="16"/>
        </w:rPr>
        <w:t xml:space="preserve">In addition, the submissions challenged established hegemonic discourses around SAWP workers that personalize the “vulnerability” of workers, framing them as individuals with less agency, knowledge, and legal consciousness. The factum also argued that the solution to systemic inequality is a “redistribution of power”:145 </w:t>
      </w:r>
      <w:r w:rsidRPr="00623391">
        <w:rPr>
          <w:rStyle w:val="StyleUnderline"/>
        </w:rPr>
        <w:t>In this appeal, while the Respondents describe agricultural workers as "vulnerable," they must not be seen as inherently so. An advanced equality analysis recognizes the essential human dignity and worth of these workers as individuals with voice and agency. While "</w:t>
      </w:r>
      <w:r w:rsidRPr="004C4838">
        <w:rPr>
          <w:rStyle w:val="StyleUnderline"/>
          <w:highlight w:val="green"/>
        </w:rPr>
        <w:t>vulnerability</w:t>
      </w:r>
      <w:r w:rsidRPr="00623391">
        <w:rPr>
          <w:rStyle w:val="StyleUnderline"/>
        </w:rPr>
        <w:t xml:space="preserve">" has been understood as a personal characteristic, </w:t>
      </w:r>
      <w:r w:rsidRPr="004C4838">
        <w:rPr>
          <w:rStyle w:val="StyleUnderline"/>
          <w:highlight w:val="green"/>
        </w:rPr>
        <w:t>in</w:t>
      </w:r>
      <w:r w:rsidRPr="00623391">
        <w:rPr>
          <w:rStyle w:val="StyleUnderline"/>
        </w:rPr>
        <w:t xml:space="preserve"> the agricultural </w:t>
      </w:r>
      <w:r w:rsidRPr="004C4838">
        <w:rPr>
          <w:rStyle w:val="StyleUnderline"/>
          <w:highlight w:val="green"/>
        </w:rPr>
        <w:t>labor</w:t>
      </w:r>
      <w:r w:rsidRPr="00623391">
        <w:rPr>
          <w:rStyle w:val="StyleUnderline"/>
        </w:rPr>
        <w:t xml:space="preserve"> context it </w:t>
      </w:r>
      <w:r w:rsidRPr="004C4838">
        <w:rPr>
          <w:rStyle w:val="StyleUnderline"/>
          <w:highlight w:val="green"/>
        </w:rPr>
        <w:t>is a result of unequal power relations</w:t>
      </w:r>
      <w:r w:rsidRPr="00623391">
        <w:rPr>
          <w:rStyle w:val="StyleUnderline"/>
        </w:rPr>
        <w:t xml:space="preserve"> and systemic barriers...</w:t>
      </w:r>
      <w:r>
        <w:rPr>
          <w:rStyle w:val="StyleUnderline"/>
        </w:rPr>
        <w:t xml:space="preserve"> </w:t>
      </w:r>
      <w:r w:rsidRPr="004C4838">
        <w:rPr>
          <w:rStyle w:val="StyleUnderline"/>
          <w:highlight w:val="green"/>
        </w:rPr>
        <w:t>[I]t is through</w:t>
      </w:r>
      <w:r w:rsidRPr="00623391">
        <w:rPr>
          <w:rStyle w:val="StyleUnderline"/>
        </w:rPr>
        <w:t xml:space="preserve"> systemic inequality, including and especially </w:t>
      </w:r>
      <w:r w:rsidRPr="004C4838">
        <w:rPr>
          <w:rStyle w:val="StyleUnderline"/>
          <w:highlight w:val="green"/>
        </w:rPr>
        <w:t>government action</w:t>
      </w:r>
      <w:r w:rsidRPr="00623391">
        <w:rPr>
          <w:rStyle w:val="StyleUnderline"/>
        </w:rPr>
        <w:t xml:space="preserve"> not the inherent "vulnerability" of agricultural workers </w:t>
      </w:r>
      <w:r w:rsidRPr="004C4838">
        <w:rPr>
          <w:rStyle w:val="StyleUnderline"/>
          <w:highlight w:val="green"/>
        </w:rPr>
        <w:t>that</w:t>
      </w:r>
      <w:r w:rsidRPr="00623391">
        <w:rPr>
          <w:rStyle w:val="StyleUnderline"/>
        </w:rPr>
        <w:t xml:space="preserve"> these workers, and in particular </w:t>
      </w:r>
      <w:r w:rsidRPr="004C4838">
        <w:rPr>
          <w:rStyle w:val="StyleUnderline"/>
          <w:highlight w:val="green"/>
        </w:rPr>
        <w:t>migrant</w:t>
      </w:r>
      <w:r w:rsidRPr="00623391">
        <w:rPr>
          <w:rStyle w:val="StyleUnderline"/>
        </w:rPr>
        <w:t xml:space="preserve"> agricultural </w:t>
      </w:r>
      <w:r w:rsidRPr="004C4838">
        <w:rPr>
          <w:rStyle w:val="StyleUnderline"/>
          <w:highlight w:val="green"/>
        </w:rPr>
        <w:t>workers, are unable to organize and bargain collectively</w:t>
      </w:r>
      <w:r w:rsidRPr="00623391">
        <w:rPr>
          <w:rStyle w:val="StyleUnderline"/>
        </w:rPr>
        <w:t xml:space="preserve">....Therefore, </w:t>
      </w:r>
      <w:r w:rsidRPr="004C4838">
        <w:rPr>
          <w:rStyle w:val="StyleUnderline"/>
          <w:highlight w:val="green"/>
        </w:rPr>
        <w:t>any remedy must</w:t>
      </w:r>
      <w:r w:rsidRPr="00623391">
        <w:rPr>
          <w:rStyle w:val="StyleUnderline"/>
        </w:rPr>
        <w:t xml:space="preserve"> include a </w:t>
      </w:r>
      <w:r w:rsidRPr="004C4838">
        <w:rPr>
          <w:rStyle w:val="StyleUnderline"/>
          <w:highlight w:val="green"/>
        </w:rPr>
        <w:t>redistribut</w:t>
      </w:r>
      <w:r w:rsidRPr="00623391">
        <w:rPr>
          <w:rStyle w:val="StyleUnderline"/>
        </w:rPr>
        <w:t xml:space="preserve">ion of </w:t>
      </w:r>
      <w:r w:rsidRPr="004C4838">
        <w:rPr>
          <w:rStyle w:val="StyleUnderline"/>
          <w:highlight w:val="green"/>
        </w:rPr>
        <w:t>power</w:t>
      </w:r>
      <w:r w:rsidRPr="00623391">
        <w:rPr>
          <w:rStyle w:val="StyleUnderline"/>
        </w:rPr>
        <w:t xml:space="preserve"> and a removal of systemic barriers.</w:t>
      </w:r>
      <w:r>
        <w:rPr>
          <w:rStyle w:val="StyleUnderline"/>
        </w:rPr>
        <w:t xml:space="preserve"> </w:t>
      </w:r>
      <w:r w:rsidRPr="00623391">
        <w:rPr>
          <w:sz w:val="16"/>
        </w:rPr>
        <w:t xml:space="preserve">Subsequent to a large COVID outbreak, one health unit, in Haldimand Norfolk county, limited the number of workers who could live in a bunkhouse to three. Farm employers, led by Schuyler Farms, promptly filed an appeal at the regulatory health board to get that regulation quashed. The health unit appealed the case to the Ontario Divisional Court.146 No evidence on the SAWP or workers’ living conditions was introduced until J4MW intervened at the appellate level. As in previous cases, J4MW directly addressed systemic issues in their submission: The genesis of the SAWP and other migrant worker programs cannot be separated from the historical exploitation of persons of </w:t>
      </w:r>
      <w:proofErr w:type="spellStart"/>
      <w:r w:rsidRPr="00623391">
        <w:rPr>
          <w:sz w:val="16"/>
        </w:rPr>
        <w:t>colour</w:t>
      </w:r>
      <w:proofErr w:type="spellEnd"/>
      <w:r w:rsidRPr="00623391">
        <w:rPr>
          <w:sz w:val="16"/>
        </w:rPr>
        <w:t xml:space="preserve"> through slavery and programs of indentured servitude ... </w:t>
      </w:r>
      <w:r w:rsidRPr="00623391">
        <w:rPr>
          <w:rStyle w:val="StyleUnderline"/>
        </w:rPr>
        <w:t xml:space="preserve">The unfree nature of the </w:t>
      </w:r>
      <w:proofErr w:type="spellStart"/>
      <w:r w:rsidRPr="00623391">
        <w:rPr>
          <w:rStyle w:val="StyleUnderline"/>
        </w:rPr>
        <w:t>labour</w:t>
      </w:r>
      <w:proofErr w:type="spellEnd"/>
      <w:r w:rsidRPr="00623391">
        <w:rPr>
          <w:rStyle w:val="StyleUnderline"/>
        </w:rPr>
        <w:t>—that workers cannot easily change jobs or refuse employer demands—is part of why migrant workers are so attractive to farmers.</w:t>
      </w:r>
      <w:r w:rsidRPr="00623391">
        <w:rPr>
          <w:sz w:val="16"/>
        </w:rPr>
        <w:t xml:space="preserve">147 J4MW frames exploitation as arising from deliberate government action in contrast to narratives of “bad apple” employers and “poor enforcement” that legitimize the state. </w:t>
      </w:r>
      <w:r w:rsidRPr="004C4838">
        <w:rPr>
          <w:rStyle w:val="StyleUnderline"/>
          <w:highlight w:val="green"/>
        </w:rPr>
        <w:t>Government action has</w:t>
      </w:r>
      <w:r w:rsidRPr="00623391">
        <w:rPr>
          <w:rStyle w:val="StyleUnderline"/>
        </w:rPr>
        <w:t xml:space="preserve"> historically </w:t>
      </w:r>
      <w:r w:rsidRPr="004C4838">
        <w:rPr>
          <w:rStyle w:val="StyleUnderline"/>
          <w:highlight w:val="green"/>
        </w:rPr>
        <w:t>reinforced global systemic inequalities, racialization, and</w:t>
      </w:r>
      <w:r w:rsidRPr="00623391">
        <w:rPr>
          <w:rStyle w:val="StyleUnderline"/>
        </w:rPr>
        <w:t xml:space="preserve"> the </w:t>
      </w:r>
      <w:r w:rsidRPr="004C4838">
        <w:rPr>
          <w:rStyle w:val="StyleUnderline"/>
          <w:highlight w:val="green"/>
        </w:rPr>
        <w:t>precarious status of migrant</w:t>
      </w:r>
      <w:r w:rsidRPr="00623391">
        <w:rPr>
          <w:rStyle w:val="StyleUnderline"/>
        </w:rPr>
        <w:t xml:space="preserve"> farm</w:t>
      </w:r>
      <w:r w:rsidRPr="004C4838">
        <w:rPr>
          <w:rStyle w:val="StyleUnderline"/>
          <w:highlight w:val="green"/>
        </w:rPr>
        <w:t>workers</w:t>
      </w:r>
      <w:r w:rsidRPr="00623391">
        <w:rPr>
          <w:rStyle w:val="StyleUnderline"/>
        </w:rPr>
        <w:t xml:space="preserve">, all </w:t>
      </w:r>
      <w:r w:rsidRPr="004C4838">
        <w:rPr>
          <w:rStyle w:val="StyleUnderline"/>
          <w:highlight w:val="green"/>
        </w:rPr>
        <w:t>in the interest of</w:t>
      </w:r>
      <w:r w:rsidRPr="00623391">
        <w:rPr>
          <w:rStyle w:val="StyleUnderline"/>
        </w:rPr>
        <w:t xml:space="preserve"> protecting the </w:t>
      </w:r>
      <w:r w:rsidRPr="004C4838">
        <w:rPr>
          <w:rStyle w:val="StyleUnderline"/>
          <w:highlight w:val="green"/>
        </w:rPr>
        <w:t>neoliberal political economy</w:t>
      </w:r>
      <w:r w:rsidRPr="00623391">
        <w:rPr>
          <w:rStyle w:val="StyleUnderline"/>
        </w:rPr>
        <w:t xml:space="preserve"> of agriculture.</w:t>
      </w:r>
      <w:r w:rsidRPr="00623391">
        <w:rPr>
          <w:sz w:val="16"/>
        </w:rPr>
        <w:t xml:space="preserve"> Owing to J4MW’s efforts, the language of structural hegemony has been recorded in court decisions or at least in court transcripts in cases like Fraser, and legislative discussions even when the cases have been lost or have had minimal impact on the SAWP. The frameworks of lawless generativity, to which Moten refers, have now transgressed into the public transcript of legal institutions.148 Robin E. Kelley has remarked that it is only by understanding the “</w:t>
      </w:r>
      <w:proofErr w:type="spellStart"/>
      <w:r w:rsidRPr="00623391">
        <w:rPr>
          <w:sz w:val="16"/>
        </w:rPr>
        <w:t>infrapolitics</w:t>
      </w:r>
      <w:proofErr w:type="spellEnd"/>
      <w:r w:rsidRPr="00623391">
        <w:rPr>
          <w:sz w:val="16"/>
        </w:rPr>
        <w:t xml:space="preserve">,” or the hidden transcripts of resistance, that diagnostics of power can be understood.149 </w:t>
      </w:r>
      <w:r w:rsidRPr="00623391">
        <w:rPr>
          <w:rStyle w:val="StyleUnderline"/>
        </w:rPr>
        <w:t xml:space="preserve">By revealing the legal </w:t>
      </w:r>
      <w:proofErr w:type="spellStart"/>
      <w:r w:rsidRPr="00623391">
        <w:rPr>
          <w:rStyle w:val="StyleUnderline"/>
        </w:rPr>
        <w:t>infrapolitics</w:t>
      </w:r>
      <w:proofErr w:type="spellEnd"/>
      <w:r w:rsidRPr="00623391">
        <w:rPr>
          <w:rStyle w:val="StyleUnderline"/>
        </w:rPr>
        <w:t xml:space="preserve"> in the J4MW, it can be argued that, regardless of legal outcomes for migrant farmworkers, </w:t>
      </w:r>
      <w:r w:rsidRPr="004C4838">
        <w:rPr>
          <w:rStyle w:val="StyleUnderline"/>
          <w:highlight w:val="green"/>
        </w:rPr>
        <w:t>the</w:t>
      </w:r>
      <w:r w:rsidRPr="00623391">
        <w:rPr>
          <w:rStyle w:val="StyleUnderline"/>
        </w:rPr>
        <w:t xml:space="preserve"> very </w:t>
      </w:r>
      <w:r w:rsidRPr="004C4838">
        <w:rPr>
          <w:rStyle w:val="StyleUnderline"/>
          <w:highlight w:val="green"/>
        </w:rPr>
        <w:t>act of disrupting the script of</w:t>
      </w:r>
      <w:r w:rsidRPr="00623391">
        <w:rPr>
          <w:rStyle w:val="StyleUnderline"/>
        </w:rPr>
        <w:t xml:space="preserve"> national </w:t>
      </w:r>
      <w:r w:rsidRPr="004C4838">
        <w:rPr>
          <w:rStyle w:val="StyleUnderline"/>
          <w:highlight w:val="green"/>
        </w:rPr>
        <w:t>citizenship</w:t>
      </w:r>
      <w:r w:rsidRPr="00623391">
        <w:rPr>
          <w:rStyle w:val="StyleUnderline"/>
        </w:rPr>
        <w:t xml:space="preserve">, border rules, and neoliberal colonialities, </w:t>
      </w:r>
      <w:r w:rsidRPr="004C4838">
        <w:rPr>
          <w:rStyle w:val="StyleUnderline"/>
          <w:highlight w:val="green"/>
        </w:rPr>
        <w:t>through fugitive resistance, performance of sociality, and injecting radical rights discourse, is jurisgenerative</w:t>
      </w:r>
      <w:r w:rsidRPr="00623391">
        <w:rPr>
          <w:rStyle w:val="StyleUnderline"/>
        </w:rPr>
        <w:t>.</w:t>
      </w:r>
      <w:r w:rsidRPr="00623391">
        <w:rPr>
          <w:sz w:val="16"/>
        </w:rPr>
        <w:t xml:space="preserve">150 </w:t>
      </w:r>
      <w:r w:rsidRPr="00623391">
        <w:rPr>
          <w:rStyle w:val="StyleUnderline"/>
        </w:rPr>
        <w:t>Such a legal mobilization “from below” can engender a sense of belonging and build power, political community, and a citizenship for non-citizens that is performatively generated irrespective of formal status.15</w:t>
      </w:r>
      <w:r>
        <w:t xml:space="preserve"> </w:t>
      </w:r>
    </w:p>
    <w:p w14:paraId="5FABABDD" w14:textId="29CD2BDC" w:rsidR="003E46F6" w:rsidRPr="003E46F6" w:rsidRDefault="003E46F6" w:rsidP="003E46F6">
      <w:pPr>
        <w:pStyle w:val="Heading4"/>
      </w:pPr>
      <w:r>
        <w:t xml:space="preserve">That’s key to avoid </w:t>
      </w:r>
      <w:r w:rsidRPr="003E46F6">
        <w:rPr>
          <w:u w:val="single"/>
        </w:rPr>
        <w:t>co-option</w:t>
      </w:r>
      <w:r>
        <w:t xml:space="preserve"> of radical praxis – our method is a practice of critique central to testing </w:t>
      </w:r>
      <w:r>
        <w:rPr>
          <w:u w:val="single"/>
        </w:rPr>
        <w:t>revolutionary strategies</w:t>
      </w:r>
      <w:r>
        <w:t>.</w:t>
      </w:r>
    </w:p>
    <w:p w14:paraId="57ED2F1A" w14:textId="77777777" w:rsidR="003E46F6" w:rsidRPr="00776C75" w:rsidRDefault="003E46F6" w:rsidP="003E46F6">
      <w:r w:rsidRPr="00776C75">
        <w:rPr>
          <w:rStyle w:val="Style13ptBold"/>
        </w:rPr>
        <w:t>Ervin 16</w:t>
      </w:r>
      <w:r w:rsidRPr="00776C75">
        <w:rPr>
          <w:b/>
          <w:bCs/>
        </w:rPr>
        <w:t> </w:t>
      </w:r>
      <w:r w:rsidRPr="00776C75">
        <w:t>Lorenzo Kom'boa Ervin is an American writer, activist, and black anarchist. He is a former member of the Black Panther Party and Concerned Citizens for Justice, The Progressive Plantation: racism inside white radical social change groups</w:t>
      </w:r>
      <w:r w:rsidRPr="00776C75">
        <w:rPr>
          <w:b/>
          <w:bCs/>
        </w:rPr>
        <w:t> </w:t>
      </w:r>
      <w:hyperlink r:id="rId12" w:tgtFrame="_blank" w:history="1">
        <w:r w:rsidRPr="00776C75">
          <w:rPr>
            <w:rStyle w:val="Hyperlink"/>
          </w:rPr>
          <w:t>http://blogs.lse.ac.uk/lsereviewofbooks/2017/01/04/book-review-vulnerability-in-resistance-edited-by-judith-butler-zeynep-gambetti-and-leticia-sabsay/</w:t>
        </w:r>
      </w:hyperlink>
    </w:p>
    <w:p w14:paraId="4134CEEA" w14:textId="77777777" w:rsidR="003E46F6" w:rsidRDefault="003E46F6" w:rsidP="003E46F6">
      <w:pPr>
        <w:rPr>
          <w:sz w:val="16"/>
        </w:rPr>
      </w:pPr>
      <w:r w:rsidRPr="00776C75">
        <w:rPr>
          <w:u w:val="single"/>
        </w:rPr>
        <w:t xml:space="preserve">There is this </w:t>
      </w:r>
      <w:r w:rsidRPr="003376D2">
        <w:rPr>
          <w:highlight w:val="green"/>
          <w:u w:val="single"/>
        </w:rPr>
        <w:t>illusion among white radicals</w:t>
      </w:r>
      <w:r w:rsidRPr="00776C75">
        <w:rPr>
          <w:u w:val="single"/>
        </w:rPr>
        <w:t xml:space="preserve"> and progressives generally </w:t>
      </w:r>
      <w:r w:rsidRPr="003376D2">
        <w:rPr>
          <w:highlight w:val="green"/>
          <w:u w:val="single"/>
        </w:rPr>
        <w:t>that if they declare themselves to be some sort of radical activist, this proves</w:t>
      </w:r>
      <w:r w:rsidRPr="00776C75">
        <w:rPr>
          <w:u w:val="single"/>
        </w:rPr>
        <w:t xml:space="preserve"> that </w:t>
      </w:r>
      <w:r w:rsidRPr="003376D2">
        <w:rPr>
          <w:highlight w:val="green"/>
          <w:u w:val="single"/>
        </w:rPr>
        <w:t>they</w:t>
      </w:r>
      <w:r w:rsidRPr="00776C75">
        <w:rPr>
          <w:u w:val="single"/>
        </w:rPr>
        <w:t xml:space="preserve"> and their movements </w:t>
      </w:r>
      <w:r w:rsidRPr="003376D2">
        <w:rPr>
          <w:highlight w:val="green"/>
          <w:u w:val="single"/>
        </w:rPr>
        <w:t>cannot</w:t>
      </w:r>
      <w:r w:rsidRPr="00776C75">
        <w:rPr>
          <w:u w:val="single"/>
        </w:rPr>
        <w:t xml:space="preserve"> possibly </w:t>
      </w:r>
      <w:r w:rsidRPr="003376D2">
        <w:rPr>
          <w:highlight w:val="green"/>
          <w:u w:val="single"/>
        </w:rPr>
        <w:t>be racist,</w:t>
      </w:r>
      <w:r w:rsidRPr="00776C75">
        <w:rPr>
          <w:u w:val="single"/>
        </w:rPr>
        <w:t xml:space="preserve"> but as we have discussed,</w:t>
      </w:r>
      <w:r>
        <w:rPr>
          <w:u w:val="single"/>
        </w:rPr>
        <w:t xml:space="preserve"> </w:t>
      </w:r>
      <w:r w:rsidRPr="003376D2">
        <w:rPr>
          <w:highlight w:val="green"/>
          <w:u w:val="single"/>
        </w:rPr>
        <w:t>white racism works inside all</w:t>
      </w:r>
      <w:r w:rsidRPr="00776C75">
        <w:rPr>
          <w:u w:val="single"/>
        </w:rPr>
        <w:t xml:space="preserve"> social </w:t>
      </w:r>
      <w:r w:rsidRPr="003376D2">
        <w:rPr>
          <w:highlight w:val="green"/>
          <w:u w:val="single"/>
        </w:rPr>
        <w:t>movements, even those who</w:t>
      </w:r>
      <w:r w:rsidRPr="00776C75">
        <w:rPr>
          <w:u w:val="single"/>
        </w:rPr>
        <w:t xml:space="preserve"> make the claim that they are</w:t>
      </w:r>
      <w:r>
        <w:rPr>
          <w:u w:val="single"/>
        </w:rPr>
        <w:t xml:space="preserve"> </w:t>
      </w:r>
      <w:r w:rsidRPr="00776C75">
        <w:rPr>
          <w:u w:val="single"/>
        </w:rPr>
        <w:t xml:space="preserve">opposed to or </w:t>
      </w:r>
      <w:r w:rsidRPr="003376D2">
        <w:rPr>
          <w:highlight w:val="green"/>
          <w:u w:val="single"/>
        </w:rPr>
        <w:t>exist to ﬁght racism</w:t>
      </w:r>
      <w:r w:rsidRPr="00776C75">
        <w:rPr>
          <w:u w:val="single"/>
        </w:rPr>
        <w:t>.</w:t>
      </w:r>
      <w:r w:rsidRPr="00C81721">
        <w:rPr>
          <w:sz w:val="16"/>
        </w:rPr>
        <w:t xml:space="preserve"> Part of </w:t>
      </w:r>
      <w:r w:rsidRPr="00776C75">
        <w:rPr>
          <w:u w:val="single"/>
        </w:rPr>
        <w:t>the problem is that</w:t>
      </w:r>
      <w:r>
        <w:rPr>
          <w:u w:val="single"/>
        </w:rPr>
        <w:t xml:space="preserve"> </w:t>
      </w:r>
      <w:r w:rsidRPr="00776C75">
        <w:rPr>
          <w:u w:val="single"/>
        </w:rPr>
        <w:t xml:space="preserve">they </w:t>
      </w:r>
      <w:r w:rsidRPr="003376D2">
        <w:rPr>
          <w:highlight w:val="green"/>
          <w:u w:val="single"/>
        </w:rPr>
        <w:t>believe</w:t>
      </w:r>
      <w:r w:rsidRPr="00776C75">
        <w:rPr>
          <w:u w:val="single"/>
        </w:rPr>
        <w:t xml:space="preserve"> that if they do not personally take any harmful action against a Black or non-white person, and maybe even give them a few privileges out of their bag of white privileges, that this proves that </w:t>
      </w:r>
      <w:r w:rsidRPr="003376D2">
        <w:rPr>
          <w:highlight w:val="green"/>
          <w:u w:val="single"/>
        </w:rPr>
        <w:t xml:space="preserve">they must be excused </w:t>
      </w:r>
      <w:r w:rsidRPr="00776C75">
        <w:rPr>
          <w:u w:val="single"/>
        </w:rPr>
        <w:t>from the standard deﬁnitions of a racist</w:t>
      </w:r>
      <w:r w:rsidRPr="00C81721">
        <w:rPr>
          <w:sz w:val="16"/>
        </w:rPr>
        <w:t xml:space="preserve">. Only problem is that there are not any standard deﬁnitions, no template, or other method to know if one is a racist other than what they do, and sometimes even that is not enough. </w:t>
      </w:r>
      <w:r w:rsidRPr="00776C75">
        <w:rPr>
          <w:u w:val="single"/>
        </w:rPr>
        <w:t xml:space="preserve">A white radical, like a white person generally have middle class privileges in a white racist society, and it does not matter about their personal beliefs. The </w:t>
      </w:r>
      <w:r w:rsidRPr="003376D2">
        <w:rPr>
          <w:highlight w:val="green"/>
          <w:u w:val="single"/>
        </w:rPr>
        <w:t xml:space="preserve">white Left </w:t>
      </w:r>
      <w:r w:rsidRPr="00776C75">
        <w:rPr>
          <w:u w:val="single"/>
        </w:rPr>
        <w:t xml:space="preserve">is </w:t>
      </w:r>
      <w:r w:rsidRPr="003376D2">
        <w:rPr>
          <w:highlight w:val="green"/>
          <w:u w:val="single"/>
        </w:rPr>
        <w:t xml:space="preserve">brilliant at </w:t>
      </w:r>
      <w:proofErr w:type="gramStart"/>
      <w:r w:rsidRPr="003376D2">
        <w:rPr>
          <w:highlight w:val="green"/>
          <w:u w:val="single"/>
        </w:rPr>
        <w:t>self-deception</w:t>
      </w:r>
      <w:r w:rsidRPr="00776C75">
        <w:rPr>
          <w:u w:val="single"/>
        </w:rPr>
        <w:t>, and</w:t>
      </w:r>
      <w:proofErr w:type="gramEnd"/>
      <w:r w:rsidRPr="00776C75">
        <w:rPr>
          <w:u w:val="single"/>
        </w:rPr>
        <w:t xml:space="preserve"> </w:t>
      </w:r>
      <w:r w:rsidRPr="003376D2">
        <w:rPr>
          <w:highlight w:val="green"/>
          <w:u w:val="single"/>
        </w:rPr>
        <w:t xml:space="preserve">pointing at the right-wing as the racists </w:t>
      </w:r>
      <w:r w:rsidRPr="00776C75">
        <w:rPr>
          <w:u w:val="single"/>
        </w:rPr>
        <w:t xml:space="preserve">we must crush is certainly one of them, but they also </w:t>
      </w:r>
      <w:r w:rsidRPr="003376D2">
        <w:rPr>
          <w:highlight w:val="green"/>
          <w:u w:val="single"/>
        </w:rPr>
        <w:t>neglect to point the ﬁnger at themselves</w:t>
      </w:r>
      <w:r w:rsidRPr="00776C75">
        <w:rPr>
          <w:u w:val="single"/>
        </w:rPr>
        <w:t>.</w:t>
      </w:r>
      <w:r>
        <w:rPr>
          <w:u w:val="single"/>
        </w:rPr>
        <w:t xml:space="preserve"> </w:t>
      </w:r>
      <w:r w:rsidRPr="00776C75">
        <w:rPr>
          <w:u w:val="single"/>
        </w:rPr>
        <w:t>They are</w:t>
      </w:r>
      <w:r>
        <w:rPr>
          <w:u w:val="single"/>
        </w:rPr>
        <w:t xml:space="preserve"> </w:t>
      </w:r>
      <w:r w:rsidRPr="003376D2">
        <w:rPr>
          <w:highlight w:val="green"/>
          <w:u w:val="single"/>
        </w:rPr>
        <w:t>also a force helping to oppress</w:t>
      </w:r>
      <w:r w:rsidRPr="00776C75">
        <w:rPr>
          <w:u w:val="single"/>
        </w:rPr>
        <w:t xml:space="preserve"> </w:t>
      </w:r>
      <w:r w:rsidRPr="003376D2">
        <w:rPr>
          <w:highlight w:val="green"/>
          <w:u w:val="single"/>
        </w:rPr>
        <w:t>p</w:t>
      </w:r>
      <w:r w:rsidRPr="00776C75">
        <w:rPr>
          <w:u w:val="single"/>
        </w:rPr>
        <w:t xml:space="preserve">eoples </w:t>
      </w:r>
      <w:r w:rsidRPr="003376D2">
        <w:rPr>
          <w:highlight w:val="green"/>
          <w:u w:val="single"/>
        </w:rPr>
        <w:t>o</w:t>
      </w:r>
      <w:r w:rsidRPr="00776C75">
        <w:rPr>
          <w:u w:val="single"/>
        </w:rPr>
        <w:t xml:space="preserve">f </w:t>
      </w:r>
      <w:proofErr w:type="gramStart"/>
      <w:r w:rsidRPr="003376D2">
        <w:rPr>
          <w:highlight w:val="green"/>
          <w:u w:val="single"/>
        </w:rPr>
        <w:t>c</w:t>
      </w:r>
      <w:r w:rsidRPr="00776C75">
        <w:rPr>
          <w:u w:val="single"/>
        </w:rPr>
        <w:t>olor, and</w:t>
      </w:r>
      <w:proofErr w:type="gramEnd"/>
      <w:r w:rsidRPr="00776C75">
        <w:rPr>
          <w:u w:val="single"/>
        </w:rPr>
        <w:t xml:space="preserve"> keep them disempowered for the white masters</w:t>
      </w:r>
      <w:r>
        <w:rPr>
          <w:u w:val="single"/>
        </w:rPr>
        <w:t xml:space="preserve"> </w:t>
      </w:r>
      <w:r w:rsidRPr="00776C75">
        <w:rPr>
          <w:u w:val="single"/>
        </w:rPr>
        <w:t xml:space="preserve">on high to continue their rule. Their </w:t>
      </w:r>
      <w:r w:rsidRPr="003376D2">
        <w:rPr>
          <w:highlight w:val="green"/>
          <w:u w:val="single"/>
        </w:rPr>
        <w:t xml:space="preserve">control over </w:t>
      </w:r>
      <w:r w:rsidRPr="00776C75">
        <w:rPr>
          <w:u w:val="single"/>
        </w:rPr>
        <w:t xml:space="preserve">social change </w:t>
      </w:r>
      <w:r w:rsidRPr="003376D2">
        <w:rPr>
          <w:highlight w:val="green"/>
          <w:u w:val="single"/>
        </w:rPr>
        <w:t>movements</w:t>
      </w:r>
      <w:r w:rsidRPr="00776C75">
        <w:rPr>
          <w:u w:val="single"/>
        </w:rPr>
        <w:t xml:space="preserve">, their </w:t>
      </w:r>
      <w:r w:rsidRPr="003376D2">
        <w:rPr>
          <w:highlight w:val="green"/>
          <w:u w:val="single"/>
        </w:rPr>
        <w:t>access to capital, the</w:t>
      </w:r>
      <w:r w:rsidRPr="00776C75">
        <w:rPr>
          <w:u w:val="single"/>
        </w:rPr>
        <w:t xml:space="preserve"> </w:t>
      </w:r>
      <w:proofErr w:type="gramStart"/>
      <w:r w:rsidRPr="00776C75">
        <w:rPr>
          <w:u w:val="single"/>
        </w:rPr>
        <w:t>middle class</w:t>
      </w:r>
      <w:proofErr w:type="gramEnd"/>
      <w:r w:rsidRPr="00776C75">
        <w:rPr>
          <w:u w:val="single"/>
        </w:rPr>
        <w:t xml:space="preserve"> lifestyle afforded them, and the mystique and </w:t>
      </w:r>
      <w:r w:rsidRPr="003376D2">
        <w:rPr>
          <w:highlight w:val="green"/>
          <w:u w:val="single"/>
        </w:rPr>
        <w:t>social power of whiteness puts</w:t>
      </w:r>
      <w:r w:rsidRPr="00776C75">
        <w:rPr>
          <w:u w:val="single"/>
        </w:rPr>
        <w:t xml:space="preserve"> </w:t>
      </w:r>
      <w:r w:rsidRPr="003376D2">
        <w:rPr>
          <w:highlight w:val="green"/>
          <w:u w:val="single"/>
        </w:rPr>
        <w:t>them in a favored position</w:t>
      </w:r>
      <w:r w:rsidRPr="00776C75">
        <w:rPr>
          <w:u w:val="single"/>
        </w:rPr>
        <w:t xml:space="preserve"> vis-a-vis poor people, who generally have nothing.</w:t>
      </w:r>
      <w:r w:rsidRPr="00C81721">
        <w:rPr>
          <w:sz w:val="16"/>
        </w:rPr>
        <w:t xml:space="preserve"> </w:t>
      </w:r>
      <w:r w:rsidRPr="00776C75">
        <w:rPr>
          <w:u w:val="single"/>
        </w:rPr>
        <w:t xml:space="preserve">So, just their very existence as white people </w:t>
      </w:r>
      <w:proofErr w:type="gramStart"/>
      <w:r w:rsidRPr="00776C75">
        <w:rPr>
          <w:u w:val="single"/>
        </w:rPr>
        <w:t>means</w:t>
      </w:r>
      <w:proofErr w:type="gramEnd"/>
      <w:r w:rsidRPr="00776C75">
        <w:rPr>
          <w:u w:val="single"/>
        </w:rPr>
        <w:t xml:space="preserve"> they proﬁt from oppression, even if they don't make racist pronouncements or join the KKK or Tea Party.</w:t>
      </w:r>
      <w:r w:rsidRPr="00C81721">
        <w:rPr>
          <w:sz w:val="16"/>
        </w:rPr>
        <w:t xml:space="preserve"> </w:t>
      </w:r>
      <w:r w:rsidRPr="00776C75">
        <w:rPr>
          <w:u w:val="single"/>
        </w:rPr>
        <w:t xml:space="preserve">White social change movements have always had a love-hate relationship with the rest of white society, but with the rise of the non-proﬁt </w:t>
      </w:r>
      <w:proofErr w:type="spellStart"/>
      <w:r w:rsidRPr="00776C75">
        <w:rPr>
          <w:u w:val="single"/>
        </w:rPr>
        <w:t>organizattons</w:t>
      </w:r>
      <w:proofErr w:type="spellEnd"/>
      <w:r w:rsidRPr="00776C75">
        <w:rPr>
          <w:u w:val="single"/>
        </w:rPr>
        <w:t xml:space="preserve"> in 1970’s, they became the keeper of the flame and the agent of the liberal wing of capitalism.</w:t>
      </w:r>
      <w:r w:rsidRPr="00C81721">
        <w:rPr>
          <w:sz w:val="16"/>
        </w:rPr>
        <w:t xml:space="preserve"> After laws on corporate giving to non-profit social action movements were changed, a large wing of the </w:t>
      </w:r>
      <w:proofErr w:type="gramStart"/>
      <w:r w:rsidRPr="00C81721">
        <w:rPr>
          <w:sz w:val="16"/>
        </w:rPr>
        <w:t>primarily-white</w:t>
      </w:r>
      <w:proofErr w:type="gramEnd"/>
      <w:r w:rsidRPr="00C81721">
        <w:rPr>
          <w:sz w:val="16"/>
        </w:rPr>
        <w:t xml:space="preserve"> Left changed their political orientation to pacifism and </w:t>
      </w:r>
      <w:proofErr w:type="gramStart"/>
      <w:r w:rsidRPr="00C81721">
        <w:rPr>
          <w:sz w:val="16"/>
        </w:rPr>
        <w:t>Left</w:t>
      </w:r>
      <w:proofErr w:type="gramEnd"/>
      <w:r w:rsidRPr="00C81721">
        <w:rPr>
          <w:sz w:val="16"/>
        </w:rPr>
        <w:t xml:space="preserve"> civil rights activism. </w:t>
      </w:r>
      <w:r w:rsidRPr="00776C75">
        <w:rPr>
          <w:u w:val="single"/>
        </w:rPr>
        <w:t xml:space="preserve">This was actually a subversion of existing social movements from the Left, to finish destroying autonomous Black/POC movements, and allow these new nonproﬁt radical social change movements to take their place. Of course. everyone realized they were </w:t>
      </w:r>
      <w:r w:rsidRPr="003376D2">
        <w:rPr>
          <w:highlight w:val="green"/>
          <w:u w:val="single"/>
        </w:rPr>
        <w:t>selling out to capitalism and racism. their role was to co-opt, and make unnecessary</w:t>
      </w:r>
      <w:r w:rsidRPr="00776C75">
        <w:rPr>
          <w:u w:val="single"/>
        </w:rPr>
        <w:t xml:space="preserve">, autonomous local </w:t>
      </w:r>
      <w:r w:rsidRPr="003376D2">
        <w:rPr>
          <w:highlight w:val="green"/>
          <w:u w:val="single"/>
        </w:rPr>
        <w:t xml:space="preserve">political movements and deliver </w:t>
      </w:r>
      <w:r w:rsidRPr="00776C75">
        <w:rPr>
          <w:u w:val="single"/>
        </w:rPr>
        <w:t xml:space="preserve">their </w:t>
      </w:r>
      <w:r w:rsidRPr="003376D2">
        <w:rPr>
          <w:highlight w:val="green"/>
          <w:u w:val="single"/>
        </w:rPr>
        <w:t>bones to the capitalist bosses.</w:t>
      </w:r>
      <w:r w:rsidRPr="00C81721">
        <w:rPr>
          <w:sz w:val="16"/>
        </w:rPr>
        <w:t xml:space="preserve"> In that sense they worked, hand-in-glove with government repression programs COINTELPRO, who was doing the real killing and subversion of </w:t>
      </w:r>
      <w:proofErr w:type="spellStart"/>
      <w:r w:rsidRPr="00C81721">
        <w:rPr>
          <w:sz w:val="16"/>
        </w:rPr>
        <w:t>groupslike</w:t>
      </w:r>
      <w:proofErr w:type="spellEnd"/>
      <w:r w:rsidRPr="00C81721">
        <w:rPr>
          <w:sz w:val="16"/>
        </w:rPr>
        <w:t xml:space="preserve"> the Black Panther Party. </w:t>
      </w:r>
      <w:r w:rsidRPr="00776C75">
        <w:rPr>
          <w:u w:val="single"/>
        </w:rPr>
        <w:t xml:space="preserve">These white radical social justice groups always have had access to more capital than any of the autonomous movements of </w:t>
      </w:r>
      <w:proofErr w:type="spellStart"/>
      <w:r w:rsidRPr="00776C75">
        <w:rPr>
          <w:u w:val="single"/>
        </w:rPr>
        <w:t>colur</w:t>
      </w:r>
      <w:proofErr w:type="spellEnd"/>
      <w:r w:rsidRPr="00776C75">
        <w:rPr>
          <w:u w:val="single"/>
        </w:rPr>
        <w:t xml:space="preserve">, and so they can use that to challenge, </w:t>
      </w:r>
      <w:r w:rsidRPr="003376D2">
        <w:rPr>
          <w:highlight w:val="green"/>
          <w:u w:val="single"/>
        </w:rPr>
        <w:t>co-opt and crush autonomous movements of color</w:t>
      </w:r>
      <w:r w:rsidRPr="00776C75">
        <w:rPr>
          <w:u w:val="single"/>
        </w:rPr>
        <w:t>. Internally, they carry out a purely white radical agenda, although</w:t>
      </w:r>
      <w:r>
        <w:rPr>
          <w:u w:val="single"/>
        </w:rPr>
        <w:t xml:space="preserve"> </w:t>
      </w:r>
      <w:r w:rsidRPr="003376D2">
        <w:rPr>
          <w:highlight w:val="green"/>
          <w:u w:val="single"/>
        </w:rPr>
        <w:t>they</w:t>
      </w:r>
      <w:r w:rsidRPr="00776C75">
        <w:rPr>
          <w:u w:val="single"/>
        </w:rPr>
        <w:t xml:space="preserve"> sometimes </w:t>
      </w:r>
      <w:r w:rsidRPr="003376D2">
        <w:rPr>
          <w:highlight w:val="green"/>
          <w:u w:val="single"/>
        </w:rPr>
        <w:t>hire POC “faces” to trick the public</w:t>
      </w:r>
      <w:r w:rsidRPr="00776C75">
        <w:rPr>
          <w:u w:val="single"/>
        </w:rPr>
        <w:t>, even communities of color that they are both tolerant, and are their anti-racist allies. Inside these groups,</w:t>
      </w:r>
      <w:r>
        <w:rPr>
          <w:u w:val="single"/>
        </w:rPr>
        <w:t xml:space="preserve"> </w:t>
      </w:r>
      <w:r w:rsidRPr="00776C75">
        <w:rPr>
          <w:u w:val="single"/>
        </w:rPr>
        <w:t xml:space="preserve">they </w:t>
      </w:r>
      <w:r w:rsidRPr="003376D2">
        <w:rPr>
          <w:highlight w:val="green"/>
          <w:u w:val="single"/>
        </w:rPr>
        <w:t>make sure that white people</w:t>
      </w:r>
      <w:r w:rsidRPr="00776C75">
        <w:rPr>
          <w:u w:val="single"/>
        </w:rPr>
        <w:t xml:space="preserve"> really </w:t>
      </w:r>
      <w:r w:rsidRPr="003376D2">
        <w:rPr>
          <w:highlight w:val="green"/>
          <w:u w:val="single"/>
        </w:rPr>
        <w:t>control things</w:t>
      </w:r>
      <w:r w:rsidRPr="00776C75">
        <w:rPr>
          <w:u w:val="single"/>
        </w:rPr>
        <w:t>,</w:t>
      </w:r>
      <w:r>
        <w:rPr>
          <w:u w:val="single"/>
        </w:rPr>
        <w:t xml:space="preserve"> </w:t>
      </w:r>
      <w:r w:rsidRPr="00776C75">
        <w:rPr>
          <w:u w:val="single"/>
        </w:rPr>
        <w:t>and that the POC are just window dressing.</w:t>
      </w:r>
      <w:r w:rsidRPr="00C81721">
        <w:rPr>
          <w:sz w:val="16"/>
        </w:rPr>
        <w:t xml:space="preserve"> </w:t>
      </w:r>
      <w:r w:rsidRPr="00776C75">
        <w:rPr>
          <w:u w:val="single"/>
        </w:rPr>
        <w:t xml:space="preserve">They </w:t>
      </w:r>
      <w:r w:rsidRPr="003376D2">
        <w:rPr>
          <w:highlight w:val="green"/>
          <w:u w:val="single"/>
        </w:rPr>
        <w:t>mislead</w:t>
      </w:r>
      <w:r w:rsidRPr="00776C75">
        <w:rPr>
          <w:u w:val="single"/>
        </w:rPr>
        <w:t xml:space="preserve"> would-be </w:t>
      </w:r>
      <w:r w:rsidRPr="003376D2">
        <w:rPr>
          <w:highlight w:val="green"/>
          <w:u w:val="single"/>
        </w:rPr>
        <w:t xml:space="preserve">radical movements into the most tame, </w:t>
      </w:r>
      <w:r w:rsidRPr="00776C75">
        <w:rPr>
          <w:u w:val="single"/>
        </w:rPr>
        <w:t xml:space="preserve">white </w:t>
      </w:r>
      <w:proofErr w:type="gramStart"/>
      <w:r w:rsidRPr="00776C75">
        <w:rPr>
          <w:u w:val="single"/>
        </w:rPr>
        <w:t>middle class</w:t>
      </w:r>
      <w:proofErr w:type="gramEnd"/>
      <w:r w:rsidRPr="00776C75">
        <w:rPr>
          <w:u w:val="single"/>
        </w:rPr>
        <w:t xml:space="preserve"> </w:t>
      </w:r>
      <w:r w:rsidRPr="003376D2">
        <w:rPr>
          <w:highlight w:val="green"/>
          <w:u w:val="single"/>
        </w:rPr>
        <w:t>activism possible</w:t>
      </w:r>
      <w:r w:rsidRPr="00776C75">
        <w:rPr>
          <w:u w:val="single"/>
        </w:rPr>
        <w:t>.</w:t>
      </w:r>
      <w:r>
        <w:rPr>
          <w:u w:val="single"/>
        </w:rPr>
        <w:t xml:space="preserve"> </w:t>
      </w:r>
      <w:r w:rsidRPr="00776C75">
        <w:rPr>
          <w:u w:val="single"/>
        </w:rPr>
        <w:t xml:space="preserve">They </w:t>
      </w:r>
      <w:r w:rsidRPr="003376D2">
        <w:rPr>
          <w:highlight w:val="green"/>
          <w:u w:val="single"/>
        </w:rPr>
        <w:t xml:space="preserve">do not actually oppose government </w:t>
      </w:r>
      <w:r w:rsidRPr="00776C75">
        <w:rPr>
          <w:u w:val="single"/>
        </w:rPr>
        <w:t>officials, except in the most limited “safe”, fashion</w:t>
      </w:r>
      <w:r>
        <w:rPr>
          <w:u w:val="single"/>
        </w:rPr>
        <w:t xml:space="preserve"> </w:t>
      </w:r>
      <w:r w:rsidRPr="00776C75">
        <w:rPr>
          <w:u w:val="single"/>
        </w:rPr>
        <w:t>possible</w:t>
      </w:r>
      <w:r>
        <w:rPr>
          <w:u w:val="single"/>
        </w:rPr>
        <w:t xml:space="preserve"> </w:t>
      </w:r>
      <w:r w:rsidRPr="00776C75">
        <w:rPr>
          <w:u w:val="single"/>
        </w:rPr>
        <w:t>to obtain the passage of</w:t>
      </w:r>
      <w:r>
        <w:rPr>
          <w:u w:val="single"/>
        </w:rPr>
        <w:t xml:space="preserve"> </w:t>
      </w:r>
      <w:r w:rsidRPr="00776C75">
        <w:rPr>
          <w:u w:val="single"/>
        </w:rPr>
        <w:t>regulations or passive</w:t>
      </w:r>
      <w:r>
        <w:rPr>
          <w:u w:val="single"/>
        </w:rPr>
        <w:t xml:space="preserve"> </w:t>
      </w:r>
      <w:r w:rsidRPr="00776C75">
        <w:rPr>
          <w:u w:val="single"/>
        </w:rPr>
        <w:t>reforms. They do not advocate or believe in revolutionary organizing, and do not “break the law”, except in permitted instances using nonviolent protest actions.</w:t>
      </w:r>
      <w:r>
        <w:rPr>
          <w:u w:val="single"/>
        </w:rPr>
        <w:t xml:space="preserve"> </w:t>
      </w:r>
      <w:r w:rsidRPr="003376D2">
        <w:rPr>
          <w:highlight w:val="green"/>
          <w:u w:val="single"/>
        </w:rPr>
        <w:t>They</w:t>
      </w:r>
      <w:r w:rsidRPr="00776C75">
        <w:rPr>
          <w:u w:val="single"/>
        </w:rPr>
        <w:t xml:space="preserve"> actually </w:t>
      </w:r>
      <w:r w:rsidRPr="003376D2">
        <w:rPr>
          <w:highlight w:val="green"/>
          <w:u w:val="single"/>
        </w:rPr>
        <w:t>keep</w:t>
      </w:r>
      <w:r w:rsidRPr="00776C75">
        <w:rPr>
          <w:u w:val="single"/>
        </w:rPr>
        <w:t xml:space="preserve"> the </w:t>
      </w:r>
      <w:r w:rsidRPr="003376D2">
        <w:rPr>
          <w:highlight w:val="green"/>
          <w:u w:val="single"/>
        </w:rPr>
        <w:t>capitalists in power</w:t>
      </w:r>
      <w:r w:rsidRPr="00776C75">
        <w:rPr>
          <w:u w:val="single"/>
        </w:rPr>
        <w:t>.</w:t>
      </w:r>
      <w:r w:rsidRPr="00C81721">
        <w:rPr>
          <w:sz w:val="16"/>
        </w:rPr>
        <w:t xml:space="preserve"> I am not the first author to say this, </w:t>
      </w:r>
      <w:proofErr w:type="gramStart"/>
      <w:r w:rsidRPr="00C81721">
        <w:rPr>
          <w:sz w:val="16"/>
        </w:rPr>
        <w:t>Two</w:t>
      </w:r>
      <w:proofErr w:type="gramEnd"/>
      <w:r w:rsidRPr="00C81721">
        <w:rPr>
          <w:sz w:val="16"/>
        </w:rPr>
        <w:t xml:space="preserve"> books: “Paciﬁsm as Pathology” by Ward Churchill and “How Nonviolence Protects the Government” by Peter Gelderloos, very forcefully made the case. I am saying it as a person of color who has directly suffered at the hands of such groups, and know first-hand that paciﬁsm is a retrograde force, and will lead us to defeatism ultimately.</w:t>
      </w:r>
    </w:p>
    <w:p w14:paraId="3DDCEE38" w14:textId="77777777" w:rsidR="003E46F6" w:rsidRDefault="003E46F6" w:rsidP="004563D9"/>
    <w:sectPr w:rsidR="003E46F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D37E1E" w14:textId="77777777" w:rsidR="00E36A3D" w:rsidRDefault="00E36A3D" w:rsidP="00066D2C">
      <w:r>
        <w:separator/>
      </w:r>
    </w:p>
  </w:endnote>
  <w:endnote w:type="continuationSeparator" w:id="0">
    <w:p w14:paraId="7F780E69" w14:textId="77777777" w:rsidR="00E36A3D" w:rsidRDefault="00E36A3D"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6A5294" w14:textId="77777777" w:rsidR="00E36A3D" w:rsidRDefault="00E36A3D" w:rsidP="00066D2C">
      <w:r>
        <w:separator/>
      </w:r>
    </w:p>
  </w:footnote>
  <w:footnote w:type="continuationSeparator" w:id="0">
    <w:p w14:paraId="7DF8A908" w14:textId="77777777" w:rsidR="00E36A3D" w:rsidRDefault="00E36A3D"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82"/>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Miguel Molina Chavez"/>
    <w:docVar w:name="OS" w:val="Windows NT"/>
    <w:docVar w:name="OSVersion" w:val="10.0"/>
    <w:docVar w:name="RibbonPointer" w:val="10890104416"/>
    <w:docVar w:name="Team" w:val="Wichita State University"/>
    <w:docVar w:name="VerbatimVersion" w:val="6.0.0"/>
    <w:docVar w:name="WordVersion" w:val="16.0"/>
  </w:docVars>
  <w:rsids>
    <w:rsidRoot w:val="00D26837"/>
    <w:rsid w:val="00001C7E"/>
    <w:rsid w:val="0000487C"/>
    <w:rsid w:val="00011FEF"/>
    <w:rsid w:val="00013AF0"/>
    <w:rsid w:val="00013C8B"/>
    <w:rsid w:val="00023AEF"/>
    <w:rsid w:val="000250CA"/>
    <w:rsid w:val="00032119"/>
    <w:rsid w:val="000427BD"/>
    <w:rsid w:val="00043187"/>
    <w:rsid w:val="00043C82"/>
    <w:rsid w:val="000454CF"/>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199"/>
    <w:rsid w:val="000912B1"/>
    <w:rsid w:val="00093AB9"/>
    <w:rsid w:val="00094DF4"/>
    <w:rsid w:val="000958ED"/>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4779D"/>
    <w:rsid w:val="00150A2E"/>
    <w:rsid w:val="00152BF7"/>
    <w:rsid w:val="00163574"/>
    <w:rsid w:val="001645D4"/>
    <w:rsid w:val="0016567B"/>
    <w:rsid w:val="0016568A"/>
    <w:rsid w:val="00170A72"/>
    <w:rsid w:val="00171A2A"/>
    <w:rsid w:val="001723BA"/>
    <w:rsid w:val="00175A0C"/>
    <w:rsid w:val="00180A4E"/>
    <w:rsid w:val="00181F58"/>
    <w:rsid w:val="001857D8"/>
    <w:rsid w:val="00186B65"/>
    <w:rsid w:val="00187713"/>
    <w:rsid w:val="0019094A"/>
    <w:rsid w:val="00190CDA"/>
    <w:rsid w:val="00191651"/>
    <w:rsid w:val="00196816"/>
    <w:rsid w:val="0019779A"/>
    <w:rsid w:val="001977CD"/>
    <w:rsid w:val="0019782C"/>
    <w:rsid w:val="001A07A2"/>
    <w:rsid w:val="001A1422"/>
    <w:rsid w:val="001A3079"/>
    <w:rsid w:val="001A4D9A"/>
    <w:rsid w:val="001A6960"/>
    <w:rsid w:val="001B1595"/>
    <w:rsid w:val="001B1762"/>
    <w:rsid w:val="001B18CF"/>
    <w:rsid w:val="001B208A"/>
    <w:rsid w:val="001B2C27"/>
    <w:rsid w:val="001B3F45"/>
    <w:rsid w:val="001B7FD1"/>
    <w:rsid w:val="001C0A69"/>
    <w:rsid w:val="001C48D7"/>
    <w:rsid w:val="001D1994"/>
    <w:rsid w:val="001D6D5C"/>
    <w:rsid w:val="001D7A6D"/>
    <w:rsid w:val="001E4A64"/>
    <w:rsid w:val="001E605B"/>
    <w:rsid w:val="001E61F5"/>
    <w:rsid w:val="001F0C01"/>
    <w:rsid w:val="001F1F4D"/>
    <w:rsid w:val="001F575C"/>
    <w:rsid w:val="002005AF"/>
    <w:rsid w:val="00200C1A"/>
    <w:rsid w:val="002052E3"/>
    <w:rsid w:val="002061EB"/>
    <w:rsid w:val="00206559"/>
    <w:rsid w:val="00210DC2"/>
    <w:rsid w:val="002110D6"/>
    <w:rsid w:val="002152F9"/>
    <w:rsid w:val="0021530A"/>
    <w:rsid w:val="002212A9"/>
    <w:rsid w:val="002234FB"/>
    <w:rsid w:val="00224393"/>
    <w:rsid w:val="00225437"/>
    <w:rsid w:val="002263A1"/>
    <w:rsid w:val="0023043C"/>
    <w:rsid w:val="00232746"/>
    <w:rsid w:val="00236707"/>
    <w:rsid w:val="00236AF8"/>
    <w:rsid w:val="00241116"/>
    <w:rsid w:val="0024328E"/>
    <w:rsid w:val="002508CB"/>
    <w:rsid w:val="002514A7"/>
    <w:rsid w:val="00253733"/>
    <w:rsid w:val="00256AC0"/>
    <w:rsid w:val="002573AF"/>
    <w:rsid w:val="00263CC5"/>
    <w:rsid w:val="00271866"/>
    <w:rsid w:val="00276E12"/>
    <w:rsid w:val="00277BB1"/>
    <w:rsid w:val="00280895"/>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13E8"/>
    <w:rsid w:val="002C30D9"/>
    <w:rsid w:val="002C607B"/>
    <w:rsid w:val="002C6C7D"/>
    <w:rsid w:val="002C769C"/>
    <w:rsid w:val="002D2594"/>
    <w:rsid w:val="002D3647"/>
    <w:rsid w:val="002D418C"/>
    <w:rsid w:val="002E663F"/>
    <w:rsid w:val="002F0384"/>
    <w:rsid w:val="002F276B"/>
    <w:rsid w:val="002F28CE"/>
    <w:rsid w:val="002F2CFC"/>
    <w:rsid w:val="002F37D1"/>
    <w:rsid w:val="002F5A47"/>
    <w:rsid w:val="002F62A0"/>
    <w:rsid w:val="002F636E"/>
    <w:rsid w:val="00300F2F"/>
    <w:rsid w:val="00304257"/>
    <w:rsid w:val="00304A78"/>
    <w:rsid w:val="00306FDE"/>
    <w:rsid w:val="00307FBA"/>
    <w:rsid w:val="003106D9"/>
    <w:rsid w:val="00311112"/>
    <w:rsid w:val="00311C1F"/>
    <w:rsid w:val="0031266A"/>
    <w:rsid w:val="00312B3A"/>
    <w:rsid w:val="0031761F"/>
    <w:rsid w:val="00323E50"/>
    <w:rsid w:val="00324331"/>
    <w:rsid w:val="003264E7"/>
    <w:rsid w:val="00333A69"/>
    <w:rsid w:val="003352D6"/>
    <w:rsid w:val="00337CB3"/>
    <w:rsid w:val="00340C2E"/>
    <w:rsid w:val="00345BF2"/>
    <w:rsid w:val="00347131"/>
    <w:rsid w:val="003479B5"/>
    <w:rsid w:val="003500B6"/>
    <w:rsid w:val="00352622"/>
    <w:rsid w:val="00355B45"/>
    <w:rsid w:val="00361FA0"/>
    <w:rsid w:val="003634C7"/>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3CFA"/>
    <w:rsid w:val="003C6CA9"/>
    <w:rsid w:val="003D3B44"/>
    <w:rsid w:val="003D4150"/>
    <w:rsid w:val="003D5367"/>
    <w:rsid w:val="003E42BD"/>
    <w:rsid w:val="003E46F6"/>
    <w:rsid w:val="003F3920"/>
    <w:rsid w:val="003F4D5F"/>
    <w:rsid w:val="00405AD7"/>
    <w:rsid w:val="004127EF"/>
    <w:rsid w:val="00414EB4"/>
    <w:rsid w:val="004208C6"/>
    <w:rsid w:val="00421D12"/>
    <w:rsid w:val="00422D6D"/>
    <w:rsid w:val="00425531"/>
    <w:rsid w:val="00425A83"/>
    <w:rsid w:val="00426CC6"/>
    <w:rsid w:val="00431905"/>
    <w:rsid w:val="004326E6"/>
    <w:rsid w:val="00432F5F"/>
    <w:rsid w:val="00433873"/>
    <w:rsid w:val="0043419E"/>
    <w:rsid w:val="0043450D"/>
    <w:rsid w:val="004348C6"/>
    <w:rsid w:val="00434BCC"/>
    <w:rsid w:val="004350BF"/>
    <w:rsid w:val="00435588"/>
    <w:rsid w:val="004418EB"/>
    <w:rsid w:val="004433A0"/>
    <w:rsid w:val="004436F8"/>
    <w:rsid w:val="00447BAE"/>
    <w:rsid w:val="00450DA4"/>
    <w:rsid w:val="00451B92"/>
    <w:rsid w:val="004563D9"/>
    <w:rsid w:val="0045663A"/>
    <w:rsid w:val="00457F13"/>
    <w:rsid w:val="004604DA"/>
    <w:rsid w:val="00462267"/>
    <w:rsid w:val="00462B60"/>
    <w:rsid w:val="004632E3"/>
    <w:rsid w:val="00474720"/>
    <w:rsid w:val="00480A40"/>
    <w:rsid w:val="004827C9"/>
    <w:rsid w:val="00486F5E"/>
    <w:rsid w:val="004875B9"/>
    <w:rsid w:val="00491C5F"/>
    <w:rsid w:val="0049341D"/>
    <w:rsid w:val="00493AA8"/>
    <w:rsid w:val="004A2B4E"/>
    <w:rsid w:val="004A40AB"/>
    <w:rsid w:val="004A539A"/>
    <w:rsid w:val="004A74B8"/>
    <w:rsid w:val="004B1747"/>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413C"/>
    <w:rsid w:val="005268F8"/>
    <w:rsid w:val="00527A69"/>
    <w:rsid w:val="0053626E"/>
    <w:rsid w:val="00544936"/>
    <w:rsid w:val="005449A8"/>
    <w:rsid w:val="0055242A"/>
    <w:rsid w:val="005525AE"/>
    <w:rsid w:val="005546C5"/>
    <w:rsid w:val="005558FC"/>
    <w:rsid w:val="00556696"/>
    <w:rsid w:val="00557B59"/>
    <w:rsid w:val="00565142"/>
    <w:rsid w:val="00567D6A"/>
    <w:rsid w:val="00567D90"/>
    <w:rsid w:val="005725C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3DC4"/>
    <w:rsid w:val="005C5B70"/>
    <w:rsid w:val="005D027B"/>
    <w:rsid w:val="005D3400"/>
    <w:rsid w:val="005D3778"/>
    <w:rsid w:val="005D388F"/>
    <w:rsid w:val="005D45F4"/>
    <w:rsid w:val="005D700C"/>
    <w:rsid w:val="005E0F22"/>
    <w:rsid w:val="005E43F7"/>
    <w:rsid w:val="005E5941"/>
    <w:rsid w:val="005E78A2"/>
    <w:rsid w:val="005F0398"/>
    <w:rsid w:val="005F2F5F"/>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202"/>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C49"/>
    <w:rsid w:val="006B7E39"/>
    <w:rsid w:val="006C2072"/>
    <w:rsid w:val="006C43E7"/>
    <w:rsid w:val="006C4820"/>
    <w:rsid w:val="006C5872"/>
    <w:rsid w:val="006C60E0"/>
    <w:rsid w:val="006C676D"/>
    <w:rsid w:val="006C69E2"/>
    <w:rsid w:val="006C7825"/>
    <w:rsid w:val="006D767A"/>
    <w:rsid w:val="006E01FA"/>
    <w:rsid w:val="006E2A45"/>
    <w:rsid w:val="006E37D4"/>
    <w:rsid w:val="006E6513"/>
    <w:rsid w:val="006F3768"/>
    <w:rsid w:val="006F71DE"/>
    <w:rsid w:val="006F7E0F"/>
    <w:rsid w:val="00704573"/>
    <w:rsid w:val="00705878"/>
    <w:rsid w:val="007072CC"/>
    <w:rsid w:val="0071254A"/>
    <w:rsid w:val="007131D2"/>
    <w:rsid w:val="00713917"/>
    <w:rsid w:val="00717036"/>
    <w:rsid w:val="00717AF8"/>
    <w:rsid w:val="00720EC6"/>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95E27"/>
    <w:rsid w:val="007A00CB"/>
    <w:rsid w:val="007A312F"/>
    <w:rsid w:val="007A7EAB"/>
    <w:rsid w:val="007B5238"/>
    <w:rsid w:val="007B70CE"/>
    <w:rsid w:val="007C0AED"/>
    <w:rsid w:val="007C0BEE"/>
    <w:rsid w:val="007C42F3"/>
    <w:rsid w:val="007C4FA7"/>
    <w:rsid w:val="007C5531"/>
    <w:rsid w:val="007C63A0"/>
    <w:rsid w:val="007C6D52"/>
    <w:rsid w:val="007C6F91"/>
    <w:rsid w:val="007C72C0"/>
    <w:rsid w:val="007C7A87"/>
    <w:rsid w:val="007D034D"/>
    <w:rsid w:val="007D12ED"/>
    <w:rsid w:val="007D2F9C"/>
    <w:rsid w:val="007D2F9E"/>
    <w:rsid w:val="007D44AB"/>
    <w:rsid w:val="007E1757"/>
    <w:rsid w:val="007E18CC"/>
    <w:rsid w:val="007E1E34"/>
    <w:rsid w:val="007F1998"/>
    <w:rsid w:val="007F2034"/>
    <w:rsid w:val="007F4683"/>
    <w:rsid w:val="007F55A4"/>
    <w:rsid w:val="007F7C5E"/>
    <w:rsid w:val="00800440"/>
    <w:rsid w:val="00800BF1"/>
    <w:rsid w:val="00802246"/>
    <w:rsid w:val="0080587F"/>
    <w:rsid w:val="00806B14"/>
    <w:rsid w:val="008114D4"/>
    <w:rsid w:val="0081234D"/>
    <w:rsid w:val="00812D2D"/>
    <w:rsid w:val="00817A64"/>
    <w:rsid w:val="008202F7"/>
    <w:rsid w:val="008247A4"/>
    <w:rsid w:val="00825D47"/>
    <w:rsid w:val="008272A6"/>
    <w:rsid w:val="00827D68"/>
    <w:rsid w:val="0083258C"/>
    <w:rsid w:val="00833D6C"/>
    <w:rsid w:val="00841328"/>
    <w:rsid w:val="00841CCC"/>
    <w:rsid w:val="00844143"/>
    <w:rsid w:val="00844377"/>
    <w:rsid w:val="008443EF"/>
    <w:rsid w:val="00846F90"/>
    <w:rsid w:val="00852FB9"/>
    <w:rsid w:val="008536B7"/>
    <w:rsid w:val="00860F34"/>
    <w:rsid w:val="00862AC4"/>
    <w:rsid w:val="0086319B"/>
    <w:rsid w:val="008674A6"/>
    <w:rsid w:val="0087210F"/>
    <w:rsid w:val="0087564D"/>
    <w:rsid w:val="00876000"/>
    <w:rsid w:val="008857D2"/>
    <w:rsid w:val="0089108B"/>
    <w:rsid w:val="00892EE6"/>
    <w:rsid w:val="008931B4"/>
    <w:rsid w:val="008973A2"/>
    <w:rsid w:val="008A0E76"/>
    <w:rsid w:val="008A235D"/>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1D5D"/>
    <w:rsid w:val="00912404"/>
    <w:rsid w:val="00920B9A"/>
    <w:rsid w:val="00923B91"/>
    <w:rsid w:val="009249C5"/>
    <w:rsid w:val="00925558"/>
    <w:rsid w:val="00925B25"/>
    <w:rsid w:val="009263C9"/>
    <w:rsid w:val="00930B2A"/>
    <w:rsid w:val="00936F03"/>
    <w:rsid w:val="0094018B"/>
    <w:rsid w:val="009418E3"/>
    <w:rsid w:val="00941CDC"/>
    <w:rsid w:val="009435BB"/>
    <w:rsid w:val="00943B02"/>
    <w:rsid w:val="009454B6"/>
    <w:rsid w:val="009510FF"/>
    <w:rsid w:val="00952AD8"/>
    <w:rsid w:val="00953429"/>
    <w:rsid w:val="009539A4"/>
    <w:rsid w:val="009564BF"/>
    <w:rsid w:val="009569E3"/>
    <w:rsid w:val="00960035"/>
    <w:rsid w:val="0096040F"/>
    <w:rsid w:val="0096145A"/>
    <w:rsid w:val="009632EF"/>
    <w:rsid w:val="00965912"/>
    <w:rsid w:val="00973D8A"/>
    <w:rsid w:val="009804B4"/>
    <w:rsid w:val="00980709"/>
    <w:rsid w:val="0098278C"/>
    <w:rsid w:val="00983482"/>
    <w:rsid w:val="00984918"/>
    <w:rsid w:val="00991819"/>
    <w:rsid w:val="00992BBB"/>
    <w:rsid w:val="00996B34"/>
    <w:rsid w:val="009A0FC8"/>
    <w:rsid w:val="009A2372"/>
    <w:rsid w:val="009A42F1"/>
    <w:rsid w:val="009A5571"/>
    <w:rsid w:val="009A5E5A"/>
    <w:rsid w:val="009A7878"/>
    <w:rsid w:val="009B0CDC"/>
    <w:rsid w:val="009B1729"/>
    <w:rsid w:val="009B1AA1"/>
    <w:rsid w:val="009C01EF"/>
    <w:rsid w:val="009C050D"/>
    <w:rsid w:val="009C06D3"/>
    <w:rsid w:val="009C1312"/>
    <w:rsid w:val="009C22BC"/>
    <w:rsid w:val="009C6DFD"/>
    <w:rsid w:val="009C7060"/>
    <w:rsid w:val="009D399A"/>
    <w:rsid w:val="009D4A50"/>
    <w:rsid w:val="009D5FD0"/>
    <w:rsid w:val="009D66BC"/>
    <w:rsid w:val="009E53AF"/>
    <w:rsid w:val="009E6D4B"/>
    <w:rsid w:val="009E6DF5"/>
    <w:rsid w:val="009E77C4"/>
    <w:rsid w:val="009F02C5"/>
    <w:rsid w:val="009F076C"/>
    <w:rsid w:val="009F34CC"/>
    <w:rsid w:val="009F3C4D"/>
    <w:rsid w:val="009F479E"/>
    <w:rsid w:val="009F66D9"/>
    <w:rsid w:val="00A00C18"/>
    <w:rsid w:val="00A01502"/>
    <w:rsid w:val="00A035A3"/>
    <w:rsid w:val="00A1128F"/>
    <w:rsid w:val="00A16440"/>
    <w:rsid w:val="00A169AC"/>
    <w:rsid w:val="00A2231D"/>
    <w:rsid w:val="00A2334F"/>
    <w:rsid w:val="00A250AA"/>
    <w:rsid w:val="00A277E6"/>
    <w:rsid w:val="00A30A8F"/>
    <w:rsid w:val="00A30F81"/>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5F6"/>
    <w:rsid w:val="00AB6F32"/>
    <w:rsid w:val="00AC46C7"/>
    <w:rsid w:val="00AC5B71"/>
    <w:rsid w:val="00AC5F18"/>
    <w:rsid w:val="00AC6ED5"/>
    <w:rsid w:val="00AE00AE"/>
    <w:rsid w:val="00AE56E1"/>
    <w:rsid w:val="00AE6C9A"/>
    <w:rsid w:val="00AF2207"/>
    <w:rsid w:val="00AF247A"/>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15DC"/>
    <w:rsid w:val="00B2410E"/>
    <w:rsid w:val="00B2727D"/>
    <w:rsid w:val="00B301A2"/>
    <w:rsid w:val="00B31350"/>
    <w:rsid w:val="00B315A8"/>
    <w:rsid w:val="00B32C3E"/>
    <w:rsid w:val="00B41D37"/>
    <w:rsid w:val="00B45128"/>
    <w:rsid w:val="00B460C0"/>
    <w:rsid w:val="00B53DB3"/>
    <w:rsid w:val="00B54741"/>
    <w:rsid w:val="00B55DF2"/>
    <w:rsid w:val="00B62F1E"/>
    <w:rsid w:val="00B64007"/>
    <w:rsid w:val="00B66AF2"/>
    <w:rsid w:val="00B71E5A"/>
    <w:rsid w:val="00B72848"/>
    <w:rsid w:val="00B74544"/>
    <w:rsid w:val="00B77754"/>
    <w:rsid w:val="00B81054"/>
    <w:rsid w:val="00B81F52"/>
    <w:rsid w:val="00B820DB"/>
    <w:rsid w:val="00B837F0"/>
    <w:rsid w:val="00B83896"/>
    <w:rsid w:val="00B860A9"/>
    <w:rsid w:val="00B97264"/>
    <w:rsid w:val="00BA0143"/>
    <w:rsid w:val="00BA227A"/>
    <w:rsid w:val="00BA4C69"/>
    <w:rsid w:val="00BA61AF"/>
    <w:rsid w:val="00BA6231"/>
    <w:rsid w:val="00BB1630"/>
    <w:rsid w:val="00BB1D54"/>
    <w:rsid w:val="00BB6860"/>
    <w:rsid w:val="00BB77D7"/>
    <w:rsid w:val="00BC3256"/>
    <w:rsid w:val="00BC3592"/>
    <w:rsid w:val="00BC36DF"/>
    <w:rsid w:val="00BC3F36"/>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1DA"/>
    <w:rsid w:val="00BF76F7"/>
    <w:rsid w:val="00BF7EC9"/>
    <w:rsid w:val="00C00D8A"/>
    <w:rsid w:val="00C01C1A"/>
    <w:rsid w:val="00C01C49"/>
    <w:rsid w:val="00C05B24"/>
    <w:rsid w:val="00C066E6"/>
    <w:rsid w:val="00C110C0"/>
    <w:rsid w:val="00C12370"/>
    <w:rsid w:val="00C15000"/>
    <w:rsid w:val="00C15897"/>
    <w:rsid w:val="00C1616B"/>
    <w:rsid w:val="00C16B21"/>
    <w:rsid w:val="00C16DFC"/>
    <w:rsid w:val="00C2079E"/>
    <w:rsid w:val="00C221CD"/>
    <w:rsid w:val="00C22595"/>
    <w:rsid w:val="00C27729"/>
    <w:rsid w:val="00C312FA"/>
    <w:rsid w:val="00C318A6"/>
    <w:rsid w:val="00C332C4"/>
    <w:rsid w:val="00C334F5"/>
    <w:rsid w:val="00C35A03"/>
    <w:rsid w:val="00C36A05"/>
    <w:rsid w:val="00C40BA5"/>
    <w:rsid w:val="00C42037"/>
    <w:rsid w:val="00C432D9"/>
    <w:rsid w:val="00C44166"/>
    <w:rsid w:val="00C45B5B"/>
    <w:rsid w:val="00C46F26"/>
    <w:rsid w:val="00C476FF"/>
    <w:rsid w:val="00C51687"/>
    <w:rsid w:val="00C5289C"/>
    <w:rsid w:val="00C533F3"/>
    <w:rsid w:val="00C56008"/>
    <w:rsid w:val="00C56CBC"/>
    <w:rsid w:val="00C57D83"/>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97D8E"/>
    <w:rsid w:val="00CA1597"/>
    <w:rsid w:val="00CA25CC"/>
    <w:rsid w:val="00CA2BA2"/>
    <w:rsid w:val="00CA3ACE"/>
    <w:rsid w:val="00CA5FFF"/>
    <w:rsid w:val="00CA7C44"/>
    <w:rsid w:val="00CA7F86"/>
    <w:rsid w:val="00CB32EF"/>
    <w:rsid w:val="00CB69B7"/>
    <w:rsid w:val="00CC1BDF"/>
    <w:rsid w:val="00CC21EC"/>
    <w:rsid w:val="00CC482B"/>
    <w:rsid w:val="00CD105E"/>
    <w:rsid w:val="00CD3A5C"/>
    <w:rsid w:val="00CD4AE6"/>
    <w:rsid w:val="00CD5211"/>
    <w:rsid w:val="00CD57F9"/>
    <w:rsid w:val="00CD5CD1"/>
    <w:rsid w:val="00CD6ADF"/>
    <w:rsid w:val="00CE0BB8"/>
    <w:rsid w:val="00CE54E0"/>
    <w:rsid w:val="00CE5835"/>
    <w:rsid w:val="00CE6FA1"/>
    <w:rsid w:val="00CE7C53"/>
    <w:rsid w:val="00CF1938"/>
    <w:rsid w:val="00CF24CD"/>
    <w:rsid w:val="00CF7551"/>
    <w:rsid w:val="00D00989"/>
    <w:rsid w:val="00D01F0A"/>
    <w:rsid w:val="00D13012"/>
    <w:rsid w:val="00D14159"/>
    <w:rsid w:val="00D14990"/>
    <w:rsid w:val="00D24268"/>
    <w:rsid w:val="00D2551E"/>
    <w:rsid w:val="00D25BE6"/>
    <w:rsid w:val="00D26837"/>
    <w:rsid w:val="00D321DB"/>
    <w:rsid w:val="00D32460"/>
    <w:rsid w:val="00D32EBF"/>
    <w:rsid w:val="00D343B3"/>
    <w:rsid w:val="00D35073"/>
    <w:rsid w:val="00D36085"/>
    <w:rsid w:val="00D421D9"/>
    <w:rsid w:val="00D47529"/>
    <w:rsid w:val="00D47713"/>
    <w:rsid w:val="00D51103"/>
    <w:rsid w:val="00D52A0F"/>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49DC"/>
    <w:rsid w:val="00D9566D"/>
    <w:rsid w:val="00DA0EF7"/>
    <w:rsid w:val="00DA4B3F"/>
    <w:rsid w:val="00DA4EB6"/>
    <w:rsid w:val="00DA5F0C"/>
    <w:rsid w:val="00DB20EB"/>
    <w:rsid w:val="00DB33F6"/>
    <w:rsid w:val="00DB38CC"/>
    <w:rsid w:val="00DB7B29"/>
    <w:rsid w:val="00DC08B6"/>
    <w:rsid w:val="00DC277F"/>
    <w:rsid w:val="00DC5681"/>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3C5"/>
    <w:rsid w:val="00DF139C"/>
    <w:rsid w:val="00DF5A0D"/>
    <w:rsid w:val="00DF7783"/>
    <w:rsid w:val="00DF7D53"/>
    <w:rsid w:val="00E12F22"/>
    <w:rsid w:val="00E165FC"/>
    <w:rsid w:val="00E168D7"/>
    <w:rsid w:val="00E23A47"/>
    <w:rsid w:val="00E23E0E"/>
    <w:rsid w:val="00E2482B"/>
    <w:rsid w:val="00E2592B"/>
    <w:rsid w:val="00E25D98"/>
    <w:rsid w:val="00E264F8"/>
    <w:rsid w:val="00E30C52"/>
    <w:rsid w:val="00E33666"/>
    <w:rsid w:val="00E36A3D"/>
    <w:rsid w:val="00E3771A"/>
    <w:rsid w:val="00E40B45"/>
    <w:rsid w:val="00E41637"/>
    <w:rsid w:val="00E50C30"/>
    <w:rsid w:val="00E51410"/>
    <w:rsid w:val="00E515E7"/>
    <w:rsid w:val="00E5580D"/>
    <w:rsid w:val="00E56402"/>
    <w:rsid w:val="00E56CB5"/>
    <w:rsid w:val="00E57D3A"/>
    <w:rsid w:val="00E61828"/>
    <w:rsid w:val="00E65E56"/>
    <w:rsid w:val="00E664D0"/>
    <w:rsid w:val="00E66F94"/>
    <w:rsid w:val="00E670E5"/>
    <w:rsid w:val="00E6767D"/>
    <w:rsid w:val="00E717C1"/>
    <w:rsid w:val="00E71E63"/>
    <w:rsid w:val="00E76D4C"/>
    <w:rsid w:val="00E81786"/>
    <w:rsid w:val="00E82B24"/>
    <w:rsid w:val="00E85DE5"/>
    <w:rsid w:val="00E90EC0"/>
    <w:rsid w:val="00E92DDE"/>
    <w:rsid w:val="00E944C1"/>
    <w:rsid w:val="00E97D8B"/>
    <w:rsid w:val="00EA5878"/>
    <w:rsid w:val="00EA6B0B"/>
    <w:rsid w:val="00EA79F0"/>
    <w:rsid w:val="00EA7F55"/>
    <w:rsid w:val="00EB1CE6"/>
    <w:rsid w:val="00EB1F19"/>
    <w:rsid w:val="00EB7375"/>
    <w:rsid w:val="00EC06EA"/>
    <w:rsid w:val="00EC09DB"/>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3432"/>
    <w:rsid w:val="00F24B23"/>
    <w:rsid w:val="00F258A2"/>
    <w:rsid w:val="00F25A3F"/>
    <w:rsid w:val="00F25D26"/>
    <w:rsid w:val="00F27353"/>
    <w:rsid w:val="00F31B7D"/>
    <w:rsid w:val="00F32A17"/>
    <w:rsid w:val="00F349CE"/>
    <w:rsid w:val="00F34BAA"/>
    <w:rsid w:val="00F35345"/>
    <w:rsid w:val="00F355CA"/>
    <w:rsid w:val="00F355FB"/>
    <w:rsid w:val="00F40C6B"/>
    <w:rsid w:val="00F41113"/>
    <w:rsid w:val="00F44385"/>
    <w:rsid w:val="00F45C61"/>
    <w:rsid w:val="00F461FC"/>
    <w:rsid w:val="00F51138"/>
    <w:rsid w:val="00F5306F"/>
    <w:rsid w:val="00F532A6"/>
    <w:rsid w:val="00F55F0F"/>
    <w:rsid w:val="00F569D6"/>
    <w:rsid w:val="00F57FCC"/>
    <w:rsid w:val="00F61907"/>
    <w:rsid w:val="00F61AB2"/>
    <w:rsid w:val="00F65464"/>
    <w:rsid w:val="00F70E1C"/>
    <w:rsid w:val="00F72FCE"/>
    <w:rsid w:val="00F734F9"/>
    <w:rsid w:val="00F73F90"/>
    <w:rsid w:val="00F74D13"/>
    <w:rsid w:val="00F80FBD"/>
    <w:rsid w:val="00F849FF"/>
    <w:rsid w:val="00F85EFA"/>
    <w:rsid w:val="00F86F58"/>
    <w:rsid w:val="00F936BB"/>
    <w:rsid w:val="00F93BAD"/>
    <w:rsid w:val="00F941DD"/>
    <w:rsid w:val="00F95311"/>
    <w:rsid w:val="00F95F8F"/>
    <w:rsid w:val="00FA0A18"/>
    <w:rsid w:val="00FA1BBD"/>
    <w:rsid w:val="00FA70EC"/>
    <w:rsid w:val="00FB257F"/>
    <w:rsid w:val="00FC1707"/>
    <w:rsid w:val="00FC1C82"/>
    <w:rsid w:val="00FC1D2F"/>
    <w:rsid w:val="00FC40F6"/>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0D61EB"/>
  <w15:chartTrackingRefBased/>
  <w15:docId w15:val="{D81DF240-8BBB-194D-AFFE-BDEE1D2830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3E46F6"/>
    <w:pPr>
      <w:spacing w:after="0" w:line="240" w:lineRule="auto"/>
    </w:pPr>
    <w:rPr>
      <w:rFonts w:ascii="Calibri" w:hAnsi="Calibri" w:cs="Calibri"/>
    </w:rPr>
  </w:style>
  <w:style w:type="paragraph" w:styleId="Heading1">
    <w:name w:val="heading 1"/>
    <w:aliases w:val="Pocket"/>
    <w:basedOn w:val="Normal"/>
    <w:next w:val="Normal"/>
    <w:link w:val="Heading1Char"/>
    <w:qFormat/>
    <w:rsid w:val="003E46F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3E46F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1 Char,Char1 Char + Left:  2.54 cm,First line:  0 Heading 3,First line:  0 cm,Char Char,Text 7,Tag Char Char,Bold Cite,Cite 1, Char"/>
    <w:basedOn w:val="Normal"/>
    <w:next w:val="Normal"/>
    <w:link w:val="Heading3Char"/>
    <w:uiPriority w:val="2"/>
    <w:qFormat/>
    <w:rsid w:val="003E46F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3E46F6"/>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3E46F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3E46F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46F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
    <w:basedOn w:val="DefaultParagraphFont"/>
    <w:link w:val="textbold"/>
    <w:uiPriority w:val="8"/>
    <w:qFormat/>
    <w:rsid w:val="003E46F6"/>
    <w:rPr>
      <w:rFonts w:ascii="Calibri" w:hAnsi="Calibri" w:cs="Calibri"/>
      <w:b/>
      <w:iCs/>
      <w:u w:val="single"/>
    </w:rPr>
  </w:style>
  <w:style w:type="character" w:styleId="FollowedHyperlink">
    <w:name w:val="FollowedHyperlink"/>
    <w:basedOn w:val="DefaultParagraphFont"/>
    <w:uiPriority w:val="99"/>
    <w:semiHidden/>
    <w:unhideWhenUsed/>
    <w:rsid w:val="003E46F6"/>
    <w:rPr>
      <w:color w:val="auto"/>
      <w:u w:val="none"/>
    </w:rPr>
  </w:style>
  <w:style w:type="character" w:customStyle="1" w:styleId="Heading1Char">
    <w:name w:val="Heading 1 Char"/>
    <w:aliases w:val="Pocket Char"/>
    <w:basedOn w:val="DefaultParagraphFont"/>
    <w:link w:val="Heading1"/>
    <w:rsid w:val="003E46F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46F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1 Char Char,Char1 Char + Left:  2.54 cm Char,First line:  0 Heading 3 Char,First line:  0 cm Char"/>
    <w:basedOn w:val="DefaultParagraphFont"/>
    <w:link w:val="Heading3"/>
    <w:uiPriority w:val="2"/>
    <w:rsid w:val="003E46F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3E46F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3E46F6"/>
    <w:rPr>
      <w:b/>
      <w:bCs/>
      <w:sz w:val="26"/>
      <w:u w:val="none"/>
    </w:rPr>
  </w:style>
  <w:style w:type="character" w:customStyle="1" w:styleId="StyleUnderline">
    <w:name w:val="Style Underline"/>
    <w:aliases w:val="Underline,Intense Emphasis1,Style Bold Underline,apple-style-span + 6 pt,Bold,Kern at 16 pt,Intense Emphasis11,Intense Emphasis12,Intense Emphasis2,HHeading 3 + 12 pt,Style,Heading 3 Char Char Char1,Bold Cite Char,Citation Char Char Char"/>
    <w:basedOn w:val="DefaultParagraphFont"/>
    <w:uiPriority w:val="7"/>
    <w:qFormat/>
    <w:rsid w:val="003E46F6"/>
    <w:rPr>
      <w:b w:val="0"/>
      <w:sz w:val="22"/>
      <w:u w:val="single"/>
    </w:rPr>
  </w:style>
  <w:style w:type="character" w:styleId="Strong">
    <w:name w:val="Strong"/>
    <w:basedOn w:val="DefaultParagraphFont"/>
    <w:uiPriority w:val="22"/>
    <w:semiHidden/>
    <w:qFormat/>
    <w:rsid w:val="003E46F6"/>
    <w:rPr>
      <w:b/>
      <w:bCs/>
    </w:rPr>
  </w:style>
  <w:style w:type="character" w:styleId="BookTitle">
    <w:name w:val="Book Title"/>
    <w:basedOn w:val="DefaultParagraphFont"/>
    <w:uiPriority w:val="33"/>
    <w:semiHidden/>
    <w:qFormat/>
    <w:rsid w:val="003E46F6"/>
    <w:rPr>
      <w:b/>
      <w:bCs/>
      <w:i/>
      <w:iCs/>
      <w:spacing w:val="5"/>
    </w:rPr>
  </w:style>
  <w:style w:type="character" w:customStyle="1" w:styleId="Heading5Char">
    <w:name w:val="Heading 5 Char"/>
    <w:basedOn w:val="DefaultParagraphFont"/>
    <w:link w:val="Heading5"/>
    <w:uiPriority w:val="9"/>
    <w:semiHidden/>
    <w:rsid w:val="003E46F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3E46F6"/>
  </w:style>
  <w:style w:type="paragraph" w:styleId="Header">
    <w:name w:val="header"/>
    <w:basedOn w:val="Normal"/>
    <w:link w:val="HeaderChar"/>
    <w:uiPriority w:val="99"/>
    <w:semiHidden/>
    <w:rsid w:val="003E46F6"/>
    <w:pPr>
      <w:tabs>
        <w:tab w:val="center" w:pos="4680"/>
        <w:tab w:val="right" w:pos="9360"/>
      </w:tabs>
    </w:pPr>
  </w:style>
  <w:style w:type="character" w:customStyle="1" w:styleId="HeaderChar">
    <w:name w:val="Header Char"/>
    <w:basedOn w:val="DefaultParagraphFont"/>
    <w:link w:val="Header"/>
    <w:uiPriority w:val="99"/>
    <w:semiHidden/>
    <w:rsid w:val="003E46F6"/>
    <w:rPr>
      <w:rFonts w:ascii="Calibri" w:hAnsi="Calibri" w:cs="Calibri"/>
    </w:rPr>
  </w:style>
  <w:style w:type="paragraph" w:styleId="Footer">
    <w:name w:val="footer"/>
    <w:basedOn w:val="Normal"/>
    <w:link w:val="FooterChar"/>
    <w:uiPriority w:val="99"/>
    <w:semiHidden/>
    <w:rsid w:val="003E46F6"/>
    <w:pPr>
      <w:tabs>
        <w:tab w:val="center" w:pos="4680"/>
        <w:tab w:val="right" w:pos="9360"/>
      </w:tabs>
    </w:pPr>
  </w:style>
  <w:style w:type="character" w:customStyle="1" w:styleId="FooterChar">
    <w:name w:val="Footer Char"/>
    <w:basedOn w:val="DefaultParagraphFont"/>
    <w:link w:val="Footer"/>
    <w:uiPriority w:val="99"/>
    <w:semiHidden/>
    <w:rsid w:val="003E46F6"/>
    <w:rPr>
      <w:rFonts w:ascii="Calibri" w:hAnsi="Calibri" w:cs="Calibri"/>
    </w:rPr>
  </w:style>
  <w:style w:type="paragraph" w:styleId="BodyText">
    <w:name w:val="Body Text"/>
    <w:basedOn w:val="Normal"/>
    <w:link w:val="BodyTextChar"/>
    <w:uiPriority w:val="99"/>
    <w:semiHidden/>
    <w:unhideWhenUsed/>
    <w:rsid w:val="003E46F6"/>
    <w:pPr>
      <w:spacing w:after="120"/>
    </w:pPr>
  </w:style>
  <w:style w:type="character" w:customStyle="1" w:styleId="BodyTextChar">
    <w:name w:val="Body Text Char"/>
    <w:basedOn w:val="DefaultParagraphFont"/>
    <w:link w:val="BodyText"/>
    <w:uiPriority w:val="99"/>
    <w:semiHidden/>
    <w:rsid w:val="003E46F6"/>
    <w:rPr>
      <w:rFonts w:ascii="Calibri" w:hAnsi="Calibri" w:cs="Calibri"/>
    </w:rPr>
  </w:style>
  <w:style w:type="paragraph" w:styleId="NoSpacing">
    <w:name w:val="No Spacing"/>
    <w:link w:val="NoSpacingChar"/>
    <w:uiPriority w:val="99"/>
    <w:semiHidden/>
    <w:unhideWhenUsed/>
    <w:qFormat/>
    <w:rsid w:val="003E46F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3E46F6"/>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Block Char1"/>
    <w:basedOn w:val="DefaultParagraphFont"/>
    <w:link w:val="Heading411"/>
    <w:uiPriority w:val="99"/>
    <w:unhideWhenUsed/>
    <w:rsid w:val="003E46F6"/>
    <w:rPr>
      <w:color w:val="0563C1" w:themeColor="hyperlink"/>
      <w:u w:val="single"/>
    </w:rPr>
  </w:style>
  <w:style w:type="character" w:styleId="UnresolvedMention">
    <w:name w:val="Unresolved Mention"/>
    <w:basedOn w:val="DefaultParagraphFont"/>
    <w:uiPriority w:val="99"/>
    <w:semiHidden/>
    <w:unhideWhenUsed/>
    <w:rsid w:val="003E46F6"/>
    <w:rPr>
      <w:color w:val="605E5C"/>
      <w:shd w:val="clear" w:color="auto" w:fill="E1DFDD"/>
    </w:rPr>
  </w:style>
  <w:style w:type="paragraph" w:styleId="ListParagraph">
    <w:name w:val="List Paragraph"/>
    <w:basedOn w:val="Normal"/>
    <w:uiPriority w:val="34"/>
    <w:unhideWhenUsed/>
    <w:qFormat/>
    <w:rsid w:val="002F62A0"/>
    <w:pPr>
      <w:ind w:left="720"/>
      <w:contextualSpacing/>
    </w:pPr>
  </w:style>
  <w:style w:type="paragraph" w:customStyle="1" w:styleId="textbold">
    <w:name w:val="text bold"/>
    <w:basedOn w:val="Normal"/>
    <w:link w:val="Emphasis"/>
    <w:uiPriority w:val="8"/>
    <w:qFormat/>
    <w:rsid w:val="003E46F6"/>
    <w:pPr>
      <w:ind w:left="720"/>
      <w:jc w:val="both"/>
    </w:pPr>
    <w:rPr>
      <w:b/>
      <w:iCs/>
      <w:u w:val="single"/>
    </w:rPr>
  </w:style>
  <w:style w:type="paragraph" w:customStyle="1" w:styleId="Emphasis1">
    <w:name w:val="Emphasis1"/>
    <w:basedOn w:val="Normal"/>
    <w:autoRedefine/>
    <w:uiPriority w:val="8"/>
    <w:qFormat/>
    <w:rsid w:val="00421D12"/>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3E46F6"/>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TitleChar">
    <w:name w:val="Title Char"/>
    <w:aliases w:val="UNDERLINE Char,Cites and Cards Char,Bold Underlined Char,title Char,Block Heading Char,Read This Char"/>
    <w:basedOn w:val="DefaultParagraphFont"/>
    <w:link w:val="Title"/>
    <w:uiPriority w:val="6"/>
    <w:qFormat/>
    <w:rsid w:val="003E46F6"/>
    <w:rPr>
      <w:u w:val="single"/>
    </w:rPr>
  </w:style>
  <w:style w:type="paragraph" w:styleId="Title">
    <w:name w:val="Title"/>
    <w:aliases w:val="UNDERLINE,Cites and Cards,Bold Underlined,title,Block Heading,Read This"/>
    <w:basedOn w:val="Normal"/>
    <w:next w:val="Normal"/>
    <w:link w:val="TitleChar"/>
    <w:uiPriority w:val="6"/>
    <w:qFormat/>
    <w:rsid w:val="003E46F6"/>
    <w:pPr>
      <w:ind w:left="720"/>
      <w:outlineLvl w:val="0"/>
    </w:pPr>
    <w:rPr>
      <w:rFonts w:asciiTheme="minorHAnsi" w:hAnsiTheme="minorHAnsi" w:cstheme="minorBidi"/>
      <w:u w:val="single"/>
    </w:rPr>
  </w:style>
  <w:style w:type="character" w:customStyle="1" w:styleId="TitleChar1">
    <w:name w:val="Title Char1"/>
    <w:basedOn w:val="DefaultParagraphFont"/>
    <w:uiPriority w:val="10"/>
    <w:semiHidden/>
    <w:rsid w:val="003E46F6"/>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shs.cairn.info/journal-red-2022-1-page-99?lang=en"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blogs.lse.ac.uk/lsereviewofbooks/2017/01/04/book-review-vulnerability-in-resistance-edited-by-judith-butler-zeynep-gambetti-and-leticia-sabsa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scholarship.org/uc/item/41g7k4pq" TargetMode="External"/><Relationship Id="rId5" Type="http://schemas.openxmlformats.org/officeDocument/2006/relationships/webSettings" Target="webSettings.xml"/><Relationship Id="rId10" Type="http://schemas.openxmlformats.org/officeDocument/2006/relationships/hyperlink" Target="http://www.scielo.br/j/rdp/a/zkgwYTcHcBJd8KhLkC4XBrQ/abstract/?format=html&amp;lang=en" TargetMode="External"/><Relationship Id="rId4" Type="http://schemas.openxmlformats.org/officeDocument/2006/relationships/settings" Target="settings.xml"/><Relationship Id="rId9" Type="http://schemas.openxmlformats.org/officeDocument/2006/relationships/hyperlink" Target="https://link-gale-com.proxy.wichita.edu/apps/doc/A724354463/AONE?u=ksstate_wichita&amp;sid=summon&amp;xid=d4a7d308"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gue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42</TotalTime>
  <Pages>1</Pages>
  <Words>16391</Words>
  <Characters>88512</Characters>
  <Application>Microsoft Office Word</Application>
  <DocSecurity>0</DocSecurity>
  <Lines>903</Lines>
  <Paragraphs>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104825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Miguel Molina Chavez</cp:lastModifiedBy>
  <cp:revision>10</cp:revision>
  <dcterms:created xsi:type="dcterms:W3CDTF">2025-09-03T16:58:00Z</dcterms:created>
  <dcterms:modified xsi:type="dcterms:W3CDTF">2025-09-06T13:29:00Z</dcterms:modified>
</cp:coreProperties>
</file>