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02FE7" w14:textId="52DA380A" w:rsidR="005D388F" w:rsidRDefault="003730ED" w:rsidP="003730ED">
      <w:pPr>
        <w:pStyle w:val="Heading1"/>
      </w:pPr>
      <w:r>
        <w:t>Off</w:t>
      </w:r>
    </w:p>
    <w:p w14:paraId="2A893E1B" w14:textId="1F170C91" w:rsidR="00544B4E" w:rsidRDefault="00544B4E" w:rsidP="00544B4E">
      <w:pPr>
        <w:pStyle w:val="Heading2"/>
      </w:pPr>
      <w:r>
        <w:t>1</w:t>
      </w:r>
    </w:p>
    <w:p w14:paraId="6E20662D" w14:textId="77777777" w:rsidR="00544B4E" w:rsidRDefault="00544B4E" w:rsidP="00544B4E">
      <w:pPr>
        <w:pStyle w:val="Heading4"/>
      </w:pPr>
      <w:r>
        <w:t>Strengthen means to develop something existing, not create something new</w:t>
      </w:r>
    </w:p>
    <w:p w14:paraId="6BFCBA6A" w14:textId="77777777" w:rsidR="00544B4E" w:rsidRDefault="00544B4E" w:rsidP="00544B4E">
      <w:r>
        <w:t xml:space="preserve">David </w:t>
      </w:r>
      <w:r w:rsidRPr="003C41A1">
        <w:rPr>
          <w:rStyle w:val="Style13ptBold"/>
        </w:rPr>
        <w:t>Morris</w:t>
      </w:r>
      <w:r>
        <w:t>, 20</w:t>
      </w:r>
      <w:r w:rsidRPr="003C41A1">
        <w:rPr>
          <w:rStyle w:val="Style13ptBold"/>
        </w:rPr>
        <w:t>19</w:t>
      </w:r>
      <w:r>
        <w:t xml:space="preserve"> - Professor of Business Development at Coventry University, “Toward a New Knowledge Economy?,” Revival of a City, SpringerLink, accessed via University of Michigan</w:t>
      </w:r>
    </w:p>
    <w:p w14:paraId="59886E44" w14:textId="77777777" w:rsidR="00544B4E" w:rsidRDefault="00544B4E" w:rsidP="00544B4E">
      <w:r>
        <w:t xml:space="preserve">Can government policy interventions intentionally create clusters? The alternate views (to intentional creation) suggest that, either, governments can only create conditions in which clusters might emerge through the bottom-up actions of private firms, or that clusters begin to emerge on their own (autonomously), but once they have started they can be encouraged to grow through targeted policy interventions. However, innovative clusters will not emerge automatically and a number of facilitating conditions need to be present. Prominent among these are the ability of clusters to reduce the costs of co-ordinating complementary but dissimilar activities and the presence of network-innovation. Network-innovation occurs when different economic actors with distinct competencies combine their skills to improve existing products or processes or create new ones. Network-innovations do not always occur through a planned process or programme of research and development, but do require the co-operation of multiple organisations along the value chain. Cluster initiatives are public-private actions designed and resourced to strengthen clusters. </w:t>
      </w:r>
      <w:r w:rsidRPr="008F4555">
        <w:rPr>
          <w:rStyle w:val="StyleUnderline"/>
          <w:highlight w:val="cyan"/>
        </w:rPr>
        <w:t>Note the word “strengthen” rather than “create”.</w:t>
      </w:r>
      <w:r>
        <w:t xml:space="preserve"> Again, </w:t>
      </w:r>
      <w:r w:rsidRPr="008F4555">
        <w:rPr>
          <w:rStyle w:val="StyleUnderline"/>
          <w:highlight w:val="cyan"/>
        </w:rPr>
        <w:t>the implication is that initiatives can only develop something which has already begun to emerge</w:t>
      </w:r>
      <w:r>
        <w:t xml:space="preserve"> </w:t>
      </w:r>
      <w:r w:rsidRPr="008F4555">
        <w:rPr>
          <w:rStyle w:val="Emphasis"/>
          <w:highlight w:val="cyan"/>
        </w:rPr>
        <w:t>rather than build something new</w:t>
      </w:r>
      <w:r>
        <w:t xml:space="preserve"> </w:t>
      </w:r>
      <w:r w:rsidRPr="008F4555">
        <w:rPr>
          <w:rStyle w:val="StyleUnderline"/>
          <w:highlight w:val="cyan"/>
        </w:rPr>
        <w:t>where there was previously a gap</w:t>
      </w:r>
      <w:r>
        <w:t>. Cluster initiatives concentrate on particular aspects of cluster policy, for example developing commercial and research collaboration. Upgrading human resources and the business environment are also important.</w:t>
      </w:r>
    </w:p>
    <w:p w14:paraId="61FB06FC" w14:textId="77777777" w:rsidR="00544B4E" w:rsidRDefault="00544B4E" w:rsidP="00544B4E"/>
    <w:p w14:paraId="7647DB0B" w14:textId="77777777" w:rsidR="00544B4E" w:rsidRDefault="00544B4E" w:rsidP="00544B4E">
      <w:pPr>
        <w:pStyle w:val="Heading4"/>
      </w:pPr>
      <w:r>
        <w:t xml:space="preserve">Violation---the aff </w:t>
      </w:r>
      <w:r>
        <w:rPr>
          <w:u w:val="single"/>
        </w:rPr>
        <w:t xml:space="preserve">creates </w:t>
      </w:r>
      <w:r w:rsidRPr="00884920">
        <w:t>new rights</w:t>
      </w:r>
      <w:r>
        <w:rPr>
          <w:u w:val="single"/>
        </w:rPr>
        <w:t xml:space="preserve"> </w:t>
      </w:r>
      <w:r>
        <w:t xml:space="preserve">where </w:t>
      </w:r>
      <w:r>
        <w:rPr>
          <w:u w:val="single"/>
        </w:rPr>
        <w:t>none exist now</w:t>
      </w:r>
      <w:r>
        <w:t xml:space="preserve">---it does </w:t>
      </w:r>
      <w:r>
        <w:rPr>
          <w:u w:val="single"/>
        </w:rPr>
        <w:t>not</w:t>
      </w:r>
      <w:r>
        <w:t xml:space="preserve"> strengthen existing collective bargaining right . </w:t>
      </w:r>
    </w:p>
    <w:p w14:paraId="3DAB2B9C" w14:textId="77777777" w:rsidR="00544B4E" w:rsidRDefault="00544B4E" w:rsidP="00544B4E">
      <w:pPr>
        <w:pStyle w:val="Heading4"/>
        <w:tabs>
          <w:tab w:val="left" w:pos="2110"/>
        </w:tabs>
      </w:pPr>
      <w:r>
        <w:t>1---</w:t>
      </w:r>
      <w:r w:rsidRPr="006A3308">
        <w:rPr>
          <w:u w:val="single"/>
        </w:rPr>
        <w:t>Limits</w:t>
      </w:r>
      <w:r>
        <w:t xml:space="preserve">--- </w:t>
      </w:r>
      <w:r w:rsidRPr="006A3308">
        <w:rPr>
          <w:u w:val="single"/>
        </w:rPr>
        <w:t>explodes</w:t>
      </w:r>
      <w:r>
        <w:t xml:space="preserve"> the </w:t>
      </w:r>
      <w:r w:rsidRPr="006A3308">
        <w:rPr>
          <w:u w:val="single"/>
        </w:rPr>
        <w:t>case list</w:t>
      </w:r>
      <w:r>
        <w:t xml:space="preserve"> into anything that doesn’t exist now making </w:t>
      </w:r>
      <w:r w:rsidRPr="006A3308">
        <w:rPr>
          <w:u w:val="single"/>
        </w:rPr>
        <w:t>negative research impossible</w:t>
      </w:r>
      <w:r>
        <w:t>.</w:t>
      </w:r>
    </w:p>
    <w:p w14:paraId="6AB4C7D3" w14:textId="77777777" w:rsidR="00544B4E" w:rsidRDefault="00544B4E" w:rsidP="00544B4E">
      <w:pPr>
        <w:pStyle w:val="Heading4"/>
        <w:tabs>
          <w:tab w:val="left" w:pos="2110"/>
        </w:tabs>
      </w:pPr>
      <w:r>
        <w:t>2---</w:t>
      </w:r>
      <w:r w:rsidRPr="006A3308">
        <w:rPr>
          <w:u w:val="single"/>
        </w:rPr>
        <w:t>Ground</w:t>
      </w:r>
      <w:r>
        <w:t xml:space="preserve">---Aff’s skirt negative generics by only </w:t>
      </w:r>
      <w:r w:rsidRPr="006B3CE0">
        <w:t>picking microscopic</w:t>
      </w:r>
      <w:r>
        <w:t xml:space="preserve"> changes or where the neg literature base doesn’t exist </w:t>
      </w:r>
      <w:r>
        <w:rPr>
          <w:u w:val="single"/>
        </w:rPr>
        <w:t xml:space="preserve"> </w:t>
      </w:r>
    </w:p>
    <w:p w14:paraId="3462E6C9" w14:textId="77777777" w:rsidR="00544B4E" w:rsidRPr="00544B4E" w:rsidRDefault="00544B4E" w:rsidP="00544B4E"/>
    <w:p w14:paraId="513C6D88" w14:textId="77777777" w:rsidR="00544B4E" w:rsidRPr="003730ED" w:rsidRDefault="00544B4E" w:rsidP="00544B4E"/>
    <w:p w14:paraId="00D78508" w14:textId="76249195" w:rsidR="003730ED" w:rsidRDefault="00544B4E" w:rsidP="003730ED">
      <w:pPr>
        <w:pStyle w:val="Heading2"/>
      </w:pPr>
      <w:r>
        <w:t>2</w:t>
      </w:r>
    </w:p>
    <w:p w14:paraId="372E403E" w14:textId="77777777" w:rsidR="003730ED" w:rsidRDefault="003730ED" w:rsidP="003730ED">
      <w:pPr>
        <w:pStyle w:val="Heading4"/>
      </w:pPr>
      <w:r>
        <w:t>The United States federal government should</w:t>
      </w:r>
    </w:p>
    <w:p w14:paraId="04636783" w14:textId="77777777" w:rsidR="003730ED" w:rsidRPr="002B5780" w:rsidRDefault="003730ED" w:rsidP="003730ED">
      <w:pPr>
        <w:pStyle w:val="Heading4"/>
      </w:pPr>
      <w:r>
        <w:t xml:space="preserve">---not militarily retaliate to a nuclear terror attack </w:t>
      </w:r>
    </w:p>
    <w:p w14:paraId="7486D006" w14:textId="77777777" w:rsidR="003730ED" w:rsidRDefault="003730ED" w:rsidP="003730ED">
      <w:pPr>
        <w:pStyle w:val="Heading4"/>
        <w:rPr>
          <w:rFonts w:cs="Times"/>
        </w:rPr>
      </w:pPr>
      <w:r>
        <w:t>---</w:t>
      </w:r>
      <w:r>
        <w:rPr>
          <w:rFonts w:cs="Times"/>
        </w:rPr>
        <w:t>not place its nuclear arsenal on high alert following a nuclear terror attack</w:t>
      </w:r>
    </w:p>
    <w:p w14:paraId="72E7624C" w14:textId="77777777" w:rsidR="003730ED" w:rsidRDefault="003730ED" w:rsidP="003730ED">
      <w:pPr>
        <w:pStyle w:val="Heading4"/>
      </w:pPr>
      <w:r>
        <w:t xml:space="preserve">---establish hotlines with Russia, China, Iran, and North Korea and in the event of a nuclear terror attack, communicate with them they will not be militarily attacked </w:t>
      </w:r>
    </w:p>
    <w:p w14:paraId="31B30202" w14:textId="77777777" w:rsidR="003730ED" w:rsidRPr="009C6D7B" w:rsidRDefault="003730ED" w:rsidP="003730ED">
      <w:pPr>
        <w:pStyle w:val="Heading4"/>
      </w:pPr>
      <w:r w:rsidRPr="00394690">
        <w:rPr>
          <w:rFonts w:asciiTheme="minorHAnsi" w:hAnsiTheme="minorHAnsi" w:cstheme="minorHAnsi"/>
        </w:rPr>
        <w:t xml:space="preserve">Crisis </w:t>
      </w:r>
      <w:r>
        <w:rPr>
          <w:rFonts w:asciiTheme="minorHAnsi" w:hAnsiTheme="minorHAnsi" w:cstheme="minorHAnsi"/>
        </w:rPr>
        <w:t xml:space="preserve">communication solves </w:t>
      </w:r>
      <w:r w:rsidRPr="00EE28F9">
        <w:rPr>
          <w:rFonts w:asciiTheme="minorHAnsi" w:hAnsiTheme="minorHAnsi" w:cstheme="minorHAnsi"/>
          <w:u w:val="single"/>
        </w:rPr>
        <w:t>inadvertent escalation</w:t>
      </w:r>
      <w:r w:rsidRPr="00394690">
        <w:rPr>
          <w:rFonts w:asciiTheme="minorHAnsi" w:hAnsiTheme="minorHAnsi" w:cstheme="minorHAnsi"/>
        </w:rPr>
        <w:t xml:space="preserve"> </w:t>
      </w:r>
      <w:r>
        <w:t xml:space="preserve">AFTER a </w:t>
      </w:r>
      <w:r>
        <w:rPr>
          <w:u w:val="single"/>
        </w:rPr>
        <w:t>attack</w:t>
      </w:r>
    </w:p>
    <w:p w14:paraId="3B60DF11" w14:textId="77777777" w:rsidR="003730ED" w:rsidRPr="00394690" w:rsidRDefault="003730ED" w:rsidP="003730ED">
      <w:pPr>
        <w:rPr>
          <w:rFonts w:asciiTheme="minorHAnsi" w:hAnsiTheme="minorHAnsi" w:cstheme="minorHAnsi"/>
          <w:sz w:val="16"/>
        </w:rPr>
      </w:pPr>
      <w:r w:rsidRPr="00394690">
        <w:rPr>
          <w:rStyle w:val="Style13ptBold"/>
          <w:rFonts w:asciiTheme="minorHAnsi" w:hAnsiTheme="minorHAnsi" w:cstheme="minorHAnsi"/>
        </w:rPr>
        <w:t>Campbell &amp; Sullivan ’19</w:t>
      </w:r>
      <w:r w:rsidRPr="00394690">
        <w:rPr>
          <w:rFonts w:asciiTheme="minorHAnsi" w:hAnsiTheme="minorHAnsi" w:cstheme="minorHAnsi"/>
        </w:rPr>
        <w:t xml:space="preserve"> </w:t>
      </w:r>
      <w:r w:rsidRPr="001330F0">
        <w:t>— *Kurt M. Campbell is Chair and CEO of the Asia Group. He is 2018-19 Kissinger Fellow at the McCain Institute and was U.S. Assistant Secretary of State for East Asian and Pacific Afairs from 2009 to 2013. *Jake Sullivan is a Nonresident Senior Fellow at the Carnegie Endowment for International Peace. He served as National Security Adviser to the U.S. Vice President in 2013-14 and as Director of Policy Planning at the U.S. Department of State in 2011-13. (8-1-2019; "Competition Without Catastrophe;" Foreign Affairs; https://www.foreignaffairs.com/articles/china/competition-with-china-without-catastrophe;)</w:t>
      </w:r>
    </w:p>
    <w:p w14:paraId="0E5A6EF0" w14:textId="77777777" w:rsidR="003730ED" w:rsidRDefault="003730ED" w:rsidP="003730ED">
      <w:pPr>
        <w:rPr>
          <w:rFonts w:asciiTheme="minorHAnsi" w:hAnsiTheme="minorHAnsi" w:cstheme="minorHAnsi"/>
          <w:sz w:val="14"/>
        </w:rPr>
      </w:pPr>
      <w:r w:rsidRPr="00EE28F9">
        <w:rPr>
          <w:rFonts w:asciiTheme="minorHAnsi" w:hAnsiTheme="minorHAnsi" w:cstheme="minorHAnsi"/>
          <w:sz w:val="14"/>
        </w:rPr>
        <w:t xml:space="preserve">To achieve such coexistence, </w:t>
      </w:r>
      <w:r w:rsidRPr="00730E3D">
        <w:rPr>
          <w:rStyle w:val="StyleUnderline"/>
          <w:rFonts w:asciiTheme="minorHAnsi" w:hAnsiTheme="minorHAnsi" w:cstheme="minorHAnsi"/>
          <w:highlight w:val="green"/>
        </w:rPr>
        <w:t xml:space="preserve">Washington will need to </w:t>
      </w:r>
      <w:r w:rsidRPr="00730E3D">
        <w:rPr>
          <w:rStyle w:val="Emphasis"/>
          <w:rFonts w:asciiTheme="minorHAnsi" w:hAnsiTheme="minorHAnsi" w:cstheme="minorHAnsi"/>
          <w:highlight w:val="green"/>
        </w:rPr>
        <w:t>enhance</w:t>
      </w:r>
      <w:r w:rsidRPr="00EE28F9">
        <w:rPr>
          <w:rFonts w:asciiTheme="minorHAnsi" w:hAnsiTheme="minorHAnsi" w:cstheme="minorHAnsi"/>
          <w:sz w:val="14"/>
        </w:rPr>
        <w:t xml:space="preserve"> </w:t>
      </w:r>
      <w:r w:rsidRPr="00EE28F9">
        <w:rPr>
          <w:sz w:val="14"/>
        </w:rPr>
        <w:t>both U.S.-Chinese</w:t>
      </w:r>
      <w:r w:rsidRPr="00EE28F9">
        <w:rPr>
          <w:rStyle w:val="Emphasis"/>
          <w:rFonts w:asciiTheme="minorHAnsi" w:hAnsiTheme="minorHAnsi" w:cstheme="minorHAnsi"/>
        </w:rPr>
        <w:t xml:space="preserve"> </w:t>
      </w:r>
      <w:r w:rsidRPr="00730E3D">
        <w:rPr>
          <w:rStyle w:val="Emphasis"/>
          <w:rFonts w:asciiTheme="minorHAnsi" w:hAnsiTheme="minorHAnsi" w:cstheme="minorHAnsi"/>
          <w:highlight w:val="green"/>
        </w:rPr>
        <w:t>crisis management</w:t>
      </w:r>
      <w:r w:rsidRPr="00EE28F9">
        <w:rPr>
          <w:rFonts w:asciiTheme="minorHAnsi" w:hAnsiTheme="minorHAnsi" w:cstheme="minorHAnsi"/>
          <w:sz w:val="14"/>
        </w:rPr>
        <w:t xml:space="preserve"> and its own capacity for deterrence. Even as Cold War adversaries, </w:t>
      </w:r>
      <w:r w:rsidRPr="00394690">
        <w:rPr>
          <w:rStyle w:val="StyleUnderline"/>
          <w:rFonts w:asciiTheme="minorHAnsi" w:hAnsiTheme="minorHAnsi" w:cstheme="minorHAnsi"/>
        </w:rPr>
        <w:t xml:space="preserve">the </w:t>
      </w:r>
      <w:r w:rsidRPr="00394690">
        <w:rPr>
          <w:rStyle w:val="Emphasis"/>
          <w:rFonts w:asciiTheme="minorHAnsi" w:hAnsiTheme="minorHAnsi" w:cstheme="minorHAnsi"/>
        </w:rPr>
        <w:t>U</w:t>
      </w:r>
      <w:r w:rsidRPr="00EE28F9">
        <w:rPr>
          <w:rFonts w:asciiTheme="minorHAnsi" w:hAnsiTheme="minorHAnsi" w:cstheme="minorHAnsi"/>
          <w:sz w:val="14"/>
        </w:rPr>
        <w:t xml:space="preserve">nited </w:t>
      </w:r>
      <w:r w:rsidRPr="00394690">
        <w:rPr>
          <w:rStyle w:val="Emphasis"/>
          <w:rFonts w:asciiTheme="minorHAnsi" w:hAnsiTheme="minorHAnsi" w:cstheme="minorHAnsi"/>
        </w:rPr>
        <w:t>S</w:t>
      </w:r>
      <w:r w:rsidRPr="00EE28F9">
        <w:rPr>
          <w:rFonts w:asciiTheme="minorHAnsi" w:hAnsiTheme="minorHAnsi" w:cstheme="minorHAnsi"/>
          <w:sz w:val="14"/>
        </w:rPr>
        <w:t xml:space="preserve">tates </w:t>
      </w:r>
      <w:r w:rsidRPr="00394690">
        <w:rPr>
          <w:rStyle w:val="StyleUnderline"/>
          <w:rFonts w:asciiTheme="minorHAnsi" w:hAnsiTheme="minorHAnsi" w:cstheme="minorHAnsi"/>
        </w:rPr>
        <w:t>and</w:t>
      </w:r>
      <w:r w:rsidRPr="00EE28F9">
        <w:rPr>
          <w:rFonts w:asciiTheme="minorHAnsi" w:hAnsiTheme="minorHAnsi" w:cstheme="minorHAnsi"/>
          <w:sz w:val="14"/>
        </w:rPr>
        <w:t xml:space="preserve"> the </w:t>
      </w:r>
      <w:r w:rsidRPr="00394690">
        <w:rPr>
          <w:rStyle w:val="Emphasis"/>
          <w:rFonts w:asciiTheme="minorHAnsi" w:hAnsiTheme="minorHAnsi" w:cstheme="minorHAnsi"/>
        </w:rPr>
        <w:t>Soviet Union</w:t>
      </w:r>
      <w:r w:rsidRPr="00394690">
        <w:rPr>
          <w:rStyle w:val="StyleUnderline"/>
          <w:rFonts w:asciiTheme="minorHAnsi" w:hAnsiTheme="minorHAnsi" w:cstheme="minorHAnsi"/>
        </w:rPr>
        <w:t xml:space="preserve"> worked</w:t>
      </w:r>
      <w:r w:rsidRPr="00EE28F9">
        <w:rPr>
          <w:rFonts w:asciiTheme="minorHAnsi" w:hAnsiTheme="minorHAnsi" w:cstheme="minorHAnsi"/>
          <w:sz w:val="14"/>
        </w:rPr>
        <w:t xml:space="preserve"> concertedly </w:t>
      </w:r>
      <w:r w:rsidRPr="00730E3D">
        <w:rPr>
          <w:rStyle w:val="StyleUnderline"/>
          <w:rFonts w:asciiTheme="minorHAnsi" w:hAnsiTheme="minorHAnsi" w:cstheme="minorHAnsi"/>
          <w:highlight w:val="green"/>
        </w:rPr>
        <w:t>to reduce the risk that an accident</w:t>
      </w:r>
      <w:r w:rsidRPr="00394690">
        <w:rPr>
          <w:rStyle w:val="StyleUnderline"/>
          <w:rFonts w:asciiTheme="minorHAnsi" w:hAnsiTheme="minorHAnsi" w:cstheme="minorHAnsi"/>
        </w:rPr>
        <w:t xml:space="preserve">al collision </w:t>
      </w:r>
      <w:r w:rsidRPr="00730E3D">
        <w:rPr>
          <w:rStyle w:val="StyleUnderline"/>
          <w:rFonts w:asciiTheme="minorHAnsi" w:hAnsiTheme="minorHAnsi" w:cstheme="minorHAnsi"/>
          <w:highlight w:val="green"/>
        </w:rPr>
        <w:t xml:space="preserve">would </w:t>
      </w:r>
      <w:r w:rsidRPr="00730E3D">
        <w:rPr>
          <w:rStyle w:val="Emphasis"/>
          <w:rFonts w:asciiTheme="minorHAnsi" w:hAnsiTheme="minorHAnsi" w:cstheme="minorHAnsi"/>
          <w:highlight w:val="green"/>
        </w:rPr>
        <w:t>escalate</w:t>
      </w:r>
      <w:r w:rsidRPr="00394690">
        <w:rPr>
          <w:rStyle w:val="StyleUnderline"/>
          <w:rFonts w:asciiTheme="minorHAnsi" w:hAnsiTheme="minorHAnsi" w:cstheme="minorHAnsi"/>
        </w:rPr>
        <w:t xml:space="preserve"> to </w:t>
      </w:r>
      <w:r w:rsidRPr="00394690">
        <w:rPr>
          <w:rStyle w:val="Emphasis"/>
          <w:rFonts w:asciiTheme="minorHAnsi" w:hAnsiTheme="minorHAnsi" w:cstheme="minorHAnsi"/>
        </w:rPr>
        <w:t>nuclear war</w:t>
      </w:r>
      <w:r w:rsidRPr="00EE28F9">
        <w:rPr>
          <w:rFonts w:asciiTheme="minorHAnsi" w:hAnsiTheme="minorHAnsi" w:cstheme="minorHAnsi"/>
          <w:sz w:val="14"/>
        </w:rPr>
        <w:t xml:space="preserve">; </w:t>
      </w:r>
      <w:r w:rsidRPr="00730E3D">
        <w:rPr>
          <w:rStyle w:val="StyleUnderline"/>
          <w:rFonts w:asciiTheme="minorHAnsi" w:hAnsiTheme="minorHAnsi" w:cstheme="minorHAnsi"/>
          <w:highlight w:val="green"/>
        </w:rPr>
        <w:t>they set</w:t>
      </w:r>
      <w:r w:rsidRPr="00394690">
        <w:rPr>
          <w:rStyle w:val="StyleUnderline"/>
          <w:rFonts w:asciiTheme="minorHAnsi" w:hAnsiTheme="minorHAnsi" w:cstheme="minorHAnsi"/>
        </w:rPr>
        <w:t xml:space="preserve"> </w:t>
      </w:r>
      <w:r w:rsidRPr="00730E3D">
        <w:rPr>
          <w:rStyle w:val="StyleUnderline"/>
          <w:rFonts w:asciiTheme="minorHAnsi" w:hAnsiTheme="minorHAnsi" w:cstheme="minorHAnsi"/>
          <w:highlight w:val="green"/>
        </w:rPr>
        <w:t>up</w:t>
      </w:r>
      <w:r w:rsidRPr="00EE28F9">
        <w:rPr>
          <w:rFonts w:asciiTheme="minorHAnsi" w:hAnsiTheme="minorHAnsi" w:cstheme="minorHAnsi"/>
          <w:sz w:val="14"/>
        </w:rPr>
        <w:t xml:space="preserve"> military </w:t>
      </w:r>
      <w:r w:rsidRPr="00730E3D">
        <w:rPr>
          <w:rStyle w:val="Emphasis"/>
          <w:rFonts w:asciiTheme="minorHAnsi" w:hAnsiTheme="minorHAnsi" w:cstheme="minorHAnsi"/>
          <w:highlight w:val="green"/>
        </w:rPr>
        <w:t>hot lines</w:t>
      </w:r>
      <w:r w:rsidRPr="00EE28F9">
        <w:rPr>
          <w:rFonts w:asciiTheme="minorHAnsi" w:hAnsiTheme="minorHAnsi" w:cstheme="minorHAnsi"/>
          <w:sz w:val="14"/>
        </w:rPr>
        <w:t xml:space="preserve">, established codes of conduct, </w:t>
      </w:r>
      <w:r w:rsidRPr="00730E3D">
        <w:rPr>
          <w:b/>
          <w:bCs/>
          <w:highlight w:val="green"/>
          <w:u w:val="single"/>
        </w:rPr>
        <w:t>and</w:t>
      </w:r>
      <w:r w:rsidRPr="00EE28F9">
        <w:rPr>
          <w:rFonts w:asciiTheme="minorHAnsi" w:hAnsiTheme="minorHAnsi" w:cstheme="minorHAnsi"/>
          <w:sz w:val="14"/>
        </w:rPr>
        <w:t xml:space="preserve"> signed arms control </w:t>
      </w:r>
      <w:r w:rsidRPr="00EE28F9">
        <w:rPr>
          <w:sz w:val="14"/>
        </w:rPr>
        <w:t>agreements. The United States and China lack</w:t>
      </w:r>
      <w:r w:rsidRPr="00394690">
        <w:rPr>
          <w:rStyle w:val="Emphasis"/>
          <w:rFonts w:asciiTheme="minorHAnsi" w:hAnsiTheme="minorHAnsi" w:cstheme="minorHAnsi"/>
        </w:rPr>
        <w:t xml:space="preserve"> similar </w:t>
      </w:r>
      <w:r w:rsidRPr="00730E3D">
        <w:rPr>
          <w:rStyle w:val="Emphasis"/>
          <w:rFonts w:asciiTheme="minorHAnsi" w:hAnsiTheme="minorHAnsi" w:cstheme="minorHAnsi"/>
          <w:highlight w:val="green"/>
        </w:rPr>
        <w:t>instruments</w:t>
      </w:r>
      <w:r w:rsidRPr="00730E3D">
        <w:rPr>
          <w:rStyle w:val="StyleUnderline"/>
          <w:rFonts w:asciiTheme="minorHAnsi" w:hAnsiTheme="minorHAnsi" w:cstheme="minorHAnsi"/>
          <w:highlight w:val="green"/>
        </w:rPr>
        <w:t xml:space="preserve"> to </w:t>
      </w:r>
      <w:r w:rsidRPr="00730E3D">
        <w:rPr>
          <w:rStyle w:val="Emphasis"/>
          <w:rFonts w:asciiTheme="minorHAnsi" w:hAnsiTheme="minorHAnsi" w:cstheme="minorHAnsi"/>
          <w:highlight w:val="green"/>
        </w:rPr>
        <w:t>manage crises</w:t>
      </w:r>
      <w:r w:rsidRPr="00EE28F9">
        <w:rPr>
          <w:rFonts w:asciiTheme="minorHAnsi" w:hAnsiTheme="minorHAnsi" w:cstheme="minorHAnsi"/>
          <w:sz w:val="14"/>
        </w:rPr>
        <w:t xml:space="preserve"> at a time when new domains of potential conflict, such as space </w:t>
      </w:r>
      <w:r w:rsidRPr="00394690">
        <w:rPr>
          <w:rStyle w:val="StyleUnderline"/>
          <w:rFonts w:asciiTheme="minorHAnsi" w:hAnsiTheme="minorHAnsi" w:cstheme="minorHAnsi"/>
        </w:rPr>
        <w:t>and</w:t>
      </w:r>
      <w:r w:rsidRPr="00EE28F9">
        <w:rPr>
          <w:rFonts w:asciiTheme="minorHAnsi" w:hAnsiTheme="minorHAnsi" w:cstheme="minorHAnsi"/>
          <w:sz w:val="14"/>
        </w:rPr>
        <w:t xml:space="preserve"> cyber-space, have increased the risk of </w:t>
      </w:r>
      <w:r w:rsidRPr="00394690">
        <w:rPr>
          <w:rStyle w:val="Emphasis"/>
          <w:rFonts w:asciiTheme="minorHAnsi" w:hAnsiTheme="minorHAnsi" w:cstheme="minorHAnsi"/>
        </w:rPr>
        <w:t>escalation</w:t>
      </w:r>
      <w:r w:rsidRPr="00EE28F9">
        <w:rPr>
          <w:rFonts w:asciiTheme="minorHAnsi" w:hAnsiTheme="minorHAnsi" w:cstheme="minorHAnsi"/>
          <w:sz w:val="14"/>
        </w:rPr>
        <w:t xml:space="preserve">. In every military domain, the two countries need agreements that are at least as formal and detailed as the U.S.-Soviet Incidents at Sea Agreement, a 1972 deal that established a set of specific rules aimed at avoiding </w:t>
      </w:r>
      <w:r w:rsidRPr="00EE28F9">
        <w:rPr>
          <w:sz w:val="14"/>
        </w:rPr>
        <w:t>maritime misunderstandings. The United States and China also need more</w:t>
      </w:r>
      <w:r w:rsidRPr="00394690">
        <w:rPr>
          <w:rStyle w:val="StyleUnderline"/>
          <w:rFonts w:asciiTheme="minorHAnsi" w:hAnsiTheme="minorHAnsi" w:cstheme="minorHAnsi"/>
        </w:rPr>
        <w:t xml:space="preserve"> </w:t>
      </w:r>
      <w:r w:rsidRPr="00730E3D">
        <w:rPr>
          <w:rStyle w:val="Emphasis"/>
          <w:rFonts w:asciiTheme="minorHAnsi" w:hAnsiTheme="minorHAnsi" w:cstheme="minorHAnsi"/>
          <w:highlight w:val="green"/>
        </w:rPr>
        <w:t>communication channels</w:t>
      </w:r>
      <w:r w:rsidRPr="00730E3D">
        <w:rPr>
          <w:rStyle w:val="StyleUnderline"/>
          <w:rFonts w:asciiTheme="minorHAnsi" w:hAnsiTheme="minorHAnsi" w:cstheme="minorHAnsi"/>
          <w:highlight w:val="green"/>
        </w:rPr>
        <w:t xml:space="preserve"> and mechanisms </w:t>
      </w:r>
      <w:r w:rsidRPr="00EE28F9">
        <w:rPr>
          <w:rStyle w:val="StyleUnderline"/>
          <w:rFonts w:asciiTheme="minorHAnsi" w:hAnsiTheme="minorHAnsi" w:cstheme="minorHAnsi"/>
        </w:rPr>
        <w:t xml:space="preserve">to </w:t>
      </w:r>
      <w:r w:rsidRPr="00730E3D">
        <w:rPr>
          <w:rStyle w:val="Emphasis"/>
          <w:rFonts w:asciiTheme="minorHAnsi" w:hAnsiTheme="minorHAnsi" w:cstheme="minorHAnsi"/>
          <w:highlight w:val="green"/>
        </w:rPr>
        <w:t>avoid conflict</w:t>
      </w:r>
      <w:r w:rsidRPr="00EE28F9">
        <w:rPr>
          <w:sz w:val="14"/>
        </w:rPr>
        <w:t>—especially in the South China Sea—to</w:t>
      </w:r>
      <w:r w:rsidRPr="00EE28F9">
        <w:rPr>
          <w:rStyle w:val="StyleUnderline"/>
          <w:rFonts w:asciiTheme="minorHAnsi" w:hAnsiTheme="minorHAnsi" w:cstheme="minorHAnsi"/>
        </w:rPr>
        <w:t xml:space="preserve"> </w:t>
      </w:r>
      <w:r w:rsidRPr="00730E3D">
        <w:rPr>
          <w:rStyle w:val="StyleUnderline"/>
          <w:rFonts w:asciiTheme="minorHAnsi" w:hAnsiTheme="minorHAnsi" w:cstheme="minorHAnsi"/>
          <w:highlight w:val="green"/>
        </w:rPr>
        <w:t xml:space="preserve">allow each side to </w:t>
      </w:r>
      <w:r w:rsidRPr="00730E3D">
        <w:rPr>
          <w:rStyle w:val="Emphasis"/>
          <w:rFonts w:asciiTheme="minorHAnsi" w:hAnsiTheme="minorHAnsi" w:cstheme="minorHAnsi"/>
          <w:highlight w:val="green"/>
        </w:rPr>
        <w:t>quickly clarify</w:t>
      </w:r>
      <w:r w:rsidRPr="00394690">
        <w:rPr>
          <w:rStyle w:val="StyleUnderline"/>
          <w:rFonts w:asciiTheme="minorHAnsi" w:hAnsiTheme="minorHAnsi" w:cstheme="minorHAnsi"/>
        </w:rPr>
        <w:t xml:space="preserve"> the other’s </w:t>
      </w:r>
      <w:r w:rsidRPr="00730E3D">
        <w:rPr>
          <w:rStyle w:val="StyleUnderline"/>
          <w:rFonts w:asciiTheme="minorHAnsi" w:hAnsiTheme="minorHAnsi" w:cstheme="minorHAnsi"/>
          <w:highlight w:val="green"/>
        </w:rPr>
        <w:t>intentions</w:t>
      </w:r>
      <w:r w:rsidRPr="00394690">
        <w:rPr>
          <w:rStyle w:val="StyleUnderline"/>
          <w:rFonts w:asciiTheme="minorHAnsi" w:hAnsiTheme="minorHAnsi" w:cstheme="minorHAnsi"/>
        </w:rPr>
        <w:t xml:space="preserve"> during an incident. The bilateral military relationship should </w:t>
      </w:r>
      <w:r w:rsidRPr="00394690">
        <w:rPr>
          <w:rStyle w:val="Emphasis"/>
          <w:rFonts w:asciiTheme="minorHAnsi" w:hAnsiTheme="minorHAnsi" w:cstheme="minorHAnsi"/>
        </w:rPr>
        <w:t>no longer be held hostage</w:t>
      </w:r>
      <w:r w:rsidRPr="00394690">
        <w:rPr>
          <w:rStyle w:val="StyleUnderline"/>
          <w:rFonts w:asciiTheme="minorHAnsi" w:hAnsiTheme="minorHAnsi" w:cstheme="minorHAnsi"/>
        </w:rPr>
        <w:t xml:space="preserve"> to </w:t>
      </w:r>
      <w:r w:rsidRPr="00394690">
        <w:rPr>
          <w:rStyle w:val="Emphasis"/>
          <w:rFonts w:asciiTheme="minorHAnsi" w:hAnsiTheme="minorHAnsi" w:cstheme="minorHAnsi"/>
        </w:rPr>
        <w:t>political disagreements,</w:t>
      </w:r>
      <w:r w:rsidRPr="00394690">
        <w:rPr>
          <w:rStyle w:val="StyleUnderline"/>
          <w:rFonts w:asciiTheme="minorHAnsi" w:hAnsiTheme="minorHAnsi" w:cstheme="minorHAnsi"/>
        </w:rPr>
        <w:t xml:space="preserve"> and </w:t>
      </w:r>
      <w:r w:rsidRPr="00730E3D">
        <w:rPr>
          <w:rStyle w:val="StyleUnderline"/>
          <w:rFonts w:asciiTheme="minorHAnsi" w:hAnsiTheme="minorHAnsi" w:cstheme="minorHAnsi"/>
          <w:highlight w:val="green"/>
        </w:rPr>
        <w:t>senior military officials</w:t>
      </w:r>
      <w:r w:rsidRPr="00394690">
        <w:rPr>
          <w:rStyle w:val="StyleUnderline"/>
          <w:rFonts w:asciiTheme="minorHAnsi" w:hAnsiTheme="minorHAnsi" w:cstheme="minorHAnsi"/>
        </w:rPr>
        <w:t xml:space="preserve"> on both sides </w:t>
      </w:r>
      <w:r w:rsidRPr="00730E3D">
        <w:rPr>
          <w:rStyle w:val="StyleUnderline"/>
          <w:rFonts w:asciiTheme="minorHAnsi" w:hAnsiTheme="minorHAnsi" w:cstheme="minorHAnsi"/>
          <w:highlight w:val="green"/>
        </w:rPr>
        <w:t xml:space="preserve">should engage in more </w:t>
      </w:r>
      <w:r w:rsidRPr="00730E3D">
        <w:rPr>
          <w:rStyle w:val="Emphasis"/>
          <w:rFonts w:asciiTheme="minorHAnsi" w:hAnsiTheme="minorHAnsi" w:cstheme="minorHAnsi"/>
          <w:highlight w:val="green"/>
        </w:rPr>
        <w:t>frequent</w:t>
      </w:r>
      <w:r w:rsidRPr="00730E3D">
        <w:rPr>
          <w:rStyle w:val="StyleUnderline"/>
          <w:rFonts w:asciiTheme="minorHAnsi" w:hAnsiTheme="minorHAnsi" w:cstheme="minorHAnsi"/>
          <w:highlight w:val="green"/>
        </w:rPr>
        <w:t xml:space="preserve"> and </w:t>
      </w:r>
      <w:r w:rsidRPr="00730E3D">
        <w:rPr>
          <w:rStyle w:val="Emphasis"/>
          <w:rFonts w:asciiTheme="minorHAnsi" w:hAnsiTheme="minorHAnsi" w:cstheme="minorHAnsi"/>
          <w:highlight w:val="green"/>
        </w:rPr>
        <w:t>substantive discussions</w:t>
      </w:r>
      <w:r w:rsidRPr="00EE28F9">
        <w:rPr>
          <w:rFonts w:asciiTheme="minorHAnsi" w:hAnsiTheme="minorHAnsi" w:cstheme="minorHAnsi"/>
          <w:sz w:val="14"/>
        </w:rPr>
        <w:t xml:space="preserve"> to build personal ties as well as understandings of each side’s operations. Historically, progress on some of these efforts, especially crisis communication, has proved difficult: Chinese leaders fear that crisis communication could embolden the United States to act with impunity and would require devolving too much authority to senior military officers in the field. But these worries may be easing, given China’s growing power and military reforms. </w:t>
      </w:r>
    </w:p>
    <w:p w14:paraId="174DA954" w14:textId="77777777" w:rsidR="003730ED" w:rsidRDefault="003730ED" w:rsidP="003730ED">
      <w:pPr>
        <w:rPr>
          <w:rFonts w:asciiTheme="minorHAnsi" w:hAnsiTheme="minorHAnsi" w:cstheme="minorHAnsi"/>
          <w:sz w:val="14"/>
        </w:rPr>
      </w:pPr>
    </w:p>
    <w:p w14:paraId="409FB7FA" w14:textId="27353F86" w:rsidR="003730ED" w:rsidRDefault="00544B4E" w:rsidP="003730ED">
      <w:pPr>
        <w:pStyle w:val="Heading2"/>
      </w:pPr>
      <w:r>
        <w:t>3</w:t>
      </w:r>
    </w:p>
    <w:p w14:paraId="3B6EA5B5" w14:textId="77777777" w:rsidR="003730ED" w:rsidRDefault="003730ED" w:rsidP="003730ED">
      <w:pPr>
        <w:pStyle w:val="Heading4"/>
      </w:pPr>
      <w:r>
        <w:t xml:space="preserve">Settler colonialism is a world ending force that structures modernity through dispossession, extraction and waste-landing which produces sacrifice zones in the name of necropolitical sovereignty, enacting a project of erasure, inclusive-exclusion and infrastructural warfare resulting in the genocide of indigeneity </w:t>
      </w:r>
    </w:p>
    <w:p w14:paraId="1ED7DDA2" w14:textId="77777777" w:rsidR="003730ED" w:rsidRPr="009538ED" w:rsidRDefault="003730ED" w:rsidP="003730ED">
      <w:pPr>
        <w:rPr>
          <w:rStyle w:val="Style13ptBold"/>
        </w:rPr>
      </w:pPr>
      <w:r w:rsidRPr="009538ED">
        <w:rPr>
          <w:rStyle w:val="Style13ptBold"/>
        </w:rPr>
        <w:t>Cornum 21</w:t>
      </w:r>
    </w:p>
    <w:p w14:paraId="5A5E5143" w14:textId="77777777" w:rsidR="003730ED" w:rsidRPr="009538ED" w:rsidRDefault="003730ED" w:rsidP="003730ED">
      <w:r w:rsidRPr="009538ED">
        <w:t xml:space="preserve">Lou Cornum (Diné/Bilagáana) is Assistant Professor of Native American Studies in the Department of Social and Cultural Analysis. They hold a Ph. D. in English from the City University of New York Graduate Center, an M.A. from the University of British Columbia, and a B.A. from Columbia University. “Radioactive Intimacies: The Making of Worldwide Wastelands in Marie Clements’s Burning Vision.” Critical Ethnic Studies, vol. 6, no. 1, Jan. 2021. DOI.org (Crossref), </w:t>
      </w:r>
      <w:hyperlink r:id="rId8" w:history="1">
        <w:r w:rsidRPr="00321039">
          <w:rPr>
            <w:rStyle w:val="Hyperlink"/>
          </w:rPr>
          <w:t>https://doi.org/10.5749/CES.0601.cornum</w:t>
        </w:r>
      </w:hyperlink>
      <w:r>
        <w:t>, Pg 4-8 //jazmyn</w:t>
      </w:r>
    </w:p>
    <w:p w14:paraId="6F606721" w14:textId="77777777" w:rsidR="003730ED" w:rsidRDefault="003730ED" w:rsidP="003730ED">
      <w:pPr>
        <w:rPr>
          <w:rStyle w:val="Emphasis"/>
        </w:rPr>
      </w:pPr>
      <w:r w:rsidRPr="00E56235">
        <w:rPr>
          <w:rStyle w:val="StyleUnderline"/>
        </w:rPr>
        <w:t>While Western narratives of the apocalypse place the catastrophic, earth-ending</w:t>
      </w:r>
      <w:r>
        <w:rPr>
          <w:rStyle w:val="StyleUnderline"/>
        </w:rPr>
        <w:t xml:space="preserve"> </w:t>
      </w:r>
      <w:r w:rsidRPr="00E56235">
        <w:rPr>
          <w:rStyle w:val="StyleUnderline"/>
        </w:rPr>
        <w:t>event in the future</w:t>
      </w:r>
      <w:r w:rsidRPr="007B670E">
        <w:rPr>
          <w:rStyle w:val="StyleUnderline"/>
        </w:rPr>
        <w:t>, Indigenous stories often cast the end of the world as something that has already happened, the effects of which continue to reverberate throughout Indigenous lives</w:t>
      </w:r>
      <w:r w:rsidRPr="007B670E">
        <w:rPr>
          <w:sz w:val="12"/>
        </w:rPr>
        <w:t xml:space="preserve">. </w:t>
      </w:r>
      <w:r w:rsidRPr="00BB17B1">
        <w:rPr>
          <w:rStyle w:val="Emphasis"/>
          <w:highlight w:val="green"/>
        </w:rPr>
        <w:t>Current apocalyptic fears</w:t>
      </w:r>
      <w:r w:rsidRPr="00E56235">
        <w:rPr>
          <w:rStyle w:val="Emphasis"/>
        </w:rPr>
        <w:t xml:space="preserve"> in the Global</w:t>
      </w:r>
      <w:r>
        <w:rPr>
          <w:rStyle w:val="Emphasis"/>
        </w:rPr>
        <w:t xml:space="preserve"> </w:t>
      </w:r>
      <w:r w:rsidRPr="00E56235">
        <w:rPr>
          <w:rStyle w:val="Emphasis"/>
        </w:rPr>
        <w:t xml:space="preserve">North </w:t>
      </w:r>
      <w:r w:rsidRPr="00BB17B1">
        <w:rPr>
          <w:rStyle w:val="Emphasis"/>
          <w:highlight w:val="green"/>
        </w:rPr>
        <w:t>coalesce around an encroaching</w:t>
      </w:r>
      <w:r w:rsidRPr="00E56235">
        <w:rPr>
          <w:rStyle w:val="Emphasis"/>
        </w:rPr>
        <w:t xml:space="preserve"> climate </w:t>
      </w:r>
      <w:r w:rsidRPr="00BB17B1">
        <w:rPr>
          <w:rStyle w:val="Emphasis"/>
          <w:highlight w:val="green"/>
        </w:rPr>
        <w:t>crisis, this</w:t>
      </w:r>
      <w:r w:rsidRPr="00E56235">
        <w:rPr>
          <w:rStyle w:val="Emphasis"/>
        </w:rPr>
        <w:t xml:space="preserve"> crisis </w:t>
      </w:r>
      <w:r w:rsidRPr="00BB17B1">
        <w:rPr>
          <w:rStyle w:val="Emphasis"/>
          <w:highlight w:val="green"/>
        </w:rPr>
        <w:t>imaginary</w:t>
      </w:r>
      <w:r w:rsidRPr="00E56235">
        <w:rPr>
          <w:rStyle w:val="Emphasis"/>
        </w:rPr>
        <w:t xml:space="preserve"> itself a</w:t>
      </w:r>
      <w:r>
        <w:rPr>
          <w:rStyle w:val="Emphasis"/>
        </w:rPr>
        <w:t xml:space="preserve"> </w:t>
      </w:r>
      <w:r w:rsidRPr="00E56235">
        <w:rPr>
          <w:rStyle w:val="Emphasis"/>
        </w:rPr>
        <w:t xml:space="preserve">representational form that </w:t>
      </w:r>
      <w:r w:rsidRPr="00BB17B1">
        <w:rPr>
          <w:rStyle w:val="Emphasis"/>
          <w:highlight w:val="green"/>
        </w:rPr>
        <w:t>obscures</w:t>
      </w:r>
      <w:r w:rsidRPr="00E56235">
        <w:rPr>
          <w:rStyle w:val="Emphasis"/>
        </w:rPr>
        <w:t xml:space="preserve"> how the </w:t>
      </w:r>
      <w:r w:rsidRPr="00BB17B1">
        <w:rPr>
          <w:rStyle w:val="Emphasis"/>
          <w:highlight w:val="green"/>
        </w:rPr>
        <w:t>increasing collapse</w:t>
      </w:r>
      <w:r w:rsidRPr="00E56235">
        <w:rPr>
          <w:rStyle w:val="Emphasis"/>
        </w:rPr>
        <w:t xml:space="preserve"> of ecosystems</w:t>
      </w:r>
      <w:r>
        <w:rPr>
          <w:rStyle w:val="Emphasis"/>
        </w:rPr>
        <w:t xml:space="preserve"> </w:t>
      </w:r>
      <w:r w:rsidRPr="00E56235">
        <w:rPr>
          <w:rStyle w:val="Emphasis"/>
        </w:rPr>
        <w:t xml:space="preserve">has been </w:t>
      </w:r>
      <w:r w:rsidRPr="00BB17B1">
        <w:rPr>
          <w:rStyle w:val="Emphasis"/>
          <w:highlight w:val="green"/>
        </w:rPr>
        <w:t>ongoing for hundreds of years for colonized peoples both in the Americas and around the world</w:t>
      </w:r>
      <w:r w:rsidRPr="009538ED">
        <w:rPr>
          <w:sz w:val="12"/>
        </w:rPr>
        <w:t xml:space="preserve">.2 Such fears around natural disaster, even when understood as the result of human activity, rarely cite slower forms of violence or prior existing apocalyptic events such as the dropping of the atomic bomb and ensuing decimation of Hiroshima and Nagasaki in 1945. </w:t>
      </w:r>
      <w:r w:rsidRPr="00E56235">
        <w:rPr>
          <w:rStyle w:val="StyleUnderline"/>
        </w:rPr>
        <w:t>The atomic bomb is one</w:t>
      </w:r>
      <w:r>
        <w:rPr>
          <w:rStyle w:val="StyleUnderline"/>
        </w:rPr>
        <w:t xml:space="preserve"> </w:t>
      </w:r>
      <w:r w:rsidRPr="00E56235">
        <w:rPr>
          <w:rStyle w:val="StyleUnderline"/>
        </w:rPr>
        <w:t>striking example of a networked, and obscured, apocalypse: the uranium used in</w:t>
      </w:r>
      <w:r>
        <w:rPr>
          <w:rStyle w:val="StyleUnderline"/>
        </w:rPr>
        <w:t xml:space="preserve"> </w:t>
      </w:r>
      <w:r w:rsidRPr="00E56235">
        <w:rPr>
          <w:rStyle w:val="StyleUnderline"/>
        </w:rPr>
        <w:t>the construction of the bomb was mined from the African Congo, the Canadian</w:t>
      </w:r>
      <w:r>
        <w:rPr>
          <w:rStyle w:val="StyleUnderline"/>
        </w:rPr>
        <w:t xml:space="preserve"> </w:t>
      </w:r>
      <w:r w:rsidRPr="00E56235">
        <w:rPr>
          <w:rStyle w:val="StyleUnderline"/>
        </w:rPr>
        <w:t>Northwest Territories, and the Southwest United States, where the first bomb</w:t>
      </w:r>
      <w:r>
        <w:rPr>
          <w:rStyle w:val="StyleUnderline"/>
        </w:rPr>
        <w:t xml:space="preserve"> </w:t>
      </w:r>
      <w:r w:rsidRPr="00E56235">
        <w:rPr>
          <w:rStyle w:val="StyleUnderline"/>
        </w:rPr>
        <w:t>was detonated in testing.</w:t>
      </w:r>
      <w:r w:rsidRPr="009538ED">
        <w:rPr>
          <w:sz w:val="12"/>
        </w:rPr>
        <w:t xml:space="preserve"> </w:t>
      </w:r>
      <w:r w:rsidRPr="00E56235">
        <w:rPr>
          <w:rStyle w:val="Emphasis"/>
        </w:rPr>
        <w:t xml:space="preserve">Existing alongside and </w:t>
      </w:r>
      <w:r w:rsidRPr="00BB17B1">
        <w:rPr>
          <w:rStyle w:val="Emphasis"/>
          <w:highlight w:val="green"/>
        </w:rPr>
        <w:t>setting the preconditions for</w:t>
      </w:r>
      <w:r>
        <w:rPr>
          <w:rStyle w:val="Emphasis"/>
        </w:rPr>
        <w:t xml:space="preserve"> </w:t>
      </w:r>
      <w:r w:rsidRPr="00E56235">
        <w:rPr>
          <w:rStyle w:val="Emphasis"/>
        </w:rPr>
        <w:t xml:space="preserve">these </w:t>
      </w:r>
      <w:r w:rsidRPr="00BB17B1">
        <w:rPr>
          <w:rStyle w:val="Emphasis"/>
          <w:highlight w:val="green"/>
        </w:rPr>
        <w:t>nuclear events are the ways</w:t>
      </w:r>
      <w:r w:rsidRPr="00E56235">
        <w:rPr>
          <w:rStyle w:val="Emphasis"/>
        </w:rPr>
        <w:t xml:space="preserve"> in which </w:t>
      </w:r>
      <w:r w:rsidRPr="00BB17B1">
        <w:rPr>
          <w:rStyle w:val="Emphasis"/>
          <w:highlight w:val="green"/>
        </w:rPr>
        <w:t>the New World was settled</w:t>
      </w:r>
      <w:r w:rsidRPr="00E56235">
        <w:rPr>
          <w:rStyle w:val="Emphasis"/>
        </w:rPr>
        <w:t xml:space="preserve"> in the first</w:t>
      </w:r>
      <w:r>
        <w:rPr>
          <w:rStyle w:val="Emphasis"/>
        </w:rPr>
        <w:t xml:space="preserve"> </w:t>
      </w:r>
      <w:r w:rsidRPr="00E56235">
        <w:rPr>
          <w:rStyle w:val="Emphasis"/>
        </w:rPr>
        <w:t xml:space="preserve">place. </w:t>
      </w:r>
      <w:r w:rsidRPr="00BB17B1">
        <w:rPr>
          <w:rStyle w:val="Emphasis"/>
          <w:highlight w:val="green"/>
        </w:rPr>
        <w:t>The Middle Passage</w:t>
      </w:r>
      <w:r w:rsidRPr="00E56235">
        <w:rPr>
          <w:rStyle w:val="Emphasis"/>
        </w:rPr>
        <w:t xml:space="preserve"> and the experiences </w:t>
      </w:r>
      <w:r w:rsidRPr="00BB17B1">
        <w:rPr>
          <w:rStyle w:val="Emphasis"/>
          <w:highlight w:val="green"/>
        </w:rPr>
        <w:t>of enslaved Africans</w:t>
      </w:r>
      <w:r w:rsidRPr="00E56235">
        <w:rPr>
          <w:rStyle w:val="Emphasis"/>
        </w:rPr>
        <w:t xml:space="preserve"> in the</w:t>
      </w:r>
      <w:r>
        <w:rPr>
          <w:rStyle w:val="Emphasis"/>
        </w:rPr>
        <w:t xml:space="preserve"> </w:t>
      </w:r>
      <w:r w:rsidRPr="00E56235">
        <w:rPr>
          <w:rStyle w:val="Emphasis"/>
        </w:rPr>
        <w:t xml:space="preserve">Americas </w:t>
      </w:r>
      <w:r w:rsidRPr="00BB17B1">
        <w:rPr>
          <w:rStyle w:val="Emphasis"/>
          <w:highlight w:val="green"/>
        </w:rPr>
        <w:t>can</w:t>
      </w:r>
      <w:r w:rsidRPr="00E56235">
        <w:rPr>
          <w:rStyle w:val="Emphasis"/>
        </w:rPr>
        <w:t xml:space="preserve"> also </w:t>
      </w:r>
      <w:r w:rsidRPr="00BB17B1">
        <w:rPr>
          <w:rStyle w:val="Emphasis"/>
          <w:highlight w:val="green"/>
        </w:rPr>
        <w:t>be described as world ending</w:t>
      </w:r>
      <w:r w:rsidRPr="00E56235">
        <w:rPr>
          <w:rStyle w:val="Emphasis"/>
        </w:rPr>
        <w:t>.</w:t>
      </w:r>
      <w:r w:rsidRPr="009538ED">
        <w:rPr>
          <w:sz w:val="12"/>
        </w:rPr>
        <w:t xml:space="preserve"> Artist and writer Hannah Black sums it up: “</w:t>
      </w:r>
      <w:r w:rsidRPr="00E56235">
        <w:rPr>
          <w:rStyle w:val="Emphasis"/>
        </w:rPr>
        <w:t>The disaster has already happened and this is all aftermath</w:t>
      </w:r>
      <w:r w:rsidRPr="009538ED">
        <w:rPr>
          <w:sz w:val="12"/>
        </w:rPr>
        <w:t xml:space="preserve">.”3 Indeed, to understand the apocalypse heralded in 1492 is to understand the coconstituted nature of settler colonialism, the transatlantic slave trade, and, as recently argued by Lisa Lowe and Iyko Day, the economics of “alien” (figured by these authors as Asian) labor. I use </w:t>
      </w:r>
      <w:r w:rsidRPr="00E56235">
        <w:rPr>
          <w:rStyle w:val="Emphasis"/>
        </w:rPr>
        <w:t xml:space="preserve">apocalypse, and more precisely </w:t>
      </w:r>
      <w:r w:rsidRPr="007B670E">
        <w:rPr>
          <w:rStyle w:val="Emphasis"/>
        </w:rPr>
        <w:t xml:space="preserve">nuclear </w:t>
      </w:r>
      <w:r w:rsidRPr="00BB17B1">
        <w:rPr>
          <w:rStyle w:val="Emphasis"/>
          <w:highlight w:val="green"/>
        </w:rPr>
        <w:t>apocalypse, to</w:t>
      </w:r>
      <w:r w:rsidRPr="00E56235">
        <w:rPr>
          <w:rStyle w:val="Emphasis"/>
        </w:rPr>
        <w:t xml:space="preserve"> further </w:t>
      </w:r>
      <w:r w:rsidRPr="007B670E">
        <w:rPr>
          <w:rStyle w:val="Emphasis"/>
        </w:rPr>
        <w:t xml:space="preserve">understand and </w:t>
      </w:r>
      <w:r w:rsidRPr="00BB17B1">
        <w:rPr>
          <w:rStyle w:val="Emphasis"/>
          <w:highlight w:val="green"/>
        </w:rPr>
        <w:t>complicate</w:t>
      </w:r>
      <w:r w:rsidRPr="00E56235">
        <w:rPr>
          <w:rStyle w:val="Emphasis"/>
        </w:rPr>
        <w:t xml:space="preserve"> the triumvirate of analytics</w:t>
      </w:r>
      <w:r>
        <w:rPr>
          <w:rStyle w:val="Emphasis"/>
        </w:rPr>
        <w:t xml:space="preserve"> </w:t>
      </w:r>
      <w:r w:rsidRPr="00BB17B1">
        <w:rPr>
          <w:rStyle w:val="Emphasis"/>
          <w:highlight w:val="green"/>
        </w:rPr>
        <w:t xml:space="preserve">(dispossession of Indigenous life </w:t>
      </w:r>
      <w:r w:rsidRPr="008D3334">
        <w:rPr>
          <w:rStyle w:val="Emphasis"/>
        </w:rPr>
        <w:t xml:space="preserve">and land, fungibility </w:t>
      </w:r>
      <w:r w:rsidRPr="00BB17B1">
        <w:rPr>
          <w:rStyle w:val="Emphasis"/>
          <w:highlight w:val="green"/>
        </w:rPr>
        <w:t>of Black flesh, and nonenslaved Asian labor)</w:t>
      </w:r>
      <w:r w:rsidRPr="00E56235">
        <w:rPr>
          <w:rStyle w:val="Emphasis"/>
        </w:rPr>
        <w:t xml:space="preserve"> </w:t>
      </w:r>
      <w:r w:rsidRPr="00BB17B1">
        <w:rPr>
          <w:rStyle w:val="Emphasis"/>
          <w:highlight w:val="green"/>
        </w:rPr>
        <w:t>that structure modernity</w:t>
      </w:r>
      <w:r w:rsidRPr="00E56235">
        <w:rPr>
          <w:rStyle w:val="Emphasis"/>
        </w:rPr>
        <w:t xml:space="preserve"> and make possible its</w:t>
      </w:r>
      <w:r>
        <w:rPr>
          <w:rStyle w:val="Emphasis"/>
        </w:rPr>
        <w:t xml:space="preserve"> </w:t>
      </w:r>
      <w:r w:rsidRPr="00E56235">
        <w:rPr>
          <w:rStyle w:val="Emphasis"/>
        </w:rPr>
        <w:t>undoing.</w:t>
      </w:r>
      <w:r w:rsidRPr="009538ED">
        <w:rPr>
          <w:sz w:val="12"/>
        </w:rPr>
        <w:t xml:space="preserve">4 The narratives of Burning Vision and Ceremony, a text I discuss briefly as a resonant narrative of </w:t>
      </w:r>
      <w:r w:rsidRPr="00E56235">
        <w:rPr>
          <w:rStyle w:val="StyleUnderline"/>
        </w:rPr>
        <w:t>nuclear colonial interconnectivity, prompt a</w:t>
      </w:r>
      <w:r>
        <w:rPr>
          <w:rStyle w:val="StyleUnderline"/>
        </w:rPr>
        <w:t xml:space="preserve"> </w:t>
      </w:r>
      <w:r w:rsidRPr="00E56235">
        <w:rPr>
          <w:rStyle w:val="StyleUnderline"/>
        </w:rPr>
        <w:t>reconsideration of the discrete difference between these categories</w:t>
      </w:r>
      <w:r w:rsidRPr="009538ED">
        <w:rPr>
          <w:sz w:val="12"/>
        </w:rPr>
        <w:t xml:space="preserve">. </w:t>
      </w:r>
      <w:r w:rsidRPr="00E56235">
        <w:rPr>
          <w:rStyle w:val="Emphasis"/>
        </w:rPr>
        <w:t>The</w:t>
      </w:r>
      <w:r>
        <w:rPr>
          <w:rStyle w:val="Emphasis"/>
        </w:rPr>
        <w:t xml:space="preserve"> </w:t>
      </w:r>
      <w:r w:rsidRPr="00E56235">
        <w:rPr>
          <w:rStyle w:val="Emphasis"/>
        </w:rPr>
        <w:t>arguments that follow do not call for a flattening into sameness but a stretching</w:t>
      </w:r>
      <w:r>
        <w:rPr>
          <w:rStyle w:val="Emphasis"/>
        </w:rPr>
        <w:t xml:space="preserve"> </w:t>
      </w:r>
      <w:r w:rsidRPr="00E56235">
        <w:rPr>
          <w:rStyle w:val="Emphasis"/>
        </w:rPr>
        <w:t xml:space="preserve">and linking of analytic categories </w:t>
      </w:r>
      <w:r w:rsidRPr="008D3334">
        <w:rPr>
          <w:rStyle w:val="Emphasis"/>
        </w:rPr>
        <w:t>to understand how</w:t>
      </w:r>
      <w:r w:rsidRPr="00E56235">
        <w:rPr>
          <w:rStyle w:val="Emphasis"/>
        </w:rPr>
        <w:t xml:space="preserve"> and why </w:t>
      </w:r>
      <w:r w:rsidRPr="008D3334">
        <w:rPr>
          <w:rStyle w:val="Emphasis"/>
        </w:rPr>
        <w:t xml:space="preserve">colonized peoples worldwide have been harmed by the </w:t>
      </w:r>
      <w:r w:rsidRPr="001A5293">
        <w:rPr>
          <w:rStyle w:val="Emphasis"/>
        </w:rPr>
        <w:t xml:space="preserve">atomic </w:t>
      </w:r>
      <w:r w:rsidRPr="008D3334">
        <w:rPr>
          <w:rStyle w:val="Emphasis"/>
        </w:rPr>
        <w:t>bomb</w:t>
      </w:r>
      <w:r w:rsidRPr="00E56235">
        <w:rPr>
          <w:rStyle w:val="Emphasis"/>
        </w:rPr>
        <w:t xml:space="preserve"> </w:t>
      </w:r>
      <w:r w:rsidRPr="008D3334">
        <w:rPr>
          <w:rStyle w:val="Emphasis"/>
        </w:rPr>
        <w:t>in its</w:t>
      </w:r>
      <w:r w:rsidRPr="00E56235">
        <w:rPr>
          <w:rStyle w:val="Emphasis"/>
        </w:rPr>
        <w:t xml:space="preserve"> many stages of</w:t>
      </w:r>
      <w:r>
        <w:rPr>
          <w:rStyle w:val="Emphasis"/>
        </w:rPr>
        <w:t xml:space="preserve"> </w:t>
      </w:r>
      <w:r w:rsidRPr="008D3334">
        <w:rPr>
          <w:rStyle w:val="Emphasis"/>
        </w:rPr>
        <w:t>production</w:t>
      </w:r>
      <w:r w:rsidRPr="00E56235">
        <w:rPr>
          <w:rStyle w:val="Emphasis"/>
        </w:rPr>
        <w:t xml:space="preserve"> and detonation.</w:t>
      </w:r>
      <w:r>
        <w:rPr>
          <w:rStyle w:val="Emphasis"/>
        </w:rPr>
        <w:t xml:space="preserve"> </w:t>
      </w:r>
      <w:r w:rsidRPr="009538ED">
        <w:rPr>
          <w:sz w:val="12"/>
        </w:rPr>
        <w:t xml:space="preserve">The comprehension of networked apocalypse requires representational forms that blur borders and boundaries, both generic and geographic. The 2002 play Burning Vision, written by Métis playwright Marie Clements, strains at the constraints of the stage—of language and action itself—to depict the interconnections of Dene people around the Great Bear Lake region in the Northwest Territories of Canada, where uranium was mined, and the peoples in Hiroshima, where this uranium was put to use for mass destruction.5 Other groups and geographies, such as Japanese Americans and the Southwest bomb test sites, are also drawn into the web of relations. The play has no discernible plot but rather alights on and illuminates different scenes on the ever-moving nuclear frontier—its center, if one must be located, perhaps resting around Port Radium, the site of uranium mines in the territory of the Sahtu Dene. Clements’s “burning vision,” a phrase that evokes not only the flash of the bomb with which the play begins but also the fiery prophecies of a Dene seer who in the 1880s warned of uranium’s harm, is a way of illuminating the obscured bonds and binds created in the invisible force of radiation. The play, set on a circular stage, begins in the first movement, “The Frequency of Discovery,” with a flash of light illuminating “scenes of human suffering” (the atomic bomb as a moment of revelation, relating biblical apocalypse with nuclear apocalypse and a colonial clearing of the land) accompanied by the sound of a radio dial gliding into different frequencies, “creating different cultural tones and telling different stories.”6 Many of the actors are double cast as both Native and Japanese characters; Japanese, English, and the Slavey language spoken by the Dene are used, sometimes simultaneously throughout the play. In her global telling of nuclear colonialism, “in which conventional boundaries of time and space evaporate,”7 Clements also evokes the atomic test sites in New Mexico, sparking a connection to the interrelated settler colonies of the United States and Canada. This move also brings the play into a literary space shared with the 1977 novel Ceremony by Laguna Pueblo author Leslie Marmon Silko. In the climactic moments of Ceremony, Tayo, who has returned shell-shocked from battle in the Philippines during World War II, is struck with a kind of burning vision at the site of the Jackpile uranium mines in New Mexico, not far from the Trinity test site where the atomic bomb was tested. In the expansive considerations of nonlinear time and space proposed and practiced in Indigenous narratives, there emerges </w:t>
      </w:r>
      <w:r w:rsidRPr="00614C4B">
        <w:rPr>
          <w:rStyle w:val="StyleUnderline"/>
        </w:rPr>
        <w:t>an analysis of settler colonialism that</w:t>
      </w:r>
      <w:r>
        <w:rPr>
          <w:rStyle w:val="StyleUnderline"/>
        </w:rPr>
        <w:t xml:space="preserve"> </w:t>
      </w:r>
      <w:r w:rsidRPr="00614C4B">
        <w:rPr>
          <w:rStyle w:val="StyleUnderline"/>
        </w:rPr>
        <w:t>accounts for the global scope of capital and Western imperialism</w:t>
      </w:r>
      <w:r w:rsidRPr="009538ED">
        <w:rPr>
          <w:sz w:val="12"/>
        </w:rPr>
        <w:t xml:space="preserve">.8 Ceremony and Burning Vision approach the </w:t>
      </w:r>
      <w:r w:rsidRPr="00614C4B">
        <w:rPr>
          <w:rStyle w:val="StyleUnderline"/>
        </w:rPr>
        <w:t>linking violences of Indigenous genocide and</w:t>
      </w:r>
      <w:r>
        <w:rPr>
          <w:rStyle w:val="StyleUnderline"/>
        </w:rPr>
        <w:t xml:space="preserve"> </w:t>
      </w:r>
      <w:r w:rsidRPr="00614C4B">
        <w:rPr>
          <w:rStyle w:val="StyleUnderline"/>
        </w:rPr>
        <w:t>imperial war-making through the global dimensions of World War II</w:t>
      </w:r>
      <w:r w:rsidRPr="009538ED">
        <w:rPr>
          <w:sz w:val="12"/>
        </w:rPr>
        <w:t xml:space="preserve">. Burning Vision, as a performance, allows for a felt sense of geographic reorientation through disorientation, challenging readers and viewers to perceive outside the circumscribed borders of nation, community, and time itself, more so than Ceremony, dependent as it is on a literary plot that both troubles and follows a hero’s journey. </w:t>
      </w:r>
      <w:r w:rsidRPr="009538ED">
        <w:rPr>
          <w:rStyle w:val="Emphasis"/>
        </w:rPr>
        <w:t>The coeval violence of the settler-colonial world power, realized in the joint relationship between Canada and the United States (the former also a support to US invasions in the Middle East), is manifest in the atomic bomb and the multiple locations from which it is developed, each place bearing some wound from the bomb’s presence, even if the bomb itself has yet to be realized. It is at the preblast stage, when the bomb is yet to be assembled from radiated ore, that the sinister network of unmarked violence might be tracked</w:t>
      </w:r>
      <w:r w:rsidRPr="009538ED">
        <w:rPr>
          <w:sz w:val="12"/>
        </w:rPr>
        <w:t xml:space="preserve">. If we think of the (now) pan-Indigenous adage “All my Relations,” how might the turn to an Indigenous worldview (emphasis on the world) necessitate a broadening of relations? How is that relationality enacted? How does it change the consideration of what decolonization would entail? This essay proposes forms of global relationality built on shared experiences and understandings of networked nuclear apocalypse. </w:t>
      </w:r>
      <w:r w:rsidRPr="00614C4B">
        <w:rPr>
          <w:rStyle w:val="Emphasis"/>
        </w:rPr>
        <w:t xml:space="preserve">Through the </w:t>
      </w:r>
      <w:r w:rsidRPr="008D3334">
        <w:rPr>
          <w:rStyle w:val="Emphasis"/>
        </w:rPr>
        <w:t>making and detonating</w:t>
      </w:r>
      <w:r w:rsidRPr="00614C4B">
        <w:rPr>
          <w:rStyle w:val="Emphasis"/>
        </w:rPr>
        <w:t xml:space="preserve"> of the atomic bomb, </w:t>
      </w:r>
      <w:r w:rsidRPr="00BB17B1">
        <w:rPr>
          <w:rStyle w:val="Emphasis"/>
          <w:highlight w:val="green"/>
        </w:rPr>
        <w:t>lands and people are</w:t>
      </w:r>
      <w:r w:rsidRPr="008D3334">
        <w:rPr>
          <w:rStyle w:val="Emphasis"/>
        </w:rPr>
        <w:t xml:space="preserve"> </w:t>
      </w:r>
      <w:r w:rsidRPr="00BB17B1">
        <w:rPr>
          <w:rStyle w:val="Emphasis"/>
          <w:highlight w:val="green"/>
        </w:rPr>
        <w:t>laid waste. Wastelanding is the</w:t>
      </w:r>
      <w:r w:rsidRPr="00614C4B">
        <w:rPr>
          <w:rStyle w:val="Emphasis"/>
        </w:rPr>
        <w:t xml:space="preserve"> contradictory </w:t>
      </w:r>
      <w:r w:rsidRPr="00BB17B1">
        <w:rPr>
          <w:rStyle w:val="Emphasis"/>
          <w:highlight w:val="green"/>
        </w:rPr>
        <w:t>process by which colonial powers deem land inherently pollutable</w:t>
      </w:r>
      <w:r w:rsidRPr="00614C4B">
        <w:rPr>
          <w:rStyle w:val="Emphasis"/>
        </w:rPr>
        <w:t xml:space="preserve"> </w:t>
      </w:r>
      <w:r w:rsidRPr="00BB17B1">
        <w:rPr>
          <w:rStyle w:val="Emphasis"/>
          <w:highlight w:val="green"/>
        </w:rPr>
        <w:t>while</w:t>
      </w:r>
      <w:r w:rsidRPr="00614C4B">
        <w:rPr>
          <w:rStyle w:val="Emphasis"/>
        </w:rPr>
        <w:t xml:space="preserve"> simultaneously </w:t>
      </w:r>
      <w:r w:rsidRPr="00BB17B1">
        <w:rPr>
          <w:rStyle w:val="Emphasis"/>
          <w:highlight w:val="green"/>
        </w:rPr>
        <w:t>securing the land as</w:t>
      </w:r>
      <w:r w:rsidRPr="00614C4B">
        <w:rPr>
          <w:rStyle w:val="Emphasis"/>
        </w:rPr>
        <w:t xml:space="preserve"> the</w:t>
      </w:r>
      <w:r>
        <w:rPr>
          <w:rStyle w:val="Emphasis"/>
        </w:rPr>
        <w:t xml:space="preserve"> </w:t>
      </w:r>
      <w:r w:rsidRPr="00614C4B">
        <w:rPr>
          <w:rStyle w:val="Emphasis"/>
        </w:rPr>
        <w:t xml:space="preserve">righteous </w:t>
      </w:r>
      <w:r w:rsidRPr="00BB17B1">
        <w:rPr>
          <w:rStyle w:val="Emphasis"/>
          <w:highlight w:val="green"/>
        </w:rPr>
        <w:t>property of the non-Native settler to render resources extractable</w:t>
      </w:r>
      <w:r w:rsidRPr="00614C4B">
        <w:rPr>
          <w:rStyle w:val="Emphasis"/>
        </w:rPr>
        <w:t>.</w:t>
      </w:r>
      <w:r w:rsidRPr="009538ED">
        <w:rPr>
          <w:sz w:val="12"/>
        </w:rPr>
        <w:t xml:space="preserve">9 </w:t>
      </w:r>
      <w:r w:rsidRPr="00614C4B">
        <w:rPr>
          <w:rStyle w:val="Emphasis"/>
        </w:rPr>
        <w:t>Wastelanding, a term developed to describe the American Southwest, might be</w:t>
      </w:r>
      <w:r>
        <w:rPr>
          <w:rStyle w:val="Emphasis"/>
        </w:rPr>
        <w:t xml:space="preserve"> </w:t>
      </w:r>
      <w:r w:rsidRPr="00614C4B">
        <w:rPr>
          <w:rStyle w:val="Emphasis"/>
        </w:rPr>
        <w:t>seen as one particular kind of “ruination,” what Ann Stoler describes as a process</w:t>
      </w:r>
      <w:r>
        <w:rPr>
          <w:rStyle w:val="Emphasis"/>
        </w:rPr>
        <w:t xml:space="preserve"> </w:t>
      </w:r>
      <w:r w:rsidRPr="00614C4B">
        <w:rPr>
          <w:rStyle w:val="Emphasis"/>
        </w:rPr>
        <w:t>contingent on “imperial formations.”</w:t>
      </w:r>
      <w:r w:rsidRPr="009538ED">
        <w:rPr>
          <w:sz w:val="12"/>
        </w:rPr>
        <w:t xml:space="preserve">10 Nuclear war in Japan—and, it could be argued, in its threatened forms in Iran and North Korea (where the United States military has intervened and caused mass death by other means)—is an extension of and indeed part of the ongoing and never-ending Indian Wars fought in both Canada and the United States.11 </w:t>
      </w:r>
      <w:r w:rsidRPr="00614C4B">
        <w:rPr>
          <w:rStyle w:val="StyleUnderline"/>
        </w:rPr>
        <w:t>In this way the atomic bomb and the other uses</w:t>
      </w:r>
      <w:r>
        <w:rPr>
          <w:rStyle w:val="StyleUnderline"/>
        </w:rPr>
        <w:t xml:space="preserve"> </w:t>
      </w:r>
      <w:r w:rsidRPr="00614C4B">
        <w:rPr>
          <w:rStyle w:val="StyleUnderline"/>
        </w:rPr>
        <w:t>of uranium by Western nation-states highlight the connected projects of settler</w:t>
      </w:r>
      <w:r>
        <w:rPr>
          <w:rStyle w:val="StyleUnderline"/>
        </w:rPr>
        <w:t xml:space="preserve"> </w:t>
      </w:r>
      <w:r w:rsidRPr="00614C4B">
        <w:rPr>
          <w:rStyle w:val="StyleUnderline"/>
        </w:rPr>
        <w:t>colonialism and imperialism abroad</w:t>
      </w:r>
      <w:r w:rsidRPr="009538ED">
        <w:rPr>
          <w:sz w:val="12"/>
        </w:rPr>
        <w:t xml:space="preserve">. </w:t>
      </w:r>
      <w:r w:rsidRPr="00614C4B">
        <w:rPr>
          <w:rStyle w:val="Emphasis"/>
        </w:rPr>
        <w:t xml:space="preserve">The </w:t>
      </w:r>
      <w:r w:rsidRPr="00BB17B1">
        <w:rPr>
          <w:rStyle w:val="Emphasis"/>
          <w:highlight w:val="green"/>
        </w:rPr>
        <w:t>conquest of</w:t>
      </w:r>
      <w:r w:rsidRPr="00614C4B">
        <w:rPr>
          <w:rStyle w:val="Emphasis"/>
        </w:rPr>
        <w:t xml:space="preserve"> Indigenous </w:t>
      </w:r>
      <w:r w:rsidRPr="00BB17B1">
        <w:rPr>
          <w:rStyle w:val="Emphasis"/>
          <w:highlight w:val="green"/>
        </w:rPr>
        <w:t>territories generated a</w:t>
      </w:r>
      <w:r w:rsidRPr="00614C4B">
        <w:rPr>
          <w:rStyle w:val="Emphasis"/>
        </w:rPr>
        <w:t xml:space="preserve"> durable </w:t>
      </w:r>
      <w:r w:rsidRPr="00BB17B1">
        <w:rPr>
          <w:rStyle w:val="Emphasis"/>
          <w:highlight w:val="green"/>
        </w:rPr>
        <w:t>representation of a savage insurgent that the U</w:t>
      </w:r>
      <w:r w:rsidRPr="008D3334">
        <w:rPr>
          <w:rStyle w:val="Emphasis"/>
        </w:rPr>
        <w:t>nited</w:t>
      </w:r>
      <w:r w:rsidRPr="00BB17B1">
        <w:rPr>
          <w:rStyle w:val="Emphasis"/>
          <w:highlight w:val="green"/>
        </w:rPr>
        <w:t xml:space="preserve"> S</w:t>
      </w:r>
      <w:r w:rsidRPr="008D3334">
        <w:rPr>
          <w:rStyle w:val="Emphasis"/>
        </w:rPr>
        <w:t xml:space="preserve">tates </w:t>
      </w:r>
      <w:r w:rsidRPr="00BB17B1">
        <w:rPr>
          <w:rStyle w:val="Emphasis"/>
          <w:highlight w:val="green"/>
        </w:rPr>
        <w:t>projected</w:t>
      </w:r>
      <w:r w:rsidRPr="00614C4B">
        <w:rPr>
          <w:rStyle w:val="Emphasis"/>
        </w:rPr>
        <w:t xml:space="preserve"> and pursued </w:t>
      </w:r>
      <w:r w:rsidRPr="00BB17B1">
        <w:rPr>
          <w:rStyle w:val="Emphasis"/>
          <w:highlight w:val="green"/>
        </w:rPr>
        <w:t>across</w:t>
      </w:r>
      <w:r w:rsidRPr="00614C4B">
        <w:rPr>
          <w:rStyle w:val="Emphasis"/>
        </w:rPr>
        <w:t xml:space="preserve"> geographies on </w:t>
      </w:r>
      <w:r w:rsidRPr="00BB17B1">
        <w:rPr>
          <w:rStyle w:val="Emphasis"/>
          <w:highlight w:val="green"/>
        </w:rPr>
        <w:t xml:space="preserve">a “pathway first to continental and then </w:t>
      </w:r>
      <w:r w:rsidRPr="009538ED">
        <w:rPr>
          <w:rStyle w:val="Emphasis"/>
        </w:rPr>
        <w:t xml:space="preserve">to </w:t>
      </w:r>
      <w:r w:rsidRPr="00BB17B1">
        <w:rPr>
          <w:rStyle w:val="Emphasis"/>
          <w:highlight w:val="green"/>
        </w:rPr>
        <w:t>global empire</w:t>
      </w:r>
      <w:r w:rsidRPr="00614C4B">
        <w:rPr>
          <w:rStyle w:val="Emphasis"/>
        </w:rPr>
        <w:t>.”</w:t>
      </w:r>
      <w:r w:rsidRPr="009538ED">
        <w:rPr>
          <w:sz w:val="12"/>
        </w:rPr>
        <w:t>12 While Indigenous studies has generated profound concepts for understanding the particularity of tribal nationhood under settlercolonial rule, these concepts can themselves be transformed in considering how settler colonialism, reframed implicitly in Haxton’s statement as continental empire, interacts with processes of imperial expansion and war-making</w:t>
      </w:r>
      <w:r w:rsidRPr="001A5293">
        <w:rPr>
          <w:rStyle w:val="Emphasis"/>
        </w:rPr>
        <w:t>. The</w:t>
      </w:r>
      <w:r>
        <w:rPr>
          <w:rStyle w:val="Emphasis"/>
        </w:rPr>
        <w:t xml:space="preserve"> </w:t>
      </w:r>
      <w:r w:rsidRPr="001A5293">
        <w:rPr>
          <w:rStyle w:val="Emphasis"/>
        </w:rPr>
        <w:t>construction and threatened use of the atomic bomb is a set of extractive and</w:t>
      </w:r>
      <w:r>
        <w:rPr>
          <w:rStyle w:val="Emphasis"/>
        </w:rPr>
        <w:t xml:space="preserve"> </w:t>
      </w:r>
      <w:r w:rsidRPr="001A5293">
        <w:rPr>
          <w:rStyle w:val="Emphasis"/>
        </w:rPr>
        <w:t>militarized acts that occur both on the domestic foreign lands of Indian</w:t>
      </w:r>
      <w:r>
        <w:rPr>
          <w:rStyle w:val="Emphasis"/>
        </w:rPr>
        <w:t xml:space="preserve"> </w:t>
      </w:r>
      <w:r w:rsidRPr="001A5293">
        <w:rPr>
          <w:rStyle w:val="Emphasis"/>
        </w:rPr>
        <w:t xml:space="preserve">reservations and in countries abroad also </w:t>
      </w:r>
      <w:r w:rsidRPr="00BB17B1">
        <w:rPr>
          <w:rStyle w:val="Emphasis"/>
          <w:highlight w:val="green"/>
        </w:rPr>
        <w:t>figured as sacrifice zones</w:t>
      </w:r>
      <w:r w:rsidRPr="001A5293">
        <w:rPr>
          <w:rStyle w:val="Emphasis"/>
        </w:rPr>
        <w:t>.</w:t>
      </w:r>
      <w:r>
        <w:rPr>
          <w:rStyle w:val="Emphasis"/>
        </w:rPr>
        <w:t xml:space="preserve"> </w:t>
      </w:r>
      <w:r w:rsidRPr="001A5293">
        <w:rPr>
          <w:rStyle w:val="StyleUnderline"/>
        </w:rPr>
        <w:t>The sites of fast and slow violence represented in Burning Vision and</w:t>
      </w:r>
      <w:r>
        <w:rPr>
          <w:rStyle w:val="StyleUnderline"/>
        </w:rPr>
        <w:t xml:space="preserve"> </w:t>
      </w:r>
      <w:r w:rsidRPr="001A5293">
        <w:rPr>
          <w:rStyle w:val="StyleUnderline"/>
        </w:rPr>
        <w:t>Ceremony—Indian country, Hiroshima, and Nagasaki—are spaces socially</w:t>
      </w:r>
      <w:r>
        <w:rPr>
          <w:rStyle w:val="StyleUnderline"/>
        </w:rPr>
        <w:t xml:space="preserve"> </w:t>
      </w:r>
      <w:r w:rsidRPr="001A5293">
        <w:rPr>
          <w:rStyle w:val="StyleUnderline"/>
        </w:rPr>
        <w:t>constructed as expendable.</w:t>
      </w:r>
      <w:r w:rsidRPr="009538ED">
        <w:rPr>
          <w:sz w:val="12"/>
        </w:rPr>
        <w:t xml:space="preserve"> These are locations where the end of the world is made to happen so that it can be contained to one location. </w:t>
      </w:r>
      <w:r w:rsidRPr="009538ED">
        <w:rPr>
          <w:rStyle w:val="Emphasis"/>
        </w:rPr>
        <w:t>The containment of cataclysm allows the Western world to thrive.</w:t>
      </w:r>
      <w:r w:rsidRPr="009538ED">
        <w:rPr>
          <w:sz w:val="12"/>
        </w:rPr>
        <w:t xml:space="preserve"> </w:t>
      </w:r>
      <w:r w:rsidRPr="009538ED">
        <w:rPr>
          <w:rStyle w:val="StyleUnderline"/>
        </w:rPr>
        <w:t xml:space="preserve">The nuclear apocalypse is allowed to happen in Hiroshima and Nagasaki so America can regain strength by getting revenge for the bombing at Pearl Harbor and guaranteeing absolute surrender. </w:t>
      </w:r>
      <w:r w:rsidRPr="009538ED">
        <w:rPr>
          <w:rStyle w:val="Emphasis"/>
        </w:rPr>
        <w:t>Within the United States’ own borders, the nuclear apocalypse is allowed to slowly leak into the bodies of Indigenous peoples so that the nation, excluding Natives, can benefit from nuclear power without the damaging side effects of radiation.</w:t>
      </w:r>
      <w:r w:rsidRPr="009538ED">
        <w:rPr>
          <w:sz w:val="12"/>
        </w:rPr>
        <w:t xml:space="preserve">13 These two disparate locations of different but related processes of bodily disintegration demonstrate how </w:t>
      </w:r>
      <w:r w:rsidRPr="001A5293">
        <w:rPr>
          <w:rStyle w:val="StyleUnderline"/>
        </w:rPr>
        <w:t>settler colonialism has often worked to</w:t>
      </w:r>
      <w:r>
        <w:rPr>
          <w:rStyle w:val="StyleUnderline"/>
        </w:rPr>
        <w:t xml:space="preserve"> </w:t>
      </w:r>
      <w:r w:rsidRPr="001A5293">
        <w:rPr>
          <w:rStyle w:val="StyleUnderline"/>
        </w:rPr>
        <w:t>bolster American imperialism.</w:t>
      </w:r>
      <w:r w:rsidRPr="009538ED">
        <w:rPr>
          <w:sz w:val="12"/>
        </w:rPr>
        <w:t xml:space="preserve"> Fat Man, a bomb-test dummy in Burning Vision who stands in as the everyman of late-1940s America, states this </w:t>
      </w:r>
      <w:r w:rsidRPr="007A7187">
        <w:rPr>
          <w:sz w:val="12"/>
        </w:rPr>
        <w:t xml:space="preserve">plainly: </w:t>
      </w:r>
      <w:r w:rsidRPr="007A7187">
        <w:rPr>
          <w:rStyle w:val="Emphasis"/>
          <w:sz w:val="26"/>
          <w:szCs w:val="26"/>
        </w:rPr>
        <w:t>“If you can imagine the end of the world, you can imagine making the world end for someone else first.”</w:t>
      </w:r>
      <w:r w:rsidRPr="007A7187">
        <w:rPr>
          <w:sz w:val="12"/>
        </w:rPr>
        <w:t>1</w:t>
      </w:r>
      <w:r w:rsidRPr="009538ED">
        <w:rPr>
          <w:sz w:val="12"/>
        </w:rPr>
        <w:t xml:space="preserve">4 </w:t>
      </w:r>
      <w:r w:rsidRPr="008D3334">
        <w:rPr>
          <w:rStyle w:val="Emphasis"/>
        </w:rPr>
        <w:t>America was able to “imagine” the end of the world by imagining and then enacting the technology</w:t>
      </w:r>
      <w:r w:rsidRPr="001A5293">
        <w:rPr>
          <w:rStyle w:val="Emphasis"/>
        </w:rPr>
        <w:t xml:space="preserve"> that brought it about but only </w:t>
      </w:r>
      <w:r w:rsidRPr="008D3334">
        <w:rPr>
          <w:rStyle w:val="Emphasis"/>
        </w:rPr>
        <w:t>for “someone else,”</w:t>
      </w:r>
      <w:r w:rsidRPr="009538ED">
        <w:rPr>
          <w:sz w:val="12"/>
        </w:rPr>
        <w:t xml:space="preserve"> </w:t>
      </w:r>
      <w:r w:rsidRPr="001A5293">
        <w:rPr>
          <w:rStyle w:val="Emphasis"/>
        </w:rPr>
        <w:t xml:space="preserve">namely, the Japanese </w:t>
      </w:r>
      <w:r w:rsidRPr="008D3334">
        <w:rPr>
          <w:rStyle w:val="Emphasis"/>
        </w:rPr>
        <w:t>on</w:t>
      </w:r>
      <w:r w:rsidRPr="001A5293">
        <w:rPr>
          <w:rStyle w:val="Emphasis"/>
        </w:rPr>
        <w:t xml:space="preserve"> whom they dropped the bombs </w:t>
      </w:r>
      <w:r w:rsidRPr="008D3334">
        <w:rPr>
          <w:rStyle w:val="Emphasis"/>
        </w:rPr>
        <w:t>and the</w:t>
      </w:r>
      <w:r>
        <w:rPr>
          <w:rStyle w:val="Emphasis"/>
        </w:rPr>
        <w:t xml:space="preserve"> </w:t>
      </w:r>
      <w:r w:rsidRPr="001A5293">
        <w:rPr>
          <w:rStyle w:val="Emphasis"/>
        </w:rPr>
        <w:t xml:space="preserve">Native peoples on whose </w:t>
      </w:r>
      <w:r w:rsidRPr="008D3334">
        <w:rPr>
          <w:rStyle w:val="Emphasis"/>
        </w:rPr>
        <w:t>land they built the bombs</w:t>
      </w:r>
      <w:r w:rsidRPr="001A5293">
        <w:rPr>
          <w:rStyle w:val="Emphasis"/>
        </w:rPr>
        <w:t>. Wastelanding also illustrates</w:t>
      </w:r>
      <w:r>
        <w:rPr>
          <w:rStyle w:val="Emphasis"/>
        </w:rPr>
        <w:t xml:space="preserve"> </w:t>
      </w:r>
      <w:r w:rsidRPr="001A5293">
        <w:rPr>
          <w:rStyle w:val="Emphasis"/>
        </w:rPr>
        <w:t>the coconstitution of war abroad and the domestication of once-foreign land.</w:t>
      </w:r>
      <w:r>
        <w:rPr>
          <w:rStyle w:val="Emphasis"/>
        </w:rPr>
        <w:t xml:space="preserve"> </w:t>
      </w:r>
      <w:r w:rsidRPr="001A5293">
        <w:rPr>
          <w:rStyle w:val="Emphasis"/>
          <w:sz w:val="26"/>
          <w:szCs w:val="26"/>
        </w:rPr>
        <w:t xml:space="preserve">Those </w:t>
      </w:r>
      <w:r w:rsidRPr="00BB17B1">
        <w:rPr>
          <w:rStyle w:val="Emphasis"/>
          <w:sz w:val="26"/>
          <w:szCs w:val="26"/>
          <w:highlight w:val="green"/>
        </w:rPr>
        <w:t>lands</w:t>
      </w:r>
      <w:r w:rsidRPr="001A5293">
        <w:rPr>
          <w:rStyle w:val="Emphasis"/>
          <w:sz w:val="26"/>
          <w:szCs w:val="26"/>
        </w:rPr>
        <w:t xml:space="preserve"> conceived </w:t>
      </w:r>
      <w:r w:rsidRPr="008D3334">
        <w:rPr>
          <w:rStyle w:val="Emphasis"/>
          <w:sz w:val="26"/>
          <w:szCs w:val="26"/>
        </w:rPr>
        <w:t>of</w:t>
      </w:r>
      <w:r w:rsidRPr="001A5293">
        <w:rPr>
          <w:rStyle w:val="Emphasis"/>
          <w:sz w:val="26"/>
          <w:szCs w:val="26"/>
        </w:rPr>
        <w:t xml:space="preserve"> as </w:t>
      </w:r>
      <w:r w:rsidRPr="008D3334">
        <w:rPr>
          <w:rStyle w:val="Emphasis"/>
          <w:sz w:val="26"/>
          <w:szCs w:val="26"/>
        </w:rPr>
        <w:t>Indian</w:t>
      </w:r>
      <w:r w:rsidRPr="001A5293">
        <w:rPr>
          <w:rStyle w:val="Emphasis"/>
          <w:sz w:val="26"/>
          <w:szCs w:val="26"/>
        </w:rPr>
        <w:t xml:space="preserve"> </w:t>
      </w:r>
      <w:r w:rsidRPr="008D3334">
        <w:rPr>
          <w:rStyle w:val="Emphasis"/>
          <w:sz w:val="26"/>
          <w:szCs w:val="26"/>
        </w:rPr>
        <w:t xml:space="preserve">are </w:t>
      </w:r>
      <w:r w:rsidRPr="00BB17B1">
        <w:rPr>
          <w:rStyle w:val="Emphasis"/>
          <w:sz w:val="26"/>
          <w:szCs w:val="26"/>
          <w:highlight w:val="green"/>
        </w:rPr>
        <w:t>used as</w:t>
      </w:r>
      <w:r w:rsidRPr="001A5293">
        <w:rPr>
          <w:rStyle w:val="Emphasis"/>
          <w:sz w:val="26"/>
          <w:szCs w:val="26"/>
        </w:rPr>
        <w:t xml:space="preserve"> the </w:t>
      </w:r>
      <w:r w:rsidRPr="00BB17B1">
        <w:rPr>
          <w:rStyle w:val="Emphasis"/>
          <w:sz w:val="26"/>
          <w:szCs w:val="26"/>
          <w:highlight w:val="green"/>
        </w:rPr>
        <w:t>depository of settler society’s</w:t>
      </w:r>
      <w:r w:rsidRPr="001A5293">
        <w:rPr>
          <w:rStyle w:val="Emphasis"/>
          <w:sz w:val="26"/>
          <w:szCs w:val="26"/>
        </w:rPr>
        <w:t xml:space="preserve"> coal </w:t>
      </w:r>
      <w:r w:rsidRPr="00BB17B1">
        <w:rPr>
          <w:rStyle w:val="Emphasis"/>
          <w:sz w:val="26"/>
          <w:szCs w:val="26"/>
          <w:highlight w:val="green"/>
        </w:rPr>
        <w:t>plants</w:t>
      </w:r>
      <w:r w:rsidRPr="001A5293">
        <w:rPr>
          <w:rStyle w:val="Emphasis"/>
          <w:sz w:val="26"/>
          <w:szCs w:val="26"/>
        </w:rPr>
        <w:t xml:space="preserve">, nuclear </w:t>
      </w:r>
      <w:r w:rsidRPr="009538ED">
        <w:rPr>
          <w:rStyle w:val="Emphasis"/>
          <w:sz w:val="26"/>
          <w:szCs w:val="26"/>
        </w:rPr>
        <w:t>waste</w:t>
      </w:r>
      <w:r w:rsidRPr="00BB17B1">
        <w:rPr>
          <w:rStyle w:val="Emphasis"/>
          <w:sz w:val="26"/>
          <w:szCs w:val="26"/>
          <w:highlight w:val="green"/>
        </w:rPr>
        <w:t>, and</w:t>
      </w:r>
      <w:r w:rsidRPr="001A5293">
        <w:rPr>
          <w:rStyle w:val="Emphasis"/>
          <w:sz w:val="26"/>
          <w:szCs w:val="26"/>
        </w:rPr>
        <w:t xml:space="preserve"> other forms of </w:t>
      </w:r>
      <w:r w:rsidRPr="00BB17B1">
        <w:rPr>
          <w:rStyle w:val="Emphasis"/>
          <w:sz w:val="26"/>
          <w:szCs w:val="26"/>
          <w:highlight w:val="green"/>
        </w:rPr>
        <w:t>industrial waste produced in</w:t>
      </w:r>
      <w:r w:rsidRPr="001A5293">
        <w:rPr>
          <w:rStyle w:val="Emphasis"/>
          <w:sz w:val="26"/>
          <w:szCs w:val="26"/>
        </w:rPr>
        <w:t xml:space="preserve"> energy resource </w:t>
      </w:r>
      <w:r w:rsidRPr="00BB17B1">
        <w:rPr>
          <w:rStyle w:val="Emphasis"/>
          <w:sz w:val="26"/>
          <w:szCs w:val="26"/>
          <w:highlight w:val="green"/>
        </w:rPr>
        <w:t>extraction and production.</w:t>
      </w:r>
      <w:r w:rsidRPr="001A5293">
        <w:rPr>
          <w:rStyle w:val="Emphasis"/>
          <w:sz w:val="26"/>
          <w:szCs w:val="26"/>
        </w:rPr>
        <w:t xml:space="preserve"> Along with a wasteland, </w:t>
      </w:r>
      <w:r w:rsidRPr="008D3334">
        <w:rPr>
          <w:rStyle w:val="Emphasis"/>
          <w:sz w:val="26"/>
          <w:szCs w:val="26"/>
        </w:rPr>
        <w:t xml:space="preserve">they are </w:t>
      </w:r>
      <w:r w:rsidRPr="00BB17B1">
        <w:rPr>
          <w:rStyle w:val="Emphasis"/>
          <w:sz w:val="26"/>
          <w:szCs w:val="26"/>
          <w:highlight w:val="green"/>
        </w:rPr>
        <w:t>also a sacrifice zone</w:t>
      </w:r>
      <w:r w:rsidRPr="001A5293">
        <w:rPr>
          <w:rStyle w:val="Emphasis"/>
          <w:sz w:val="26"/>
          <w:szCs w:val="26"/>
        </w:rPr>
        <w:t xml:space="preserve">. </w:t>
      </w:r>
      <w:r w:rsidRPr="009538ED">
        <w:rPr>
          <w:sz w:val="12"/>
        </w:rPr>
        <w:t xml:space="preserve">This phrase, popularized by Anishinaabe activist Winona La Duke, when read alongside the contradictory representations of wastelands, harkens to Giorgio Agamben’s space of exception and its primary resident, the homo sacer. 15 </w:t>
      </w:r>
      <w:r w:rsidRPr="00BB17B1">
        <w:rPr>
          <w:rStyle w:val="Emphasis"/>
          <w:sz w:val="24"/>
          <w:highlight w:val="green"/>
        </w:rPr>
        <w:t xml:space="preserve">Through conquest, the US </w:t>
      </w:r>
      <w:r w:rsidRPr="008D3334">
        <w:rPr>
          <w:rStyle w:val="Emphasis"/>
          <w:sz w:val="24"/>
        </w:rPr>
        <w:t xml:space="preserve">government </w:t>
      </w:r>
      <w:r w:rsidRPr="00BB17B1">
        <w:rPr>
          <w:rStyle w:val="Emphasis"/>
          <w:sz w:val="24"/>
          <w:highlight w:val="green"/>
        </w:rPr>
        <w:t xml:space="preserve">includes </w:t>
      </w:r>
      <w:r w:rsidRPr="008D3334">
        <w:rPr>
          <w:rStyle w:val="Emphasis"/>
          <w:sz w:val="24"/>
        </w:rPr>
        <w:t xml:space="preserve">Indian </w:t>
      </w:r>
      <w:r w:rsidRPr="00BB17B1">
        <w:rPr>
          <w:rStyle w:val="Emphasis"/>
          <w:sz w:val="24"/>
          <w:highlight w:val="green"/>
        </w:rPr>
        <w:t>territories within its jurisdiction yet excludes</w:t>
      </w:r>
      <w:r w:rsidRPr="001A5293">
        <w:rPr>
          <w:rStyle w:val="Emphasis"/>
          <w:sz w:val="24"/>
        </w:rPr>
        <w:t xml:space="preserve"> those </w:t>
      </w:r>
      <w:r w:rsidRPr="00BB17B1">
        <w:rPr>
          <w:rStyle w:val="Emphasis"/>
          <w:sz w:val="24"/>
          <w:highlight w:val="green"/>
        </w:rPr>
        <w:t>areas</w:t>
      </w:r>
      <w:r w:rsidRPr="001A5293">
        <w:rPr>
          <w:rStyle w:val="Emphasis"/>
          <w:sz w:val="24"/>
        </w:rPr>
        <w:t xml:space="preserve"> still </w:t>
      </w:r>
      <w:r w:rsidRPr="00BB17B1">
        <w:rPr>
          <w:rStyle w:val="Emphasis"/>
          <w:sz w:val="24"/>
          <w:highlight w:val="green"/>
        </w:rPr>
        <w:t xml:space="preserve">inhabited </w:t>
      </w:r>
      <w:r w:rsidRPr="008D3334">
        <w:rPr>
          <w:rStyle w:val="Emphasis"/>
          <w:sz w:val="24"/>
        </w:rPr>
        <w:t xml:space="preserve">with Indians </w:t>
      </w:r>
      <w:r w:rsidRPr="00BB17B1">
        <w:rPr>
          <w:rStyle w:val="Emphasis"/>
          <w:sz w:val="24"/>
          <w:highlight w:val="green"/>
        </w:rPr>
        <w:t>from</w:t>
      </w:r>
      <w:r>
        <w:rPr>
          <w:rStyle w:val="Emphasis"/>
          <w:sz w:val="24"/>
        </w:rPr>
        <w:t xml:space="preserve"> </w:t>
      </w:r>
      <w:r w:rsidRPr="001A5293">
        <w:rPr>
          <w:rStyle w:val="Emphasis"/>
          <w:sz w:val="24"/>
        </w:rPr>
        <w:t xml:space="preserve">the </w:t>
      </w:r>
      <w:r w:rsidRPr="00BB17B1">
        <w:rPr>
          <w:rStyle w:val="Emphasis"/>
          <w:sz w:val="24"/>
          <w:highlight w:val="green"/>
        </w:rPr>
        <w:t>considerations</w:t>
      </w:r>
      <w:r w:rsidRPr="001A5293">
        <w:rPr>
          <w:rStyle w:val="Emphasis"/>
          <w:sz w:val="24"/>
        </w:rPr>
        <w:t xml:space="preserve"> and rules of law, on a spectrum of various contingencies,</w:t>
      </w:r>
      <w:r>
        <w:rPr>
          <w:rStyle w:val="Emphasis"/>
          <w:sz w:val="24"/>
        </w:rPr>
        <w:t xml:space="preserve"> </w:t>
      </w:r>
      <w:r w:rsidRPr="001A5293">
        <w:rPr>
          <w:rStyle w:val="Emphasis"/>
          <w:sz w:val="24"/>
        </w:rPr>
        <w:t xml:space="preserve">applied to the rest of the country. </w:t>
      </w:r>
      <w:r w:rsidRPr="00BB17B1">
        <w:rPr>
          <w:rStyle w:val="Emphasis"/>
          <w:highlight w:val="green"/>
        </w:rPr>
        <w:t>This inclusive exclusion,</w:t>
      </w:r>
      <w:r w:rsidRPr="001A5293">
        <w:rPr>
          <w:rStyle w:val="Emphasis"/>
        </w:rPr>
        <w:t xml:space="preserve"> which </w:t>
      </w:r>
      <w:r w:rsidRPr="00BB17B1">
        <w:rPr>
          <w:rStyle w:val="Emphasis"/>
          <w:highlight w:val="green"/>
        </w:rPr>
        <w:t>makes possible the expansion and accumulation by dispossession the US</w:t>
      </w:r>
      <w:r w:rsidRPr="001A5293">
        <w:rPr>
          <w:rStyle w:val="Emphasis"/>
        </w:rPr>
        <w:t xml:space="preserve"> economy </w:t>
      </w:r>
      <w:r w:rsidRPr="00BB17B1">
        <w:rPr>
          <w:rStyle w:val="Emphasis"/>
          <w:highlight w:val="green"/>
        </w:rPr>
        <w:t>relies on</w:t>
      </w:r>
      <w:r w:rsidRPr="001A5293">
        <w:rPr>
          <w:rStyle w:val="Emphasis"/>
        </w:rPr>
        <w:t>,</w:t>
      </w:r>
      <w:r>
        <w:rPr>
          <w:rStyle w:val="Emphasis"/>
        </w:rPr>
        <w:t xml:space="preserve"> </w:t>
      </w:r>
      <w:r w:rsidRPr="001A5293">
        <w:rPr>
          <w:rStyle w:val="Emphasis"/>
        </w:rPr>
        <w:t xml:space="preserve">applies as well to the figure of the Indian, often collapsed as </w:t>
      </w:r>
      <w:r w:rsidRPr="00BB17B1">
        <w:rPr>
          <w:rStyle w:val="Emphasis"/>
          <w:highlight w:val="green"/>
        </w:rPr>
        <w:t xml:space="preserve">a natural feature of </w:t>
      </w:r>
      <w:r w:rsidRPr="009538ED">
        <w:rPr>
          <w:rStyle w:val="Emphasis"/>
        </w:rPr>
        <w:t xml:space="preserve">the landscape of </w:t>
      </w:r>
      <w:r w:rsidRPr="00BB17B1">
        <w:rPr>
          <w:rStyle w:val="Emphasis"/>
          <w:highlight w:val="green"/>
        </w:rPr>
        <w:t>the sacrifice zone</w:t>
      </w:r>
      <w:r w:rsidRPr="001A5293">
        <w:rPr>
          <w:rStyle w:val="Emphasis"/>
        </w:rPr>
        <w:t xml:space="preserve">. </w:t>
      </w:r>
      <w:r w:rsidRPr="009538ED">
        <w:rPr>
          <w:sz w:val="12"/>
        </w:rPr>
        <w:t xml:space="preserve">In Agamben’s formulation, a double exclusion allows the sovereign to suspend their own laws through an exclusion of the homo sacer from civil society. </w:t>
      </w:r>
      <w:r w:rsidRPr="001A5293">
        <w:rPr>
          <w:rStyle w:val="StyleUnderline"/>
        </w:rPr>
        <w:t>The entire United States could be said to be</w:t>
      </w:r>
      <w:r>
        <w:rPr>
          <w:rStyle w:val="StyleUnderline"/>
        </w:rPr>
        <w:t xml:space="preserve"> </w:t>
      </w:r>
      <w:r w:rsidRPr="001A5293">
        <w:rPr>
          <w:rStyle w:val="StyleUnderline"/>
        </w:rPr>
        <w:t>a space of exception, its condition of possibility formed in the reservation as</w:t>
      </w:r>
      <w:r>
        <w:rPr>
          <w:rStyle w:val="StyleUnderline"/>
        </w:rPr>
        <w:t xml:space="preserve"> </w:t>
      </w:r>
      <w:r w:rsidRPr="001A5293">
        <w:rPr>
          <w:rStyle w:val="StyleUnderline"/>
        </w:rPr>
        <w:t>space of exception.</w:t>
      </w:r>
      <w:r w:rsidRPr="009538ED">
        <w:rPr>
          <w:sz w:val="12"/>
        </w:rPr>
        <w:t xml:space="preserve"> </w:t>
      </w:r>
      <w:r w:rsidRPr="001A5293">
        <w:rPr>
          <w:rStyle w:val="Emphasis"/>
        </w:rPr>
        <w:t xml:space="preserve">As this relies on </w:t>
      </w:r>
      <w:r w:rsidRPr="00BB17B1">
        <w:rPr>
          <w:rStyle w:val="Emphasis"/>
          <w:highlight w:val="green"/>
        </w:rPr>
        <w:t>a continuing relationship to Indigenous peoples</w:t>
      </w:r>
      <w:r w:rsidRPr="001A5293">
        <w:rPr>
          <w:rStyle w:val="Emphasis"/>
        </w:rPr>
        <w:t xml:space="preserve">, it would seem to </w:t>
      </w:r>
      <w:r w:rsidRPr="00BB17B1">
        <w:rPr>
          <w:rStyle w:val="Emphasis"/>
          <w:highlight w:val="green"/>
        </w:rPr>
        <w:t>exceed</w:t>
      </w:r>
      <w:r w:rsidRPr="001A5293">
        <w:rPr>
          <w:rStyle w:val="Emphasis"/>
        </w:rPr>
        <w:t xml:space="preserve"> or complicate </w:t>
      </w:r>
      <w:r w:rsidRPr="00BB17B1">
        <w:rPr>
          <w:rStyle w:val="Emphasis"/>
          <w:highlight w:val="green"/>
        </w:rPr>
        <w:t>a logic of total elimination</w:t>
      </w:r>
      <w:r w:rsidRPr="001A5293">
        <w:rPr>
          <w:rStyle w:val="Emphasis"/>
        </w:rPr>
        <w:t xml:space="preserve"> often</w:t>
      </w:r>
      <w:r>
        <w:rPr>
          <w:rStyle w:val="Emphasis"/>
        </w:rPr>
        <w:t xml:space="preserve"> </w:t>
      </w:r>
      <w:r w:rsidRPr="001A5293">
        <w:rPr>
          <w:rStyle w:val="Emphasis"/>
        </w:rPr>
        <w:t xml:space="preserve">understood as </w:t>
      </w:r>
      <w:r w:rsidRPr="00BB17B1">
        <w:rPr>
          <w:rStyle w:val="Emphasis"/>
          <w:highlight w:val="green"/>
        </w:rPr>
        <w:t>the settler drive to genocide</w:t>
      </w:r>
      <w:r w:rsidRPr="001A5293">
        <w:rPr>
          <w:rStyle w:val="Emphasis"/>
        </w:rPr>
        <w:t>.</w:t>
      </w:r>
      <w:r w:rsidRPr="009538ED">
        <w:rPr>
          <w:sz w:val="12"/>
        </w:rPr>
        <w:t xml:space="preserve"> </w:t>
      </w:r>
      <w:r w:rsidRPr="00BB17B1">
        <w:rPr>
          <w:rStyle w:val="Emphasis"/>
          <w:highlight w:val="green"/>
        </w:rPr>
        <w:t>The U</w:t>
      </w:r>
      <w:r w:rsidRPr="008D3334">
        <w:rPr>
          <w:rStyle w:val="Emphasis"/>
        </w:rPr>
        <w:t xml:space="preserve">nited </w:t>
      </w:r>
      <w:r w:rsidRPr="00BB17B1">
        <w:rPr>
          <w:rStyle w:val="Emphasis"/>
          <w:highlight w:val="green"/>
        </w:rPr>
        <w:t>S</w:t>
      </w:r>
      <w:r w:rsidRPr="008D3334">
        <w:rPr>
          <w:rStyle w:val="Emphasis"/>
        </w:rPr>
        <w:t xml:space="preserve">tates </w:t>
      </w:r>
      <w:r w:rsidRPr="00BB17B1">
        <w:rPr>
          <w:rStyle w:val="Emphasis"/>
          <w:highlight w:val="green"/>
        </w:rPr>
        <w:t xml:space="preserve">of exception extends </w:t>
      </w:r>
      <w:r w:rsidRPr="009538ED">
        <w:rPr>
          <w:rStyle w:val="Emphasis"/>
        </w:rPr>
        <w:t>not only spatially but also temporally,</w:t>
      </w:r>
      <w:r w:rsidRPr="001A5293">
        <w:rPr>
          <w:rStyle w:val="Emphasis"/>
        </w:rPr>
        <w:t xml:space="preserve"> constantly </w:t>
      </w:r>
      <w:r w:rsidRPr="00BB17B1">
        <w:rPr>
          <w:rStyle w:val="Emphasis"/>
          <w:highlight w:val="green"/>
        </w:rPr>
        <w:t>working to</w:t>
      </w:r>
      <w:r w:rsidRPr="008D3334">
        <w:rPr>
          <w:rStyle w:val="Emphasis"/>
        </w:rPr>
        <w:t xml:space="preserve"> preserve Indians in a historical past</w:t>
      </w:r>
      <w:r w:rsidRPr="001A5293">
        <w:rPr>
          <w:rStyle w:val="Emphasis"/>
        </w:rPr>
        <w:t xml:space="preserve"> </w:t>
      </w:r>
      <w:r w:rsidRPr="008D3334">
        <w:rPr>
          <w:rStyle w:val="Emphasis"/>
        </w:rPr>
        <w:t>while</w:t>
      </w:r>
      <w:r w:rsidRPr="001A5293">
        <w:rPr>
          <w:rStyle w:val="Emphasis"/>
        </w:rPr>
        <w:t xml:space="preserve"> also </w:t>
      </w:r>
      <w:r w:rsidRPr="00BB17B1">
        <w:rPr>
          <w:rStyle w:val="Emphasis"/>
          <w:highlight w:val="green"/>
        </w:rPr>
        <w:t>constructing settler futurity through the continuation of apocalypse beyond a singular event of conquest</w:t>
      </w:r>
      <w:r w:rsidRPr="001A5293">
        <w:rPr>
          <w:rStyle w:val="Emphasis"/>
        </w:rPr>
        <w:t>.</w:t>
      </w:r>
      <w:r w:rsidRPr="009538ED">
        <w:rPr>
          <w:sz w:val="12"/>
        </w:rPr>
        <w:t xml:space="preserve"> Highlighting the particularly long-term effects of this practice, LaDuke notes that the compounds created by nuclear reaction are “so dangerous to life forms that they must be isolated for 100,000 years.”16 </w:t>
      </w:r>
      <w:r w:rsidRPr="001A5293">
        <w:rPr>
          <w:rStyle w:val="Emphasis"/>
        </w:rPr>
        <w:t>The reservations and reserves where many</w:t>
      </w:r>
      <w:r>
        <w:rPr>
          <w:rStyle w:val="Emphasis"/>
        </w:rPr>
        <w:t xml:space="preserve"> </w:t>
      </w:r>
      <w:r w:rsidRPr="001A5293">
        <w:rPr>
          <w:rStyle w:val="Emphasis"/>
        </w:rPr>
        <w:t>Indigenous people live are sacrifice zones where apocalyptic effects are</w:t>
      </w:r>
      <w:r>
        <w:rPr>
          <w:rStyle w:val="Emphasis"/>
        </w:rPr>
        <w:t xml:space="preserve"> </w:t>
      </w:r>
      <w:r w:rsidRPr="001A5293">
        <w:rPr>
          <w:rStyle w:val="Emphasis"/>
        </w:rPr>
        <w:t>contained and thus only harm the lives of those seen as expendable by the settlercolonial project</w:t>
      </w:r>
      <w:r w:rsidRPr="001A5293">
        <w:rPr>
          <w:rStyle w:val="Emphasis"/>
          <w:sz w:val="24"/>
        </w:rPr>
        <w:t xml:space="preserve">. These practices constitute the kind of </w:t>
      </w:r>
      <w:r w:rsidRPr="00BB17B1">
        <w:rPr>
          <w:rStyle w:val="Emphasis"/>
          <w:sz w:val="24"/>
          <w:highlight w:val="green"/>
        </w:rPr>
        <w:t>“infrastructural warfare” that constitutes necropolitical sovereignty, “the capacity to dictate who may live and who must die.”</w:t>
      </w:r>
      <w:r w:rsidRPr="009538ED">
        <w:rPr>
          <w:sz w:val="12"/>
        </w:rPr>
        <w:t xml:space="preserve">17 </w:t>
      </w:r>
      <w:r w:rsidRPr="001A5293">
        <w:rPr>
          <w:rStyle w:val="Emphasis"/>
          <w:sz w:val="26"/>
          <w:szCs w:val="26"/>
        </w:rPr>
        <w:t xml:space="preserve">The exercise of </w:t>
      </w:r>
      <w:r w:rsidRPr="00BB17B1">
        <w:rPr>
          <w:rStyle w:val="Emphasis"/>
          <w:sz w:val="26"/>
          <w:szCs w:val="26"/>
          <w:highlight w:val="green"/>
        </w:rPr>
        <w:t>settler-colonial sovereignty</w:t>
      </w:r>
      <w:r w:rsidRPr="001A5293">
        <w:rPr>
          <w:rStyle w:val="Emphasis"/>
          <w:sz w:val="26"/>
          <w:szCs w:val="26"/>
        </w:rPr>
        <w:t xml:space="preserve"> in America and</w:t>
      </w:r>
      <w:r>
        <w:rPr>
          <w:rStyle w:val="Emphasis"/>
          <w:sz w:val="26"/>
          <w:szCs w:val="26"/>
        </w:rPr>
        <w:t xml:space="preserve"> </w:t>
      </w:r>
      <w:r w:rsidRPr="001A5293">
        <w:rPr>
          <w:rStyle w:val="Emphasis"/>
          <w:sz w:val="26"/>
          <w:szCs w:val="26"/>
        </w:rPr>
        <w:t xml:space="preserve">Canada </w:t>
      </w:r>
      <w:r w:rsidRPr="00BB17B1">
        <w:rPr>
          <w:rStyle w:val="Emphasis"/>
          <w:sz w:val="26"/>
          <w:szCs w:val="26"/>
          <w:highlight w:val="green"/>
        </w:rPr>
        <w:t>has been predicated on assigning less value to Indigenous</w:t>
      </w:r>
      <w:r w:rsidRPr="001A5293">
        <w:rPr>
          <w:rStyle w:val="Emphasis"/>
          <w:sz w:val="26"/>
          <w:szCs w:val="26"/>
        </w:rPr>
        <w:t xml:space="preserve"> people’s </w:t>
      </w:r>
      <w:r w:rsidRPr="00BB17B1">
        <w:rPr>
          <w:rStyle w:val="Emphasis"/>
          <w:sz w:val="26"/>
          <w:szCs w:val="26"/>
          <w:highlight w:val="green"/>
        </w:rPr>
        <w:t>lives</w:t>
      </w:r>
      <w:r>
        <w:rPr>
          <w:rStyle w:val="Emphasis"/>
          <w:sz w:val="26"/>
          <w:szCs w:val="26"/>
        </w:rPr>
        <w:t xml:space="preserve"> </w:t>
      </w:r>
      <w:r w:rsidRPr="001A5293">
        <w:rPr>
          <w:rStyle w:val="Emphasis"/>
          <w:sz w:val="26"/>
          <w:szCs w:val="26"/>
        </w:rPr>
        <w:t xml:space="preserve">—if </w:t>
      </w:r>
      <w:r w:rsidRPr="008D3334">
        <w:rPr>
          <w:rStyle w:val="Emphasis"/>
          <w:sz w:val="26"/>
          <w:szCs w:val="26"/>
        </w:rPr>
        <w:t>not always their physical lives</w:t>
      </w:r>
      <w:r w:rsidRPr="001A5293">
        <w:rPr>
          <w:rStyle w:val="Emphasis"/>
          <w:sz w:val="26"/>
          <w:szCs w:val="26"/>
        </w:rPr>
        <w:t xml:space="preserve"> then their lives as Indians—</w:t>
      </w:r>
      <w:r w:rsidRPr="00BB17B1">
        <w:rPr>
          <w:rStyle w:val="Emphasis"/>
          <w:sz w:val="26"/>
          <w:szCs w:val="26"/>
          <w:highlight w:val="green"/>
        </w:rPr>
        <w:t>to dictate that</w:t>
      </w:r>
      <w:r>
        <w:rPr>
          <w:rStyle w:val="Emphasis"/>
          <w:sz w:val="26"/>
          <w:szCs w:val="26"/>
        </w:rPr>
        <w:t xml:space="preserve"> </w:t>
      </w:r>
      <w:r w:rsidRPr="001A5293">
        <w:rPr>
          <w:rStyle w:val="Emphasis"/>
          <w:sz w:val="26"/>
          <w:szCs w:val="26"/>
        </w:rPr>
        <w:t xml:space="preserve">Indians or </w:t>
      </w:r>
      <w:r w:rsidRPr="00BB17B1">
        <w:rPr>
          <w:rStyle w:val="Emphasis"/>
          <w:sz w:val="26"/>
          <w:szCs w:val="26"/>
          <w:highlight w:val="green"/>
        </w:rPr>
        <w:t>Indianness</w:t>
      </w:r>
      <w:r w:rsidRPr="001A5293">
        <w:rPr>
          <w:rStyle w:val="Emphasis"/>
          <w:sz w:val="26"/>
          <w:szCs w:val="26"/>
        </w:rPr>
        <w:t xml:space="preserve">, always indexed </w:t>
      </w:r>
      <w:r w:rsidRPr="00BB17B1">
        <w:rPr>
          <w:rStyle w:val="Emphasis"/>
          <w:sz w:val="26"/>
          <w:szCs w:val="26"/>
          <w:highlight w:val="green"/>
        </w:rPr>
        <w:t>as a radically different relationship to land</w:t>
      </w:r>
      <w:r>
        <w:rPr>
          <w:rStyle w:val="Emphasis"/>
          <w:sz w:val="26"/>
          <w:szCs w:val="26"/>
        </w:rPr>
        <w:t xml:space="preserve"> </w:t>
      </w:r>
      <w:r w:rsidRPr="001A5293">
        <w:rPr>
          <w:rStyle w:val="Emphasis"/>
          <w:sz w:val="26"/>
          <w:szCs w:val="26"/>
        </w:rPr>
        <w:t xml:space="preserve">outside logics of enclosure, privatization, and extraction, </w:t>
      </w:r>
      <w:r w:rsidRPr="00BB17B1">
        <w:rPr>
          <w:rStyle w:val="Emphasis"/>
          <w:sz w:val="26"/>
          <w:szCs w:val="26"/>
          <w:highlight w:val="green"/>
        </w:rPr>
        <w:t>must die for settler societies to thrive</w:t>
      </w:r>
      <w:r w:rsidRPr="001A5293">
        <w:rPr>
          <w:rStyle w:val="Emphasis"/>
          <w:sz w:val="26"/>
          <w:szCs w:val="26"/>
        </w:rPr>
        <w:t>.</w:t>
      </w:r>
      <w:r>
        <w:rPr>
          <w:rStyle w:val="Emphasis"/>
          <w:sz w:val="26"/>
          <w:szCs w:val="26"/>
        </w:rPr>
        <w:t xml:space="preserve"> </w:t>
      </w:r>
      <w:r w:rsidRPr="001A5293">
        <w:rPr>
          <w:rStyle w:val="Emphasis"/>
          <w:sz w:val="26"/>
          <w:szCs w:val="26"/>
        </w:rPr>
        <w:t xml:space="preserve">The perspective of the apocalypse as an always deferred but </w:t>
      </w:r>
      <w:r w:rsidRPr="00BB17B1">
        <w:rPr>
          <w:rStyle w:val="Emphasis"/>
          <w:sz w:val="26"/>
          <w:szCs w:val="26"/>
          <w:highlight w:val="green"/>
        </w:rPr>
        <w:t>emerging event of biological cataclysm is made possible by having already created an apocalyptic situation for Indigenous peoples</w:t>
      </w:r>
      <w:r w:rsidRPr="001A5293">
        <w:rPr>
          <w:rStyle w:val="Emphasis"/>
          <w:sz w:val="26"/>
          <w:szCs w:val="26"/>
        </w:rPr>
        <w:t xml:space="preserve">. </w:t>
      </w:r>
      <w:r w:rsidRPr="009538ED">
        <w:rPr>
          <w:sz w:val="12"/>
        </w:rPr>
        <w:t xml:space="preserve">Agamben locates the space of exception in the concentration camps of World War II. </w:t>
      </w:r>
      <w:r w:rsidRPr="001A5293">
        <w:rPr>
          <w:rStyle w:val="Emphasis"/>
        </w:rPr>
        <w:t>What Indigenous narratives of this time</w:t>
      </w:r>
      <w:r>
        <w:rPr>
          <w:rStyle w:val="Emphasis"/>
        </w:rPr>
        <w:t xml:space="preserve"> </w:t>
      </w:r>
      <w:r w:rsidRPr="001A5293">
        <w:rPr>
          <w:rStyle w:val="Emphasis"/>
        </w:rPr>
        <w:t>illustrate is the colonial locations of these spaces in the camps that were first</w:t>
      </w:r>
      <w:r>
        <w:rPr>
          <w:rStyle w:val="Emphasis"/>
        </w:rPr>
        <w:t xml:space="preserve"> </w:t>
      </w:r>
      <w:r w:rsidRPr="001A5293">
        <w:rPr>
          <w:rStyle w:val="Emphasis"/>
        </w:rPr>
        <w:t xml:space="preserve">organized to control displaced </w:t>
      </w:r>
      <w:r w:rsidRPr="00BB17B1">
        <w:rPr>
          <w:rStyle w:val="Emphasis"/>
          <w:highlight w:val="green"/>
        </w:rPr>
        <w:t>Indigenous peoples</w:t>
      </w:r>
      <w:r w:rsidRPr="001A5293">
        <w:rPr>
          <w:rStyle w:val="Emphasis"/>
        </w:rPr>
        <w:t xml:space="preserve"> and then the reservations,</w:t>
      </w:r>
      <w:r>
        <w:rPr>
          <w:rStyle w:val="Emphasis"/>
        </w:rPr>
        <w:t xml:space="preserve"> </w:t>
      </w:r>
      <w:r w:rsidRPr="001A5293">
        <w:rPr>
          <w:rStyle w:val="Emphasis"/>
        </w:rPr>
        <w:t xml:space="preserve">which </w:t>
      </w:r>
      <w:r w:rsidRPr="00BB17B1">
        <w:rPr>
          <w:rStyle w:val="Emphasis"/>
          <w:highlight w:val="green"/>
        </w:rPr>
        <w:t>exist in a legal limbo between foreign and domestic</w:t>
      </w:r>
      <w:r w:rsidRPr="001A5293">
        <w:rPr>
          <w:rStyle w:val="Emphasis"/>
        </w:rPr>
        <w:t>. The expendable</w:t>
      </w:r>
      <w:r>
        <w:rPr>
          <w:rStyle w:val="Emphasis"/>
        </w:rPr>
        <w:t xml:space="preserve"> </w:t>
      </w:r>
      <w:r w:rsidRPr="001A5293">
        <w:rPr>
          <w:rStyle w:val="Emphasis"/>
        </w:rPr>
        <w:t>population is then extendable to all other enemies of the United States, along the</w:t>
      </w:r>
      <w:r>
        <w:rPr>
          <w:rStyle w:val="Emphasis"/>
        </w:rPr>
        <w:t xml:space="preserve"> </w:t>
      </w:r>
      <w:r w:rsidRPr="001A5293">
        <w:rPr>
          <w:rStyle w:val="Emphasis"/>
        </w:rPr>
        <w:t>transit of empire that is also the international route of the Indian signifier.</w:t>
      </w:r>
      <w:r w:rsidRPr="009538ED">
        <w:rPr>
          <w:sz w:val="12"/>
        </w:rPr>
        <w:t xml:space="preserve"> </w:t>
      </w:r>
      <w:r w:rsidRPr="001A5293">
        <w:rPr>
          <w:rStyle w:val="Emphasis"/>
        </w:rPr>
        <w:t>This</w:t>
      </w:r>
      <w:r>
        <w:rPr>
          <w:rStyle w:val="Emphasis"/>
        </w:rPr>
        <w:t xml:space="preserve"> </w:t>
      </w:r>
      <w:r w:rsidRPr="001A5293">
        <w:rPr>
          <w:rStyle w:val="Emphasis"/>
        </w:rPr>
        <w:t>too connects the life cycle of the atomic bomb, made from materials mined on</w:t>
      </w:r>
      <w:r>
        <w:rPr>
          <w:rStyle w:val="Emphasis"/>
        </w:rPr>
        <w:t xml:space="preserve"> </w:t>
      </w:r>
      <w:r w:rsidRPr="001A5293">
        <w:rPr>
          <w:rStyle w:val="Emphasis"/>
        </w:rPr>
        <w:t>Indigenous lands by Native workers to be used against foreign populations</w:t>
      </w:r>
      <w:r>
        <w:rPr>
          <w:rStyle w:val="Emphasis"/>
        </w:rPr>
        <w:t xml:space="preserve"> </w:t>
      </w:r>
      <w:r w:rsidRPr="001A5293">
        <w:rPr>
          <w:rStyle w:val="Emphasis"/>
        </w:rPr>
        <w:t>figured as alien threats to the coherence of the settler borders and way of life.</w:t>
      </w:r>
      <w:r>
        <w:rPr>
          <w:rStyle w:val="Emphasis"/>
        </w:rPr>
        <w:t xml:space="preserve"> </w:t>
      </w:r>
      <w:r w:rsidRPr="001A5293">
        <w:rPr>
          <w:rStyle w:val="StyleUnderline"/>
        </w:rPr>
        <w:t>The nuclear frontier, a phrase that encourages comparisons between the</w:t>
      </w:r>
      <w:r>
        <w:rPr>
          <w:rStyle w:val="StyleUnderline"/>
        </w:rPr>
        <w:t xml:space="preserve"> </w:t>
      </w:r>
      <w:r w:rsidRPr="001A5293">
        <w:rPr>
          <w:rStyle w:val="StyleUnderline"/>
        </w:rPr>
        <w:t>original violence of the frontier myth in American culture and ongoing processes</w:t>
      </w:r>
      <w:r>
        <w:rPr>
          <w:rStyle w:val="StyleUnderline"/>
        </w:rPr>
        <w:t xml:space="preserve"> </w:t>
      </w:r>
      <w:r w:rsidRPr="001A5293">
        <w:rPr>
          <w:rStyle w:val="StyleUnderline"/>
        </w:rPr>
        <w:t xml:space="preserve">of American expansion, is the boundary between the land </w:t>
      </w:r>
      <w:r w:rsidRPr="007A7187">
        <w:rPr>
          <w:rStyle w:val="StyleUnderline"/>
        </w:rPr>
        <w:t>sacrificed to the atomic bomb and its deathly effects and the land supported by that sacrifice</w:t>
      </w:r>
      <w:r w:rsidRPr="007A7187">
        <w:rPr>
          <w:sz w:val="12"/>
        </w:rPr>
        <w:t xml:space="preserve">. In Burning Vision, the frontier is brought forth and bent over on itself. A Japanese fisherman, Koji, is “transformed to the other side of the world” at the instance of the atomic blast, hurtling in the opposite direction of the bomb’s trajectory. The personified Fat Man lives on the test site grounds with a little boy, represented as Indigenous and also described as the “personification of the darkest uranium found at the center of the earth.” </w:t>
      </w:r>
      <w:r w:rsidRPr="007A7187">
        <w:rPr>
          <w:rStyle w:val="Emphasis"/>
        </w:rPr>
        <w:t>The frontier is the location of contact, where confrontation between settler society and Indigenous communities comes to a head in often disastrous ways. The nuclear frontier marks both where lands are laid waste and lands where waste is laid.</w:t>
      </w:r>
    </w:p>
    <w:p w14:paraId="2A421687" w14:textId="77777777" w:rsidR="00E21B8B" w:rsidRDefault="00E21B8B" w:rsidP="00E21B8B">
      <w:pPr>
        <w:pStyle w:val="Heading4"/>
      </w:pPr>
      <w:r>
        <w:t>The move to strengthen CBR through Title VII is couched in a colonial apparatus of race and color as the a priori filter for access to rights – that papers over the ghosts of erased by settler-colonialism and turns the aff  -- reject the team for their endorsement of racial management.</w:t>
      </w:r>
    </w:p>
    <w:p w14:paraId="44670BC4" w14:textId="77777777" w:rsidR="00E21B8B" w:rsidRDefault="00E21B8B" w:rsidP="00E21B8B">
      <w:r w:rsidRPr="0007747E">
        <w:rPr>
          <w:rStyle w:val="Style13ptBold"/>
        </w:rPr>
        <w:t>Nance</w:t>
      </w:r>
      <w:r w:rsidRPr="0007747E">
        <w:t>, Cynthia E., Color-Able Claims: The Continuing Significance of Color Under Title VII Forty Years after its Passage (20</w:t>
      </w:r>
      <w:r w:rsidRPr="0007747E">
        <w:rPr>
          <w:rStyle w:val="Style13ptBold"/>
        </w:rPr>
        <w:t>05</w:t>
      </w:r>
      <w:r w:rsidRPr="0007747E">
        <w:t>). Berkeley Journal of Employment and Labor Law, Vol. 26, 2005, University of Arkansas Research Paper No. 14-03, Available at SSRN: https://ssrn.com/abstract=2313314//Miguel</w:t>
      </w:r>
      <w:r>
        <w:t xml:space="preserve"> etc</w:t>
      </w:r>
    </w:p>
    <w:p w14:paraId="60615D7D" w14:textId="2F7D0209" w:rsidR="003730ED" w:rsidRPr="00E21B8B" w:rsidRDefault="00E21B8B" w:rsidP="003730ED">
      <w:pPr>
        <w:rPr>
          <w:sz w:val="16"/>
        </w:rPr>
      </w:pPr>
      <w:r w:rsidRPr="0007747E">
        <w:rPr>
          <w:sz w:val="16"/>
        </w:rPr>
        <w:t xml:space="preserve">I. INTRODUCTION We believe that all men are created equal-yet many are denied equal treatment. We believe that all men have certain inalienable rights. We be- lieve that all men are entitled to the blessing of liberty-yet millions are de- prived of those blessings, not because of their own failures, but because of the color of their skins.' The fortieth anniversary of the Civil Rights Act of 1964 is a milestone marking the passage of legislation that literally changed the complexion ofthe workforce. 2 </w:t>
      </w:r>
      <w:r w:rsidRPr="0007747E">
        <w:rPr>
          <w:rStyle w:val="StyleUnderline"/>
          <w:highlight w:val="green"/>
        </w:rPr>
        <w:t>Title VII</w:t>
      </w:r>
      <w:r w:rsidRPr="0007747E">
        <w:rPr>
          <w:sz w:val="16"/>
        </w:rPr>
        <w:t xml:space="preserve"> of the Act </w:t>
      </w:r>
      <w:r w:rsidRPr="0007747E">
        <w:rPr>
          <w:rStyle w:val="StyleUnderline"/>
        </w:rPr>
        <w:t xml:space="preserve">prohibits discrimination in employment on the </w:t>
      </w:r>
      <w:r w:rsidRPr="0007747E">
        <w:rPr>
          <w:rStyle w:val="StyleUnderline"/>
          <w:highlight w:val="green"/>
        </w:rPr>
        <w:t>basis of</w:t>
      </w:r>
      <w:r w:rsidRPr="0007747E">
        <w:rPr>
          <w:rStyle w:val="StyleUnderline"/>
        </w:rPr>
        <w:t xml:space="preserve"> sex, race, national origin, religion, and color.' Although the meanings of the terms "</w:t>
      </w:r>
      <w:r w:rsidRPr="0007747E">
        <w:rPr>
          <w:rStyle w:val="StyleUnderline"/>
          <w:highlight w:val="green"/>
        </w:rPr>
        <w:t>color" and "race</w:t>
      </w:r>
      <w:r w:rsidRPr="0007747E">
        <w:rPr>
          <w:rStyle w:val="StyleUnderline"/>
        </w:rPr>
        <w:t xml:space="preserve"> ' 4 may appear to be obvious, they are </w:t>
      </w:r>
      <w:r w:rsidRPr="0007747E">
        <w:rPr>
          <w:rStyle w:val="StyleUnderline"/>
          <w:highlight w:val="green"/>
        </w:rPr>
        <w:t>neither defined</w:t>
      </w:r>
      <w:r w:rsidRPr="0007747E">
        <w:rPr>
          <w:rStyle w:val="StyleUnderline"/>
        </w:rPr>
        <w:t xml:space="preserve"> by the statute nor discussed in the legislative history of the act.' </w:t>
      </w:r>
      <w:r w:rsidRPr="0007747E">
        <w:rPr>
          <w:rStyle w:val="StyleUnderline"/>
          <w:highlight w:val="green"/>
        </w:rPr>
        <w:t>Congress's failure to define</w:t>
      </w:r>
      <w:r w:rsidRPr="0007747E">
        <w:rPr>
          <w:rStyle w:val="StyleUnderline"/>
        </w:rPr>
        <w:t xml:space="preserve"> these terms </w:t>
      </w:r>
      <w:r w:rsidRPr="0007747E">
        <w:rPr>
          <w:rStyle w:val="StyleUnderline"/>
          <w:highlight w:val="green"/>
        </w:rPr>
        <w:t>leaves</w:t>
      </w:r>
      <w:r w:rsidRPr="0007747E">
        <w:rPr>
          <w:rStyle w:val="StyleUnderline"/>
        </w:rPr>
        <w:t xml:space="preserve"> the </w:t>
      </w:r>
      <w:r w:rsidRPr="0007747E">
        <w:rPr>
          <w:rStyle w:val="StyleUnderline"/>
          <w:highlight w:val="green"/>
        </w:rPr>
        <w:t>courts with</w:t>
      </w:r>
      <w:r>
        <w:rPr>
          <w:rStyle w:val="StyleUnderline"/>
        </w:rPr>
        <w:t xml:space="preserve"> </w:t>
      </w:r>
      <w:r w:rsidRPr="0007747E">
        <w:rPr>
          <w:rStyle w:val="StyleUnderline"/>
        </w:rPr>
        <w:t xml:space="preserve">more </w:t>
      </w:r>
      <w:r w:rsidRPr="0007747E">
        <w:rPr>
          <w:rStyle w:val="StyleUnderline"/>
          <w:highlight w:val="green"/>
        </w:rPr>
        <w:t>discretion</w:t>
      </w:r>
      <w:r w:rsidRPr="0007747E">
        <w:rPr>
          <w:rStyle w:val="StyleUnderline"/>
        </w:rPr>
        <w:t xml:space="preserve"> to define the boundaries of color and race</w:t>
      </w:r>
      <w:r w:rsidRPr="0007747E">
        <w:rPr>
          <w:sz w:val="16"/>
        </w:rPr>
        <w:t xml:space="preserve">.6 Thus, </w:t>
      </w:r>
      <w:r w:rsidRPr="0007747E">
        <w:rPr>
          <w:rStyle w:val="StyleUnderline"/>
        </w:rPr>
        <w:t xml:space="preserve">the courts have the </w:t>
      </w:r>
      <w:r w:rsidRPr="0007747E">
        <w:rPr>
          <w:rStyle w:val="StyleUnderline"/>
          <w:highlight w:val="green"/>
        </w:rPr>
        <w:t>flexibility to recognize</w:t>
      </w:r>
      <w:r w:rsidRPr="0007747E">
        <w:rPr>
          <w:rStyle w:val="StyleUnderline"/>
        </w:rPr>
        <w:t xml:space="preserve"> that </w:t>
      </w:r>
      <w:r w:rsidRPr="0007747E">
        <w:rPr>
          <w:rStyle w:val="StyleUnderline"/>
          <w:highlight w:val="green"/>
        </w:rPr>
        <w:t>discrimination based on skin color</w:t>
      </w:r>
      <w:r w:rsidRPr="0007747E">
        <w:rPr>
          <w:rStyle w:val="StyleUnderline"/>
        </w:rPr>
        <w:t>, which is often tied to perceptions of race, is a distinct harm that in- cludes both interracial and intraracial discrimination.</w:t>
      </w:r>
      <w:r w:rsidRPr="0007747E">
        <w:rPr>
          <w:sz w:val="16"/>
        </w:rPr>
        <w:t xml:space="preserve">7 For purposes of this discussion, </w:t>
      </w:r>
      <w:r w:rsidRPr="0007747E">
        <w:rPr>
          <w:rStyle w:val="StyleUnderline"/>
          <w:highlight w:val="green"/>
        </w:rPr>
        <w:t>colorism</w:t>
      </w:r>
      <w:r w:rsidRPr="0007747E">
        <w:rPr>
          <w:sz w:val="16"/>
        </w:rPr>
        <w:t xml:space="preserve"> describes </w:t>
      </w:r>
      <w:r w:rsidRPr="0007747E">
        <w:rPr>
          <w:rStyle w:val="StyleUnderline"/>
        </w:rPr>
        <w:t xml:space="preserve">the tendency </w:t>
      </w:r>
      <w:r w:rsidRPr="0007747E">
        <w:rPr>
          <w:rStyle w:val="StyleUnderline"/>
          <w:highlight w:val="green"/>
        </w:rPr>
        <w:t>to perceive or behave negatively towards members of</w:t>
      </w:r>
      <w:r w:rsidRPr="0007747E">
        <w:rPr>
          <w:rStyle w:val="StyleUnderline"/>
        </w:rPr>
        <w:t xml:space="preserve"> a </w:t>
      </w:r>
      <w:r w:rsidRPr="0007747E">
        <w:rPr>
          <w:rStyle w:val="StyleUnderline"/>
          <w:highlight w:val="green"/>
        </w:rPr>
        <w:t>racial category</w:t>
      </w:r>
      <w:r w:rsidRPr="0007747E">
        <w:rPr>
          <w:rStyle w:val="StyleUnderline"/>
        </w:rPr>
        <w:t xml:space="preserve"> </w:t>
      </w:r>
      <w:r w:rsidRPr="0007747E">
        <w:rPr>
          <w:rStyle w:val="StyleUnderline"/>
          <w:highlight w:val="green"/>
        </w:rPr>
        <w:t>based on</w:t>
      </w:r>
      <w:r w:rsidRPr="0007747E">
        <w:rPr>
          <w:rStyle w:val="StyleUnderline"/>
        </w:rPr>
        <w:t xml:space="preserve"> the lightness or darkness of their </w:t>
      </w:r>
      <w:r w:rsidRPr="0007747E">
        <w:rPr>
          <w:rStyle w:val="StyleUnderline"/>
          <w:highlight w:val="green"/>
        </w:rPr>
        <w:t>skin tone</w:t>
      </w:r>
      <w:r w:rsidRPr="0007747E">
        <w:rPr>
          <w:rStyle w:val="StyleUnderline"/>
        </w:rPr>
        <w:t>.</w:t>
      </w:r>
      <w:r w:rsidRPr="0007747E">
        <w:rPr>
          <w:sz w:val="16"/>
        </w:rPr>
        <w:t xml:space="preserve">' The </w:t>
      </w:r>
      <w:r w:rsidRPr="0007747E">
        <w:rPr>
          <w:rStyle w:val="StyleUnderline"/>
        </w:rPr>
        <w:t>majority of colorism cases involve a plaintiff who was treated less favorably due to his or her darker skin color</w:t>
      </w:r>
      <w:r w:rsidRPr="0007747E">
        <w:rPr>
          <w:sz w:val="16"/>
        </w:rPr>
        <w:t xml:space="preserve">.9 Although color is an independent basis for a discrimina- tion claim, few plaintiffs have based their discrimination claim on color, re- sulting in relatively fewer reported cases based on color than on race dis- crimination."0 Moreover, many of the cases alleging color discrimination also allege race discrimination, blurring the basis of the plaintiffs' discrimi- nation claims." Furthermore, even the </w:t>
      </w:r>
      <w:r w:rsidRPr="0007747E">
        <w:rPr>
          <w:rStyle w:val="StyleUnderline"/>
          <w:highlight w:val="green"/>
        </w:rPr>
        <w:t>E</w:t>
      </w:r>
      <w:r w:rsidRPr="0007747E">
        <w:rPr>
          <w:rStyle w:val="StyleUnderline"/>
        </w:rPr>
        <w:t xml:space="preserve">qual </w:t>
      </w:r>
      <w:r w:rsidRPr="0007747E">
        <w:rPr>
          <w:rStyle w:val="StyleUnderline"/>
          <w:highlight w:val="green"/>
        </w:rPr>
        <w:t>E</w:t>
      </w:r>
      <w:r w:rsidRPr="0007747E">
        <w:rPr>
          <w:rStyle w:val="StyleUnderline"/>
        </w:rPr>
        <w:t xml:space="preserve">mployment </w:t>
      </w:r>
      <w:r w:rsidRPr="0007747E">
        <w:rPr>
          <w:rStyle w:val="StyleUnderline"/>
          <w:highlight w:val="green"/>
        </w:rPr>
        <w:t>O</w:t>
      </w:r>
      <w:r w:rsidRPr="0007747E">
        <w:rPr>
          <w:rStyle w:val="StyleUnderline"/>
        </w:rPr>
        <w:t xml:space="preserve">pportunity </w:t>
      </w:r>
      <w:r w:rsidRPr="0007747E">
        <w:rPr>
          <w:rStyle w:val="StyleUnderline"/>
          <w:highlight w:val="green"/>
        </w:rPr>
        <w:t>C</w:t>
      </w:r>
      <w:r w:rsidRPr="0007747E">
        <w:rPr>
          <w:rStyle w:val="StyleUnderline"/>
        </w:rPr>
        <w:t xml:space="preserve">ommission, the agency charged with the enforcement of Title VII, tends to be </w:t>
      </w:r>
      <w:r w:rsidRPr="0007747E">
        <w:rPr>
          <w:rStyle w:val="StyleUnderline"/>
          <w:highlight w:val="green"/>
        </w:rPr>
        <w:t>fuzzy on</w:t>
      </w:r>
      <w:r w:rsidRPr="0007747E">
        <w:rPr>
          <w:rStyle w:val="StyleUnderline"/>
        </w:rPr>
        <w:t xml:space="preserve"> the </w:t>
      </w:r>
      <w:r w:rsidRPr="0007747E">
        <w:rPr>
          <w:rStyle w:val="StyleUnderline"/>
          <w:highlight w:val="green"/>
        </w:rPr>
        <w:t>distinction</w:t>
      </w:r>
      <w:r w:rsidRPr="0007747E">
        <w:rPr>
          <w:rStyle w:val="StyleUnderline"/>
        </w:rPr>
        <w:t xml:space="preserve"> between the two classifications</w:t>
      </w:r>
      <w:r w:rsidRPr="0007747E">
        <w:rPr>
          <w:sz w:val="16"/>
        </w:rPr>
        <w:t xml:space="preserve">. 2 As Professor Trina Jones observes, people are not accustomed to thinking about race and skin color as separate concepts: </w:t>
      </w:r>
      <w:r w:rsidRPr="0007747E">
        <w:rPr>
          <w:rStyle w:val="StyleUnderline"/>
        </w:rPr>
        <w:t>People often confuse skin color and race because skin color is used to as- sign people to racial categories. Indeed, color is commonly used to describe the difference between racial categories</w:t>
      </w:r>
      <w:r w:rsidRPr="0007747E">
        <w:rPr>
          <w:sz w:val="16"/>
        </w:rPr>
        <w:t xml:space="preserve"> (i.e., Black is used to describe Afri- can-Americans and White is used to describe Caucasians). people are misled because of the positive correlation between the values as- sociated with being a member of the White race and the values attributed to 3 a lighter skin tone.' The notion that race and color are identical is widespread, despite ex- isting research that demonstrates that an individual's perception of others is influenced by skin color.4 hymn invokes the language of skin color in the lyrics, "Red and yellow, For example, an old Christian Sunday school black and white, they are precious in his sight."15 groups have adopted the language "people of color" to describe them- selves. 16 Although much of the discourse on color focuses on the difference be- tween </w:t>
      </w:r>
      <w:r w:rsidRPr="0007747E">
        <w:rPr>
          <w:rStyle w:val="StyleUnderline"/>
        </w:rPr>
        <w:t>races, skin color variations exist within racial groups as well as be- tween them.</w:t>
      </w:r>
      <w:r w:rsidRPr="0007747E">
        <w:rPr>
          <w:sz w:val="16"/>
        </w:rPr>
        <w:t xml:space="preserve">17 The </w:t>
      </w:r>
      <w:r w:rsidRPr="0007747E">
        <w:rPr>
          <w:rStyle w:val="StyleUnderline"/>
          <w:highlight w:val="green"/>
        </w:rPr>
        <w:t>prevalence of colorism</w:t>
      </w:r>
      <w:r w:rsidRPr="0007747E">
        <w:rPr>
          <w:rStyle w:val="StyleUnderline"/>
        </w:rPr>
        <w:t xml:space="preserve"> and its effects are </w:t>
      </w:r>
      <w:r w:rsidRPr="0007747E">
        <w:rPr>
          <w:rStyle w:val="StyleUnderline"/>
          <w:highlight w:val="green"/>
        </w:rPr>
        <w:t>well documented</w:t>
      </w:r>
      <w:r w:rsidRPr="0007747E">
        <w:rPr>
          <w:sz w:val="16"/>
        </w:rPr>
        <w:t xml:space="preserve">.' 8 "Color judgments appear with such regularity as to escape no- tice. Color permeates popular conceptions and preconceptions ..."19 Cur- rent social science research, the increase in Title VII color discrimination cases, the rise of "appearance" cases, and the growing dialogue on multira- cial identification all lend credence to the notion that </w:t>
      </w:r>
      <w:r w:rsidRPr="0007747E">
        <w:rPr>
          <w:rStyle w:val="StyleUnderline"/>
        </w:rPr>
        <w:t xml:space="preserve">colorism is </w:t>
      </w:r>
      <w:r w:rsidRPr="0007747E">
        <w:rPr>
          <w:rStyle w:val="StyleUnderline"/>
          <w:highlight w:val="green"/>
        </w:rPr>
        <w:t>alive and well in the U</w:t>
      </w:r>
      <w:r w:rsidRPr="0007747E">
        <w:rPr>
          <w:rStyle w:val="StyleUnderline"/>
        </w:rPr>
        <w:t xml:space="preserve">nited </w:t>
      </w:r>
      <w:r w:rsidRPr="0007747E">
        <w:rPr>
          <w:rStyle w:val="StyleUnderline"/>
          <w:highlight w:val="green"/>
        </w:rPr>
        <w:t>S</w:t>
      </w:r>
      <w:r w:rsidRPr="0007747E">
        <w:rPr>
          <w:rStyle w:val="StyleUnderline"/>
        </w:rPr>
        <w:t>tates</w:t>
      </w:r>
      <w:r w:rsidRPr="0007747E">
        <w:rPr>
          <w:sz w:val="16"/>
        </w:rPr>
        <w:t>. °</w:t>
      </w:r>
      <w:r>
        <w:rPr>
          <w:u w:val="single"/>
        </w:rPr>
        <w:t xml:space="preserve"> </w:t>
      </w:r>
      <w:r w:rsidRPr="0007747E">
        <w:rPr>
          <w:sz w:val="16"/>
        </w:rPr>
        <w:t xml:space="preserve">One of the most thorough discussions of colorism, its historical devel- opment, and its impact on employment can be found in the article entitled Shades of Brown, the Law of Skin Color2. ' In that article, Professor Trina Jones traces the </w:t>
      </w:r>
      <w:r w:rsidRPr="0007747E">
        <w:rPr>
          <w:rStyle w:val="StyleUnderline"/>
        </w:rPr>
        <w:t xml:space="preserve">development of colorism from before the Civil War to the present and argues that the </w:t>
      </w:r>
      <w:r w:rsidRPr="0007747E">
        <w:rPr>
          <w:rStyle w:val="StyleUnderline"/>
          <w:highlight w:val="green"/>
        </w:rPr>
        <w:t xml:space="preserve">legal system must acknowledge and understand colorism </w:t>
      </w:r>
      <w:r w:rsidRPr="0007747E">
        <w:rPr>
          <w:rStyle w:val="StyleUnderline"/>
        </w:rPr>
        <w:t xml:space="preserve">in order </w:t>
      </w:r>
      <w:r w:rsidRPr="0007747E">
        <w:rPr>
          <w:rStyle w:val="StyleUnderline"/>
          <w:highlight w:val="green"/>
        </w:rPr>
        <w:t>to ensure equality in employment</w:t>
      </w:r>
      <w:r w:rsidRPr="0007747E">
        <w:rPr>
          <w:rStyle w:val="StyleUnderline"/>
        </w:rPr>
        <w:t>.</w:t>
      </w:r>
      <w:r w:rsidRPr="0007747E">
        <w:rPr>
          <w:sz w:val="16"/>
        </w:rPr>
        <w:t>22 In an equally impor- tant and seminal article, Colorism: A Darker Shade of Pale, Professor Taunya Lovell Banks conducts a thorough examination of employment dis- crimination cases based on color and argues that although the courts are willing to recognize colorism in cases involving white and Latino plaintiffs, they are reluctant to do so in cases involving black plaintiffs.23 This Article, written on the fortieth anniversary of Title VII, builds on the work of these two scholars and provides additional support for the ar- gument that color discrimination litigation will play an increasingly impor- tant role in the development of Title VII jurisprudence. The structure of the Article is as follows. Part II briefly describes the historical underpinnings of skin color discrimination in the United States. Part III presents recent social science research indicating the persistence of colorism as well as its lasting effects. This research demonstrates the need to be vigilant about colorism in the workplace and highlight the perniciousness of the problem even as we celebrate the fortieth anniversary of Title VII. Part IV discusses whether colorism arising from other cultural biases which are not linked to the racial subjugation in United States history also should be cognizable under Title VII.24 Part V reviews recent color discrimination cases and their holdings and notes their increased prominence in light of the EEOC's deci- sion to make cases involving color discrimination one of the agency's priorities."</w:t>
      </w:r>
    </w:p>
    <w:p w14:paraId="124C7209" w14:textId="77777777" w:rsidR="003730ED" w:rsidRDefault="003730ED" w:rsidP="003730ED">
      <w:pPr>
        <w:pStyle w:val="Heading4"/>
      </w:pPr>
      <w:r>
        <w:t xml:space="preserve">The alternative is haunting as framework to unfinish western knowledge production – our collective responsibility is to start again and refuse reconciliation. </w:t>
      </w:r>
    </w:p>
    <w:p w14:paraId="19BF6CC8" w14:textId="77777777" w:rsidR="003730ED" w:rsidRPr="00E20698" w:rsidRDefault="003730ED" w:rsidP="003730ED">
      <w:r>
        <w:rPr>
          <w:rStyle w:val="Style13ptBold"/>
        </w:rPr>
        <w:t xml:space="preserve">Dean et al 25 </w:t>
      </w:r>
      <w:r>
        <w:t xml:space="preserve">[Amber Dean and Kara Granzow and Angela May, Dean: PhD English &amp; Cultural Studies, Granzow: PhD, research and teaching include gender and sexuality studies; medicine and science studies; feminist and post-foundational theory; research methodology; critical race studies; and memory studies, May: MA in Socio-Cultural Studies of Health and now </w:t>
      </w:r>
      <w:r w:rsidRPr="00D93F5A">
        <w:t>PhD Candidate</w:t>
      </w:r>
      <w:r>
        <w:t xml:space="preserve">, 5-10-2024, Sage Journals, “Notes toward a methodology of haunting”, </w:t>
      </w:r>
      <w:hyperlink r:id="rId9" w:history="1"/>
      <w:r>
        <w:t xml:space="preserve"> </w:t>
      </w:r>
      <w:hyperlink r:id="rId10" w:history="1">
        <w:r w:rsidRPr="003A6042">
          <w:rPr>
            <w:rStyle w:val="Hyperlink"/>
          </w:rPr>
          <w:t>https://journals.sagepub.com/doi/10.1177/17506980251334975?int.sj-full-text.similar-articles.2</w:t>
        </w:r>
      </w:hyperlink>
      <w:r>
        <w:t>, accessed on 9-26-2025, wsumg]</w:t>
      </w:r>
    </w:p>
    <w:p w14:paraId="5FBD0042" w14:textId="77777777" w:rsidR="003730ED" w:rsidRDefault="003730ED" w:rsidP="003730ED">
      <w:pPr>
        <w:rPr>
          <w:u w:val="single"/>
        </w:rPr>
      </w:pPr>
      <w:r w:rsidRPr="008C6F56">
        <w:rPr>
          <w:sz w:val="16"/>
        </w:rPr>
        <w:t xml:space="preserve">Haunting as a methodology: a brief review It is in Ghostly Matters where Gordon theorizes </w:t>
      </w:r>
      <w:r w:rsidRPr="00BB17B1">
        <w:rPr>
          <w:highlight w:val="green"/>
          <w:u w:val="single"/>
        </w:rPr>
        <w:t>haunting as a framework</w:t>
      </w:r>
      <w:r w:rsidRPr="00D93F5A">
        <w:rPr>
          <w:u w:val="single"/>
        </w:rPr>
        <w:t>—something like a methodological approach, or perhaps more accurately, a kind of critique of methodology. Haunting, for Gordon, is “the language and the experiential modality</w:t>
      </w:r>
      <w:r w:rsidRPr="008C6F56">
        <w:rPr>
          <w:sz w:val="16"/>
        </w:rPr>
        <w:t>” (Gordon, 2008: xvi</w:t>
      </w:r>
      <w:r w:rsidRPr="00D93F5A">
        <w:rPr>
          <w:u w:val="single"/>
        </w:rPr>
        <w:t xml:space="preserve">) </w:t>
      </w:r>
      <w:r w:rsidRPr="00BB17B1">
        <w:rPr>
          <w:highlight w:val="green"/>
          <w:u w:val="single"/>
        </w:rPr>
        <w:t>by which we</w:t>
      </w:r>
      <w:r w:rsidRPr="00D93F5A">
        <w:rPr>
          <w:u w:val="single"/>
        </w:rPr>
        <w:t xml:space="preserve"> might aim to </w:t>
      </w:r>
      <w:r w:rsidRPr="00BB17B1">
        <w:rPr>
          <w:highlight w:val="green"/>
          <w:u w:val="single"/>
        </w:rPr>
        <w:t>understand</w:t>
      </w:r>
      <w:r w:rsidRPr="00D93F5A">
        <w:rPr>
          <w:u w:val="single"/>
        </w:rPr>
        <w:t xml:space="preserve"> how “abusive </w:t>
      </w:r>
      <w:r w:rsidRPr="00BB17B1">
        <w:rPr>
          <w:highlight w:val="green"/>
          <w:u w:val="single"/>
        </w:rPr>
        <w:t>systems of power</w:t>
      </w:r>
      <w:r w:rsidRPr="00D93F5A">
        <w:rPr>
          <w:u w:val="single"/>
        </w:rPr>
        <w:t xml:space="preserve"> make themselves known </w:t>
      </w:r>
      <w:r w:rsidRPr="00BB17B1">
        <w:rPr>
          <w:highlight w:val="green"/>
          <w:u w:val="single"/>
        </w:rPr>
        <w:t>and their impacts</w:t>
      </w:r>
      <w:r w:rsidRPr="00D93F5A">
        <w:rPr>
          <w:u w:val="single"/>
        </w:rPr>
        <w:t xml:space="preserve"> felt in everyday life” (p. xvi). It is both “a method of knowledge production and a way of writing” </w:t>
      </w:r>
      <w:r w:rsidRPr="008C6F56">
        <w:rPr>
          <w:sz w:val="16"/>
        </w:rPr>
        <w:t xml:space="preserve">(p. xvii). It involves “a particular kind of social alchemy” (p. 6), </w:t>
      </w:r>
      <w:r w:rsidRPr="00D93F5A">
        <w:rPr>
          <w:u w:val="single"/>
        </w:rPr>
        <w:t xml:space="preserve">one that “draws us affectively, sometimes against our will and always a bit magically” into feeling, hearing, sometimes seeing, and grasping at “how that which appears to be not there is often a seething presence” (p. 8). </w:t>
      </w:r>
      <w:r w:rsidRPr="00BB17B1">
        <w:rPr>
          <w:highlight w:val="green"/>
          <w:u w:val="single"/>
        </w:rPr>
        <w:t>It invites us to “go beyond</w:t>
      </w:r>
      <w:r w:rsidRPr="00D93F5A">
        <w:rPr>
          <w:u w:val="single"/>
        </w:rPr>
        <w:t xml:space="preserve"> . . . </w:t>
      </w:r>
      <w:r w:rsidRPr="001B0D72">
        <w:rPr>
          <w:u w:val="single"/>
        </w:rPr>
        <w:t xml:space="preserve">turning </w:t>
      </w:r>
      <w:r w:rsidRPr="00BB17B1">
        <w:rPr>
          <w:highlight w:val="green"/>
          <w:u w:val="single"/>
        </w:rPr>
        <w:t>social relations into just the things we know</w:t>
      </w:r>
      <w:r w:rsidRPr="00D93F5A">
        <w:rPr>
          <w:u w:val="single"/>
        </w:rPr>
        <w:t xml:space="preserve">” and </w:t>
      </w:r>
      <w:r w:rsidRPr="00BB17B1">
        <w:rPr>
          <w:highlight w:val="green"/>
          <w:u w:val="single"/>
        </w:rPr>
        <w:t>demands</w:t>
      </w:r>
      <w:r w:rsidRPr="00D93F5A">
        <w:rPr>
          <w:u w:val="single"/>
        </w:rPr>
        <w:t xml:space="preserve"> that </w:t>
      </w:r>
      <w:r w:rsidRPr="00BB17B1">
        <w:rPr>
          <w:highlight w:val="green"/>
          <w:u w:val="single"/>
        </w:rPr>
        <w:t>we move “toward our own reckoning with how we are in</w:t>
      </w:r>
      <w:r w:rsidRPr="00D93F5A">
        <w:rPr>
          <w:u w:val="single"/>
        </w:rPr>
        <w:t xml:space="preserve"> </w:t>
      </w:r>
      <w:r w:rsidRPr="00BB17B1">
        <w:rPr>
          <w:highlight w:val="green"/>
          <w:u w:val="single"/>
        </w:rPr>
        <w:t>these stories, with how they change us, with our own ghosts”</w:t>
      </w:r>
      <w:r w:rsidRPr="008C6F56">
        <w:rPr>
          <w:sz w:val="16"/>
        </w:rPr>
        <w:t xml:space="preserve"> (pp. 21–22). As Gordon insists, “social life . . . does not obey our rules of method and our disciplinary organization of it” (p. 27), and she seeks “. . . a method attentive to what is elusive, fantastic, contingent, and often barely there” (p. 26). To know these relationships, these multiple effects, creative ways of paying attention are required. </w:t>
      </w:r>
      <w:r w:rsidRPr="00BB17B1">
        <w:rPr>
          <w:highlight w:val="green"/>
          <w:u w:val="single"/>
        </w:rPr>
        <w:t>Our usual</w:t>
      </w:r>
      <w:r w:rsidRPr="00D93F5A">
        <w:rPr>
          <w:u w:val="single"/>
        </w:rPr>
        <w:t xml:space="preserve">, disciplinary </w:t>
      </w:r>
      <w:r w:rsidRPr="00BB17B1">
        <w:rPr>
          <w:highlight w:val="green"/>
          <w:u w:val="single"/>
        </w:rPr>
        <w:t>attempts to</w:t>
      </w:r>
      <w:r w:rsidRPr="00D93F5A">
        <w:rPr>
          <w:u w:val="single"/>
        </w:rPr>
        <w:t xml:space="preserve"> measure or </w:t>
      </w:r>
      <w:r w:rsidRPr="00BB17B1">
        <w:rPr>
          <w:highlight w:val="green"/>
          <w:u w:val="single"/>
        </w:rPr>
        <w:t>assess</w:t>
      </w:r>
      <w:r w:rsidRPr="00D93F5A">
        <w:rPr>
          <w:u w:val="single"/>
        </w:rPr>
        <w:t xml:space="preserve"> the validity of forms of evidence simply </w:t>
      </w:r>
      <w:r w:rsidRPr="00BB17B1">
        <w:rPr>
          <w:highlight w:val="green"/>
          <w:u w:val="single"/>
        </w:rPr>
        <w:t>won’t do—we will miss</w:t>
      </w:r>
      <w:r w:rsidRPr="00D93F5A">
        <w:rPr>
          <w:u w:val="single"/>
        </w:rPr>
        <w:t xml:space="preserve"> things, </w:t>
      </w:r>
      <w:r w:rsidRPr="00BB17B1">
        <w:rPr>
          <w:highlight w:val="green"/>
          <w:u w:val="single"/>
        </w:rPr>
        <w:t>important things</w:t>
      </w:r>
      <w:r w:rsidRPr="00D93F5A">
        <w:rPr>
          <w:u w:val="single"/>
        </w:rPr>
        <w:t xml:space="preserve">. Moreover, it appears that the requirement </w:t>
      </w:r>
      <w:r w:rsidRPr="008C6F56">
        <w:rPr>
          <w:u w:val="single"/>
        </w:rPr>
        <w:t>for creative</w:t>
      </w:r>
      <w:r w:rsidRPr="00D93F5A">
        <w:rPr>
          <w:u w:val="single"/>
        </w:rPr>
        <w:t xml:space="preserve"> </w:t>
      </w:r>
      <w:r w:rsidRPr="00BB17B1">
        <w:rPr>
          <w:highlight w:val="green"/>
          <w:u w:val="single"/>
        </w:rPr>
        <w:t>attention</w:t>
      </w:r>
      <w:r w:rsidRPr="00D93F5A">
        <w:rPr>
          <w:u w:val="single"/>
        </w:rPr>
        <w:t xml:space="preserve"> is contingent </w:t>
      </w:r>
      <w:r w:rsidRPr="00BB17B1">
        <w:rPr>
          <w:highlight w:val="green"/>
          <w:u w:val="single"/>
        </w:rPr>
        <w:t>upon</w:t>
      </w:r>
      <w:r w:rsidRPr="00D93F5A">
        <w:rPr>
          <w:u w:val="single"/>
        </w:rPr>
        <w:t xml:space="preserve"> an </w:t>
      </w:r>
      <w:r w:rsidRPr="00BB17B1">
        <w:rPr>
          <w:highlight w:val="green"/>
          <w:u w:val="single"/>
        </w:rPr>
        <w:t>undermining</w:t>
      </w:r>
      <w:r w:rsidRPr="00D93F5A">
        <w:rPr>
          <w:u w:val="single"/>
        </w:rPr>
        <w:t xml:space="preserve"> of </w:t>
      </w:r>
      <w:r w:rsidRPr="00BB17B1">
        <w:rPr>
          <w:highlight w:val="green"/>
          <w:u w:val="single"/>
        </w:rPr>
        <w:t>dominant forms of knowledge production</w:t>
      </w:r>
      <w:r w:rsidRPr="00D93F5A">
        <w:rPr>
          <w:u w:val="single"/>
        </w:rPr>
        <w:t xml:space="preserve"> because of how these can otherwise obscure, illegitimize, or keep out such access, precisely for their bias toward that which can be directly measured, seen, and known.</w:t>
      </w:r>
      <w:r>
        <w:rPr>
          <w:u w:val="single"/>
        </w:rPr>
        <w:t xml:space="preserve"> </w:t>
      </w:r>
      <w:r w:rsidRPr="008C6F56">
        <w:rPr>
          <w:u w:val="single"/>
        </w:rPr>
        <w:t>Haunting</w:t>
      </w:r>
      <w:r w:rsidRPr="00D93F5A">
        <w:rPr>
          <w:u w:val="single"/>
        </w:rPr>
        <w:t xml:space="preserve">, then, </w:t>
      </w:r>
      <w:r w:rsidRPr="008C6F56">
        <w:rPr>
          <w:u w:val="single"/>
        </w:rPr>
        <w:t>does not</w:t>
      </w:r>
      <w:r w:rsidRPr="00D93F5A">
        <w:rPr>
          <w:u w:val="single"/>
        </w:rPr>
        <w:t xml:space="preserve"> deal </w:t>
      </w:r>
      <w:r w:rsidRPr="008C6F56">
        <w:rPr>
          <w:u w:val="single"/>
        </w:rPr>
        <w:t>in</w:t>
      </w:r>
      <w:r w:rsidRPr="00D93F5A">
        <w:rPr>
          <w:u w:val="single"/>
        </w:rPr>
        <w:t xml:space="preserve"> rigidity or </w:t>
      </w:r>
      <w:r w:rsidRPr="008C6F56">
        <w:rPr>
          <w:u w:val="single"/>
        </w:rPr>
        <w:t>definitions</w:t>
      </w:r>
      <w:r w:rsidRPr="00D93F5A">
        <w:rPr>
          <w:u w:val="single"/>
        </w:rPr>
        <w:t xml:space="preserve">, neat explanations, empiricism, </w:t>
      </w:r>
      <w:r w:rsidRPr="008C6F56">
        <w:rPr>
          <w:u w:val="single"/>
        </w:rPr>
        <w:t>or objectivity</w:t>
      </w:r>
      <w:r w:rsidRPr="00D93F5A">
        <w:rPr>
          <w:u w:val="single"/>
        </w:rPr>
        <w:t xml:space="preserve">. Rather, </w:t>
      </w:r>
      <w:r w:rsidRPr="00BB17B1">
        <w:rPr>
          <w:highlight w:val="green"/>
          <w:u w:val="single"/>
        </w:rPr>
        <w:t>haunting seeks to explode empiricism and upend objectivity: it is</w:t>
      </w:r>
      <w:r w:rsidRPr="00D93F5A">
        <w:rPr>
          <w:u w:val="single"/>
        </w:rPr>
        <w:t xml:space="preserve"> so often </w:t>
      </w:r>
      <w:r w:rsidRPr="00BB17B1">
        <w:rPr>
          <w:highlight w:val="green"/>
          <w:u w:val="single"/>
        </w:rPr>
        <w:t>the</w:t>
      </w:r>
      <w:r w:rsidRPr="00D93F5A">
        <w:rPr>
          <w:u w:val="single"/>
        </w:rPr>
        <w:t xml:space="preserve"> </w:t>
      </w:r>
      <w:r w:rsidRPr="00BB17B1">
        <w:rPr>
          <w:highlight w:val="green"/>
          <w:u w:val="single"/>
        </w:rPr>
        <w:t>thing that causes us</w:t>
      </w:r>
      <w:r w:rsidRPr="00D93F5A">
        <w:rPr>
          <w:u w:val="single"/>
        </w:rPr>
        <w:t xml:space="preserve"> to stumble, to struggle through hard nights, and </w:t>
      </w:r>
      <w:r w:rsidRPr="00BB17B1">
        <w:rPr>
          <w:highlight w:val="green"/>
          <w:u w:val="single"/>
        </w:rPr>
        <w:t>to come up against questions that leave us faltering</w:t>
      </w:r>
      <w:r w:rsidRPr="00D93F5A">
        <w:rPr>
          <w:u w:val="single"/>
        </w:rPr>
        <w:t>.</w:t>
      </w:r>
      <w:r w:rsidRPr="008C6F56">
        <w:rPr>
          <w:sz w:val="16"/>
        </w:rPr>
        <w:t xml:space="preserve"> Indeed, renowned for challenging sociologists (and other scholars across the social sciences and humanities) to rethink our engagements with empiricism and objectivity, Ghostly Matters has been hugely impactful, especially for those of us looking for ways to grapple with the repetitions of forms of violence that have been differentially suffered, witnessed, and indeed perpetrated by so many of us over the course of the past several centuries—repetitions that continue to occur despite the amassing of statistics and empirical data proving the extent of the violence and resulting in ever-increasing commitments to prevent or end it. Gordon (2011) offers a methodological account of haunting that foregrounded research as an encounter, pushing her readers to recognize that haunting is always asking something of us: </w:t>
      </w:r>
      <w:r w:rsidRPr="00BB17B1">
        <w:rPr>
          <w:highlight w:val="green"/>
          <w:u w:val="single"/>
        </w:rPr>
        <w:t>The ghost demands your attention</w:t>
      </w:r>
      <w:r w:rsidRPr="00D93F5A">
        <w:rPr>
          <w:u w:val="single"/>
        </w:rPr>
        <w:t xml:space="preserve">. The present wavers. Something will happen. What will happen of course, is not given in advance, but something must be done. I think this emergent state is also the critical analytic moment. </w:t>
      </w:r>
      <w:r w:rsidRPr="008C6F56">
        <w:rPr>
          <w:sz w:val="16"/>
        </w:rPr>
        <w:t>(p. 3) We turn, now, to a brief review of haunting’s methodological impacts, to make the elements of that “critical analytic moment” (p. 3) more explicit. What we share here about haunting as a methodology is not the result of a formal review process such as a systemic or scoping review, but rather observations from a more “homemade” review process which was challenging because of haunting’s metaphorical and interdisciplinary nature.3 In the literature searches that were completed, innumerable results drew on the language of haunting, ghosts, and the spectral precisely as metaphors, with little to no engagement with the literature on haunting. At the same time, innumerable results engaged deeply with the literature on haunting, but either drew on conventional methodologies (e.g. close reading, archival study) or understood haunting as primarily a theoretical starting point rather than a kind of methodological commitment. While the line that separates scholarship in the latter case from scholarship that surfaces haunting’s methodological impacts can be particularly thin, we have done our best to trace the major developments of haunting as a methodology (rather than strictly a metaphor or theory) over the past three or so decades (1990–2023). What we have found, by and large, is that haunting’s methodological impact is traceable less through scholars’ different application (or even reinvention) of their methods and more through how scholars approach the project of knowledge production</w:t>
      </w:r>
      <w:r w:rsidRPr="00D93F5A">
        <w:rPr>
          <w:u w:val="single"/>
        </w:rPr>
        <w:t>. For example, in 1997, sociologist Bell (1997) argued that ghosts are “terrifically specific” (p. 815), which is to say that they inhabit places, and that places are therefore haunted. Bell conceded that these ghosts are “invisible to our current science,” that “[n]o laboratory instrument, no metered machine, no photographic negative will ever detect them,” but insisted that “we should have no doubt that they are, still, very real”</w:t>
      </w:r>
      <w:r w:rsidRPr="008C6F56">
        <w:rPr>
          <w:sz w:val="16"/>
        </w:rPr>
        <w:t xml:space="preserve"> (p. 832</w:t>
      </w:r>
      <w:r w:rsidRPr="00D93F5A">
        <w:rPr>
          <w:u w:val="single"/>
        </w:rPr>
        <w:t>). Bell committed to haunting not by adapting, inventing, or discovering methods that could prove ghosts’ presence, but rather by opening himself up to a new way of paying attention to absence, to the possibility of witnessing the past in a present place, and to a new way of producing knowledge and writing about it as a result.</w:t>
      </w:r>
      <w:r>
        <w:rPr>
          <w:u w:val="single"/>
        </w:rPr>
        <w:t xml:space="preserve"> </w:t>
      </w:r>
      <w:r w:rsidRPr="008C6F56">
        <w:rPr>
          <w:sz w:val="16"/>
        </w:rPr>
        <w:t xml:space="preserve">While scholarship on haunting in the 1990s wrestled mainly with ghosts as social figures and with the implications of haunting for knowledge production, in the 2000s, there is a marked increase in focus on space, place, and the everyday. Familiar with the concept of the ghost as a political figure, scholars during this period sought to decipher and develop ways of actually engaging, communing with, or otherwise encountering the ghost and its politics. They developed and/or continued a number of conceptual paths, exploring how haunting emerges in encounters with spaces and places, and on how to animate hauntings through writing practices. A particularly strong example of a text that develops haunting as a methodological approach is Grace M. Cho’s (2008) Haunting the Korean Diaspora: Shame, Secrecy, and the Forgotten War. Not only does Cho address matters of time, space, and the everyday, she does so through exploratory writing practices. In her first chapter (“Fleshing Out the Ghost”), Cho includes a section entitled “Method: Dream Work, Fiction, Autoethnography,” in which she explicitly discusses her approach to using haunting as method. And crucially, throughout the entirety of her book, Cho recognizes her implicatedness in the knowledge she is producing—without letting her work become simply a story about herself (or her family): “The ghosts of my family history,” she says, “are thoroughly enmeshed in this work even when there is nothing in particular that appears to be autobiographical” (p. 42). Haunting as method has as much to do with how we write as with what we write. As spectral studies develops throughout the 2010s (and becomes anthologized in 2015, see del Pilar Blanco and Peeren, Eds.), scholars and researchers begin to think through tensions in the field. Martha Lincoln and Bruce Lincoln, for instance, note how Avery Gordon “never considers individuals or social groups who experience haunting as something consistent with, and rooted in, their cosmology, ontology, and psychology” (p. 195). In other words, thinkers like Jacques Derrida and Avery Gordon presume that ghosts are anomalous, a break with the general order of things; and certainly, this is true for much of the West. However, for many peoples, of course, </w:t>
      </w:r>
      <w:r w:rsidRPr="00BB17B1">
        <w:rPr>
          <w:highlight w:val="green"/>
          <w:u w:val="single"/>
        </w:rPr>
        <w:t>ghosts are</w:t>
      </w:r>
      <w:r w:rsidRPr="00D93F5A">
        <w:rPr>
          <w:u w:val="single"/>
        </w:rPr>
        <w:t xml:space="preserve"> very much </w:t>
      </w:r>
      <w:r w:rsidRPr="00BB17B1">
        <w:rPr>
          <w:highlight w:val="green"/>
          <w:u w:val="single"/>
        </w:rPr>
        <w:t>a feature of</w:t>
      </w:r>
      <w:r w:rsidRPr="00D93F5A">
        <w:rPr>
          <w:u w:val="single"/>
        </w:rPr>
        <w:t xml:space="preserve"> everyday </w:t>
      </w:r>
      <w:r w:rsidRPr="00BB17B1">
        <w:rPr>
          <w:highlight w:val="green"/>
          <w:u w:val="single"/>
        </w:rPr>
        <w:t>life and</w:t>
      </w:r>
      <w:r w:rsidRPr="00D93F5A">
        <w:rPr>
          <w:u w:val="single"/>
        </w:rPr>
        <w:t xml:space="preserve"> may even be </w:t>
      </w:r>
      <w:r w:rsidRPr="00BB17B1">
        <w:rPr>
          <w:highlight w:val="green"/>
          <w:u w:val="single"/>
        </w:rPr>
        <w:t>fundamental parts of long-held knowledges about the world</w:t>
      </w:r>
      <w:r w:rsidRPr="008C6F56">
        <w:rPr>
          <w:sz w:val="16"/>
        </w:rPr>
        <w:t xml:space="preserve"> (as Gordon also acknowledges). So, Lincoln and Lincoln wonder: to what extent can we afford to assume that ghosts always return in order to impel action toward the kind of social justice that Gordon describes? What are the risks of “developing the trope of haunting without considering how ghosts are theorized by those who take them as something other than metaphor” (p. 196)? And to what extent might neglecting to articulate (or at least consider) that difference in fact re-entrench the supremacy of whiteness and Euro-western knowledge production? Although the literature we address on haunting is very recent, knowledge about animate place and multifarious time is not new. Only since the Enlightenment, and in the Euro-western contexts of formalized rules of objectivity (Gordon’s “normalized science”), have time and space been so rigidly regularized and deprived of flexibility and agency. </w:t>
      </w:r>
      <w:r w:rsidRPr="001B0D72">
        <w:rPr>
          <w:u w:val="single"/>
        </w:rPr>
        <w:t xml:space="preserve">Within the Haudenosaunee notion of “place-thought” as described by Vanessa Watts (2013), for example, place does not lie outside of our social lives but is an active and relational feature within them. </w:t>
      </w:r>
      <w:r w:rsidRPr="008C6F56">
        <w:rPr>
          <w:sz w:val="16"/>
        </w:rPr>
        <w:t>Watts (2013) writes that within Euro-western contexts, “agency has erroneously become exclusive to humans, thereby removing non-human agency from what constitutes a society” (p. 20). What an attentiveness to place as agentic might suggest (for non-Indigenous scholars in particular) is already deeply embedded in some Indigenous ways of knowing (Kennedy and Silverstein, 2023; Little Bear, 2000). The question remains: in contexts where agency has been rendered exclusive to humans, how might we learn to pay attention to what is absent (but still a seething presence, in Gordon’s terms), and to the past as active in the present, or the present in the past, or the ways both constrain and make possible different futures? How might this form of attention, this capacity to interpret absent presences, to attend to moments that challenge inanimate models of place and that interrupt linear models of time, contribute to knowledge production, to research? And, maybe even more confounding, if one could work some of this out, would it be possible to train others to pay this kind of attention and make these kinds of interpretations—</w:t>
      </w:r>
      <w:r w:rsidRPr="00BB17B1">
        <w:rPr>
          <w:highlight w:val="green"/>
          <w:u w:val="single"/>
        </w:rPr>
        <w:t>to practice haunting</w:t>
      </w:r>
      <w:r w:rsidRPr="001B0D72">
        <w:rPr>
          <w:u w:val="single"/>
        </w:rPr>
        <w:t xml:space="preserve"> as a methodological approach? </w:t>
      </w:r>
      <w:r w:rsidRPr="008C6F56">
        <w:rPr>
          <w:u w:val="single"/>
        </w:rPr>
        <w:t>Attending to absence</w:t>
      </w:r>
      <w:r w:rsidRPr="001B0D72">
        <w:rPr>
          <w:u w:val="single"/>
        </w:rPr>
        <w:t xml:space="preserve"> is arguably foundational to memory studies as a project, where </w:t>
      </w:r>
      <w:r w:rsidRPr="00BB17B1">
        <w:rPr>
          <w:highlight w:val="green"/>
          <w:u w:val="single"/>
        </w:rPr>
        <w:t>we aim to attend not just to who or what is remembered, but who or what is forgotten</w:t>
      </w:r>
      <w:r w:rsidRPr="001B0D72">
        <w:rPr>
          <w:u w:val="single"/>
        </w:rPr>
        <w:t xml:space="preserve">, disavowed, repressed. </w:t>
      </w:r>
      <w:r w:rsidRPr="008C6F56">
        <w:rPr>
          <w:sz w:val="16"/>
        </w:rPr>
        <w:t xml:space="preserve">In the context of our work in Canada, we know that this is a question of how to attend to various social processes that have long worked toward—but have failed at—normalizing Indigenous disappearance. We don’t have easy answers to these questions. As Gordon (2008) insisted, “this is a particular kind of social alchemy that eludes us as often as it makes us look for it” (p. 6). But how exactly do we train our students to attend to these absences—and how do we know, recognize, or listen to a ghost when we encounter it? We believe that starting to answer the question of who or what is absent also requires attention to the dynamics of absence and presence across large swaths of time, which in turn requires learning to interpret repetition—or time loops—but also time jumps (or gaps)—mundane time that stands still or expediates and seems to elude archiving or cataloging. This notion of time as accumulating, rather than passing, is a thread running through the literature on haunting (and a significant contribution of memory studies). Recognizing temporal repetitions, leaps, and gaps as significant requires abandoning the linear model of regular intervals of time and interrogating the Euro-western teleology it maintains. When we do this—try to take things out of colonial temporal order—the moral project that the framework otherwise maintained falls away. With that framework for time suspended, we can no longer abide by too-easy claims that the present is “better than” or “more humane” than the past; instead, we must investigate the continuities that such a delineation might hide. In short, we seek to maintain a temporally-embedded analysis but to drop the teleological aspect. Time then, like place, becomes an active aspect of a methodology of haunting—it is animate. Neither are taken for granted as stable, linear, or set, and both are examined for their workings in the present. Haunting: a case study </w:t>
      </w:r>
      <w:r w:rsidRPr="001B0D72">
        <w:rPr>
          <w:u w:val="single"/>
        </w:rPr>
        <w:t>To write in ways that reveal the cracks in Euro-western epistemologies and that show “our own reckoning with how we are in these stories” (Gordon, 2008: 22); to track and perceive absences in accounts (both official and unofficial) of the past and present; to confound linear time and upend the purported inanimacy of place and of the non-human: these are analytical tasks of a high order.</w:t>
      </w:r>
      <w:r w:rsidRPr="008C6F56">
        <w:rPr>
          <w:sz w:val="16"/>
        </w:rPr>
        <w:t xml:space="preserve"> One way we’ve learned to embrace haunting methodologically is through writing case studies (this is no accident; as Gordon (2008) insists, “I suppose you could say that the method here involves producing case studies of haunting and adjudicating their consequences,” p. 24). To do justice to such a case study requires more space than we have here, and elsewhere we offer fuller cases that attempt to grapple with the consequences of haunting for conventional ways of doing research and producing knowledge (Dean, 2015; Dean and Granzow, 2023; Granzow, 2020; Granzow and Dean, 2016). In what follows, we excerpt some analysis from our case studies to illustrate the point. When we first read feminist historian Sarah Carter’s (1993) account of a 1921 debate in the Canadian House of Commons, we were chilled. We stopped what we were doing. We thought we had made a mistake, misunderstood, so we checked again. </w:t>
      </w:r>
      <w:r w:rsidRPr="001B0D72">
        <w:rPr>
          <w:u w:val="single"/>
        </w:rPr>
        <w:t xml:space="preserve">Hauntings are often, maybe always, first perceived viscerally, which is perhaps why they are so often not recognized as forms of knowledge (from Euro-western vantage points) and also why it is difficult to train others to perceive them. Sometimes it may seem (even in this essay) as though haunting is a methodological choice one makes (or not), but in our experience that is not how haunting works: instead, a haunting has a way of overtaking whatever direction we think we were heading or whatever form of evidence we think we were looking for and stopping us in our tracks. </w:t>
      </w:r>
      <w:r w:rsidRPr="00BB17B1">
        <w:rPr>
          <w:highlight w:val="green"/>
          <w:u w:val="single"/>
        </w:rPr>
        <w:t>Once perceived, the haunting forces us to pause, to re-trace our steps, to understand</w:t>
      </w:r>
      <w:r w:rsidRPr="001B0D72">
        <w:rPr>
          <w:u w:val="single"/>
        </w:rPr>
        <w:t xml:space="preserve"> </w:t>
      </w:r>
      <w:r w:rsidRPr="00BB17B1">
        <w:rPr>
          <w:highlight w:val="green"/>
          <w:u w:val="single"/>
        </w:rPr>
        <w:t>something differently, and</w:t>
      </w:r>
      <w:r w:rsidRPr="001B0D72">
        <w:rPr>
          <w:u w:val="single"/>
        </w:rPr>
        <w:t xml:space="preserve"> very often </w:t>
      </w:r>
      <w:r w:rsidRPr="00BB17B1">
        <w:rPr>
          <w:highlight w:val="green"/>
          <w:u w:val="single"/>
        </w:rPr>
        <w:t>to start again</w:t>
      </w:r>
      <w:r w:rsidRPr="001B0D72">
        <w:rPr>
          <w:u w:val="single"/>
        </w:rPr>
        <w:t>—</w:t>
      </w:r>
      <w:r w:rsidRPr="008C6F56">
        <w:rPr>
          <w:sz w:val="16"/>
        </w:rPr>
        <w:t xml:space="preserve">to expand our analysis until the social conditions that brought the ghost to our attention come flickering into view. The debate that had this effect on us, as Carter (1993) describes it, involved an effort on the part of Members of Parliament (MPs) to determine whether it should be made “an offense for any white man to have ‘illicit connection’ with an Indian woman” (p. 158). A bill to amend the Canadian Criminal Code was introduced on Friday, 6 May 1921, by the Minister of Justice, the Right Honorable Mr C. J. Doherty, who proposed that such an offense was justifiable because “Indian women are, perhaps, not as alive as women of other races in the country to the importance of maintaining their chastity, and so forth” (qtd. in Carter (1993: 158), emphasis added; Canada, 1921). His suggestion, made on the floor of the Canadian House of Commons over 100 years ago, we think bears on the repetition of extraordinary violence against Indigenous women in Canada today.4 Mr Doherty’s phrasing describes Indigenous women as less alive to, but we think it reads also as less alive than “women of other races,” and we propose that what was once up for explicit debate in the House of Commons exists as a persistent question in the present. The </w:t>
      </w:r>
      <w:r w:rsidRPr="001B0D72">
        <w:rPr>
          <w:u w:val="single"/>
        </w:rPr>
        <w:t>seemingly endless amassing of statistics and inquiry reports into the crisis of missing and murdered Indigenous women does not assure that the question has been resolved or that Indigenous women are de facto as alive as the rest of us. Instead, such amassing of statistics points in the opposite direction.</w:t>
      </w:r>
      <w:r w:rsidRPr="008C6F56">
        <w:rPr>
          <w:sz w:val="16"/>
        </w:rPr>
        <w:t xml:space="preserve"> </w:t>
      </w:r>
      <w:r w:rsidRPr="001B0D72">
        <w:rPr>
          <w:u w:val="single"/>
        </w:rPr>
        <w:t xml:space="preserve">We must then interrogate how Euro-western frameworks for understanding what it means to be “alive,” and in particular those pernicious liberal humanist assumptions that might hierarchize people by categories of “aliveness,” are profoundly implicated in the continuation of such violence. Today, amid protest from activists decrying this same state tendency to categorize lives according to what now appears as an “outdated” theory of “aliveness,” </w:t>
      </w:r>
      <w:r w:rsidRPr="00BB17B1">
        <w:rPr>
          <w:highlight w:val="green"/>
          <w:u w:val="single"/>
        </w:rPr>
        <w:t>the state works hard to distance itself from what was not so long ago an open matter of debate. But distancing is not the same as reckoning.</w:t>
      </w:r>
      <w:r>
        <w:rPr>
          <w:u w:val="single"/>
        </w:rPr>
        <w:t xml:space="preserve"> </w:t>
      </w:r>
      <w:r w:rsidRPr="008C6F56">
        <w:rPr>
          <w:sz w:val="16"/>
        </w:rPr>
        <w:t xml:space="preserve">Today, activists and loved ones go to great lengths to convince politicians, police, and the wider public that Indigenous women are, in fact, human, as much alive as the rest of us. In Canada, today, this is purportedly a statement of fact—and yet it seemingly has to be asserted over and over again. When Indigenous women experience violence, when they are disappeared, when they are murdered, they are routinely dehumanized—in the courts, in the media, by the public (Acoose, 1995; Dean, 2015; Dean and Granzow, 2023; Granzow, 2020; Granzow and Dean, 2016; Hunt, 2016, 2023; Razack, 2002, 2016; Simpson, 2014, 2016). </w:t>
      </w:r>
      <w:r w:rsidRPr="00BB17B1">
        <w:rPr>
          <w:highlight w:val="green"/>
          <w:u w:val="single"/>
        </w:rPr>
        <w:t>Their ghosts are demanding a reckoning</w:t>
      </w:r>
      <w:r w:rsidRPr="001B0D72">
        <w:rPr>
          <w:u w:val="single"/>
        </w:rPr>
        <w:t xml:space="preserve">. Why must so much effort be expended on making a fact’s factualness seem real? And more urgently, </w:t>
      </w:r>
      <w:r w:rsidRPr="008C6F56">
        <w:rPr>
          <w:u w:val="single"/>
        </w:rPr>
        <w:t>why</w:t>
      </w:r>
      <w:r w:rsidRPr="001B0D72">
        <w:rPr>
          <w:u w:val="single"/>
        </w:rPr>
        <w:t xml:space="preserve"> and how is there a public that still feels entitled to demand such evidence of aliveness, of humanness, in order to act against violence, to seek justice? What does it say about this wider public that we seem to believe Indigenous women’s degree of aliveness and humanness is (still) an open question?</w:t>
      </w:r>
      <w:r>
        <w:rPr>
          <w:u w:val="single"/>
        </w:rPr>
        <w:t xml:space="preserve"> </w:t>
      </w:r>
      <w:r w:rsidRPr="001B0D72">
        <w:rPr>
          <w:u w:val="single"/>
        </w:rPr>
        <w:t xml:space="preserve">We learn from those thinking outside of the </w:t>
      </w:r>
      <w:r w:rsidRPr="00BB17B1">
        <w:rPr>
          <w:highlight w:val="green"/>
          <w:u w:val="single"/>
        </w:rPr>
        <w:t>Euro-western worldview that this kind of distinction between what is alive and what is not comes from within a colonial, Euro-western</w:t>
      </w:r>
      <w:r w:rsidRPr="001B0D72">
        <w:rPr>
          <w:u w:val="single"/>
        </w:rPr>
        <w:t xml:space="preserve"> ontology and </w:t>
      </w:r>
      <w:r w:rsidRPr="00BB17B1">
        <w:rPr>
          <w:highlight w:val="green"/>
          <w:u w:val="single"/>
        </w:rPr>
        <w:t>epistemology, which divides the world into the animate and the inanimate</w:t>
      </w:r>
      <w:r w:rsidRPr="001B0D72">
        <w:rPr>
          <w:u w:val="single"/>
        </w:rPr>
        <w:t>; there is that which is alive and that which is not (or is less) alive (Little Bear, 2000; Watts, 2013). Auchter (2023) suggests that rather than attempt to “narrate the ghost within our frameworks of life and death and the binaries,” we might learn more from “</w:t>
      </w:r>
      <w:r w:rsidRPr="008C6F56">
        <w:rPr>
          <w:u w:val="single"/>
        </w:rPr>
        <w:t>listening to</w:t>
      </w:r>
      <w:r w:rsidRPr="001B0D72">
        <w:rPr>
          <w:u w:val="single"/>
        </w:rPr>
        <w:t xml:space="preserve"> the ghostly” and animating ghosts’ capacities to challenge singular narratives </w:t>
      </w:r>
      <w:r w:rsidRPr="008C6F56">
        <w:rPr>
          <w:sz w:val="16"/>
        </w:rPr>
        <w:t xml:space="preserve">(120). The question up for debate in 1921 regarding Indigenous women’s “aliveness” (to Euro-colonial morality) exposes the perniciousness of this worldview, still with us today. The fully human subject, rendered animate, alive, is also considered able to know, to study, to observe from the outside, and to report on, and so can produce the truth on and through an object. The object is inanimate, or not alive, and becomes what the subject can know. A binary pair is relied upon. Thus, only those already granted social recognition as subjects can deliberate over the status of those who lack such authority, status and agency. These positions, however, exist only in relation to each other, so within this epistemological framework, it is the process of coming to know that at once grants the knower the status of subject, and delivers that which is known as an object, as singular and deprived of any complex agency or being (Hunt, 2014; Watts, 2013). “Objectivity,” Leroy Little Bear (2000) reminds us, “is an externalization but also an appropriative process” (p. 83). In debating the relative aliveness of Indigenous women in 1921, members of the House of Commons asserted their own aliveness as beyond question and sanctioned the ongoing crisis of MMIW through the objectification and dehumanization of Indigenous women. The consequences are still unfolding. But we find hope in haunting’s potential to intervene. Haunting as a theory of change </w:t>
      </w:r>
      <w:r w:rsidRPr="001B0D72">
        <w:rPr>
          <w:u w:val="single"/>
        </w:rPr>
        <w:t>Indigenous studies scholar Eve Tuck (Unangax̂) argues haunting is always a “reluctant theory of change”</w:t>
      </w:r>
      <w:r w:rsidRPr="008C6F56">
        <w:rPr>
          <w:sz w:val="16"/>
        </w:rPr>
        <w:t xml:space="preserve"> (Tuck, 2018: 14, 45): </w:t>
      </w:r>
      <w:r w:rsidRPr="001B0D72">
        <w:rPr>
          <w:u w:val="single"/>
        </w:rPr>
        <w:t>she confesses that she does not, as an Indigenous woman, want to haunt settler subjects as a “future ghost,”</w:t>
      </w:r>
      <w:r w:rsidRPr="008C6F56">
        <w:rPr>
          <w:sz w:val="16"/>
        </w:rPr>
        <w:t xml:space="preserve"> (Tuck, 2018: 13, 57; see also Tuck and Ree, 2013: 643, 648) </w:t>
      </w:r>
      <w:r w:rsidRPr="001B0D72">
        <w:rPr>
          <w:u w:val="single"/>
        </w:rPr>
        <w:t>but she will commit to that future haunting so long as colonialism remains in force. “</w:t>
      </w:r>
      <w:r w:rsidRPr="00BB17B1">
        <w:rPr>
          <w:highlight w:val="green"/>
          <w:u w:val="single"/>
        </w:rPr>
        <w:t>Haunting</w:t>
      </w:r>
      <w:r w:rsidRPr="001B0D72">
        <w:rPr>
          <w:u w:val="single"/>
        </w:rPr>
        <w:t xml:space="preserve">,” </w:t>
      </w:r>
      <w:r w:rsidRPr="008C6F56">
        <w:rPr>
          <w:sz w:val="16"/>
        </w:rPr>
        <w:t xml:space="preserve">Tuck and Ree (2013) write, </w:t>
      </w:r>
      <w:r w:rsidRPr="00BB17B1">
        <w:rPr>
          <w:highlight w:val="green"/>
          <w:u w:val="single"/>
        </w:rPr>
        <w:t>is the relentless remembering and reminding that will not be appeased by settlers’ assurances of innocence and reconciliation</w:t>
      </w:r>
      <w:r w:rsidRPr="001B0D72">
        <w:rPr>
          <w:u w:val="single"/>
        </w:rPr>
        <w:t xml:space="preserve"> . . .. Haunting doesn’t hope to change people’s perceptions, nor does it hope for reconciliation. </w:t>
      </w:r>
      <w:r w:rsidRPr="00BB17B1">
        <w:rPr>
          <w:highlight w:val="green"/>
          <w:u w:val="single"/>
        </w:rPr>
        <w:t>Haunting lies precisely in its refusal to stop</w:t>
      </w:r>
      <w:r w:rsidRPr="001B0D72">
        <w:rPr>
          <w:u w:val="single"/>
        </w:rPr>
        <w:t>. (p. 642)</w:t>
      </w:r>
      <w:r>
        <w:rPr>
          <w:u w:val="single"/>
        </w:rPr>
        <w:t xml:space="preserve"> </w:t>
      </w:r>
      <w:r w:rsidRPr="008C6F56">
        <w:rPr>
          <w:sz w:val="16"/>
        </w:rPr>
        <w:t xml:space="preserve">However, we develop a notion of haunting as a methodology, we recognize that this approach is not free of the assumptions embedded in colonial worldviews but is always a response to those assumptions and so exists in relation to entrenched onto-epistemologies. As Gordon (2008) insists, “[h]aunting always harbors the violence, the witchcraft and denial that made it” (p. 207, emphasis added). She reminds us that ghosts are not innocent, while haunting itself remains bound to the forces and orders that caused the disappearances or violent deaths and created the ghosts’ seething presences in the first place. If our work is a reaction against colonial imperatives, then we consider it a second-order reaction—a reaction against the colonial theories of the world and modes of knowing in which we were originally trained, theories and modes that attempt to stabilize, control, settle, extract, and exploit. </w:t>
      </w:r>
      <w:r w:rsidRPr="008C6F56">
        <w:rPr>
          <w:u w:val="single"/>
        </w:rPr>
        <w:t>Much of our formal academic and experiential training has not equipped us to interrogate how keeping within disciplinary convention maintains Euro-western power and privilege, yet it has become clear to us that it does.</w:t>
      </w:r>
      <w:r w:rsidRPr="008C6F56">
        <w:rPr>
          <w:sz w:val="16"/>
        </w:rPr>
        <w:t xml:space="preserve"> </w:t>
      </w:r>
      <w:r w:rsidRPr="008C6F56">
        <w:rPr>
          <w:u w:val="single"/>
        </w:rPr>
        <w:t>While normalized academic knowledge production would have us delimit our fields, locate their gaps, and fill them in, Gordon (2008) suggests that haunting requires us to do something different: it is not about eradicating the gaps, she suggests, but rather “fill[ing] in the content differently” (p. 19). In their work on haunting visitations</w:t>
      </w:r>
      <w:r w:rsidRPr="008C6F56">
        <w:rPr>
          <w:sz w:val="16"/>
        </w:rPr>
        <w:t>, Tuck and Recollet (2017) assert</w:t>
      </w:r>
      <w:r w:rsidRPr="00BB17B1">
        <w:rPr>
          <w:highlight w:val="green"/>
          <w:u w:val="single"/>
        </w:rPr>
        <w:t xml:space="preserve">, “my stories are evidence that your thinking has gaps, and worse, acts like it doesn’t” </w:t>
      </w:r>
      <w:r w:rsidRPr="008C6F56">
        <w:rPr>
          <w:u w:val="single"/>
        </w:rPr>
        <w:t>(</w:t>
      </w:r>
      <w:r w:rsidRPr="008C6F56">
        <w:rPr>
          <w:sz w:val="16"/>
        </w:rPr>
        <w:t xml:space="preserve">p. 11). </w:t>
      </w:r>
      <w:r w:rsidRPr="008C6F56">
        <w:rPr>
          <w:u w:val="single"/>
        </w:rPr>
        <w:t>Undermining established Euro-western modes of knowing (which act like they don’t have gaps) is a colossal task; it is an undermining at once of the logics of capitalism and coloniality</w:t>
      </w:r>
      <w:r w:rsidRPr="008C6F56">
        <w:rPr>
          <w:sz w:val="16"/>
        </w:rPr>
        <w:t xml:space="preserve"> (Mignolo, 2011). </w:t>
      </w:r>
      <w:r w:rsidRPr="008C6F56">
        <w:rPr>
          <w:u w:val="single"/>
        </w:rPr>
        <w:t>If haunting is a reluctant theory of change, its reluctance also reveals its hope that such an approach won’t always be necessary—that we might in fact learn to recognize that our thinking has gaps and to act like we know that it does, might in fact start to acknowledge the past in the present as signaling something important, something we can learn to perceive and attend to, something that demands something of us</w:t>
      </w:r>
      <w:r w:rsidRPr="008C6F56">
        <w:rPr>
          <w:sz w:val="16"/>
        </w:rPr>
        <w:t xml:space="preserve">. </w:t>
      </w:r>
      <w:r w:rsidRPr="008C6F56">
        <w:rPr>
          <w:u w:val="single"/>
        </w:rPr>
        <w:t>Many scholars, both Indigenous and non-Indigenous, are critical of haunting’s potential in settler colonial contexts to merely reproduce the trope of the so-called “vanishing Indian,” resulting in little more than a bunch of white social scientists going around looking for Indigenous ghosts, reifying their absence while ignoring their political calls for justice in the present (see, for e.g. Cameron, 2008; Medak-Saltzman, 2015). We share these worries, yet we also know that amassing empirical evidence of ongoing colonial violence is doing little—maybe nothing, maybe worse than nothing—to end that violence. So reluctantly, and whether we are open to it or not, we think haunting still has work to do.</w:t>
      </w:r>
    </w:p>
    <w:p w14:paraId="1253831B" w14:textId="77777777" w:rsidR="00544B4E" w:rsidRDefault="00544B4E" w:rsidP="003730ED">
      <w:pPr>
        <w:rPr>
          <w:u w:val="single"/>
        </w:rPr>
      </w:pPr>
    </w:p>
    <w:p w14:paraId="72BCACFC" w14:textId="4B453F4D" w:rsidR="00544B4E" w:rsidRDefault="00544B4E" w:rsidP="00544B4E">
      <w:pPr>
        <w:pStyle w:val="Heading2"/>
      </w:pPr>
      <w:r>
        <w:t>4</w:t>
      </w:r>
    </w:p>
    <w:p w14:paraId="2BA38F33" w14:textId="3D4F02B7" w:rsidR="00544B4E" w:rsidRPr="00544B4E" w:rsidRDefault="00544B4E" w:rsidP="00544B4E">
      <w:pPr>
        <w:pStyle w:val="Heading4"/>
        <w:rPr>
          <w:rFonts w:cs="Calibri"/>
        </w:rPr>
      </w:pPr>
      <w:r w:rsidRPr="00C147F3">
        <w:t xml:space="preserve">The </w:t>
      </w:r>
      <w:r>
        <w:t xml:space="preserve">fifty </w:t>
      </w:r>
      <w:r w:rsidRPr="00C147F3">
        <w:t>states and all relevant territories in the United States should</w:t>
      </w:r>
      <w:r>
        <w:t xml:space="preserve"> </w:t>
      </w:r>
      <w:r w:rsidRPr="00A710BF">
        <w:rPr>
          <w:rFonts w:cs="Calibri"/>
        </w:rPr>
        <w:t>strengthen collective bargaining rights by amending Title VII of the Civil Rights Act of 1964 to include collective bargaining as a protected action.</w:t>
      </w:r>
    </w:p>
    <w:p w14:paraId="3CB967ED" w14:textId="77777777" w:rsidR="00544B4E" w:rsidRPr="00FD1800" w:rsidRDefault="00544B4E" w:rsidP="00544B4E"/>
    <w:p w14:paraId="2FD4C51E" w14:textId="77777777" w:rsidR="00544B4E" w:rsidRDefault="00544B4E" w:rsidP="00544B4E">
      <w:pPr>
        <w:pStyle w:val="Heading4"/>
      </w:pPr>
      <w:r>
        <w:t xml:space="preserve">State labor action avoids fed shortfalls and spurs follow on </w:t>
      </w:r>
    </w:p>
    <w:p w14:paraId="109AD775" w14:textId="77777777" w:rsidR="00544B4E" w:rsidRDefault="00544B4E" w:rsidP="00544B4E">
      <w:r>
        <w:t xml:space="preserve">Kate </w:t>
      </w:r>
      <w:r w:rsidRPr="00A14DCF">
        <w:rPr>
          <w:rStyle w:val="Style13ptBold"/>
        </w:rPr>
        <w:t>Andrias 24</w:t>
      </w:r>
      <w:r>
        <w:t>, Patricia D. and R. Paul Yetter Professor of Law, Columbia Law School, "Constitutional and Administrative Innovation through State Labor Law," Wisconsin Law Review, 2024, pp. 1467</w:t>
      </w:r>
    </w:p>
    <w:p w14:paraId="1F4868E4" w14:textId="77777777" w:rsidR="00544B4E" w:rsidRPr="00692DFD" w:rsidRDefault="00544B4E" w:rsidP="00544B4E">
      <w:pPr>
        <w:rPr>
          <w:sz w:val="14"/>
        </w:rPr>
      </w:pPr>
      <w:r w:rsidRPr="00692DFD">
        <w:rPr>
          <w:sz w:val="14"/>
        </w:rPr>
        <w:t>B. Dynamic Labor Federalism</w:t>
      </w:r>
      <w:r>
        <w:rPr>
          <w:sz w:val="14"/>
        </w:rPr>
        <w:t xml:space="preserve"> </w:t>
      </w:r>
      <w:r w:rsidRPr="00692DFD">
        <w:rPr>
          <w:sz w:val="14"/>
        </w:rPr>
        <w:t xml:space="preserve">Yet, </w:t>
      </w:r>
      <w:r w:rsidRPr="000C5B57">
        <w:rPr>
          <w:rStyle w:val="Emphasis"/>
          <w:highlight w:val="green"/>
        </w:rPr>
        <w:t>federalism</w:t>
      </w:r>
      <w:r w:rsidRPr="000C5B57">
        <w:rPr>
          <w:rStyle w:val="StyleUnderline"/>
          <w:highlight w:val="green"/>
        </w:rPr>
        <w:t xml:space="preserve"> can</w:t>
      </w:r>
      <w:r w:rsidRPr="00692DFD">
        <w:rPr>
          <w:sz w:val="14"/>
        </w:rPr>
        <w:t xml:space="preserve"> also </w:t>
      </w:r>
      <w:r w:rsidRPr="000C5B57">
        <w:rPr>
          <w:rStyle w:val="StyleUnderline"/>
          <w:highlight w:val="green"/>
        </w:rPr>
        <w:t xml:space="preserve">be a tool for achieving </w:t>
      </w:r>
      <w:r w:rsidRPr="000C5B57">
        <w:rPr>
          <w:rStyle w:val="Emphasis"/>
          <w:highlight w:val="green"/>
        </w:rPr>
        <w:t>progressive change</w:t>
      </w:r>
      <w:r w:rsidRPr="000C5B57">
        <w:rPr>
          <w:rStyle w:val="StyleUnderline"/>
          <w:highlight w:val="green"/>
        </w:rPr>
        <w:t xml:space="preserve"> when reform is </w:t>
      </w:r>
      <w:r w:rsidRPr="000C5B57">
        <w:rPr>
          <w:rStyle w:val="Emphasis"/>
          <w:highlight w:val="green"/>
        </w:rPr>
        <w:t>blocked</w:t>
      </w:r>
      <w:r w:rsidRPr="00692DFD">
        <w:rPr>
          <w:sz w:val="14"/>
          <w:highlight w:val="green"/>
        </w:rPr>
        <w:t xml:space="preserve"> </w:t>
      </w:r>
      <w:r w:rsidRPr="000C5B57">
        <w:rPr>
          <w:rStyle w:val="StyleUnderline"/>
          <w:highlight w:val="green"/>
        </w:rPr>
        <w:t>at the</w:t>
      </w:r>
      <w:r w:rsidRPr="00692DFD">
        <w:rPr>
          <w:sz w:val="14"/>
          <w:highlight w:val="green"/>
        </w:rPr>
        <w:t xml:space="preserve"> </w:t>
      </w:r>
      <w:r w:rsidRPr="000C5B57">
        <w:rPr>
          <w:rStyle w:val="Emphasis"/>
          <w:highlight w:val="green"/>
        </w:rPr>
        <w:t>federal level</w:t>
      </w:r>
      <w:r w:rsidRPr="00692DFD">
        <w:rPr>
          <w:sz w:val="14"/>
        </w:rPr>
        <w:t xml:space="preserve">.46 The California fast-food example discussed above illustrates one way in which </w:t>
      </w:r>
      <w:r w:rsidRPr="000C5B57">
        <w:rPr>
          <w:rStyle w:val="StyleUnderline"/>
          <w:highlight w:val="green"/>
        </w:rPr>
        <w:t>unions and worker advocates are</w:t>
      </w:r>
      <w:r w:rsidRPr="007212DB">
        <w:rPr>
          <w:rStyle w:val="StyleUnderline"/>
        </w:rPr>
        <w:t xml:space="preserve"> </w:t>
      </w:r>
      <w:r w:rsidRPr="000C5B57">
        <w:rPr>
          <w:rStyle w:val="StyleUnderline"/>
          <w:highlight w:val="green"/>
        </w:rPr>
        <w:t>engaged</w:t>
      </w:r>
      <w:r w:rsidRPr="007212DB">
        <w:rPr>
          <w:rStyle w:val="StyleUnderline"/>
        </w:rPr>
        <w:t xml:space="preserve"> in</w:t>
      </w:r>
      <w:r w:rsidRPr="00692DFD">
        <w:rPr>
          <w:sz w:val="14"/>
        </w:rPr>
        <w:t xml:space="preserve"> </w:t>
      </w:r>
      <w:r w:rsidRPr="007212DB">
        <w:rPr>
          <w:rStyle w:val="Emphasis"/>
        </w:rPr>
        <w:t>significant innovation</w:t>
      </w:r>
      <w:r w:rsidRPr="00692DFD">
        <w:rPr>
          <w:sz w:val="14"/>
        </w:rPr>
        <w:t xml:space="preserve"> </w:t>
      </w:r>
      <w:r w:rsidRPr="000C5B57">
        <w:rPr>
          <w:rStyle w:val="StyleUnderline"/>
          <w:highlight w:val="green"/>
        </w:rPr>
        <w:t>at the state</w:t>
      </w:r>
      <w:r w:rsidRPr="00692DFD">
        <w:rPr>
          <w:sz w:val="14"/>
        </w:rPr>
        <w:t xml:space="preserve"> and local </w:t>
      </w:r>
      <w:r w:rsidRPr="000C5B57">
        <w:rPr>
          <w:rStyle w:val="StyleUnderline"/>
          <w:highlight w:val="green"/>
        </w:rPr>
        <w:t>level</w:t>
      </w:r>
      <w:r w:rsidRPr="007212DB">
        <w:rPr>
          <w:rStyle w:val="StyleUnderline"/>
        </w:rPr>
        <w:t>, albeit</w:t>
      </w:r>
      <w:r w:rsidRPr="00692DFD">
        <w:rPr>
          <w:sz w:val="14"/>
        </w:rPr>
        <w:t xml:space="preserve"> </w:t>
      </w:r>
      <w:r w:rsidRPr="007212DB">
        <w:rPr>
          <w:rStyle w:val="Emphasis"/>
        </w:rPr>
        <w:t>constrained</w:t>
      </w:r>
      <w:r w:rsidRPr="00692DFD">
        <w:rPr>
          <w:sz w:val="14"/>
        </w:rPr>
        <w:t xml:space="preserve"> </w:t>
      </w:r>
      <w:r w:rsidRPr="007212DB">
        <w:rPr>
          <w:rStyle w:val="StyleUnderline"/>
        </w:rPr>
        <w:t>by</w:t>
      </w:r>
      <w:r w:rsidRPr="00692DFD">
        <w:rPr>
          <w:sz w:val="14"/>
        </w:rPr>
        <w:t xml:space="preserve"> principles of federal </w:t>
      </w:r>
      <w:r w:rsidRPr="007212DB">
        <w:rPr>
          <w:rStyle w:val="Emphasis"/>
        </w:rPr>
        <w:t>preemption</w:t>
      </w:r>
      <w:r w:rsidRPr="00692DFD">
        <w:rPr>
          <w:sz w:val="14"/>
        </w:rPr>
        <w:t>.4 7</w:t>
      </w:r>
      <w:r>
        <w:rPr>
          <w:sz w:val="14"/>
        </w:rPr>
        <w:t xml:space="preserve"> </w:t>
      </w:r>
      <w:r w:rsidRPr="007212DB">
        <w:rPr>
          <w:rStyle w:val="StyleUnderline"/>
        </w:rPr>
        <w:t xml:space="preserve">Frequently, </w:t>
      </w:r>
      <w:r w:rsidRPr="000C5B57">
        <w:rPr>
          <w:rStyle w:val="StyleUnderline"/>
          <w:highlight w:val="green"/>
        </w:rPr>
        <w:t>worker movements that</w:t>
      </w:r>
      <w:r w:rsidRPr="00692DFD">
        <w:rPr>
          <w:sz w:val="14"/>
          <w:highlight w:val="green"/>
        </w:rPr>
        <w:t xml:space="preserve"> </w:t>
      </w:r>
      <w:r w:rsidRPr="000C5B57">
        <w:rPr>
          <w:rStyle w:val="Emphasis"/>
          <w:highlight w:val="green"/>
        </w:rPr>
        <w:t>lack</w:t>
      </w:r>
      <w:r w:rsidRPr="00692DFD">
        <w:rPr>
          <w:sz w:val="14"/>
          <w:highlight w:val="green"/>
        </w:rPr>
        <w:t xml:space="preserve"> </w:t>
      </w:r>
      <w:r w:rsidRPr="000C5B57">
        <w:rPr>
          <w:rStyle w:val="StyleUnderline"/>
          <w:highlight w:val="green"/>
        </w:rPr>
        <w:t>power to enact legislation at the</w:t>
      </w:r>
      <w:r w:rsidRPr="00692DFD">
        <w:rPr>
          <w:sz w:val="14"/>
          <w:highlight w:val="green"/>
        </w:rPr>
        <w:t xml:space="preserve"> </w:t>
      </w:r>
      <w:r w:rsidRPr="000C5B57">
        <w:rPr>
          <w:rStyle w:val="Emphasis"/>
          <w:highlight w:val="green"/>
        </w:rPr>
        <w:t>national</w:t>
      </w:r>
      <w:r w:rsidRPr="00692DFD">
        <w:rPr>
          <w:sz w:val="14"/>
          <w:highlight w:val="green"/>
        </w:rPr>
        <w:t xml:space="preserve"> </w:t>
      </w:r>
      <w:r w:rsidRPr="000C5B57">
        <w:rPr>
          <w:rStyle w:val="StyleUnderline"/>
          <w:highlight w:val="green"/>
        </w:rPr>
        <w:t xml:space="preserve">level nonetheless possess </w:t>
      </w:r>
      <w:r w:rsidRPr="000C5B57">
        <w:rPr>
          <w:rStyle w:val="Emphasis"/>
          <w:highlight w:val="green"/>
        </w:rPr>
        <w:t>enough</w:t>
      </w:r>
      <w:r w:rsidRPr="00692DFD">
        <w:rPr>
          <w:sz w:val="14"/>
        </w:rPr>
        <w:t xml:space="preserve"> legislative </w:t>
      </w:r>
      <w:r w:rsidRPr="000C5B57">
        <w:rPr>
          <w:rStyle w:val="Emphasis"/>
          <w:highlight w:val="green"/>
        </w:rPr>
        <w:t>influence</w:t>
      </w:r>
      <w:r w:rsidRPr="00692DFD">
        <w:rPr>
          <w:sz w:val="14"/>
          <w:highlight w:val="green"/>
        </w:rPr>
        <w:t xml:space="preserve"> </w:t>
      </w:r>
      <w:r w:rsidRPr="000C5B57">
        <w:rPr>
          <w:rStyle w:val="StyleUnderline"/>
          <w:highlight w:val="green"/>
        </w:rPr>
        <w:t>in</w:t>
      </w:r>
      <w:r w:rsidRPr="00692DFD">
        <w:rPr>
          <w:sz w:val="14"/>
        </w:rPr>
        <w:t xml:space="preserve"> some </w:t>
      </w:r>
      <w:r w:rsidRPr="000C5B57">
        <w:rPr>
          <w:rStyle w:val="Emphasis"/>
          <w:highlight w:val="green"/>
        </w:rPr>
        <w:t>states</w:t>
      </w:r>
      <w:r w:rsidRPr="00692DFD">
        <w:rPr>
          <w:sz w:val="14"/>
        </w:rPr>
        <w:t xml:space="preserve"> and localities </w:t>
      </w:r>
      <w:r w:rsidRPr="000C5B57">
        <w:rPr>
          <w:rStyle w:val="StyleUnderline"/>
          <w:highlight w:val="green"/>
        </w:rPr>
        <w:t>to take advantage of</w:t>
      </w:r>
      <w:r w:rsidRPr="007212DB">
        <w:rPr>
          <w:rStyle w:val="StyleUnderline"/>
        </w:rPr>
        <w:t xml:space="preserve"> a</w:t>
      </w:r>
      <w:r w:rsidRPr="00692DFD">
        <w:rPr>
          <w:sz w:val="14"/>
        </w:rPr>
        <w:t xml:space="preserve"> very </w:t>
      </w:r>
      <w:r w:rsidRPr="00AA5A23">
        <w:rPr>
          <w:rStyle w:val="Emphasis"/>
        </w:rPr>
        <w:t>different political</w:t>
      </w:r>
      <w:r w:rsidRPr="007212DB">
        <w:rPr>
          <w:rStyle w:val="Emphasis"/>
        </w:rPr>
        <w:t xml:space="preserve"> economy</w:t>
      </w:r>
      <w:r w:rsidRPr="00692DFD">
        <w:rPr>
          <w:sz w:val="14"/>
        </w:rPr>
        <w:t xml:space="preserve">. 48 In particular, </w:t>
      </w:r>
      <w:r w:rsidRPr="007212DB">
        <w:rPr>
          <w:rStyle w:val="StyleUnderline"/>
        </w:rPr>
        <w:t>due to</w:t>
      </w:r>
      <w:r w:rsidRPr="00692DFD">
        <w:rPr>
          <w:sz w:val="14"/>
        </w:rPr>
        <w:t xml:space="preserve"> </w:t>
      </w:r>
      <w:r w:rsidRPr="007212DB">
        <w:rPr>
          <w:rStyle w:val="Emphasis"/>
        </w:rPr>
        <w:t>geographic sorting</w:t>
      </w:r>
      <w:r w:rsidRPr="00692DFD">
        <w:rPr>
          <w:sz w:val="14"/>
        </w:rPr>
        <w:t xml:space="preserve"> of the population, </w:t>
      </w:r>
      <w:r w:rsidRPr="007212DB">
        <w:rPr>
          <w:rStyle w:val="StyleUnderline"/>
        </w:rPr>
        <w:t xml:space="preserve">states are more likely to have </w:t>
      </w:r>
      <w:r w:rsidRPr="000C5B57">
        <w:rPr>
          <w:rStyle w:val="Emphasis"/>
          <w:highlight w:val="green"/>
        </w:rPr>
        <w:t>unified party control</w:t>
      </w:r>
      <w:r w:rsidRPr="00692DFD">
        <w:rPr>
          <w:sz w:val="14"/>
        </w:rPr>
        <w:t>: Eighty percent of the states as of January 2024 were controlled by a single political party. 49 In jurisdictions where control is Democratic, pro-worker reforms are easier to achieve, although by no means guaranteed.50 States also have governance systems that are more majoritarian: Only seven states have processes equivalent to the filibuster; many have mechanisms for ballot initiatives or referenda; and many have elected judiciaries and constitutions that are easier to amend.? Finally, while racial inequality remains pervasive and intractable in many states, other states and localities have taken affirmative steps to undo the effects of systemic racism."</w:t>
      </w:r>
      <w:r>
        <w:rPr>
          <w:sz w:val="14"/>
        </w:rPr>
        <w:t xml:space="preserve"> </w:t>
      </w:r>
      <w:r w:rsidRPr="00692DFD">
        <w:rPr>
          <w:sz w:val="14"/>
        </w:rPr>
        <w:t xml:space="preserve">To be sure, as Andrew Elmore has documented, structural inequality between labor and business is replicated at the state level, even in "blue" jurisdictions." Corporations are often able to dominate state initiatives and legislative processes in order to limit pro-worker reforms. However, </w:t>
      </w:r>
      <w:r w:rsidRPr="007212DB">
        <w:rPr>
          <w:rStyle w:val="StyleUnderline"/>
        </w:rPr>
        <w:t>in blue states, the combination of geographic sorting and fewer veto points, a differently constituted judiciary, and a less entrenched racial hierarchy means that more pro-worker legislation and constitutional law is possible. In "red" states, reform tends to be decidedly anti-worker, but even in those environments, there are</w:t>
      </w:r>
      <w:r w:rsidRPr="00692DFD">
        <w:rPr>
          <w:sz w:val="14"/>
        </w:rPr>
        <w:t xml:space="preserve"> </w:t>
      </w:r>
      <w:r w:rsidRPr="007212DB">
        <w:rPr>
          <w:rStyle w:val="Emphasis"/>
        </w:rPr>
        <w:t>openings</w:t>
      </w:r>
      <w:r w:rsidRPr="00692DFD">
        <w:rPr>
          <w:sz w:val="14"/>
        </w:rPr>
        <w:t xml:space="preserve"> </w:t>
      </w:r>
      <w:r w:rsidRPr="007212DB">
        <w:rPr>
          <w:rStyle w:val="StyleUnderline"/>
        </w:rPr>
        <w:t>for popular pro-worker reform using</w:t>
      </w:r>
      <w:r w:rsidRPr="00692DFD">
        <w:rPr>
          <w:sz w:val="14"/>
        </w:rPr>
        <w:t xml:space="preserve"> </w:t>
      </w:r>
      <w:r w:rsidRPr="007212DB">
        <w:rPr>
          <w:rStyle w:val="Emphasis"/>
        </w:rPr>
        <w:t>direct democracy</w:t>
      </w:r>
      <w:r w:rsidRPr="00692DFD">
        <w:rPr>
          <w:sz w:val="14"/>
        </w:rPr>
        <w:t xml:space="preserve"> </w:t>
      </w:r>
      <w:r w:rsidRPr="007212DB">
        <w:rPr>
          <w:rStyle w:val="StyleUnderline"/>
        </w:rPr>
        <w:t>mechanisms</w:t>
      </w:r>
      <w:r w:rsidRPr="00692DFD">
        <w:rPr>
          <w:sz w:val="14"/>
        </w:rPr>
        <w:t xml:space="preserve">. For example, </w:t>
      </w:r>
      <w:r w:rsidRPr="007212DB">
        <w:rPr>
          <w:rStyle w:val="StyleUnderline"/>
        </w:rPr>
        <w:t>numerous conservative states have increased their minimum wage via</w:t>
      </w:r>
      <w:r w:rsidRPr="00692DFD">
        <w:rPr>
          <w:sz w:val="14"/>
        </w:rPr>
        <w:t xml:space="preserve"> </w:t>
      </w:r>
      <w:r w:rsidRPr="007212DB">
        <w:rPr>
          <w:rStyle w:val="Emphasis"/>
        </w:rPr>
        <w:t>ballot initiative</w:t>
      </w:r>
      <w:r w:rsidRPr="00692DFD">
        <w:rPr>
          <w:sz w:val="14"/>
        </w:rPr>
        <w:t>, despite staunch Republican opposition in state legislatures." In any event, in both red and blue states, the legal regime is far less ossified than at the federal level.</w:t>
      </w:r>
      <w:r>
        <w:rPr>
          <w:sz w:val="14"/>
        </w:rPr>
        <w:t xml:space="preserve"> </w:t>
      </w:r>
      <w:r w:rsidRPr="007212DB">
        <w:rPr>
          <w:rStyle w:val="StyleUnderline"/>
        </w:rPr>
        <w:t xml:space="preserve">Critically, </w:t>
      </w:r>
      <w:r w:rsidRPr="000C5B57">
        <w:rPr>
          <w:rStyle w:val="StyleUnderline"/>
          <w:highlight w:val="green"/>
        </w:rPr>
        <w:t xml:space="preserve">reforms at the </w:t>
      </w:r>
      <w:r w:rsidRPr="000C5B57">
        <w:rPr>
          <w:rStyle w:val="Emphasis"/>
          <w:highlight w:val="green"/>
        </w:rPr>
        <w:t>state level</w:t>
      </w:r>
      <w:r w:rsidRPr="00692DFD">
        <w:rPr>
          <w:sz w:val="14"/>
          <w:highlight w:val="green"/>
        </w:rPr>
        <w:t xml:space="preserve"> </w:t>
      </w:r>
      <w:r w:rsidRPr="000C5B57">
        <w:rPr>
          <w:rStyle w:val="StyleUnderline"/>
          <w:highlight w:val="green"/>
        </w:rPr>
        <w:t>can be</w:t>
      </w:r>
      <w:r w:rsidRPr="00692DFD">
        <w:rPr>
          <w:sz w:val="14"/>
          <w:highlight w:val="green"/>
        </w:rPr>
        <w:t xml:space="preserve"> </w:t>
      </w:r>
      <w:r w:rsidRPr="000C5B57">
        <w:rPr>
          <w:rStyle w:val="Emphasis"/>
          <w:highlight w:val="green"/>
        </w:rPr>
        <w:t>transported</w:t>
      </w:r>
      <w:r w:rsidRPr="00692DFD">
        <w:rPr>
          <w:sz w:val="14"/>
          <w:highlight w:val="green"/>
        </w:rPr>
        <w:t xml:space="preserve"> </w:t>
      </w:r>
      <w:r w:rsidRPr="000C5B57">
        <w:rPr>
          <w:rStyle w:val="StyleUnderline"/>
          <w:highlight w:val="green"/>
        </w:rPr>
        <w:t>to</w:t>
      </w:r>
      <w:r w:rsidRPr="00692DFD">
        <w:rPr>
          <w:sz w:val="14"/>
          <w:highlight w:val="green"/>
        </w:rPr>
        <w:t xml:space="preserve"> </w:t>
      </w:r>
      <w:r w:rsidRPr="000C5B57">
        <w:rPr>
          <w:rStyle w:val="Emphasis"/>
          <w:highlight w:val="green"/>
        </w:rPr>
        <w:t>other states</w:t>
      </w:r>
      <w:r w:rsidRPr="00692DFD">
        <w:rPr>
          <w:sz w:val="14"/>
          <w:highlight w:val="green"/>
        </w:rPr>
        <w:t xml:space="preserve"> </w:t>
      </w:r>
      <w:r w:rsidRPr="000C5B57">
        <w:rPr>
          <w:rStyle w:val="StyleUnderline"/>
          <w:highlight w:val="green"/>
        </w:rPr>
        <w:t>or to the</w:t>
      </w:r>
      <w:r w:rsidRPr="00692DFD">
        <w:rPr>
          <w:sz w:val="14"/>
          <w:highlight w:val="green"/>
        </w:rPr>
        <w:t xml:space="preserve"> </w:t>
      </w:r>
      <w:r w:rsidRPr="000C5B57">
        <w:rPr>
          <w:rStyle w:val="Emphasis"/>
          <w:highlight w:val="green"/>
        </w:rPr>
        <w:t>national level</w:t>
      </w:r>
      <w:r w:rsidRPr="007212DB">
        <w:rPr>
          <w:rStyle w:val="StyleUnderline"/>
        </w:rPr>
        <w:t>. This is an important feature of federalism</w:t>
      </w:r>
      <w:r w:rsidRPr="00692DFD">
        <w:rPr>
          <w:sz w:val="14"/>
        </w:rPr>
        <w:t xml:space="preserve"> </w:t>
      </w:r>
      <w:r w:rsidRPr="007212DB">
        <w:rPr>
          <w:rStyle w:val="Emphasis"/>
        </w:rPr>
        <w:t>generally</w:t>
      </w:r>
      <w:r w:rsidRPr="00692DFD">
        <w:rPr>
          <w:sz w:val="14"/>
        </w:rPr>
        <w:t xml:space="preserve">, as Jessica Bulman-Pozen has explored.55 </w:t>
      </w:r>
      <w:r w:rsidRPr="007212DB">
        <w:rPr>
          <w:rStyle w:val="StyleUnderline"/>
        </w:rPr>
        <w:t>Legislation enacted in one state can</w:t>
      </w:r>
      <w:r w:rsidRPr="00692DFD">
        <w:rPr>
          <w:sz w:val="14"/>
        </w:rPr>
        <w:t xml:space="preserve"> </w:t>
      </w:r>
      <w:r w:rsidRPr="007212DB">
        <w:rPr>
          <w:rStyle w:val="Emphasis"/>
        </w:rPr>
        <w:t>demonstrate</w:t>
      </w:r>
      <w:r w:rsidRPr="00692DFD">
        <w:rPr>
          <w:sz w:val="14"/>
        </w:rPr>
        <w:t xml:space="preserve"> </w:t>
      </w:r>
      <w:r w:rsidRPr="007212DB">
        <w:rPr>
          <w:rStyle w:val="StyleUnderline"/>
        </w:rPr>
        <w:t>the</w:t>
      </w:r>
      <w:r w:rsidRPr="00692DFD">
        <w:rPr>
          <w:sz w:val="14"/>
        </w:rPr>
        <w:t xml:space="preserve"> </w:t>
      </w:r>
      <w:r w:rsidRPr="007212DB">
        <w:rPr>
          <w:rStyle w:val="Emphasis"/>
        </w:rPr>
        <w:t>efficacy and plausibility</w:t>
      </w:r>
      <w:r w:rsidRPr="00692DFD">
        <w:rPr>
          <w:sz w:val="14"/>
        </w:rPr>
        <w:t xml:space="preserve"> </w:t>
      </w:r>
      <w:r w:rsidRPr="007212DB">
        <w:rPr>
          <w:rStyle w:val="StyleUnderline"/>
        </w:rPr>
        <w:t>of reform, create</w:t>
      </w:r>
      <w:r w:rsidRPr="00692DFD">
        <w:rPr>
          <w:sz w:val="14"/>
        </w:rPr>
        <w:t xml:space="preserve"> </w:t>
      </w:r>
      <w:r w:rsidRPr="007212DB">
        <w:rPr>
          <w:rStyle w:val="Emphasis"/>
        </w:rPr>
        <w:t>administrative capacity</w:t>
      </w:r>
      <w:r w:rsidRPr="007212DB">
        <w:rPr>
          <w:rStyle w:val="StyleUnderline"/>
        </w:rPr>
        <w:t>, and expand</w:t>
      </w:r>
      <w:r w:rsidRPr="00692DFD">
        <w:rPr>
          <w:sz w:val="14"/>
        </w:rPr>
        <w:t xml:space="preserve"> </w:t>
      </w:r>
      <w:r w:rsidRPr="007212DB">
        <w:rPr>
          <w:rStyle w:val="Emphasis"/>
        </w:rPr>
        <w:t>supportive constituencies</w:t>
      </w:r>
      <w:r w:rsidRPr="00692DFD">
        <w:rPr>
          <w:sz w:val="14"/>
        </w:rPr>
        <w:t xml:space="preserve"> </w:t>
      </w:r>
      <w:r w:rsidRPr="007212DB">
        <w:rPr>
          <w:rStyle w:val="StyleUnderline"/>
        </w:rPr>
        <w:t>in ways that increase the</w:t>
      </w:r>
      <w:r w:rsidRPr="00692DFD">
        <w:rPr>
          <w:sz w:val="14"/>
        </w:rPr>
        <w:t xml:space="preserve"> </w:t>
      </w:r>
      <w:r w:rsidRPr="007212DB">
        <w:rPr>
          <w:rStyle w:val="Emphasis"/>
        </w:rPr>
        <w:t>likelihood</w:t>
      </w:r>
      <w:r w:rsidRPr="00692DFD">
        <w:rPr>
          <w:sz w:val="14"/>
        </w:rPr>
        <w:t xml:space="preserve"> </w:t>
      </w:r>
      <w:r w:rsidRPr="007212DB">
        <w:rPr>
          <w:rStyle w:val="StyleUnderline"/>
        </w:rPr>
        <w:t>of reform both in</w:t>
      </w:r>
      <w:r w:rsidRPr="00692DFD">
        <w:rPr>
          <w:sz w:val="14"/>
        </w:rPr>
        <w:t xml:space="preserve"> </w:t>
      </w:r>
      <w:r w:rsidRPr="007212DB">
        <w:rPr>
          <w:rStyle w:val="Emphasis"/>
        </w:rPr>
        <w:t>other states</w:t>
      </w:r>
      <w:r w:rsidRPr="00692DFD">
        <w:rPr>
          <w:sz w:val="14"/>
        </w:rPr>
        <w:t xml:space="preserve"> </w:t>
      </w:r>
      <w:r w:rsidRPr="007212DB">
        <w:rPr>
          <w:rStyle w:val="StyleUnderline"/>
        </w:rPr>
        <w:t>and at the</w:t>
      </w:r>
      <w:r w:rsidRPr="00692DFD">
        <w:rPr>
          <w:sz w:val="14"/>
        </w:rPr>
        <w:t xml:space="preserve"> </w:t>
      </w:r>
      <w:r w:rsidRPr="007212DB">
        <w:rPr>
          <w:rStyle w:val="Emphasis"/>
        </w:rPr>
        <w:t>national level</w:t>
      </w:r>
      <w:r w:rsidRPr="00692DFD">
        <w:rPr>
          <w:sz w:val="14"/>
        </w:rPr>
        <w:t>.56</w:t>
      </w:r>
      <w:r>
        <w:rPr>
          <w:sz w:val="14"/>
        </w:rPr>
        <w:t xml:space="preserve"> </w:t>
      </w:r>
      <w:r w:rsidRPr="00692DFD">
        <w:rPr>
          <w:sz w:val="14"/>
        </w:rPr>
        <w:t xml:space="preserve">As Benjamin Sachs and I have previously argued, </w:t>
      </w:r>
      <w:r w:rsidRPr="007212DB">
        <w:rPr>
          <w:rStyle w:val="StyleUnderline"/>
        </w:rPr>
        <w:t>when it comes to legislation that either</w:t>
      </w:r>
      <w:r w:rsidRPr="00692DFD">
        <w:rPr>
          <w:sz w:val="14"/>
        </w:rPr>
        <w:t xml:space="preserve"> </w:t>
      </w:r>
      <w:r w:rsidRPr="007212DB">
        <w:rPr>
          <w:rStyle w:val="Emphasis"/>
        </w:rPr>
        <w:t>encourages</w:t>
      </w:r>
      <w:r w:rsidRPr="00692DFD">
        <w:rPr>
          <w:sz w:val="14"/>
        </w:rPr>
        <w:t xml:space="preserve"> </w:t>
      </w:r>
      <w:r w:rsidRPr="007212DB">
        <w:rPr>
          <w:rStyle w:val="StyleUnderline"/>
        </w:rPr>
        <w:t>or</w:t>
      </w:r>
      <w:r w:rsidRPr="00692DFD">
        <w:rPr>
          <w:sz w:val="14"/>
        </w:rPr>
        <w:t xml:space="preserve"> </w:t>
      </w:r>
      <w:r w:rsidRPr="007212DB">
        <w:rPr>
          <w:rStyle w:val="Emphasis"/>
        </w:rPr>
        <w:t>discourages unions</w:t>
      </w:r>
      <w:r w:rsidRPr="00692DFD">
        <w:rPr>
          <w:sz w:val="14"/>
        </w:rPr>
        <w:t xml:space="preserve"> </w:t>
      </w:r>
      <w:r w:rsidRPr="007212DB">
        <w:rPr>
          <w:rStyle w:val="StyleUnderline"/>
        </w:rPr>
        <w:t>and</w:t>
      </w:r>
      <w:r w:rsidRPr="00692DFD">
        <w:rPr>
          <w:sz w:val="14"/>
        </w:rPr>
        <w:t xml:space="preserve"> </w:t>
      </w:r>
      <w:r w:rsidRPr="007212DB">
        <w:rPr>
          <w:rStyle w:val="Emphasis"/>
        </w:rPr>
        <w:t>other social movement organizations</w:t>
      </w:r>
      <w:r w:rsidRPr="007212DB">
        <w:rPr>
          <w:rStyle w:val="StyleUnderline"/>
        </w:rPr>
        <w:t xml:space="preserve">, the </w:t>
      </w:r>
      <w:r w:rsidRPr="007212DB">
        <w:rPr>
          <w:rStyle w:val="Emphasis"/>
        </w:rPr>
        <w:t>dynamic</w:t>
      </w:r>
      <w:r w:rsidRPr="007212DB">
        <w:rPr>
          <w:rStyle w:val="StyleUnderline"/>
        </w:rPr>
        <w:t xml:space="preserve"> nature of state and local reform is even</w:t>
      </w:r>
      <w:r w:rsidRPr="00692DFD">
        <w:rPr>
          <w:sz w:val="14"/>
        </w:rPr>
        <w:t xml:space="preserve"> </w:t>
      </w:r>
      <w:r w:rsidRPr="007212DB">
        <w:rPr>
          <w:rStyle w:val="Emphasis"/>
        </w:rPr>
        <w:t>more pronounced</w:t>
      </w:r>
      <w:r w:rsidRPr="007212DB">
        <w:rPr>
          <w:rStyle w:val="StyleUnderline"/>
        </w:rPr>
        <w:t xml:space="preserve">: </w:t>
      </w:r>
      <w:r w:rsidRPr="000C5B57">
        <w:rPr>
          <w:rStyle w:val="StyleUnderline"/>
          <w:highlight w:val="green"/>
        </w:rPr>
        <w:t>Once</w:t>
      </w:r>
      <w:r w:rsidRPr="007212DB">
        <w:rPr>
          <w:rStyle w:val="StyleUnderline"/>
        </w:rPr>
        <w:t xml:space="preserve"> organizing-enabling legislation or constitutional </w:t>
      </w:r>
      <w:r w:rsidRPr="000C5B57">
        <w:rPr>
          <w:rStyle w:val="StyleUnderline"/>
          <w:highlight w:val="green"/>
        </w:rPr>
        <w:t>reform is achieved in a</w:t>
      </w:r>
      <w:r w:rsidRPr="00692DFD">
        <w:rPr>
          <w:sz w:val="14"/>
          <w:highlight w:val="green"/>
        </w:rPr>
        <w:t xml:space="preserve"> </w:t>
      </w:r>
      <w:r w:rsidRPr="000C5B57">
        <w:rPr>
          <w:rStyle w:val="Emphasis"/>
          <w:highlight w:val="green"/>
        </w:rPr>
        <w:t>state</w:t>
      </w:r>
      <w:r w:rsidRPr="00692DFD">
        <w:rPr>
          <w:sz w:val="14"/>
        </w:rPr>
        <w:t xml:space="preserve"> or city, </w:t>
      </w:r>
      <w:r w:rsidRPr="007212DB">
        <w:rPr>
          <w:rStyle w:val="StyleUnderline"/>
        </w:rPr>
        <w:t xml:space="preserve">labor </w:t>
      </w:r>
      <w:r w:rsidRPr="000C5B57">
        <w:rPr>
          <w:rStyle w:val="StyleUnderline"/>
          <w:highlight w:val="green"/>
        </w:rPr>
        <w:t>unions</w:t>
      </w:r>
      <w:r w:rsidRPr="007212DB">
        <w:rPr>
          <w:rStyle w:val="StyleUnderline"/>
        </w:rPr>
        <w:t xml:space="preserve"> and their allies </w:t>
      </w:r>
      <w:r w:rsidRPr="000C5B57">
        <w:rPr>
          <w:rStyle w:val="StyleUnderline"/>
          <w:highlight w:val="green"/>
        </w:rPr>
        <w:t>can use that reform</w:t>
      </w:r>
      <w:r w:rsidRPr="007212DB">
        <w:rPr>
          <w:rStyle w:val="StyleUnderline"/>
        </w:rPr>
        <w:t xml:space="preserve"> not only </w:t>
      </w:r>
      <w:r w:rsidRPr="000C5B57">
        <w:rPr>
          <w:rStyle w:val="StyleUnderline"/>
          <w:highlight w:val="green"/>
        </w:rPr>
        <w:t>as a</w:t>
      </w:r>
      <w:r w:rsidRPr="00692DFD">
        <w:rPr>
          <w:sz w:val="14"/>
          <w:highlight w:val="green"/>
        </w:rPr>
        <w:t xml:space="preserve"> </w:t>
      </w:r>
      <w:r w:rsidRPr="000C5B57">
        <w:rPr>
          <w:rStyle w:val="Emphasis"/>
          <w:highlight w:val="green"/>
        </w:rPr>
        <w:t>mod</w:t>
      </w:r>
      <w:r w:rsidRPr="007212DB">
        <w:rPr>
          <w:rStyle w:val="Emphasis"/>
        </w:rPr>
        <w:t>el</w:t>
      </w:r>
      <w:r w:rsidRPr="00692DFD">
        <w:rPr>
          <w:sz w:val="14"/>
        </w:rPr>
        <w:t xml:space="preserve"> </w:t>
      </w:r>
      <w:r w:rsidRPr="007212DB">
        <w:rPr>
          <w:rStyle w:val="StyleUnderline"/>
        </w:rPr>
        <w:t xml:space="preserve">and </w:t>
      </w:r>
      <w:r w:rsidRPr="007212DB">
        <w:rPr>
          <w:rStyle w:val="Emphasis"/>
        </w:rPr>
        <w:t>persuasive test case</w:t>
      </w:r>
      <w:r w:rsidRPr="00692DFD">
        <w:rPr>
          <w:sz w:val="14"/>
        </w:rPr>
        <w:t xml:space="preserve"> – </w:t>
      </w:r>
      <w:r w:rsidRPr="007212DB">
        <w:rPr>
          <w:rStyle w:val="StyleUnderline"/>
        </w:rPr>
        <w:t>the classic</w:t>
      </w:r>
      <w:r w:rsidRPr="00692DFD">
        <w:rPr>
          <w:sz w:val="14"/>
        </w:rPr>
        <w:t xml:space="preserve"> </w:t>
      </w:r>
      <w:r w:rsidRPr="007212DB">
        <w:rPr>
          <w:rStyle w:val="Emphasis"/>
        </w:rPr>
        <w:t>laboratory of ideas</w:t>
      </w:r>
      <w:r w:rsidRPr="00692DFD">
        <w:rPr>
          <w:sz w:val="14"/>
        </w:rPr>
        <w:t xml:space="preserve"> </w:t>
      </w:r>
      <w:r w:rsidRPr="007212DB">
        <w:rPr>
          <w:rStyle w:val="StyleUnderline"/>
        </w:rPr>
        <w:t>for which federalism is known</w:t>
      </w:r>
      <w:r w:rsidRPr="00692DFD">
        <w:rPr>
          <w:sz w:val="14"/>
        </w:rPr>
        <w:t>-</w:t>
      </w:r>
      <w:r w:rsidRPr="007212DB">
        <w:rPr>
          <w:rStyle w:val="StyleUnderline"/>
        </w:rPr>
        <w:t>they can</w:t>
      </w:r>
      <w:r w:rsidRPr="00692DFD">
        <w:rPr>
          <w:sz w:val="14"/>
        </w:rPr>
        <w:t xml:space="preserve"> </w:t>
      </w:r>
      <w:r w:rsidRPr="007212DB">
        <w:rPr>
          <w:rStyle w:val="Emphasis"/>
        </w:rPr>
        <w:t>also</w:t>
      </w:r>
      <w:r w:rsidRPr="00692DFD">
        <w:rPr>
          <w:sz w:val="14"/>
        </w:rPr>
        <w:t xml:space="preserve"> </w:t>
      </w:r>
      <w:r w:rsidRPr="007212DB">
        <w:rPr>
          <w:rStyle w:val="StyleUnderline"/>
        </w:rPr>
        <w:t xml:space="preserve">use it </w:t>
      </w:r>
      <w:r w:rsidRPr="000C5B57">
        <w:rPr>
          <w:rStyle w:val="StyleUnderline"/>
          <w:highlight w:val="green"/>
        </w:rPr>
        <w:t>to</w:t>
      </w:r>
      <w:r w:rsidRPr="00692DFD">
        <w:rPr>
          <w:sz w:val="14"/>
          <w:highlight w:val="green"/>
        </w:rPr>
        <w:t xml:space="preserve"> </w:t>
      </w:r>
      <w:r w:rsidRPr="000C5B57">
        <w:rPr>
          <w:rStyle w:val="Emphasis"/>
          <w:highlight w:val="green"/>
        </w:rPr>
        <w:t>build organization</w:t>
      </w:r>
      <w:r w:rsidRPr="000C5B57">
        <w:rPr>
          <w:rStyle w:val="StyleUnderline"/>
          <w:highlight w:val="green"/>
        </w:rPr>
        <w:t>, and</w:t>
      </w:r>
      <w:r w:rsidRPr="007212DB">
        <w:rPr>
          <w:rStyle w:val="StyleUnderline"/>
        </w:rPr>
        <w:t xml:space="preserve"> therefore</w:t>
      </w:r>
      <w:r w:rsidRPr="00692DFD">
        <w:rPr>
          <w:sz w:val="14"/>
        </w:rPr>
        <w:t xml:space="preserve"> </w:t>
      </w:r>
      <w:r w:rsidRPr="000C5B57">
        <w:rPr>
          <w:rStyle w:val="Emphasis"/>
          <w:highlight w:val="green"/>
        </w:rPr>
        <w:t>political and economic power</w:t>
      </w:r>
      <w:r w:rsidRPr="00692DFD">
        <w:rPr>
          <w:sz w:val="14"/>
        </w:rPr>
        <w:t xml:space="preserve">.5 7 </w:t>
      </w:r>
      <w:r w:rsidRPr="007212DB">
        <w:rPr>
          <w:rStyle w:val="StyleUnderline"/>
        </w:rPr>
        <w:t xml:space="preserve">They then can </w:t>
      </w:r>
      <w:r w:rsidRPr="007212DB">
        <w:rPr>
          <w:rStyle w:val="Emphasis"/>
        </w:rPr>
        <w:t>export</w:t>
      </w:r>
      <w:r w:rsidRPr="00692DFD">
        <w:rPr>
          <w:sz w:val="14"/>
        </w:rPr>
        <w:t xml:space="preserve"> </w:t>
      </w:r>
      <w:r w:rsidRPr="007212DB">
        <w:rPr>
          <w:rStyle w:val="StyleUnderline"/>
        </w:rPr>
        <w:t>that power</w:t>
      </w:r>
      <w:r w:rsidRPr="00692DFD">
        <w:rPr>
          <w:sz w:val="14"/>
        </w:rPr>
        <w:t xml:space="preserve"> </w:t>
      </w:r>
      <w:r w:rsidRPr="007212DB">
        <w:rPr>
          <w:rStyle w:val="Emphasis"/>
        </w:rPr>
        <w:t>across jurisdictional lines</w:t>
      </w:r>
      <w:r w:rsidRPr="00692DFD">
        <w:rPr>
          <w:sz w:val="14"/>
        </w:rPr>
        <w:t xml:space="preserve">, potentially </w:t>
      </w:r>
      <w:r w:rsidRPr="007212DB">
        <w:rPr>
          <w:rStyle w:val="StyleUnderline"/>
        </w:rPr>
        <w:t>to enact similar laws in other states or cities-and ultimately at the federal level where, to date, they have been too weak to overcome the obstacles discussed above</w:t>
      </w:r>
      <w:r w:rsidRPr="00692DFD">
        <w:rPr>
          <w:sz w:val="14"/>
        </w:rPr>
        <w:t xml:space="preserve">. 58 Conversely, </w:t>
      </w:r>
      <w:r w:rsidRPr="007212DB">
        <w:rPr>
          <w:rStyle w:val="StyleUnderline"/>
        </w:rPr>
        <w:t>when conservative forces use legislative reform to weaken unions in a given state, they not only use that law as a</w:t>
      </w:r>
      <w:r w:rsidRPr="00692DFD">
        <w:rPr>
          <w:sz w:val="14"/>
        </w:rPr>
        <w:t xml:space="preserve"> </w:t>
      </w:r>
      <w:r w:rsidRPr="007212DB">
        <w:rPr>
          <w:rStyle w:val="Emphasis"/>
        </w:rPr>
        <w:t>model</w:t>
      </w:r>
      <w:r w:rsidRPr="007212DB">
        <w:rPr>
          <w:rStyle w:val="StyleUnderline"/>
        </w:rPr>
        <w:t>, but</w:t>
      </w:r>
      <w:r w:rsidRPr="00692DFD">
        <w:rPr>
          <w:sz w:val="14"/>
        </w:rPr>
        <w:t xml:space="preserve"> </w:t>
      </w:r>
      <w:r w:rsidRPr="007212DB">
        <w:rPr>
          <w:rStyle w:val="Emphasis"/>
        </w:rPr>
        <w:t>also</w:t>
      </w:r>
      <w:r w:rsidRPr="00692DFD">
        <w:rPr>
          <w:sz w:val="14"/>
        </w:rPr>
        <w:t xml:space="preserve"> </w:t>
      </w:r>
      <w:r w:rsidRPr="007212DB">
        <w:rPr>
          <w:rStyle w:val="StyleUnderline"/>
        </w:rPr>
        <w:t>reduce unions'</w:t>
      </w:r>
      <w:r w:rsidRPr="00692DFD">
        <w:rPr>
          <w:sz w:val="14"/>
        </w:rPr>
        <w:t xml:space="preserve"> </w:t>
      </w:r>
      <w:r w:rsidRPr="007212DB">
        <w:rPr>
          <w:rStyle w:val="Emphasis"/>
        </w:rPr>
        <w:t>resources</w:t>
      </w:r>
      <w:r w:rsidRPr="00692DFD">
        <w:rPr>
          <w:sz w:val="14"/>
        </w:rPr>
        <w:t xml:space="preserve"> </w:t>
      </w:r>
      <w:r w:rsidRPr="007212DB">
        <w:rPr>
          <w:rStyle w:val="StyleUnderline"/>
        </w:rPr>
        <w:t xml:space="preserve">and </w:t>
      </w:r>
      <w:r w:rsidRPr="007212DB">
        <w:rPr>
          <w:rStyle w:val="Emphasis"/>
        </w:rPr>
        <w:t>weaken</w:t>
      </w:r>
      <w:r w:rsidRPr="00692DFD">
        <w:rPr>
          <w:sz w:val="14"/>
        </w:rPr>
        <w:t xml:space="preserve"> </w:t>
      </w:r>
      <w:r w:rsidRPr="007212DB">
        <w:rPr>
          <w:rStyle w:val="StyleUnderline"/>
        </w:rPr>
        <w:t xml:space="preserve">workers' ability to affect </w:t>
      </w:r>
      <w:r w:rsidRPr="007212DB">
        <w:rPr>
          <w:rStyle w:val="Emphasis"/>
        </w:rPr>
        <w:t>future political change</w:t>
      </w:r>
      <w:r w:rsidRPr="00692DFD">
        <w:rPr>
          <w:sz w:val="14"/>
        </w:rPr>
        <w:t xml:space="preserve"> </w:t>
      </w:r>
      <w:r w:rsidRPr="007212DB">
        <w:rPr>
          <w:rStyle w:val="StyleUnderline"/>
        </w:rPr>
        <w:t xml:space="preserve">in </w:t>
      </w:r>
      <w:r w:rsidRPr="007212DB">
        <w:rPr>
          <w:rStyle w:val="Emphasis"/>
        </w:rPr>
        <w:t>that state</w:t>
      </w:r>
      <w:r w:rsidRPr="007212DB">
        <w:rPr>
          <w:rStyle w:val="StyleUnderline"/>
        </w:rPr>
        <w:t xml:space="preserve">, in </w:t>
      </w:r>
      <w:r w:rsidRPr="007212DB">
        <w:rPr>
          <w:rStyle w:val="Emphasis"/>
        </w:rPr>
        <w:t>other states</w:t>
      </w:r>
      <w:r w:rsidRPr="007212DB">
        <w:rPr>
          <w:rStyle w:val="StyleUnderline"/>
        </w:rPr>
        <w:t xml:space="preserve">, and at the </w:t>
      </w:r>
      <w:r w:rsidRPr="007212DB">
        <w:rPr>
          <w:rStyle w:val="Emphasis"/>
        </w:rPr>
        <w:t>national level</w:t>
      </w:r>
      <w:r w:rsidRPr="007212DB">
        <w:rPr>
          <w:rStyle w:val="StyleUnderline"/>
        </w:rPr>
        <w:t>."</w:t>
      </w:r>
      <w:r>
        <w:rPr>
          <w:sz w:val="14"/>
        </w:rPr>
        <w:t xml:space="preserve"> </w:t>
      </w:r>
      <w:r w:rsidRPr="00692DFD">
        <w:rPr>
          <w:sz w:val="14"/>
        </w:rPr>
        <w:t>II. STATE LABOR LAW INNOVATION UNDER THE SHADOW OF FEDERAL PREEMPTION</w:t>
      </w:r>
      <w:r>
        <w:rPr>
          <w:sz w:val="14"/>
        </w:rPr>
        <w:t xml:space="preserve"> </w:t>
      </w:r>
      <w:r w:rsidRPr="00692DFD">
        <w:rPr>
          <w:sz w:val="14"/>
        </w:rPr>
        <w:t xml:space="preserve">What, then, is the labor law reform occurring at the state and local level? </w:t>
      </w:r>
      <w:r w:rsidRPr="005576D8">
        <w:rPr>
          <w:rStyle w:val="StyleUnderline"/>
        </w:rPr>
        <w:t>States have</w:t>
      </w:r>
      <w:r w:rsidRPr="00692DFD">
        <w:rPr>
          <w:sz w:val="14"/>
        </w:rPr>
        <w:t xml:space="preserve"> </w:t>
      </w:r>
      <w:r w:rsidRPr="005576D8">
        <w:rPr>
          <w:rStyle w:val="Emphasis"/>
        </w:rPr>
        <w:t>wide latitude</w:t>
      </w:r>
      <w:r w:rsidRPr="00692DFD">
        <w:rPr>
          <w:sz w:val="14"/>
        </w:rPr>
        <w:t xml:space="preserve"> </w:t>
      </w:r>
      <w:r w:rsidRPr="005576D8">
        <w:rPr>
          <w:rStyle w:val="StyleUnderline"/>
        </w:rPr>
        <w:t>to enact</w:t>
      </w:r>
      <w:r w:rsidRPr="00692DFD">
        <w:rPr>
          <w:sz w:val="14"/>
        </w:rPr>
        <w:t xml:space="preserve"> </w:t>
      </w:r>
      <w:r w:rsidRPr="005576D8">
        <w:rPr>
          <w:rStyle w:val="Emphasis"/>
        </w:rPr>
        <w:t>employment legislation</w:t>
      </w:r>
      <w:r w:rsidRPr="00692DFD">
        <w:rPr>
          <w:sz w:val="14"/>
        </w:rPr>
        <w:t xml:space="preserve"> </w:t>
      </w:r>
      <w:r w:rsidRPr="005576D8">
        <w:rPr>
          <w:rStyle w:val="StyleUnderline"/>
        </w:rPr>
        <w:t>that protects workers as</w:t>
      </w:r>
      <w:r w:rsidRPr="00692DFD">
        <w:rPr>
          <w:sz w:val="14"/>
        </w:rPr>
        <w:t xml:space="preserve"> </w:t>
      </w:r>
      <w:r w:rsidRPr="005576D8">
        <w:rPr>
          <w:rStyle w:val="Emphasis"/>
        </w:rPr>
        <w:t>individuals</w:t>
      </w:r>
      <w:r w:rsidRPr="00692DFD">
        <w:rPr>
          <w:sz w:val="14"/>
        </w:rPr>
        <w:t xml:space="preserve">, including by passing standards above federal minimums with respect to wages, overtime, family leave, health and safety, and antidiscrimination law. </w:t>
      </w:r>
      <w:r w:rsidRPr="005576D8">
        <w:rPr>
          <w:rStyle w:val="StyleUnderline"/>
        </w:rPr>
        <w:t>In contrast, federal law</w:t>
      </w:r>
      <w:r w:rsidRPr="00692DFD">
        <w:rPr>
          <w:sz w:val="14"/>
        </w:rPr>
        <w:t xml:space="preserve"> </w:t>
      </w:r>
      <w:r w:rsidRPr="005576D8">
        <w:rPr>
          <w:rStyle w:val="Emphasis"/>
        </w:rPr>
        <w:t>preempts</w:t>
      </w:r>
      <w:r w:rsidRPr="00692DFD">
        <w:rPr>
          <w:sz w:val="14"/>
        </w:rPr>
        <w:t xml:space="preserve"> </w:t>
      </w:r>
      <w:r w:rsidRPr="005576D8">
        <w:rPr>
          <w:rStyle w:val="StyleUnderline"/>
        </w:rPr>
        <w:t>most state and local legislation relating to</w:t>
      </w:r>
      <w:r w:rsidRPr="00692DFD">
        <w:rPr>
          <w:sz w:val="14"/>
        </w:rPr>
        <w:t xml:space="preserve"> </w:t>
      </w:r>
      <w:r w:rsidRPr="005576D8">
        <w:rPr>
          <w:rStyle w:val="Emphasis"/>
        </w:rPr>
        <w:t>union organizing</w:t>
      </w:r>
      <w:r w:rsidRPr="00692DFD">
        <w:rPr>
          <w:sz w:val="14"/>
        </w:rPr>
        <w:t xml:space="preserve"> </w:t>
      </w:r>
      <w:r w:rsidRPr="005576D8">
        <w:rPr>
          <w:rStyle w:val="StyleUnderline"/>
        </w:rPr>
        <w:t>and</w:t>
      </w:r>
      <w:r w:rsidRPr="00692DFD">
        <w:rPr>
          <w:sz w:val="14"/>
        </w:rPr>
        <w:t xml:space="preserve"> </w:t>
      </w:r>
      <w:r w:rsidRPr="005576D8">
        <w:rPr>
          <w:rStyle w:val="Emphasis"/>
        </w:rPr>
        <w:t>collective bargaining</w:t>
      </w:r>
      <w:r w:rsidRPr="005576D8">
        <w:rPr>
          <w:rStyle w:val="StyleUnderline"/>
        </w:rPr>
        <w:t>. Under what is known as</w:t>
      </w:r>
      <w:r w:rsidRPr="00692DFD">
        <w:rPr>
          <w:sz w:val="14"/>
        </w:rPr>
        <w:t xml:space="preserve"> </w:t>
      </w:r>
      <w:r w:rsidRPr="005576D8">
        <w:rPr>
          <w:rStyle w:val="Emphasis"/>
        </w:rPr>
        <w:t>Garmon preemption</w:t>
      </w:r>
      <w:r w:rsidRPr="00692DFD">
        <w:rPr>
          <w:sz w:val="14"/>
        </w:rPr>
        <w:t xml:space="preserve">, states </w:t>
      </w:r>
      <w:r w:rsidRPr="005576D8">
        <w:rPr>
          <w:rStyle w:val="StyleUnderline"/>
        </w:rPr>
        <w:t>and</w:t>
      </w:r>
      <w:r w:rsidRPr="00692DFD">
        <w:rPr>
          <w:sz w:val="14"/>
        </w:rPr>
        <w:t xml:space="preserve"> localities are prohibited from regulating any activity that is protected or prohibited (or arguably protected or prohibited) by the NLRA. 60 Under </w:t>
      </w:r>
      <w:r w:rsidRPr="005576D8">
        <w:rPr>
          <w:rStyle w:val="Emphasis"/>
        </w:rPr>
        <w:t>Machinists preemption</w:t>
      </w:r>
      <w:r w:rsidRPr="00692DFD">
        <w:rPr>
          <w:sz w:val="14"/>
        </w:rPr>
        <w:t xml:space="preserve">, they are also prohibited from regulating activity that Congress intentionally left unregulated. 61 As a result of these doctrines, </w:t>
      </w:r>
      <w:r w:rsidRPr="00770CA2">
        <w:rPr>
          <w:rStyle w:val="StyleUnderline"/>
          <w:sz w:val="14"/>
          <w:szCs w:val="14"/>
          <w:u w:val="none"/>
        </w:rPr>
        <w:t>states are largely unable to pass legislation that directly governs organizing and bargaining rights of most private sector employees.</w:t>
      </w:r>
      <w:r w:rsidRPr="00770CA2">
        <w:rPr>
          <w:rStyle w:val="StyleUnderline"/>
          <w:u w:val="none"/>
        </w:rPr>
        <w:t xml:space="preserve"> </w:t>
      </w:r>
      <w:r w:rsidRPr="00692DFD">
        <w:rPr>
          <w:sz w:val="14"/>
          <w:szCs w:val="14"/>
        </w:rPr>
        <w:t>However, federal preemption doctrine leaves open a few important avenues for states to regulate in ways that enable unionization or otherwise facilitate worker voice. First, federal law permits states and localities to enact generally applicable employment standards, even when such standards are the product of or help facilitate collective voice among workers.62 Second, federal law allows states and localities to establish organizing, bargaining, and strike rights for industries excluded from the NLRA, like domestic, agricultural, and public sector work.63 Third, federal law provides states and localities some authority to make decisions about labor relations when they are acting as market participants (i.e., when they are purchasing services or spending money), unless the use of this power is so broad it becomes regulatory. 64</w:t>
      </w:r>
      <w:r>
        <w:rPr>
          <w:sz w:val="14"/>
          <w:szCs w:val="14"/>
        </w:rPr>
        <w:t xml:space="preserve"> </w:t>
      </w:r>
      <w:r w:rsidRPr="00692DFD">
        <w:rPr>
          <w:sz w:val="14"/>
          <w:szCs w:val="14"/>
        </w:rPr>
        <w:t>In the last few years, due to effective organizing by labor unions, as well as worker centers and community groups, blue states and localities have been pursuing all three of the non-preempted legal strategies in an effort to improve working conditions and to give workers more power in the political economy-albeit with counterefforts by business, particularly in red states.</w:t>
      </w:r>
      <w:r>
        <w:rPr>
          <w:sz w:val="14"/>
          <w:szCs w:val="14"/>
        </w:rPr>
        <w:t xml:space="preserve"> </w:t>
      </w:r>
      <w:r w:rsidRPr="00692DFD">
        <w:rPr>
          <w:sz w:val="14"/>
          <w:szCs w:val="14"/>
        </w:rPr>
        <w:t>A. Employment Standards</w:t>
      </w:r>
      <w:r>
        <w:rPr>
          <w:sz w:val="14"/>
          <w:szCs w:val="14"/>
        </w:rPr>
        <w:t xml:space="preserve"> </w:t>
      </w:r>
      <w:r w:rsidRPr="00692DFD">
        <w:rPr>
          <w:sz w:val="14"/>
          <w:szCs w:val="14"/>
        </w:rPr>
        <w:t>States and localities have passed a range of laws that improve standards for workers, including significant increases in the minimum wage, scheduling protections, and limitations on the use of noncompete agreements. The scope of new labor federalism in the United States over the last twenty years has been significant. Laws establishing local minimum wages higher than the federal level have passed in thirty states and about sixty localities. 65 Sixteen states (including the District of Columbia), seventeen cities, and four counties have enacted paid sick leave laws.66 Numerous states have enhanced laws that prohibit the use of child labor.67</w:t>
      </w:r>
      <w:r>
        <w:rPr>
          <w:sz w:val="14"/>
          <w:szCs w:val="14"/>
        </w:rPr>
        <w:t xml:space="preserve"> </w:t>
      </w:r>
      <w:r w:rsidRPr="00692DFD">
        <w:rPr>
          <w:sz w:val="14"/>
          <w:szCs w:val="14"/>
        </w:rPr>
        <w:t>All of these laws raise the floor above which unions can organize and bargain. They are also almost all the product of union campaigns. In the face of a broken federal labor system, unions in sectors that are largely unorganized are pressing their demands through state legislation or the regulatory process, instead of through private bargaining. 68 Indeed, many recent gains are sector specific. Examples include the enactment of just-cause laws protecting fast-food workers in New York City and parking attendant workers in Philadelphia from termination without due process. 69 Another is the recent New York City law raising wages and providing new rights, including providing bathroom access, to delivery workers. 70</w:t>
      </w:r>
      <w:r>
        <w:rPr>
          <w:sz w:val="14"/>
          <w:szCs w:val="14"/>
        </w:rPr>
        <w:t xml:space="preserve"> </w:t>
      </w:r>
      <w:r w:rsidRPr="00692DFD">
        <w:rPr>
          <w:sz w:val="14"/>
          <w:szCs w:val="14"/>
        </w:rPr>
        <w:t>In addition to laws regulating traditional employment standards, in the last few years, numerous states have enacted laws prohibiting employers from requiring employees to attend anti-union meetings, as well as meetings about any religious or political matters.71 Business groups have filed suit, arguing both that the statutes violate the First Amendment and that they are preempted; regarding preemption, the question is whether they are generally applicable employment standards or laws that directly conflict with a right prohibited or protected by the NLRA.72 Whether the laws are ultimately upheld or not, they have garnered widespread support in progressive states. 73 The laws have been important as an organizing tool with constitutional import: They have highlighted the problem of employers using their authority to force political views on employees and have advanced a different vision of what protecting the freedom of speech requires than that which federal courts have adopted. 74</w:t>
      </w:r>
      <w:r>
        <w:rPr>
          <w:sz w:val="14"/>
          <w:szCs w:val="14"/>
        </w:rPr>
        <w:t xml:space="preserve"> </w:t>
      </w:r>
      <w:r w:rsidRPr="00692DFD">
        <w:rPr>
          <w:sz w:val="14"/>
          <w:szCs w:val="14"/>
        </w:rPr>
        <w:t>A third category of new state employment law, discussed in more detail in Part III, involves a form of participatory administration used previously during the Progressive and early New Deal eras. States and localities are enacting new worker standards boards, also known as councils or industry committees, which enable worker organizations and businesses, along with public officials, to set employment standards through administrative processes.7 New tripartite boards in industries such as nursing homes, fast food, and domestic work enable workers, employers, and public officials to set wages and working conditions that are specific to the industrial sector. 76</w:t>
      </w:r>
      <w:r>
        <w:rPr>
          <w:sz w:val="14"/>
          <w:szCs w:val="14"/>
        </w:rPr>
        <w:t xml:space="preserve"> </w:t>
      </w:r>
      <w:r w:rsidRPr="00692DFD">
        <w:rPr>
          <w:sz w:val="14"/>
          <w:szCs w:val="14"/>
        </w:rPr>
        <w:t>B. Laws Allowing Excluded Workers To Unionize and Strengthening Rights for Public Sector Workers</w:t>
      </w:r>
      <w:r>
        <w:rPr>
          <w:sz w:val="14"/>
          <w:szCs w:val="14"/>
        </w:rPr>
        <w:t xml:space="preserve"> </w:t>
      </w:r>
      <w:r w:rsidRPr="00692DFD">
        <w:rPr>
          <w:sz w:val="14"/>
          <w:szCs w:val="14"/>
        </w:rPr>
        <w:t>States and localities have also been creating new pathways to organization and voice for workers not covered by the NLRA. For example, over the last couple of decades, unions have used innovative lawyering and legislative strategies to transform state-funded homecare and childcare workers into state employees, or quasi-state employees, in numerous jurisdictions.77 After doing so, they won the right to hold representational elections for these workers and to bargain on a sectorwide basis. 78 This has helped significantly expand the ranks of union members in states including Illinois, Minnesota, and California.79</w:t>
      </w:r>
      <w:r>
        <w:rPr>
          <w:sz w:val="14"/>
          <w:szCs w:val="14"/>
        </w:rPr>
        <w:t xml:space="preserve"> </w:t>
      </w:r>
      <w:r w:rsidRPr="00692DFD">
        <w:rPr>
          <w:sz w:val="14"/>
          <w:szCs w:val="14"/>
        </w:rPr>
        <w:t>More recently, due to efforts by worker centers, alt-labor groups, and some traditional unions, several progressive states and localities have expanded protections for domestic workers and farmworkers, long excluded from federal labor law. 80 As discussed in more detail in Part III, many of these new systems emerge from an assertion of state constitutional rights and employ new forms of participatory administration. 81 For example, New York State recently enacted bargaining rights for farmworkers after the Court of Appeals, the state's highest court, held that the State Constitution required such rights; the Legislature included a worker standards board in the new statutory framework. 82 Domestic worker organizations have successfully pushed for new "bills of rights" and worker standards boards in eleven states and three cities, including California, Connecticut, Illinois, Nevada, New York State, Philadelphia, and Seattle.83</w:t>
      </w:r>
      <w:r>
        <w:rPr>
          <w:sz w:val="14"/>
          <w:szCs w:val="14"/>
        </w:rPr>
        <w:t xml:space="preserve"> </w:t>
      </w:r>
      <w:r w:rsidRPr="00692DFD">
        <w:rPr>
          <w:sz w:val="14"/>
          <w:szCs w:val="14"/>
        </w:rPr>
        <w:t>Other groups of workers, including gig workers who provide app-based driving and delivery services, are currently working with unions to push for organizing rights at the state level.84 These workers are currently considered outside the NLRA's definition of "employee," thus granting states and cities the opportunity to legislate on their behalf.85 However, while most experts agree that labor law preemption does not apply to such initiatives, the extent to which antitrust law preempts collective action among workers classified as independent contractors is disputed. 86 One way to ensure an exception from the antitrust law is for states to design collective bargaining regimes consistent with the Parker exception, which allows collective action when clearly permitted and actively supervised by the state. 87 In most cases, these laws have been staunchly opposed by industry groups. 88 They also divide the labor movement; some unions take the position that seeking union rights without full employee status is a mistake, while others emphasize the importance of building collective power and achieving interim gains.89</w:t>
      </w:r>
      <w:r>
        <w:rPr>
          <w:sz w:val="14"/>
          <w:szCs w:val="14"/>
        </w:rPr>
        <w:t xml:space="preserve"> </w:t>
      </w:r>
      <w:r w:rsidRPr="00692DFD">
        <w:rPr>
          <w:sz w:val="14"/>
          <w:szCs w:val="14"/>
        </w:rPr>
        <w:t>In addition, a few states have recently strengthened protections for public sector workers. For example, in 2023, Michigan repealed laws that constrained public employees' ability to bargain. 90 Vermont passed the Vermont PRO Act in 2024, which, among other pro-labor reforms, enables public sector workers to organize through "card check," i.e., with a majority of workers signing union cards, rather than undergoing a lengthy union election process. 91 In 2022, Illinois passed a constitutional amendment affirming the right of workers to organize unions and engage in collective bargaining. 92 As detailed in Part III, numerous other states have passed or are considering similar constitutional amendments.</w:t>
      </w:r>
      <w:r>
        <w:rPr>
          <w:sz w:val="14"/>
          <w:szCs w:val="14"/>
        </w:rPr>
        <w:t xml:space="preserve"> </w:t>
      </w:r>
      <w:r w:rsidRPr="00692DFD">
        <w:rPr>
          <w:sz w:val="14"/>
          <w:szCs w:val="14"/>
        </w:rPr>
        <w:t>C. States as Purchasers</w:t>
      </w:r>
      <w:r>
        <w:rPr>
          <w:sz w:val="14"/>
          <w:szCs w:val="14"/>
        </w:rPr>
        <w:t xml:space="preserve"> </w:t>
      </w:r>
      <w:r w:rsidRPr="00692DFD">
        <w:rPr>
          <w:sz w:val="14"/>
          <w:szCs w:val="14"/>
        </w:rPr>
        <w:t>States and localities have also taken advantage of the exception in preemption doctrine that allows them to make decisions about labor relations when they are acting as market participants and not as regulators. That is, increasingly, states and localities have set labor standards for their contracts in order to further labor peace and ensure good jobs and efficient services in their supply chains. 93 Numerous states and cities, for example, require or incentivize contractors to pay a prevailing wage on certain contracts, 94 or to enter into "labor peace" agreements with unions to avoid disruption to projects. 95 Unions like the Communication Workers of America (CWA) have used these contracting provisions to seek agreements that enable union organizing in new manufacturing industries like offshore wind and electric vehicles. 96 Notably, a number of these efforts take advantage of cooperative federalism programs-the money derives from major federal infrastructure spending programs.97</w:t>
      </w:r>
      <w:r>
        <w:rPr>
          <w:sz w:val="14"/>
          <w:szCs w:val="14"/>
        </w:rPr>
        <w:t xml:space="preserve"> </w:t>
      </w:r>
      <w:r w:rsidRPr="00692DFD">
        <w:rPr>
          <w:sz w:val="14"/>
          <w:szCs w:val="14"/>
        </w:rPr>
        <w:t>Along with CWA, the nonprofit Jobs to Move America (JMA) has led many of the recent efforts regarding contracting requirements; it seeks to ensure that publicly funded jobs are good jobs, particularly in the growing electric vehicle industry. 98 JMA has successfully lobbied numerous states and municipalities to adopt a set of high-road contracting standards that prioritize job creation and retention in assessing manufacturer bids for public contracts.99 It has then worked with unions to hold companies accountable to those standards, ultimately enabling unionization.00</w:t>
      </w:r>
      <w:r>
        <w:rPr>
          <w:sz w:val="14"/>
          <w:szCs w:val="14"/>
        </w:rPr>
        <w:t xml:space="preserve"> </w:t>
      </w:r>
      <w:r w:rsidRPr="00692DFD">
        <w:rPr>
          <w:sz w:val="14"/>
          <w:szCs w:val="14"/>
        </w:rPr>
        <w:t>For example, in 2012, bus manufacturer New Flyer submitted a bid for a $500 million contract with Los Angeles County, which had adopted good-jobs contracting standards; the bid promised to create fifty new jobs of which ninety percent would earn more than $18.35 per hour.1 1 New Flyer won the contract, but it allegedly did not pay the wages it promised and misrepresented the value of the benefits it provided.102 In 2018, JMA sued in a qui tam action under the California False Claims Act, and in 2022, New Flyer settled the claims for $7 million and a community benefits agreement.103 Under that community benefits agreement, New Flyer agreed to remain neutral in the event of a unionization campaign and to recognize a union upon a majority of cards signed-not only at its plant in California but also in its plant in Anniston, Alabama, where organizers had drawn attention to poor labor conditions, and ultimately at other plants. 14 Within a year, the International Union of Electronic, Electrical, Salaried, Machine, and Furniture Workers-Communications Workers of America (IUE-CWA) began organizing the six hundred workers at the Anniston plant, supported by workers at the contractor's Minnesota plants, which had been unionized for two decades. 105 In January 2024, the union reached a majority on cards, and by the end of May 2024, the workers ratified their first contract, which included significant wage increases, improved benefits, and training programs. 106</w:t>
      </w:r>
      <w:r>
        <w:rPr>
          <w:sz w:val="14"/>
          <w:szCs w:val="14"/>
        </w:rPr>
        <w:t xml:space="preserve"> </w:t>
      </w:r>
      <w:r w:rsidRPr="00692DFD">
        <w:rPr>
          <w:sz w:val="14"/>
          <w:szCs w:val="14"/>
        </w:rPr>
        <w:t>However, state and local good-jobs contracting standards, even paired with community benefits agreements, are not guarantees of future improved labor practices or union growth. 107 For example, in December 2020, JMA negotiated a community benefits agreement with Proterra, an EV bus manufacturer, and the United Steelworkers, which had recently unionized a Proterra plant in City of Industry, California.108 Three years later, however, Proterra decided to close the California plant and move its operations to a nonunion plant in Greer, South Carolina.109 Federal law was of little help."°</w:t>
      </w:r>
      <w:r>
        <w:rPr>
          <w:sz w:val="14"/>
          <w:szCs w:val="14"/>
        </w:rPr>
        <w:t xml:space="preserve"> </w:t>
      </w:r>
      <w:r w:rsidRPr="00692DFD">
        <w:rPr>
          <w:sz w:val="14"/>
          <w:szCs w:val="14"/>
        </w:rPr>
        <w:t>D. Counter-Movements</w:t>
      </w:r>
      <w:r>
        <w:rPr>
          <w:sz w:val="14"/>
          <w:szCs w:val="14"/>
        </w:rPr>
        <w:t xml:space="preserve"> </w:t>
      </w:r>
      <w:r w:rsidRPr="00692DFD">
        <w:rPr>
          <w:sz w:val="14"/>
          <w:szCs w:val="14"/>
        </w:rPr>
        <w:t>As the Proterra factory story highlights, the above pro-worker innovations are largely limited to blue states. Indeed, in red states, business interests have aggressively mobilized to undermine worker rights. "I Not only have conservative states repealed child labor protections and blocked minimum wage increases, they have also exploited the same openings in labor law preemption doctrine to make it harder for workers to organize.12 Florida recently passed a law reducing protections for public sector workers who join unions and forbidding automatic dues deduction from public employees' pay.113 And the Iowa Legislature is considering a bill that would decertify public sector unions if their employer fails to timely file certain paperwork."4</w:t>
      </w:r>
      <w:r>
        <w:rPr>
          <w:sz w:val="14"/>
          <w:szCs w:val="14"/>
        </w:rPr>
        <w:t xml:space="preserve"> </w:t>
      </w:r>
      <w:r w:rsidRPr="00692DFD">
        <w:rPr>
          <w:sz w:val="14"/>
          <w:szCs w:val="14"/>
        </w:rPr>
        <w:t>Numerous conservative states have enacted or proposed bills that would prohibit employers from recognizing unions through card check." 5 Alabama, Georgia, and Tennessee, for example, have passed bills that "require employers that receive economic development incentives to demand secret ballot union elections, rather than grant voluntary 'card check' recognition." 116 Arizona, South Carolina, South Dakota, and Utah previously enacted amendments to their state constitutions guaranteeing workers the right to a secret-ballot election. 1 7</w:t>
      </w:r>
      <w:r>
        <w:rPr>
          <w:sz w:val="14"/>
          <w:szCs w:val="14"/>
        </w:rPr>
        <w:t xml:space="preserve"> </w:t>
      </w:r>
      <w:r w:rsidRPr="00692DFD">
        <w:rPr>
          <w:sz w:val="14"/>
          <w:szCs w:val="14"/>
        </w:rPr>
        <w:t>This last set of laws may well be held preempted, even though couched under spending power, because they operate with broad regulatory effect.118 The NLRB has argued that these laws are in direct conflict with the NLRA, which permits employers to grant voluntary recognition. 119 In other contexts, however, because of the way the Supreme Court has interpreted the NLRA, preemption doctrine often gives employer-advocates more room to legislate than it does unions. For example, the NLRA has been interpreted to allow states to enact "rightto-work" laws that prohibit employers and unions from negotiating fairshare fees-fees that require all employees who benefit from a contract to contribute to the cost of administering and negotiating it. 120 In 2017, Kentucky became the twenty-seventh state to adopt a right-to-work law. 12 1 (In 2024, however, Michigan became the first state in decades to reject similar legislation. 122) The Supreme Court also recently allowed a tort action to proceed against a union for engaging in arguably protected strike activity; the Court's decision threatens to chill future strike activity in spite of the protection that preemption should provide. 123</w:t>
      </w:r>
      <w:r>
        <w:rPr>
          <w:sz w:val="14"/>
          <w:szCs w:val="14"/>
        </w:rPr>
        <w:t xml:space="preserve"> </w:t>
      </w:r>
      <w:r w:rsidRPr="00692DFD">
        <w:rPr>
          <w:sz w:val="14"/>
          <w:szCs w:val="14"/>
        </w:rPr>
        <w:t>Further illustrating federalism's double-edged sword, conservative states are legislating to preempt progressive local labor and employment legislation. 124 This has become more common in recent years, with conservative (often majority-White) state legislatures seeking to limit the ability of liberal (often majority-Black) cities to protect workers' rights and other civil rights. 125 In 2016, for example, after an organizing campaign by low-wage workers led by the Service Employees International Union (SEIU), the City of Birmingham increased its minimum wage to $10.10 per hour.126 The State of Alabama responded by prohibiting localities from raising the minimum wage higher than the federal minimum of $7.25.127 More recently, Texas enacted a bill that strips cities of the ability to set standards for local workplaces (and also strips their ability to ensure civil rights and protect natural resources).128</w:t>
      </w:r>
      <w:r>
        <w:rPr>
          <w:sz w:val="14"/>
          <w:szCs w:val="14"/>
        </w:rPr>
        <w:t xml:space="preserve"> </w:t>
      </w:r>
      <w:r w:rsidRPr="00692DFD">
        <w:rPr>
          <w:sz w:val="14"/>
          <w:szCs w:val="14"/>
        </w:rPr>
        <w:t>And even in the "bluest" of states, corporations have mobilized to block pro-labor reforms. The most striking recent example was Uber and Lyft's successful effort to repeal via ballot initiative a California law that had the effect of granting employee status to drivers.12 9</w:t>
      </w:r>
      <w:r>
        <w:rPr>
          <w:sz w:val="14"/>
          <w:szCs w:val="14"/>
        </w:rPr>
        <w:t xml:space="preserve"> </w:t>
      </w:r>
      <w:r w:rsidRPr="00692DFD">
        <w:rPr>
          <w:sz w:val="14"/>
          <w:szCs w:val="14"/>
        </w:rPr>
        <w:t>In short, in the face of countermobilization by business, it is still an open question whether the pro-labor state reforms will facilitate more organizing among workers, whether these new laws will enable future wins in red states or at the national level, or rather whether business's agenda will prevail in red and blue states alike. But at the very least, the state level labor reforms in the more progressive states offer a model for a different kind of labor relations.</w:t>
      </w:r>
      <w:r>
        <w:rPr>
          <w:sz w:val="14"/>
          <w:szCs w:val="14"/>
        </w:rPr>
        <w:t xml:space="preserve"> </w:t>
      </w:r>
      <w:r w:rsidRPr="00692DFD">
        <w:rPr>
          <w:sz w:val="14"/>
          <w:szCs w:val="14"/>
        </w:rPr>
        <w:t>III. ADMINISTRATIVE INNOVATION THROUGH LABOR LAW</w:t>
      </w:r>
      <w:r>
        <w:rPr>
          <w:sz w:val="14"/>
          <w:szCs w:val="14"/>
        </w:rPr>
        <w:t xml:space="preserve"> </w:t>
      </w:r>
      <w:r w:rsidRPr="00692DFD">
        <w:rPr>
          <w:sz w:val="14"/>
          <w:szCs w:val="14"/>
        </w:rPr>
        <w:t>The above innovations are reshaping labor policy in blue states by (1) lifting wages and working conditions for low-wage workers and allowing workers to participate in standard-setting for their industries; (2) seeking to blunt authoritarian exercises of employer power in the workplace; (3) reducing longstanding exclusions from labor law; and (4) using state funds to advance workers' interests. But the import of the state reforms is not limited to labor policy; they also offer a model for innovation in public law more broadly.</w:t>
      </w:r>
      <w:r>
        <w:rPr>
          <w:sz w:val="14"/>
          <w:szCs w:val="14"/>
        </w:rPr>
        <w:t xml:space="preserve"> </w:t>
      </w:r>
      <w:r w:rsidRPr="00692DFD">
        <w:rPr>
          <w:sz w:val="14"/>
          <w:szCs w:val="14"/>
        </w:rPr>
        <w:t>A. The Reemergence of Worker Standards Boards</w:t>
      </w:r>
      <w:r>
        <w:rPr>
          <w:sz w:val="14"/>
          <w:szCs w:val="14"/>
        </w:rPr>
        <w:t xml:space="preserve"> </w:t>
      </w:r>
      <w:r w:rsidRPr="00692DFD">
        <w:rPr>
          <w:sz w:val="14"/>
          <w:szCs w:val="14"/>
        </w:rPr>
        <w:t>A critical development at the state level is the use of new forms of administrative governance that are both participatory and powerbuilding. States have been enacting new "worker standards boards"- tripartite administrative boards or councils made up of worker representatives, employer representatives, and public representatives that give workers a formal voice in decisions about their industries. 0</w:t>
      </w:r>
      <w:r>
        <w:rPr>
          <w:sz w:val="14"/>
          <w:szCs w:val="14"/>
        </w:rPr>
        <w:t xml:space="preserve"> </w:t>
      </w:r>
      <w:r w:rsidRPr="00692DFD">
        <w:rPr>
          <w:sz w:val="14"/>
          <w:szCs w:val="14"/>
        </w:rPr>
        <w:t>Worker standards boards have gained in popularity in recent years, but they are not a new feature of employment policy in the United States. During the Progressive Era, numerous states created boards to investigate working conditions and set labor standards on an industry-byindustry basis.13 1 This approach briefly existed at the federal level as well. When the Fair Labor Standards Act (FLSA) was passed, it required the Department of Labor to convene boards, known as industry committees, made up of union and business representatives. 132 The boards held hearings and negotiated increases in the minimum wage in the lowest-paid industries. 133 The theory behind the early worker standards boards was partly that industries varied and therefore required more targeted regulation. But the boards also embodied a commitment to a more democratic form of administration than governs today-one grounded not in presidential or gubernatorial control, technocratic expertise, and judicial-like procedures, but rather in empowering citizen organizations and establishing a system of negotiation among social partners.1 4</w:t>
      </w:r>
      <w:r>
        <w:rPr>
          <w:sz w:val="14"/>
          <w:szCs w:val="14"/>
        </w:rPr>
        <w:t xml:space="preserve"> </w:t>
      </w:r>
      <w:r w:rsidRPr="00692DFD">
        <w:rPr>
          <w:sz w:val="14"/>
          <w:szCs w:val="14"/>
        </w:rPr>
        <w:t>After World War II, business mobilized against labor rights and enacted several anti-labor statutory reforms, most notably the Taft-Hartley Act, which significantly weakened the NLRA.135 At the same time, the country embraced a particular form of administration embodied in the Administrative Procedure Act; this privileged technocratic expertise and judicial-like procedures, rather than social partnership and power-sharing regimes popular in European social democracies. 136 Against this background, worker standards boards were cut from FLSA and fell into desuetude in most states. 13 7 After more than half a century, however, they were reinvigorated when, in 2012, the "Fight for $15" campaign convinced the Governor of New York to constitute a tripartite board under state law to address low wages in the fast-food industry. 138 That board included representation from the fastfood workers' union, business, and the public; held hearings in which numerous workers participated; and ultimately extended a fifteen dollar minimum wage to fast-food workers in the state.139</w:t>
      </w:r>
      <w:r>
        <w:rPr>
          <w:sz w:val="14"/>
          <w:szCs w:val="14"/>
        </w:rPr>
        <w:t xml:space="preserve"> </w:t>
      </w:r>
      <w:r w:rsidRPr="00692DFD">
        <w:rPr>
          <w:sz w:val="14"/>
          <w:szCs w:val="14"/>
        </w:rPr>
        <w:t>In the last few years, the model has been taken up across the country with new energy and in new forms. In total, six states and three local governments have now enacted this type of policy since 2018, creating twelve new worker standards boards.1" In addition to California's fastfood council, mentioned above, Minnesota has created, by statute, a standards board to govern nursing homes,"1 and Michigan has created, by Executive Order, a "nursing home workforce stabilization council." 4 2 Nevada and Colorado have created boards to develop minimum employment standards for homecare.14 ' Numerous other states and cities are considering similar laws. One proposal in New York would have created a mechanism for nail salon owners and workers to set minimum prices and wages,1 " while another would create a broad system of worker standards boards for most industries in the state."' Illinois is considering a law that would create a standards board for childcare workers, 146 while Minneapolis has proposed one that could provide recommendations for any industry.147</w:t>
      </w:r>
      <w:r>
        <w:rPr>
          <w:sz w:val="14"/>
          <w:szCs w:val="14"/>
        </w:rPr>
        <w:t xml:space="preserve"> </w:t>
      </w:r>
      <w:r w:rsidRPr="00692DFD">
        <w:rPr>
          <w:sz w:val="14"/>
          <w:szCs w:val="14"/>
        </w:rPr>
        <w:t>Several of the new worker standards boards cover industries that have long been excluded from labor law. Colorado and New York have both created committees made up of workers and business to analyze and improve conditions in the agricultural industry, with the aim of engaging farm workers, mostly immigrants, who have been long excluded from many labor protections and who toil under exploitative conditions.148</w:t>
      </w:r>
      <w:r>
        <w:rPr>
          <w:sz w:val="14"/>
          <w:szCs w:val="14"/>
        </w:rPr>
        <w:t xml:space="preserve"> </w:t>
      </w:r>
      <w:r w:rsidRPr="00692DFD">
        <w:rPr>
          <w:sz w:val="14"/>
          <w:szCs w:val="14"/>
        </w:rPr>
        <w:t>Similarly, domestic worker organizations have won a few new tripartite boards to address problems in their industry. Like agricultural workers, domestic workers have long been excluded from the NLRA; domestic work tends to be low paid and women of color and immigrants primarily populate the jobs. 149 Because the work is inherently individualized and private, collective action is challenging. Against this background, domestic worker organizations have sought to create tripartite administrative boards that provide these workers a collective voice in their industry. They have simultaneously enacted bills of rights that safeguard minimal working conditions. For example, both Philadelphia and Seattle enacted domestic worker standards boards in 2019, which include designated seats for worker, employer, and government representatives.150 Worker representatives have been drawn from leading domestic worker rights organizations like the Nanny Collective and the National Domestic Workers Alliance. 151 In both Seattle and Philadelphia, the boards are charged with making recommendations to city policymakers about policies related to domestic work.152 However, neither has the authority to make rules.153</w:t>
      </w:r>
      <w:r>
        <w:rPr>
          <w:sz w:val="14"/>
          <w:szCs w:val="14"/>
        </w:rPr>
        <w:t xml:space="preserve"> </w:t>
      </w:r>
      <w:r w:rsidRPr="00692DFD">
        <w:rPr>
          <w:sz w:val="14"/>
          <w:szCs w:val="14"/>
        </w:rPr>
        <w:t>Compared to the agricultural and domestic boards, the California Fast Food Council and the Minnesota Nursing Home Workforce Standards Board have more power-and offer the most developed models for future legislation. As a product of a multi-year campaign by SEIU, the California Council is charged with determining minimum wages for fast-food workers in the state within statutory bounds, though the State Labor Commissioner must find that the proposed standards are consistent with Council authority. "4 The Council can also propose other labor standards for adoption by agencies within the state government (specifically the Occupational Health &amp; Safety Standards Board and the Civil Rights Council). 1" The Council includes several government officials and equal numbers of representatives of employees and their advocates, and representatives of franchisees and franchisors. 156 Some of the representatives are appointed by the Governor while others are appointed by the Speaker of the Assembly and the Senate Committee on Rules. 157 The Council must hold public hearings every six months, rotating them around the state to make hearings accessible to workers; its members are compensated for their work and given resources in the form of research and analysis.158 The Council's work got underway in March 2024.159</w:t>
      </w:r>
      <w:r>
        <w:rPr>
          <w:sz w:val="14"/>
          <w:szCs w:val="14"/>
        </w:rPr>
        <w:t xml:space="preserve"> </w:t>
      </w:r>
      <w:r w:rsidRPr="00692DFD">
        <w:rPr>
          <w:sz w:val="14"/>
          <w:szCs w:val="14"/>
        </w:rPr>
        <w:t>The Minnesota Nursing Home Workforce Standards Board was also created in 2023 as a result of union advocacy; it was packaged with numerous other reforms to strengthen state labor law, including a mandate for paid sick leave, a prohibition on noncompete clauses, and the ban on captive audience meetings discussed above. 160 The Nursing Home Board is similar in composition to the California Fast Food Council, with three ex officio government members, three employers or employer organization representatives, and three workers or worker organization representatives, but all of its members are chosen by the Governor, without the Legislature's involvement.16 1 As in California, the Board is required periodically to establish minimum standards, including minimum pay and benefits, and is empowered to do so through rulemaking.16 2 The statute sets a timeline for a first set of standards and establishes factors for the Board to consider. 163 Insofar as the Board advances health and safety standards that overlap with the authority of the Commissioner of Labor, the Board can make recommendations. 164 The Commissioner must implement these recommendations unless they fall outside of the Commissioner's authority or are otherwise unlawful, in which case the Commissioner must issue a written opinion explaining why the recommendation cannot be implemented. 16 5</w:t>
      </w:r>
      <w:r>
        <w:rPr>
          <w:sz w:val="14"/>
          <w:szCs w:val="14"/>
        </w:rPr>
        <w:t xml:space="preserve"> </w:t>
      </w:r>
      <w:r w:rsidRPr="00692DFD">
        <w:rPr>
          <w:sz w:val="14"/>
          <w:szCs w:val="14"/>
        </w:rPr>
        <w:t>Both California's and Minnesota's new worker standards boards will no doubt raise wages and improve working conditions. The new statutes have clear mandates to do. Both also establish a more democratic and participatory approach to administration than what previously existed; they will engage representatives of workers and business in governing their own industries, while also requiring broad public participation. Finally, both provide for technical expertise to aid the stakeholders in their deliberations.</w:t>
      </w:r>
      <w:r>
        <w:rPr>
          <w:sz w:val="14"/>
          <w:szCs w:val="14"/>
        </w:rPr>
        <w:t xml:space="preserve"> </w:t>
      </w:r>
      <w:r w:rsidRPr="00692DFD">
        <w:rPr>
          <w:sz w:val="14"/>
          <w:szCs w:val="14"/>
        </w:rPr>
        <w:t>However, the two entities face different challenges regarding representation of workers because of the nature of their industries and the existing representational landscape. Minnesota's nursing homes are already unionized in substantial numbers.166 There, the Board is a vehicle for organized workers and employers to improve industry standards, while they simultaneously bargain at the firm level. By virtue of its level of representation in the industry, the union representatives on the Board have significant democratic legitimacy among workers in the state. 16 7</w:t>
      </w:r>
      <w:r>
        <w:rPr>
          <w:sz w:val="14"/>
          <w:szCs w:val="14"/>
        </w:rPr>
        <w:t xml:space="preserve"> </w:t>
      </w:r>
      <w:r w:rsidRPr="00692DFD">
        <w:rPr>
          <w:sz w:val="14"/>
          <w:szCs w:val="14"/>
        </w:rPr>
        <w:t>In contrast, although the California Council emerged from a union campaign, the fast-food industry has almost no union density, making the Council the primary means for raising sectoral standards and presenting questions about how workers will be represented. 168 After winning the creation of the Council, SEIU established a new state-wide California Fast Food Workers Union, which will organize workers into a nontraditional union. 169 The union has a formal structure and a voluntary dues system, but it will not seek to win elections at individual stores at least as of now, instead using the Council to achieve improvements in standards. 170 In particular, in addition to seeking another wage increase, the union has announced it will press the Council to impose limits on when fast-food workers can be fired and to create a minimum number of hours a quick-service employer has to provide employees, and will ask state agencies to investigate problems of sexual harassment and heat injuries in restaurants."'</w:t>
      </w:r>
      <w:r>
        <w:rPr>
          <w:sz w:val="14"/>
          <w:szCs w:val="14"/>
        </w:rPr>
        <w:t xml:space="preserve"> </w:t>
      </w:r>
      <w:r w:rsidRPr="00692DFD">
        <w:rPr>
          <w:sz w:val="14"/>
          <w:szCs w:val="14"/>
        </w:rPr>
        <w:t>B. A Model for Democratic Administration</w:t>
      </w:r>
      <w:r>
        <w:rPr>
          <w:sz w:val="14"/>
          <w:szCs w:val="14"/>
        </w:rPr>
        <w:t xml:space="preserve"> </w:t>
      </w:r>
      <w:r w:rsidRPr="00692DFD">
        <w:rPr>
          <w:sz w:val="14"/>
          <w:szCs w:val="14"/>
        </w:rPr>
        <w:t>For unions, worker standard boards are often a means to get closer to sectoral bargaining when achieving actual sectoral bargaining is impossible. But as I have previously argued, and as Cynthia Estlund elaborates in more recent work, worker standards boards are distinct from traditional collective bargaining."' Under the NLRA, collective bargaining relies on private negotiation and typically occurs at the enterprise or company level; employers are not required to engage in multi-employer bargaining, and the millions of workers who are not represented by unions do not benefit directly from contracts that are negotiated. 173 Worker standards boards, like collective bargaining, engage both workers and employers in setting employment conditions. But worker standards boards rely more on state regulatory power to achieve change, as the government ultimately imposes the standards through law; they also directly benefit all workers throughout a sector whether or not they are unionized. At the same time, they operate at a more targeted level than jurisdiction-wide employment standards like the minimum wage, enabling workers and firms to address issues particular to the industry.</w:t>
      </w:r>
      <w:r>
        <w:rPr>
          <w:sz w:val="14"/>
          <w:szCs w:val="14"/>
        </w:rPr>
        <w:t xml:space="preserve"> </w:t>
      </w:r>
      <w:r w:rsidRPr="00692DFD">
        <w:rPr>
          <w:sz w:val="14"/>
          <w:szCs w:val="14"/>
        </w:rPr>
        <w:t>Worker standards boards are thus an important mechanism to set employment standards. But the movement around worker standards boards also offers a promising model for administrative governance more generally: It offers a model that is more social democratic than neoliberal. 174 That is, instead of granting decision-making authority primarily to technocrats or market actors, this approach seeks to locate power with associations of citizens. Rather than relying primarily on judicial-like procedures and ultimately court review to ensure fairness, it embraces a system of negotiation among social partners, cabined by particular redistributive aims. 175 And rather than encouraging a free marketplace of liberal pluralistic participation, it self-consciously links regulation to social mobilization in order to redistribute power among social groups. Ultimately, it offers contemporary, on-the-ground experimentation with a more democratic form of administration, as theorists have urged. 176</w:t>
      </w:r>
      <w:r>
        <w:rPr>
          <w:sz w:val="14"/>
          <w:szCs w:val="14"/>
        </w:rPr>
        <w:t xml:space="preserve"> </w:t>
      </w:r>
      <w:r w:rsidRPr="00692DFD">
        <w:rPr>
          <w:sz w:val="14"/>
          <w:szCs w:val="14"/>
        </w:rPr>
        <w:t>This model could be replicated in other areas of policy, from housing to education to consumer finance. 177 Indeed, tenant groups could advocate-and indeed, have advocated-for similar boards to address housing rights, building on existing rent boards. 178 Expanding the tripartite model would enable the engagement of ordinary Americans vastly underrepresented in governance, where corporations and wealthy interests dominate. 179 But doing so would also present substantial design challenges.</w:t>
      </w:r>
      <w:r>
        <w:rPr>
          <w:sz w:val="14"/>
          <w:szCs w:val="14"/>
        </w:rPr>
        <w:t xml:space="preserve"> </w:t>
      </w:r>
      <w:r w:rsidRPr="00692DFD">
        <w:rPr>
          <w:sz w:val="14"/>
          <w:szCs w:val="14"/>
        </w:rPr>
        <w:t>First and foremost, to be effective, such boards and councils require the existence of democratic membership organizations that organize people around shared political and economic interests and engage affected communities in the work of the boards. In the context of worker standards boards, labor unions have played this role-they have been critical both in bringing the boards into existence and at making them function in a representative fashion, engaging both union and nonunion workers in process, for example through public hearings. 180 Indeed, what has been most important to the ultimate success of boards thus far is not only the extent of the board's regulatory power, but also the engagement of a mass-membership organization that can use the board's recommendation as a tool to organize workers.181</w:t>
      </w:r>
      <w:r>
        <w:rPr>
          <w:sz w:val="14"/>
          <w:szCs w:val="14"/>
        </w:rPr>
        <w:t xml:space="preserve"> </w:t>
      </w:r>
      <w:r w:rsidRPr="00692DFD">
        <w:rPr>
          <w:sz w:val="14"/>
          <w:szCs w:val="14"/>
        </w:rPr>
        <w:t>Yet, membership organizations do not always exist. Indeed, they have declined precipitously in American life during the last fifty years. 8 2 Nevertheless, as Benjamin Sachs and I have argued elsewhere, legal interventions could make the creation and flourishing of such organizations more likely, granting them the right to organize and providing them resources, as well as requiring democratic structures therein. 183 This need not be limited to labor but can extend to health care, housing, education, and more.</w:t>
      </w:r>
      <w:r>
        <w:rPr>
          <w:sz w:val="14"/>
          <w:szCs w:val="14"/>
        </w:rPr>
        <w:t xml:space="preserve"> </w:t>
      </w:r>
      <w:r w:rsidRPr="00692DFD">
        <w:rPr>
          <w:sz w:val="14"/>
          <w:szCs w:val="14"/>
        </w:rPr>
        <w:t>Another related challenge, even once organizations exist, is to ensure the representative nature of the boards-and to ensure that the boards are not merely the arm of a particular executive. There are different ways to achieve representativeness. At a minimum, statutes can specify that the organizations from which board members are drawn must be representative. Where multiple organizations meet the representativeness threshold, statutes can specify either that the most representative organization should be selected or that several representatives should be selected proportionate to their representativeness. The latter was the approach taken during the early years of FLSA. Another option is to be more specific regarding membership. For example, wage boards in both New York and New Jersey legislate a representation role for the state American Federation of Labor and Congress of Industrial Organizations (AFL-CIO).184 This has the advantage of ensuring certain groups are represented but can freeze in place organizational power. Several of the recently enacted boards are relatively large, allowing representatives from several groups to be appointed both on the industry and labor side. For example, the Seattle domestic worker board has thirteen members. 185 Another possibility is an electoral system under which the relevant constituency would vote for its representatives through a public election; this is particularly appealing where few representative organizations already exist, but creating such a system would present significant administrative challenges.186 Yet another approach, where constitutionally permissible, is to divide the appointing authority among the branches of government, as the California Fast Food Council does, so that a single executive cannot have full control. 187 Whatever approach is taken, it is important that the statute cabins the discretion of the officials who are responsible for appointment and requires true representativeness.</w:t>
      </w:r>
      <w:r>
        <w:rPr>
          <w:sz w:val="14"/>
          <w:szCs w:val="14"/>
        </w:rPr>
        <w:t xml:space="preserve"> </w:t>
      </w:r>
      <w:r w:rsidRPr="00692DFD">
        <w:rPr>
          <w:sz w:val="14"/>
          <w:szCs w:val="14"/>
        </w:rPr>
        <w:t>Finally, the enabling statutes need to make clear a specific mission, enable robust administrative capacity, and create mechanisms for public participation.188 That is, it is important that the mandate of the boards be clear, both to avoid legal challenge and to focus the work of the boards. It is also critical that they be given resources to do their work, including access to expertise and funding. Finally, public comment and participation should be required and facilitated. The bodies in California, Minnesota, and some other states and municipalities discussed above contain these features, all of which are essential to ensure that the boards serve democratic goals and achieve their intended functions.</w:t>
      </w:r>
      <w:r>
        <w:rPr>
          <w:sz w:val="14"/>
          <w:szCs w:val="14"/>
        </w:rPr>
        <w:t xml:space="preserve"> </w:t>
      </w:r>
      <w:r w:rsidRPr="00692DFD">
        <w:rPr>
          <w:sz w:val="14"/>
        </w:rPr>
        <w:t>IV. CONSTITUTIONAL INNOVATION THROUGH LABOR LAW</w:t>
      </w:r>
      <w:r>
        <w:rPr>
          <w:sz w:val="14"/>
        </w:rPr>
        <w:t xml:space="preserve"> </w:t>
      </w:r>
      <w:r w:rsidRPr="001A7CA2">
        <w:rPr>
          <w:rStyle w:val="StyleUnderline"/>
        </w:rPr>
        <w:t>Along with</w:t>
      </w:r>
      <w:r w:rsidRPr="00692DFD">
        <w:rPr>
          <w:sz w:val="14"/>
        </w:rPr>
        <w:t xml:space="preserve"> </w:t>
      </w:r>
      <w:r w:rsidRPr="001A7CA2">
        <w:rPr>
          <w:rStyle w:val="Emphasis"/>
        </w:rPr>
        <w:t>administrative</w:t>
      </w:r>
      <w:r w:rsidRPr="00692DFD">
        <w:rPr>
          <w:sz w:val="14"/>
        </w:rPr>
        <w:t xml:space="preserve"> </w:t>
      </w:r>
      <w:r w:rsidRPr="001A7CA2">
        <w:rPr>
          <w:rStyle w:val="StyleUnderline"/>
        </w:rPr>
        <w:t>innovation, the</w:t>
      </w:r>
      <w:r w:rsidRPr="00692DFD">
        <w:rPr>
          <w:sz w:val="14"/>
        </w:rPr>
        <w:t xml:space="preserve"> </w:t>
      </w:r>
      <w:r w:rsidRPr="001A7CA2">
        <w:rPr>
          <w:rStyle w:val="Emphasis"/>
        </w:rPr>
        <w:t>new labor federalism</w:t>
      </w:r>
      <w:r w:rsidRPr="00692DFD">
        <w:rPr>
          <w:sz w:val="14"/>
        </w:rPr>
        <w:t xml:space="preserve"> </w:t>
      </w:r>
      <w:r w:rsidRPr="001A7CA2">
        <w:rPr>
          <w:rStyle w:val="StyleUnderline"/>
        </w:rPr>
        <w:t>described above entails</w:t>
      </w:r>
      <w:r w:rsidRPr="00692DFD">
        <w:rPr>
          <w:sz w:val="14"/>
        </w:rPr>
        <w:t xml:space="preserve"> </w:t>
      </w:r>
      <w:r w:rsidRPr="001A7CA2">
        <w:rPr>
          <w:rStyle w:val="Emphasis"/>
        </w:rPr>
        <w:t>significant</w:t>
      </w:r>
      <w:r w:rsidRPr="00692DFD">
        <w:rPr>
          <w:sz w:val="14"/>
        </w:rPr>
        <w:t xml:space="preserve"> constitutional </w:t>
      </w:r>
      <w:r w:rsidRPr="001A7CA2">
        <w:rPr>
          <w:rStyle w:val="Emphasis"/>
        </w:rPr>
        <w:t>innovation</w:t>
      </w:r>
      <w:r w:rsidRPr="00692DFD">
        <w:rPr>
          <w:sz w:val="14"/>
        </w:rPr>
        <w:t xml:space="preserve">, again </w:t>
      </w:r>
      <w:r w:rsidRPr="001A7CA2">
        <w:rPr>
          <w:rStyle w:val="StyleUnderline"/>
        </w:rPr>
        <w:t>with relevance</w:t>
      </w:r>
      <w:r w:rsidRPr="00692DFD">
        <w:rPr>
          <w:sz w:val="14"/>
        </w:rPr>
        <w:t xml:space="preserve"> </w:t>
      </w:r>
      <w:r w:rsidRPr="001A7CA2">
        <w:rPr>
          <w:rStyle w:val="Emphasis"/>
        </w:rPr>
        <w:t>beyond the workplace</w:t>
      </w:r>
      <w:r w:rsidRPr="00692DFD">
        <w:rPr>
          <w:sz w:val="14"/>
        </w:rPr>
        <w:t>. Over the last few years, labor has won (1) affirmative protection of collective labor rights through constitutional amendments and (2) new labor-friendly interpretations of existing state constitutional law, with implementation by both courts and legislatures. These efforts build on a long tradition of labor constitutionalism at the state level through which labor has sought to guard against corporate capture of legislatures, limit hostile decisions from courts, and enshrine as fundamental not only traditional individual rights, but also collective and positive rights. 189 Taken together, labor's state constitutional efforts suggest some possibilities for a more democratic approach to constitutionalism.</w:t>
      </w:r>
      <w:r>
        <w:rPr>
          <w:sz w:val="14"/>
        </w:rPr>
        <w:t xml:space="preserve"> </w:t>
      </w:r>
      <w:r w:rsidRPr="00692DFD">
        <w:rPr>
          <w:sz w:val="14"/>
          <w:szCs w:val="14"/>
        </w:rPr>
        <w:t>A. State Constitutional Protection of Labor Rights</w:t>
      </w:r>
      <w:r>
        <w:rPr>
          <w:sz w:val="14"/>
          <w:szCs w:val="14"/>
        </w:rPr>
        <w:t xml:space="preserve"> </w:t>
      </w:r>
      <w:r w:rsidRPr="00692DFD">
        <w:rPr>
          <w:sz w:val="14"/>
          <w:szCs w:val="14"/>
        </w:rPr>
        <w:t>1. History of Constitutional Labor Rights</w:t>
      </w:r>
      <w:r>
        <w:rPr>
          <w:sz w:val="14"/>
          <w:szCs w:val="14"/>
        </w:rPr>
        <w:t xml:space="preserve"> </w:t>
      </w:r>
      <w:r w:rsidRPr="00692DFD">
        <w:rPr>
          <w:sz w:val="14"/>
          <w:szCs w:val="14"/>
        </w:rPr>
        <w:t>Labor's success at constitutional lawmaking at the state level marks a sharp contrast from the federal level. With the exception of a brief period during the mid-twentieth century, the U.S. Constitution has been interpreted by the Supreme Court to provide few labor rights. The Court has held that the First Amendment protects a right to associate in unions; however, there is no constitutional right to bargain or strike, and constitutional protections for labor picketing and protest are severely limited. 190</w:t>
      </w:r>
      <w:r>
        <w:rPr>
          <w:sz w:val="14"/>
          <w:szCs w:val="14"/>
        </w:rPr>
        <w:t xml:space="preserve"> </w:t>
      </w:r>
      <w:r w:rsidRPr="00692DFD">
        <w:rPr>
          <w:sz w:val="14"/>
          <w:szCs w:val="14"/>
        </w:rPr>
        <w:t>Numerous scholars have critiqued this doctrine, 191 and in the midtwentieth century it looked like the Court might go in a different direction. 192 Yet there is virtually no chance the current Supreme Court will expand constitutional protections for collective labor activity. To the contrary, the Court is increasingly using the Constitution to limit labor rights and to weaken unions, as in Janus v. AFSCME,193 where the Court held that the First Amendment protects the right of a worker not to pay any union fees even when receiving the benefits of union contracts and representation,19 or in Cedar Point Nursery v. Hassid, 195 where the Court held that the Takings Clause prevents a state from allowing union organizers access to talk to otherwise inaccessible farmworkers about unionization.196 Moreover, amending the Constitution has become, under the current political alignments, near impossible. 197</w:t>
      </w:r>
      <w:r>
        <w:rPr>
          <w:sz w:val="14"/>
          <w:szCs w:val="14"/>
        </w:rPr>
        <w:t xml:space="preserve"> </w:t>
      </w:r>
      <w:r w:rsidRPr="00692DFD">
        <w:rPr>
          <w:sz w:val="14"/>
          <w:szCs w:val="14"/>
        </w:rPr>
        <w:t>State constitutions, however, are both more protective of worker rights, including collective worker rights, and easier to amend than the Federal Constitution. This is not surprising given that, from the outset, state constitutions were designed as a device for democratic majorities to control both elected government officials and the judiciary.198 As Emily Zackin has detailed, from the Civil War to the New Deal, labor organizers established state constitutional protections for labor rights in order to respond to judicial decisions finding that legislatures lacked power to enact pro-worker legislation. 199 They also drafted state constitutional provisions to try to force legislatures to protect workersand to constrain wayward legislators. As Zackin writes, "[s]tate legislatures were often perceived as unscrupulous and on the payroll of corporations. Thus, some labor amendments were passed with the express purpose of circumventing or controlling these corrupt legislative bodies." 200 Late nineteenth and early twentieth-century labor amendments to state constitutions were also important for movement building, helping to raise citizen expectations.201</w:t>
      </w:r>
      <w:r>
        <w:rPr>
          <w:sz w:val="14"/>
          <w:szCs w:val="14"/>
        </w:rPr>
        <w:t xml:space="preserve"> </w:t>
      </w:r>
      <w:r w:rsidRPr="00692DFD">
        <w:rPr>
          <w:sz w:val="14"/>
          <w:szCs w:val="14"/>
        </w:rPr>
        <w:t>Most of the early labor rights provisions added to state constitutions created individual rights to fair treatment at work or enabled legislatures to enact protective legislation.202 For example, dozens of provisions enacted between the 1880s and 1940s created rights to safe workplaces, maximum hours, and minimum wages, among other rights. 203</w:t>
      </w:r>
      <w:r>
        <w:rPr>
          <w:sz w:val="14"/>
          <w:szCs w:val="14"/>
        </w:rPr>
        <w:t xml:space="preserve"> </w:t>
      </w:r>
      <w:r w:rsidRPr="00692DFD">
        <w:rPr>
          <w:sz w:val="14"/>
          <w:szCs w:val="14"/>
        </w:rPr>
        <w:t>But several states also enacted protections for collective labor rights, with some guaranteeing the right to organize and bargain collectively,204 and others prohibiting employment discrimination because of union membership. 205 The advocates for constitutional labor rights offered three main justifications for why such provisions were needed: (1) to ensure that legislatures did not succumb to corporate influence and undermine collective bargaining contrary to popular preferences; (2) to prevent courts from invalidating collective bargaining legislation as violations of existing constitutional rights, by instead making collective bargaining rights coordinate with other traditional constitutional rights; and (3) to recognize that the right to unionize had become "deep seated," "inalienable," and "fundamental" in the same way as traditional constitutional rights and should be placed beyond the reach of ordinary politics.206</w:t>
      </w:r>
      <w:r>
        <w:rPr>
          <w:sz w:val="14"/>
          <w:szCs w:val="14"/>
        </w:rPr>
        <w:t xml:space="preserve"> </w:t>
      </w:r>
      <w:r w:rsidRPr="00692DFD">
        <w:rPr>
          <w:sz w:val="14"/>
          <w:szCs w:val="14"/>
        </w:rPr>
        <w:t>2. Amending State Constitutions To Protect Labor</w:t>
      </w:r>
      <w:r>
        <w:rPr>
          <w:sz w:val="14"/>
          <w:szCs w:val="14"/>
        </w:rPr>
        <w:t xml:space="preserve"> </w:t>
      </w:r>
      <w:r w:rsidRPr="00692DFD">
        <w:rPr>
          <w:sz w:val="14"/>
          <w:szCs w:val="14"/>
        </w:rPr>
        <w:t>Over the last few years, the labor movement has returned to active use of state constitutions, including by seeking amendments enshrining the right to unionize-and for largely the same reasons as the early twentieth century reformers.20 7 Most prominently, in Illinois, the labor movement mobilized to add a "Workers' Rights Amendment" to the state constitution in 2022.208 It declares that "[e]mployees shall have the fundamental right to organize and to bargain collectively through representatives of their own choosing" and also prohibits legislators from restricting union rights, including by enacting right-to-work laws. 209 Because of the preemption doctrine, the provision will not change the process by which private sector workers organize and bargain, but it has expressive value. In celebrating the passage of the amendment, Illinois Governor J.B. Pritzker invoked the state's "rich union history" from "the 1887 Haymarket Affair to the 1894 Pullman Strike" and celebrated Illinois workers for being "at the forefront of fighting for fair wages, reasonable hours, and safe working conditions.""° The amendment also has the potential to strengthen efforts to win union rights among those not covered by preemption who currently lack such rights, such as gig workers, domestic workers, and agricultural workers; indeed, it has already been invoked to support the right of workers in the state legislature to organize. 211</w:t>
      </w:r>
      <w:r>
        <w:rPr>
          <w:sz w:val="14"/>
          <w:szCs w:val="14"/>
        </w:rPr>
        <w:t xml:space="preserve"> </w:t>
      </w:r>
      <w:r w:rsidRPr="00692DFD">
        <w:rPr>
          <w:sz w:val="14"/>
          <w:szCs w:val="14"/>
        </w:rPr>
        <w:t>Numerous other states are considering similar provisions. California's Legislature is considering Amendment 7, which would constitutionally guarantee collective bargaining rights and prohibit rightto-work.212 The bill will need to be approved by two-thirds of the members in each chamber and then by voters on a statewide ballot.1 In Pennsylvania, a proposal is moving through the General Assembly to add a clause to the State Constitution specifying that "no law shall be passed that interferes with, negates or diminishes the right of employees to organize and bargain collectively" over certain matters, including wages, terms and conditions, and would prohibit limitations on agreements "requiring membership in an organization as a condition of employment." 2" Vermont's Senate unanimously passed a similar provision in April; it next goes to the House. 215</w:t>
      </w:r>
      <w:r>
        <w:rPr>
          <w:sz w:val="14"/>
          <w:szCs w:val="14"/>
        </w:rPr>
        <w:t xml:space="preserve"> </w:t>
      </w:r>
      <w:r w:rsidRPr="00692DFD">
        <w:rPr>
          <w:sz w:val="14"/>
          <w:szCs w:val="14"/>
        </w:rPr>
        <w:t>3. Litigating Constitutional Rights</w:t>
      </w:r>
      <w:r>
        <w:rPr>
          <w:sz w:val="14"/>
          <w:szCs w:val="14"/>
        </w:rPr>
        <w:t xml:space="preserve"> </w:t>
      </w:r>
      <w:r w:rsidRPr="00692DFD">
        <w:rPr>
          <w:sz w:val="14"/>
          <w:szCs w:val="14"/>
        </w:rPr>
        <w:t>In addition to amending state constitutions, unions and worker advocates have been breathing new life into longstanding constitutional provisions. One strategy has been to use such provisions to extend union rights to workers excluded from the NLRA.216 In New York, for example, worker advocacy groups brought a constitutional challenge to a Jim Crow-era exclusion that denied farmworkers the right to organize and collectively bargain.2 17 The Worker Justice Center of New York sued the State after its member was fired from his job as a dairy worker for meeting with coworkers and organizers to discuss workplace conditions.2 18 They argued that, by excluding farmworkers from the State Employment Relations Act, the State violated the New York Constitution's guarantee of equal protection and infringed upon workers' fundamental right to organize and collectively bargain. 219 After the workers prevailed before a state appellate court, the New York Legislature enacted the Farm Laborers Fair Labor Practices Act, providing wage and hour protections; a new tripartite committee, discussed above; and robust organizing rights, including union recognition when a majority of workers sign union cards and a compulsory arbitration process through which farmworker unions can secure first contracts. 220 Since the enactment of the law, more than six hundred farmworkers in the state have successfully organized across numerous farms and with several unions.221</w:t>
      </w:r>
      <w:r>
        <w:rPr>
          <w:sz w:val="14"/>
          <w:szCs w:val="14"/>
        </w:rPr>
        <w:t xml:space="preserve"> </w:t>
      </w:r>
      <w:r w:rsidRPr="00692DFD">
        <w:rPr>
          <w:sz w:val="14"/>
          <w:szCs w:val="14"/>
        </w:rPr>
        <w:t>In a number of states, public sector workers are turning to state constitutions in an attempt to protect their right to bargain and strike. The rate of labor activity among such workers has skyrocketed since 2018, when large numbers of teachers in red states went on strike and engaged in "sick outs" in what came to be known as "Red for Ed." 222 After a court enjoined a sick out in Las Vegas, the teachers' union there sued the State and the county school district to try to invalidate a Nevada statute that makes it illegal for public sector employees to strike.223 The union argued the statute is in violation of Article 1, Section 8 of the Nevada State Constitution, which guarantees the rights of free speech and assembly, and claims the statute "'impinges upon the fundamental rights of speech and association of [the Clark County Education Association] and its members, is overbroad, void for vagueness, and is not narrowly tailored to achieve a compelling state interest.'"224</w:t>
      </w:r>
      <w:r>
        <w:rPr>
          <w:sz w:val="14"/>
          <w:szCs w:val="14"/>
        </w:rPr>
        <w:t xml:space="preserve"> </w:t>
      </w:r>
      <w:r w:rsidRPr="00692DFD">
        <w:rPr>
          <w:sz w:val="14"/>
          <w:szCs w:val="14"/>
        </w:rPr>
        <w:t>Unions have also relied on state constitutional provisions defensively to persuade state courts to invalidate legislation that targets specific public sector unions for disfavored treatment as a violation of equal protection and employees' labor rights.2 5s In Missouri, for example, when the Legislature in 2018 limited the rights of all unions except public safety unions to engage in collective bargaining, public sector workers challenged the law on state constitutional grounds.22' The lower court emphasized that the law discriminated based on "an employee association's exercise of the fundamental right to organize and to bargain collectively," and that the State could not show that the rules were "narrowly tailored to further a compelling governmental interest." 227 The Missouri Supreme Court agreed, albeit on somewhat different grounds. According to the court, the legislation violated the state's equal protection guarantee because the State could show no rational basis for "exempt[ing] only public safety labor organizations."228 In so holding, it noted that Missouri employees have a state constitutional right to bargain collectively "through representatives of their own choosing."229</w:t>
      </w:r>
      <w:r>
        <w:rPr>
          <w:sz w:val="14"/>
          <w:szCs w:val="14"/>
        </w:rPr>
        <w:t xml:space="preserve"> </w:t>
      </w:r>
      <w:r w:rsidRPr="00692DFD">
        <w:rPr>
          <w:sz w:val="14"/>
          <w:szCs w:val="14"/>
        </w:rPr>
        <w:t>B. A Model for Democratic Constitutionalism</w:t>
      </w:r>
      <w:r>
        <w:rPr>
          <w:sz w:val="14"/>
          <w:szCs w:val="14"/>
        </w:rPr>
        <w:t xml:space="preserve"> </w:t>
      </w:r>
      <w:r w:rsidRPr="00692DFD">
        <w:rPr>
          <w:sz w:val="14"/>
        </w:rPr>
        <w:t>The recent experience of labor unions with state constitutional law, like the experience with worker standards boards and administrative governance, offers a model that has relevance beyond the workplace.</w:t>
      </w:r>
      <w:r>
        <w:rPr>
          <w:sz w:val="14"/>
        </w:rPr>
        <w:t xml:space="preserve"> </w:t>
      </w:r>
      <w:r w:rsidRPr="00692DFD">
        <w:rPr>
          <w:sz w:val="14"/>
        </w:rPr>
        <w:t xml:space="preserve">First and foremost, </w:t>
      </w:r>
      <w:r w:rsidRPr="001A7CA2">
        <w:rPr>
          <w:rStyle w:val="Emphasis"/>
        </w:rPr>
        <w:t>labor's</w:t>
      </w:r>
      <w:r w:rsidRPr="00692DFD">
        <w:rPr>
          <w:sz w:val="14"/>
        </w:rPr>
        <w:t xml:space="preserve"> </w:t>
      </w:r>
      <w:r w:rsidRPr="001A7CA2">
        <w:rPr>
          <w:rStyle w:val="StyleUnderline"/>
        </w:rPr>
        <w:t xml:space="preserve">experience highlights the </w:t>
      </w:r>
      <w:r w:rsidRPr="001A7CA2">
        <w:rPr>
          <w:rStyle w:val="Emphasis"/>
        </w:rPr>
        <w:t>promise</w:t>
      </w:r>
      <w:r w:rsidRPr="00692DFD">
        <w:rPr>
          <w:sz w:val="14"/>
        </w:rPr>
        <w:t xml:space="preserve"> </w:t>
      </w:r>
      <w:r w:rsidRPr="001A7CA2">
        <w:rPr>
          <w:rStyle w:val="StyleUnderline"/>
        </w:rPr>
        <w:t>of focusing energy on</w:t>
      </w:r>
      <w:r w:rsidRPr="00692DFD">
        <w:rPr>
          <w:sz w:val="14"/>
        </w:rPr>
        <w:t xml:space="preserve"> state constitutional law; </w:t>
      </w:r>
      <w:r w:rsidRPr="001A7CA2">
        <w:rPr>
          <w:rStyle w:val="Emphasis"/>
        </w:rPr>
        <w:t>state</w:t>
      </w:r>
      <w:r w:rsidRPr="00692DFD">
        <w:rPr>
          <w:sz w:val="14"/>
        </w:rPr>
        <w:t xml:space="preserve">s provide important </w:t>
      </w:r>
      <w:r w:rsidRPr="001A7CA2">
        <w:rPr>
          <w:rStyle w:val="Emphasis"/>
        </w:rPr>
        <w:t>fora</w:t>
      </w:r>
      <w:r w:rsidRPr="00692DFD">
        <w:rPr>
          <w:sz w:val="14"/>
        </w:rPr>
        <w:t xml:space="preserve"> </w:t>
      </w:r>
      <w:r w:rsidRPr="001A7CA2">
        <w:rPr>
          <w:rStyle w:val="StyleUnderline"/>
        </w:rPr>
        <w:t>for</w:t>
      </w:r>
      <w:r w:rsidRPr="00692DFD">
        <w:rPr>
          <w:sz w:val="14"/>
        </w:rPr>
        <w:t xml:space="preserve"> </w:t>
      </w:r>
      <w:r w:rsidRPr="001A7CA2">
        <w:rPr>
          <w:rStyle w:val="Emphasis"/>
        </w:rPr>
        <w:t>contestation</w:t>
      </w:r>
      <w:r w:rsidRPr="00692DFD">
        <w:rPr>
          <w:sz w:val="14"/>
        </w:rPr>
        <w:t xml:space="preserve"> of rights. Even </w:t>
      </w:r>
      <w:r w:rsidRPr="001A7CA2">
        <w:rPr>
          <w:rStyle w:val="StyleUnderline"/>
        </w:rPr>
        <w:t>though</w:t>
      </w:r>
      <w:r w:rsidRPr="00692DFD">
        <w:rPr>
          <w:sz w:val="14"/>
        </w:rPr>
        <w:t xml:space="preserve"> sharply </w:t>
      </w:r>
      <w:r w:rsidRPr="001A7CA2">
        <w:rPr>
          <w:rStyle w:val="Emphasis"/>
        </w:rPr>
        <w:t>constrained</w:t>
      </w:r>
      <w:r w:rsidRPr="00692DFD">
        <w:rPr>
          <w:sz w:val="14"/>
        </w:rPr>
        <w:t xml:space="preserve"> </w:t>
      </w:r>
      <w:r w:rsidRPr="001A7CA2">
        <w:rPr>
          <w:rStyle w:val="StyleUnderline"/>
        </w:rPr>
        <w:t>by</w:t>
      </w:r>
      <w:r w:rsidRPr="00692DFD">
        <w:rPr>
          <w:sz w:val="14"/>
        </w:rPr>
        <w:t xml:space="preserve"> federal </w:t>
      </w:r>
      <w:r w:rsidRPr="001A7CA2">
        <w:rPr>
          <w:rStyle w:val="Emphasis"/>
        </w:rPr>
        <w:t>preemption</w:t>
      </w:r>
      <w:r w:rsidRPr="001A7CA2">
        <w:rPr>
          <w:rStyle w:val="StyleUnderline"/>
        </w:rPr>
        <w:t xml:space="preserve">, labor's </w:t>
      </w:r>
      <w:r w:rsidRPr="003A1D36">
        <w:rPr>
          <w:rStyle w:val="Emphasis"/>
          <w:highlight w:val="green"/>
        </w:rPr>
        <w:t>state</w:t>
      </w:r>
      <w:r w:rsidRPr="00692DFD">
        <w:rPr>
          <w:sz w:val="14"/>
        </w:rPr>
        <w:t xml:space="preserve"> constitutional </w:t>
      </w:r>
      <w:r w:rsidRPr="003A1D36">
        <w:rPr>
          <w:rStyle w:val="Emphasis"/>
          <w:highlight w:val="green"/>
        </w:rPr>
        <w:t>efforts</w:t>
      </w:r>
      <w:r w:rsidRPr="00692DFD">
        <w:rPr>
          <w:sz w:val="14"/>
        </w:rPr>
        <w:t xml:space="preserve"> in courts and via the amendment process </w:t>
      </w:r>
      <w:r w:rsidRPr="001A7CA2">
        <w:rPr>
          <w:rStyle w:val="StyleUnderline"/>
        </w:rPr>
        <w:t xml:space="preserve">have </w:t>
      </w:r>
      <w:r w:rsidRPr="003A1D36">
        <w:rPr>
          <w:rStyle w:val="StyleUnderline"/>
          <w:highlight w:val="green"/>
        </w:rPr>
        <w:t>yielded</w:t>
      </w:r>
      <w:r w:rsidRPr="00692DFD">
        <w:rPr>
          <w:sz w:val="14"/>
        </w:rPr>
        <w:t xml:space="preserve"> both concrete and expressive </w:t>
      </w:r>
      <w:r w:rsidRPr="003A1D36">
        <w:rPr>
          <w:rStyle w:val="Emphasis"/>
          <w:highlight w:val="green"/>
        </w:rPr>
        <w:t>benefits</w:t>
      </w:r>
      <w:r w:rsidRPr="00692DFD">
        <w:rPr>
          <w:sz w:val="14"/>
        </w:rPr>
        <w:t xml:space="preserve">. That is, labor has won court victories using existing state constitutional provisions for some of the most politically powerless groups, like farmworkers; such victories are </w:t>
      </w:r>
      <w:r w:rsidRPr="003A1D36">
        <w:rPr>
          <w:rStyle w:val="Emphasis"/>
          <w:highlight w:val="green"/>
        </w:rPr>
        <w:t>inconceivable</w:t>
      </w:r>
      <w:r w:rsidRPr="003A1D36">
        <w:rPr>
          <w:sz w:val="14"/>
          <w:highlight w:val="green"/>
        </w:rPr>
        <w:t xml:space="preserve"> </w:t>
      </w:r>
      <w:r w:rsidRPr="003A1D36">
        <w:rPr>
          <w:rStyle w:val="StyleUnderline"/>
          <w:highlight w:val="green"/>
        </w:rPr>
        <w:t>at the</w:t>
      </w:r>
      <w:r w:rsidRPr="003A1D36">
        <w:rPr>
          <w:sz w:val="14"/>
          <w:highlight w:val="green"/>
        </w:rPr>
        <w:t xml:space="preserve"> </w:t>
      </w:r>
      <w:r w:rsidRPr="003A1D36">
        <w:rPr>
          <w:rStyle w:val="Emphasis"/>
          <w:highlight w:val="green"/>
        </w:rPr>
        <w:t>federal</w:t>
      </w:r>
      <w:r w:rsidRPr="00692DFD">
        <w:rPr>
          <w:sz w:val="14"/>
        </w:rPr>
        <w:t xml:space="preserve"> </w:t>
      </w:r>
      <w:r w:rsidRPr="003A1D36">
        <w:rPr>
          <w:rStyle w:val="StyleUnderline"/>
          <w:highlight w:val="green"/>
        </w:rPr>
        <w:t>level</w:t>
      </w:r>
      <w:r w:rsidRPr="001A7CA2">
        <w:rPr>
          <w:rStyle w:val="StyleUnderline"/>
        </w:rPr>
        <w:t xml:space="preserve"> and</w:t>
      </w:r>
      <w:r w:rsidRPr="00692DFD">
        <w:rPr>
          <w:sz w:val="14"/>
        </w:rPr>
        <w:t xml:space="preserve"> had </w:t>
      </w:r>
      <w:r w:rsidRPr="001A7CA2">
        <w:rPr>
          <w:rStyle w:val="Emphasis"/>
        </w:rPr>
        <w:t>long</w:t>
      </w:r>
      <w:r w:rsidRPr="00692DFD">
        <w:rPr>
          <w:sz w:val="14"/>
        </w:rPr>
        <w:t xml:space="preserve"> been </w:t>
      </w:r>
      <w:r w:rsidRPr="001A7CA2">
        <w:rPr>
          <w:rStyle w:val="Emphasis"/>
        </w:rPr>
        <w:t>elusive</w:t>
      </w:r>
      <w:r w:rsidRPr="00692DFD">
        <w:rPr>
          <w:sz w:val="14"/>
        </w:rPr>
        <w:t xml:space="preserve"> </w:t>
      </w:r>
      <w:r w:rsidRPr="001A7CA2">
        <w:rPr>
          <w:rStyle w:val="StyleUnderline"/>
        </w:rPr>
        <w:t>in</w:t>
      </w:r>
      <w:r w:rsidRPr="00692DFD">
        <w:rPr>
          <w:sz w:val="14"/>
        </w:rPr>
        <w:t xml:space="preserve"> </w:t>
      </w:r>
      <w:r w:rsidRPr="001A7CA2">
        <w:rPr>
          <w:rStyle w:val="Emphasis"/>
        </w:rPr>
        <w:t>legislatures</w:t>
      </w:r>
      <w:r w:rsidRPr="00692DFD">
        <w:rPr>
          <w:sz w:val="14"/>
        </w:rPr>
        <w:t>. In addition, by enshrining new rights in state constitutions, labor has been able to highlight the fundamental or essential nature of its claims, while also helping to ensure that legislatures do not undermine rights contrary to popular preferences and that courts do not invalidate popularly enacted labor legislation.</w:t>
      </w:r>
      <w:r>
        <w:rPr>
          <w:sz w:val="14"/>
        </w:rPr>
        <w:t xml:space="preserve"> </w:t>
      </w:r>
      <w:r w:rsidRPr="00692DFD">
        <w:rPr>
          <w:sz w:val="14"/>
          <w:szCs w:val="14"/>
        </w:rPr>
        <w:t>Second, labor's successes in the states go beyond the effective use of an alternate forum, offering a fundamentally different approach to constitutional rights. That is, labor's state constitutional law amendments and court victories support claims that the American orientation around individual rather than collective rights, and negative rather than positive rights, is not inevitable. Consistent with scholarly assessments in other contexts, labor's recent efforts underscore that constitutional rights in the United States can be conceived as collective in nature, protecting the rights of citizens as a group and empowering them collectively. They can also be positive rights, providing social benefits and protecting individuals from the excesses of private power, as well as state power. 3</w:t>
      </w:r>
      <w:r>
        <w:rPr>
          <w:sz w:val="14"/>
          <w:szCs w:val="14"/>
        </w:rPr>
        <w:t xml:space="preserve"> </w:t>
      </w:r>
      <w:r w:rsidRPr="00692DFD">
        <w:rPr>
          <w:sz w:val="14"/>
          <w:szCs w:val="14"/>
        </w:rPr>
        <w:t>Third, labor's successes demonstrate the possibilities of using amendments as a strategy for movement building. That is, labor has used the amendment process as a way to build support for its goals and to strengthen its organization-constitutionalism as an organizing tool.</w:t>
      </w:r>
      <w:r>
        <w:rPr>
          <w:sz w:val="14"/>
          <w:szCs w:val="14"/>
        </w:rPr>
        <w:t xml:space="preserve"> </w:t>
      </w:r>
      <w:r w:rsidRPr="00692DFD">
        <w:rPr>
          <w:sz w:val="14"/>
          <w:szCs w:val="14"/>
        </w:rPr>
        <w:t>Finally, the recent experiences highlight the extent to which courts can play an important role in progressive constitutional rights articulation, particularly under a system in which they have less supremacy. In pursuing constitutional claims in states, labor has positioned courts in a dialogical role with legislatures and with the people, including through the amendment process. Court practice here offers an alternative to the current U.S. Supreme Court's commitment to extreme judicial supremacy; it also draws into question the wholesale rejection by some progressives of constitutionalism and courts.3</w:t>
      </w:r>
      <w:r>
        <w:rPr>
          <w:sz w:val="14"/>
          <w:szCs w:val="14"/>
        </w:rPr>
        <w:t xml:space="preserve"> </w:t>
      </w:r>
      <w:r w:rsidRPr="00692DFD">
        <w:rPr>
          <w:sz w:val="14"/>
          <w:szCs w:val="14"/>
        </w:rPr>
        <w:t>CONCLUSION: ASSESSING STATE INTERVENTIONS AND THEIR FUTURE</w:t>
      </w:r>
      <w:r>
        <w:rPr>
          <w:sz w:val="14"/>
          <w:szCs w:val="14"/>
        </w:rPr>
        <w:t xml:space="preserve"> </w:t>
      </w:r>
      <w:r w:rsidRPr="001A7CA2">
        <w:rPr>
          <w:rStyle w:val="StyleUnderline"/>
        </w:rPr>
        <w:t>Although state innovation in labor policy is significantly</w:t>
      </w:r>
      <w:r w:rsidRPr="00692DFD">
        <w:rPr>
          <w:sz w:val="14"/>
        </w:rPr>
        <w:t xml:space="preserve"> </w:t>
      </w:r>
      <w:r w:rsidRPr="001A7CA2">
        <w:rPr>
          <w:rStyle w:val="Emphasis"/>
        </w:rPr>
        <w:t>circumscribed</w:t>
      </w:r>
      <w:r w:rsidRPr="00692DFD">
        <w:rPr>
          <w:sz w:val="14"/>
        </w:rPr>
        <w:t xml:space="preserve"> </w:t>
      </w:r>
      <w:r w:rsidRPr="001A7CA2">
        <w:rPr>
          <w:rStyle w:val="StyleUnderline"/>
        </w:rPr>
        <w:t>by</w:t>
      </w:r>
      <w:r w:rsidRPr="00692DFD">
        <w:rPr>
          <w:sz w:val="14"/>
        </w:rPr>
        <w:t xml:space="preserve"> </w:t>
      </w:r>
      <w:r w:rsidRPr="001A7CA2">
        <w:rPr>
          <w:rStyle w:val="Emphasis"/>
        </w:rPr>
        <w:t>preemption</w:t>
      </w:r>
      <w:r w:rsidRPr="00692DFD">
        <w:rPr>
          <w:sz w:val="14"/>
        </w:rPr>
        <w:t xml:space="preserve"> doctrine, </w:t>
      </w:r>
      <w:r w:rsidRPr="001A7CA2">
        <w:rPr>
          <w:rStyle w:val="StyleUnderline"/>
        </w:rPr>
        <w:t>and although the effect of recent state innovations on worker power, labor conditions, and broader public law is hard to measure, early indications are positive.</w:t>
      </w:r>
      <w:r w:rsidRPr="00692DFD">
        <w:rPr>
          <w:sz w:val="14"/>
        </w:rPr>
        <w:t xml:space="preserve"> State level reforms have resulted in significant improvements in wages and benefits for a host of workers.232 They have also augmented worker voice in numerous states, while increasing union membership, chiefly among quasi-public workers and, more recently, farmworkers and industrial workers, albeit not yet in large numbers. 23 Reforms have also increased worker participation in democratic governance, helped reshape state administrative and constitutional practice, and served an important expressive function regarding states' fundamental commitments.</w:t>
      </w:r>
      <w:r>
        <w:rPr>
          <w:sz w:val="14"/>
        </w:rPr>
        <w:t xml:space="preserve"> </w:t>
      </w:r>
      <w:r w:rsidRPr="001A7CA2">
        <w:rPr>
          <w:rStyle w:val="StyleUnderline"/>
        </w:rPr>
        <w:t>These</w:t>
      </w:r>
      <w:r w:rsidRPr="00692DFD">
        <w:rPr>
          <w:sz w:val="14"/>
        </w:rPr>
        <w:t xml:space="preserve"> state </w:t>
      </w:r>
      <w:r w:rsidRPr="000C5B57">
        <w:rPr>
          <w:rStyle w:val="StyleUnderline"/>
          <w:highlight w:val="green"/>
        </w:rPr>
        <w:t>innovations</w:t>
      </w:r>
      <w:r w:rsidRPr="001A7CA2">
        <w:rPr>
          <w:rStyle w:val="StyleUnderline"/>
        </w:rPr>
        <w:t xml:space="preserve"> are</w:t>
      </w:r>
      <w:r w:rsidRPr="00692DFD">
        <w:rPr>
          <w:sz w:val="14"/>
        </w:rPr>
        <w:t xml:space="preserve"> </w:t>
      </w:r>
      <w:r w:rsidRPr="001A7CA2">
        <w:rPr>
          <w:rStyle w:val="Emphasis"/>
        </w:rPr>
        <w:t xml:space="preserve">all the </w:t>
      </w:r>
      <w:r w:rsidRPr="000C5B57">
        <w:rPr>
          <w:rStyle w:val="Emphasis"/>
          <w:highlight w:val="green"/>
        </w:rPr>
        <w:t>more important</w:t>
      </w:r>
      <w:r w:rsidRPr="00692DFD">
        <w:rPr>
          <w:sz w:val="14"/>
          <w:highlight w:val="green"/>
        </w:rPr>
        <w:t xml:space="preserve"> </w:t>
      </w:r>
      <w:r w:rsidRPr="000C5B57">
        <w:rPr>
          <w:rStyle w:val="StyleUnderline"/>
          <w:highlight w:val="green"/>
        </w:rPr>
        <w:t>given</w:t>
      </w:r>
      <w:r w:rsidRPr="00692DFD">
        <w:rPr>
          <w:sz w:val="14"/>
        </w:rPr>
        <w:t xml:space="preserve"> recent </w:t>
      </w:r>
      <w:r w:rsidRPr="001A7CA2">
        <w:rPr>
          <w:rStyle w:val="StyleUnderline"/>
        </w:rPr>
        <w:t>developments at the</w:t>
      </w:r>
      <w:r w:rsidRPr="00692DFD">
        <w:rPr>
          <w:sz w:val="14"/>
        </w:rPr>
        <w:t xml:space="preserve"> </w:t>
      </w:r>
      <w:r w:rsidRPr="001A7CA2">
        <w:rPr>
          <w:rStyle w:val="Emphasis"/>
        </w:rPr>
        <w:t>federal level</w:t>
      </w:r>
      <w:r w:rsidRPr="001A7CA2">
        <w:rPr>
          <w:rStyle w:val="StyleUnderline"/>
        </w:rPr>
        <w:t>. With</w:t>
      </w:r>
      <w:r w:rsidRPr="00692DFD">
        <w:rPr>
          <w:sz w:val="14"/>
        </w:rPr>
        <w:t xml:space="preserve"> Donald </w:t>
      </w:r>
      <w:r w:rsidRPr="000C5B57">
        <w:rPr>
          <w:rStyle w:val="Emphasis"/>
          <w:highlight w:val="green"/>
        </w:rPr>
        <w:t>Trump</w:t>
      </w:r>
      <w:r w:rsidRPr="00692DFD">
        <w:rPr>
          <w:sz w:val="14"/>
        </w:rPr>
        <w:t xml:space="preserve"> </w:t>
      </w:r>
      <w:r w:rsidRPr="003A1D36">
        <w:rPr>
          <w:rStyle w:val="StyleUnderline"/>
          <w:highlight w:val="green"/>
        </w:rPr>
        <w:t>having</w:t>
      </w:r>
      <w:r w:rsidRPr="003A1D36">
        <w:rPr>
          <w:sz w:val="14"/>
          <w:highlight w:val="green"/>
        </w:rPr>
        <w:t xml:space="preserve"> </w:t>
      </w:r>
      <w:r w:rsidRPr="003A1D36">
        <w:rPr>
          <w:rStyle w:val="Emphasis"/>
          <w:highlight w:val="green"/>
        </w:rPr>
        <w:t>won</w:t>
      </w:r>
      <w:r w:rsidRPr="00692DFD">
        <w:rPr>
          <w:sz w:val="14"/>
        </w:rPr>
        <w:t xml:space="preserve"> the </w:t>
      </w:r>
      <w:r w:rsidRPr="001A7CA2">
        <w:rPr>
          <w:rStyle w:val="Emphasis"/>
        </w:rPr>
        <w:t>2024</w:t>
      </w:r>
      <w:r w:rsidRPr="00692DFD">
        <w:rPr>
          <w:sz w:val="14"/>
        </w:rPr>
        <w:t xml:space="preserve"> presidential election, </w:t>
      </w:r>
      <w:r w:rsidRPr="003A1D36">
        <w:rPr>
          <w:rStyle w:val="Emphasis"/>
          <w:highlight w:val="green"/>
        </w:rPr>
        <w:t>fed</w:t>
      </w:r>
      <w:r w:rsidRPr="003A1D36">
        <w:rPr>
          <w:rStyle w:val="Emphasis"/>
        </w:rPr>
        <w:t>eral</w:t>
      </w:r>
      <w:r w:rsidRPr="00692DFD">
        <w:rPr>
          <w:sz w:val="14"/>
        </w:rPr>
        <w:t xml:space="preserve"> </w:t>
      </w:r>
      <w:r w:rsidRPr="003A1D36">
        <w:rPr>
          <w:rStyle w:val="StyleUnderline"/>
          <w:highlight w:val="green"/>
        </w:rPr>
        <w:t>labor</w:t>
      </w:r>
      <w:r w:rsidRPr="001A7CA2">
        <w:rPr>
          <w:rStyle w:val="StyleUnderline"/>
        </w:rPr>
        <w:t xml:space="preserve"> </w:t>
      </w:r>
      <w:r w:rsidRPr="003A1D36">
        <w:rPr>
          <w:rStyle w:val="StyleUnderline"/>
          <w:highlight w:val="green"/>
        </w:rPr>
        <w:t>policy is</w:t>
      </w:r>
      <w:r w:rsidRPr="001A7CA2">
        <w:rPr>
          <w:rStyle w:val="StyleUnderline"/>
        </w:rPr>
        <w:t xml:space="preserve"> likely </w:t>
      </w:r>
      <w:r w:rsidRPr="003A1D36">
        <w:rPr>
          <w:rStyle w:val="StyleUnderline"/>
          <w:highlight w:val="green"/>
        </w:rPr>
        <w:t>to become</w:t>
      </w:r>
      <w:r w:rsidRPr="001A7CA2">
        <w:rPr>
          <w:rStyle w:val="StyleUnderline"/>
        </w:rPr>
        <w:t xml:space="preserve"> markedly</w:t>
      </w:r>
      <w:r w:rsidRPr="00692DFD">
        <w:rPr>
          <w:sz w:val="14"/>
        </w:rPr>
        <w:t xml:space="preserve"> </w:t>
      </w:r>
      <w:r w:rsidRPr="003A1D36">
        <w:rPr>
          <w:rStyle w:val="Emphasis"/>
          <w:highlight w:val="green"/>
        </w:rPr>
        <w:t>more anti-union and anti-worker</w:t>
      </w:r>
      <w:r w:rsidRPr="00692DFD">
        <w:rPr>
          <w:sz w:val="14"/>
        </w:rPr>
        <w:t xml:space="preserve"> in the coming years.2" </w:t>
      </w:r>
      <w:r w:rsidRPr="001A7CA2">
        <w:rPr>
          <w:rStyle w:val="StyleUnderline"/>
        </w:rPr>
        <w:t>But even</w:t>
      </w:r>
      <w:r w:rsidRPr="00692DFD">
        <w:rPr>
          <w:sz w:val="14"/>
        </w:rPr>
        <w:t xml:space="preserve"> </w:t>
      </w:r>
      <w:r w:rsidRPr="001A7CA2">
        <w:rPr>
          <w:rStyle w:val="Emphasis"/>
        </w:rPr>
        <w:t>apart</w:t>
      </w:r>
      <w:r w:rsidRPr="00692DFD">
        <w:rPr>
          <w:sz w:val="14"/>
        </w:rPr>
        <w:t xml:space="preserve"> </w:t>
      </w:r>
      <w:r w:rsidRPr="001A7CA2">
        <w:rPr>
          <w:rStyle w:val="StyleUnderline"/>
        </w:rPr>
        <w:t>from the change in the</w:t>
      </w:r>
      <w:r w:rsidRPr="00692DFD">
        <w:rPr>
          <w:sz w:val="14"/>
        </w:rPr>
        <w:t xml:space="preserve"> </w:t>
      </w:r>
      <w:r w:rsidRPr="001A7CA2">
        <w:rPr>
          <w:rStyle w:val="Emphasis"/>
        </w:rPr>
        <w:t>executive</w:t>
      </w:r>
      <w:r w:rsidRPr="00692DFD">
        <w:rPr>
          <w:sz w:val="14"/>
        </w:rPr>
        <w:t xml:space="preserve"> branch, </w:t>
      </w:r>
      <w:r w:rsidRPr="001A7CA2">
        <w:rPr>
          <w:rStyle w:val="StyleUnderline"/>
        </w:rPr>
        <w:t xml:space="preserve">in the last few years, the Supreme Court has </w:t>
      </w:r>
      <w:r w:rsidRPr="001A7CA2">
        <w:rPr>
          <w:rStyle w:val="Emphasis"/>
        </w:rPr>
        <w:t>hamstrung</w:t>
      </w:r>
      <w:r w:rsidRPr="00692DFD">
        <w:rPr>
          <w:sz w:val="14"/>
        </w:rPr>
        <w:t xml:space="preserve"> </w:t>
      </w:r>
      <w:r w:rsidRPr="001A7CA2">
        <w:rPr>
          <w:rStyle w:val="StyleUnderline"/>
        </w:rPr>
        <w:t>federal administrative agencies'</w:t>
      </w:r>
      <w:r w:rsidRPr="00692DFD">
        <w:rPr>
          <w:sz w:val="14"/>
        </w:rPr>
        <w:t xml:space="preserve"> </w:t>
      </w:r>
      <w:r w:rsidRPr="001A7CA2">
        <w:rPr>
          <w:rStyle w:val="Emphasis"/>
        </w:rPr>
        <w:t>ability to govern</w:t>
      </w:r>
      <w:r w:rsidRPr="001A7CA2">
        <w:rPr>
          <w:rStyle w:val="StyleUnderline"/>
        </w:rPr>
        <w:t xml:space="preserve">, while at the same time employing the </w:t>
      </w:r>
      <w:r w:rsidRPr="001A7CA2">
        <w:rPr>
          <w:rStyle w:val="Emphasis"/>
        </w:rPr>
        <w:t>Constitution</w:t>
      </w:r>
      <w:r w:rsidRPr="001A7CA2">
        <w:rPr>
          <w:rStyle w:val="StyleUnderline"/>
        </w:rPr>
        <w:t xml:space="preserve"> as a</w:t>
      </w:r>
      <w:r w:rsidRPr="00692DFD">
        <w:rPr>
          <w:sz w:val="14"/>
        </w:rPr>
        <w:t xml:space="preserve"> </w:t>
      </w:r>
      <w:r w:rsidRPr="001A7CA2">
        <w:rPr>
          <w:rStyle w:val="Emphasis"/>
        </w:rPr>
        <w:t>weapon</w:t>
      </w:r>
      <w:r w:rsidRPr="00692DFD">
        <w:rPr>
          <w:sz w:val="14"/>
        </w:rPr>
        <w:t xml:space="preserve"> </w:t>
      </w:r>
      <w:r w:rsidRPr="001A7CA2">
        <w:rPr>
          <w:rStyle w:val="StyleUnderline"/>
        </w:rPr>
        <w:t>against</w:t>
      </w:r>
      <w:r w:rsidRPr="00692DFD">
        <w:rPr>
          <w:sz w:val="14"/>
        </w:rPr>
        <w:t xml:space="preserve"> </w:t>
      </w:r>
      <w:r w:rsidRPr="001A7CA2">
        <w:rPr>
          <w:rStyle w:val="Emphasis"/>
        </w:rPr>
        <w:t>workers</w:t>
      </w:r>
      <w:r w:rsidRPr="00692DFD">
        <w:rPr>
          <w:sz w:val="14"/>
        </w:rPr>
        <w:t>.</w:t>
      </w:r>
      <w:r>
        <w:rPr>
          <w:sz w:val="14"/>
        </w:rPr>
        <w:t xml:space="preserve"> </w:t>
      </w:r>
      <w:r w:rsidRPr="00692DFD">
        <w:rPr>
          <w:sz w:val="14"/>
        </w:rPr>
        <w:t>With regard to administration, the Court has usurped increasing amounts of power from both agencies and Congress. Most recently, in its 2024 decision in Loper Bright v. Raimondo,235 the Court overruled the decades-old Chevron doctrine that instructed judges to accept an agency's reasonable interpretation of ambiguous statutory language, declaring "agencies have no special competence in resolving statutory ambiguities. Courts do." 236 Also in 2024, in Ohio v. EPA, 23 7 the Court imposed stringent judicial scrutiny on administrative processes, faulting the EPA for failing to respond to alternative proposals despite the agency's detailed response to comments. 238 And in SEC v. Jarkesy,239 the Court undermined Congress's longstanding judgment that administrative law judges can adjudicate civil penalties, holding that the Seventh Amendment requires the use of Article III courts to adjudicate securities fraud disputes. 240 These cases build on a series of other recent Supreme Court cases that have limited agencies' capacity to govern, restricted Congress's ability to make reasoned judgments about how to structure agencies, and made it easier for deep-pocketed corporate litigants to challenge government action. 24 1 Meanwhile, conservative lower court judges have gone even further, embracing right-wing corporate arguments that longstanding agencies like the NLRB are unconstitutional because of removal protections for Board members.24</w:t>
      </w:r>
      <w:r>
        <w:rPr>
          <w:sz w:val="14"/>
        </w:rPr>
        <w:t xml:space="preserve"> </w:t>
      </w:r>
      <w:r w:rsidRPr="00692DFD">
        <w:rPr>
          <w:sz w:val="14"/>
        </w:rPr>
        <w:t xml:space="preserve">Alongside this evisceration of administrative capacity and congressional discretion, </w:t>
      </w:r>
      <w:r w:rsidRPr="001A7CA2">
        <w:rPr>
          <w:rStyle w:val="StyleUnderline"/>
        </w:rPr>
        <w:t>the</w:t>
      </w:r>
      <w:r w:rsidRPr="00692DFD">
        <w:rPr>
          <w:sz w:val="14"/>
        </w:rPr>
        <w:t xml:space="preserve"> </w:t>
      </w:r>
      <w:r w:rsidRPr="001A7CA2">
        <w:rPr>
          <w:rStyle w:val="Emphasis"/>
        </w:rPr>
        <w:t>Court</w:t>
      </w:r>
      <w:r w:rsidRPr="00692DFD">
        <w:rPr>
          <w:sz w:val="14"/>
        </w:rPr>
        <w:t xml:space="preserve"> </w:t>
      </w:r>
      <w:r w:rsidRPr="001A7CA2">
        <w:rPr>
          <w:rStyle w:val="StyleUnderline"/>
        </w:rPr>
        <w:t>has</w:t>
      </w:r>
      <w:r w:rsidRPr="00692DFD">
        <w:rPr>
          <w:sz w:val="14"/>
        </w:rPr>
        <w:t xml:space="preserve"> </w:t>
      </w:r>
      <w:r w:rsidRPr="001A7CA2">
        <w:rPr>
          <w:rStyle w:val="Emphasis"/>
        </w:rPr>
        <w:t>reshaped federal</w:t>
      </w:r>
      <w:r w:rsidRPr="00692DFD">
        <w:rPr>
          <w:sz w:val="14"/>
        </w:rPr>
        <w:t xml:space="preserve"> constitutional </w:t>
      </w:r>
      <w:r w:rsidRPr="001A7CA2">
        <w:rPr>
          <w:rStyle w:val="Emphasis"/>
        </w:rPr>
        <w:t>law</w:t>
      </w:r>
      <w:r w:rsidRPr="00692DFD">
        <w:rPr>
          <w:sz w:val="14"/>
        </w:rPr>
        <w:t xml:space="preserve"> </w:t>
      </w:r>
      <w:r w:rsidRPr="001A7CA2">
        <w:rPr>
          <w:rStyle w:val="StyleUnderline"/>
        </w:rPr>
        <w:t>in ways</w:t>
      </w:r>
      <w:r w:rsidRPr="00692DFD">
        <w:rPr>
          <w:sz w:val="14"/>
        </w:rPr>
        <w:t xml:space="preserve"> increasingly </w:t>
      </w:r>
      <w:r w:rsidRPr="001A7CA2">
        <w:rPr>
          <w:rStyle w:val="Emphasis"/>
        </w:rPr>
        <w:t>hostile</w:t>
      </w:r>
      <w:r w:rsidRPr="00692DFD">
        <w:rPr>
          <w:sz w:val="14"/>
        </w:rPr>
        <w:t xml:space="preserve"> </w:t>
      </w:r>
      <w:r w:rsidRPr="001A7CA2">
        <w:rPr>
          <w:rStyle w:val="StyleUnderline"/>
        </w:rPr>
        <w:t>to</w:t>
      </w:r>
      <w:r w:rsidRPr="00692DFD">
        <w:rPr>
          <w:sz w:val="14"/>
        </w:rPr>
        <w:t xml:space="preserve"> </w:t>
      </w:r>
      <w:r w:rsidRPr="001A7CA2">
        <w:rPr>
          <w:rStyle w:val="Emphasis"/>
        </w:rPr>
        <w:t>working people</w:t>
      </w:r>
      <w:r w:rsidRPr="00692DFD">
        <w:rPr>
          <w:sz w:val="14"/>
        </w:rPr>
        <w:t>. Among its recent holdings, it has reversed longstanding First Amendment precedent to find a constitutional right of public sector workers not to pay union fees, threatening union funding; 243 and it has revised the Takings doctrine to invent a new property right, making union organizers' access to employer property more difficult. 244 Meanwhile, for several decades, it has undermined Congress's ability to effectuate constitutional rights under the Reconstruction Amendments, declaring repeatedly that the Court alone has the authority to define the scope of such rights. 245 More recently, it has repeatedly declined to defer to legislative efforts to limit corporate power and prevent discrimination in public accommodations under the guise of the First Amendment. 246</w:t>
      </w:r>
      <w:r>
        <w:rPr>
          <w:sz w:val="14"/>
        </w:rPr>
        <w:t xml:space="preserve"> </w:t>
      </w:r>
      <w:r w:rsidRPr="001A7CA2">
        <w:rPr>
          <w:rStyle w:val="StyleUnderline"/>
        </w:rPr>
        <w:t>These developments at the</w:t>
      </w:r>
      <w:r w:rsidRPr="00692DFD">
        <w:rPr>
          <w:sz w:val="14"/>
        </w:rPr>
        <w:t xml:space="preserve"> </w:t>
      </w:r>
      <w:r w:rsidRPr="001A7CA2">
        <w:rPr>
          <w:rStyle w:val="Emphasis"/>
        </w:rPr>
        <w:t>federal</w:t>
      </w:r>
      <w:r w:rsidRPr="00692DFD">
        <w:rPr>
          <w:sz w:val="14"/>
        </w:rPr>
        <w:t xml:space="preserve"> </w:t>
      </w:r>
      <w:r w:rsidRPr="001A7CA2">
        <w:rPr>
          <w:rStyle w:val="StyleUnderline"/>
        </w:rPr>
        <w:t>level make innovation at the</w:t>
      </w:r>
      <w:r w:rsidRPr="00692DFD">
        <w:rPr>
          <w:sz w:val="14"/>
        </w:rPr>
        <w:t xml:space="preserve"> </w:t>
      </w:r>
      <w:r w:rsidRPr="001A7CA2">
        <w:rPr>
          <w:rStyle w:val="Emphasis"/>
        </w:rPr>
        <w:t>state level</w:t>
      </w:r>
      <w:r w:rsidRPr="00692DFD">
        <w:rPr>
          <w:sz w:val="14"/>
        </w:rPr>
        <w:t xml:space="preserve"> </w:t>
      </w:r>
      <w:r w:rsidRPr="001A7CA2">
        <w:rPr>
          <w:rStyle w:val="Emphasis"/>
        </w:rPr>
        <w:t>even more important</w:t>
      </w:r>
      <w:r w:rsidRPr="001A7CA2">
        <w:rPr>
          <w:rStyle w:val="StyleUnderline"/>
        </w:rPr>
        <w:t xml:space="preserve">. To be sure, all of the labor-led state-level efforts are coming under sharp legal challenge from the same groups that pressed for </w:t>
      </w:r>
      <w:r w:rsidRPr="001A7CA2">
        <w:rPr>
          <w:rStyle w:val="Emphasis"/>
        </w:rPr>
        <w:t>federal retrenchment</w:t>
      </w:r>
      <w:r w:rsidRPr="00692DFD">
        <w:rPr>
          <w:sz w:val="14"/>
        </w:rPr>
        <w:t xml:space="preserve">. That is, conservative and corporate interests are mobilizing many of the same constitutional attacks on the administrative governance at the state level that they have achieved at the federal level, while also engaging in specifically anti-worker mobilization, as discussed above. </w:t>
      </w:r>
      <w:r w:rsidRPr="001A7CA2">
        <w:rPr>
          <w:rStyle w:val="StyleUnderline"/>
        </w:rPr>
        <w:t>Nonetheless</w:t>
      </w:r>
      <w:r w:rsidRPr="00692DFD">
        <w:rPr>
          <w:sz w:val="14"/>
        </w:rPr>
        <w:t xml:space="preserve">, the </w:t>
      </w:r>
      <w:r w:rsidRPr="001A7CA2">
        <w:rPr>
          <w:rStyle w:val="Emphasis"/>
        </w:rPr>
        <w:t>political economy</w:t>
      </w:r>
      <w:r w:rsidRPr="00692DFD">
        <w:rPr>
          <w:sz w:val="14"/>
        </w:rPr>
        <w:t xml:space="preserve"> </w:t>
      </w:r>
      <w:r w:rsidRPr="001A7CA2">
        <w:rPr>
          <w:rStyle w:val="StyleUnderline"/>
        </w:rPr>
        <w:t>analysis</w:t>
      </w:r>
      <w:r w:rsidRPr="00692DFD">
        <w:rPr>
          <w:sz w:val="14"/>
        </w:rPr>
        <w:t xml:space="preserve"> offered at the outset of this Essay </w:t>
      </w:r>
      <w:r w:rsidRPr="001A7CA2">
        <w:rPr>
          <w:rStyle w:val="StyleUnderline"/>
        </w:rPr>
        <w:t>suggests</w:t>
      </w:r>
      <w:r w:rsidRPr="00692DFD">
        <w:rPr>
          <w:sz w:val="14"/>
        </w:rPr>
        <w:t xml:space="preserve"> that </w:t>
      </w:r>
      <w:r w:rsidRPr="000C5B57">
        <w:rPr>
          <w:rStyle w:val="Emphasis"/>
          <w:highlight w:val="green"/>
        </w:rPr>
        <w:t>states</w:t>
      </w:r>
      <w:r w:rsidRPr="00692DFD">
        <w:rPr>
          <w:sz w:val="14"/>
          <w:highlight w:val="green"/>
        </w:rPr>
        <w:t xml:space="preserve"> </w:t>
      </w:r>
      <w:r w:rsidRPr="000C5B57">
        <w:rPr>
          <w:rStyle w:val="StyleUnderline"/>
          <w:highlight w:val="green"/>
        </w:rPr>
        <w:t>will continue to be a</w:t>
      </w:r>
      <w:r w:rsidRPr="00692DFD">
        <w:rPr>
          <w:sz w:val="14"/>
          <w:highlight w:val="green"/>
        </w:rPr>
        <w:t xml:space="preserve"> </w:t>
      </w:r>
      <w:r w:rsidRPr="000C5B57">
        <w:rPr>
          <w:rStyle w:val="Emphasis"/>
          <w:highlight w:val="green"/>
        </w:rPr>
        <w:t>more fruitful venue</w:t>
      </w:r>
      <w:r w:rsidRPr="00692DFD">
        <w:rPr>
          <w:sz w:val="14"/>
          <w:highlight w:val="green"/>
        </w:rPr>
        <w:t xml:space="preserve"> </w:t>
      </w:r>
      <w:r w:rsidRPr="000C5B57">
        <w:rPr>
          <w:rStyle w:val="StyleUnderline"/>
          <w:highlight w:val="green"/>
        </w:rPr>
        <w:t>for pro-labor and pro-democratic public law innovation</w:t>
      </w:r>
      <w:r w:rsidRPr="00692DFD">
        <w:rPr>
          <w:sz w:val="14"/>
        </w:rPr>
        <w:t xml:space="preserve">, at least </w:t>
      </w:r>
      <w:r w:rsidRPr="000C5B57">
        <w:rPr>
          <w:rStyle w:val="StyleUnderline"/>
          <w:highlight w:val="green"/>
        </w:rPr>
        <w:t>in the near term</w:t>
      </w:r>
      <w:r w:rsidRPr="00692DFD">
        <w:rPr>
          <w:sz w:val="14"/>
        </w:rPr>
        <w:t>.</w:t>
      </w:r>
    </w:p>
    <w:p w14:paraId="37ECADF3" w14:textId="77777777" w:rsidR="00544B4E" w:rsidRDefault="00544B4E" w:rsidP="00544B4E">
      <w:pPr>
        <w:rPr>
          <w:sz w:val="16"/>
        </w:rPr>
      </w:pPr>
    </w:p>
    <w:p w14:paraId="0DDA02D2" w14:textId="77777777" w:rsidR="00544B4E" w:rsidRPr="00CB1EEC" w:rsidRDefault="00544B4E" w:rsidP="00544B4E">
      <w:pPr>
        <w:pStyle w:val="Heading4"/>
      </w:pPr>
      <w:r>
        <w:t xml:space="preserve">State action cements a </w:t>
      </w:r>
      <w:r w:rsidRPr="00CB1EEC">
        <w:rPr>
          <w:u w:val="single"/>
        </w:rPr>
        <w:t>decentralized model</w:t>
      </w:r>
      <w:r w:rsidRPr="00CB1EEC">
        <w:t xml:space="preserve"> for policy innovation necessary to solve </w:t>
      </w:r>
      <w:r w:rsidRPr="00CB1EEC">
        <w:rPr>
          <w:u w:val="single"/>
        </w:rPr>
        <w:t>extinction</w:t>
      </w:r>
      <w:r w:rsidRPr="00CB1EEC">
        <w:t xml:space="preserve">. </w:t>
      </w:r>
    </w:p>
    <w:p w14:paraId="7FAAE6F6" w14:textId="77777777" w:rsidR="00544B4E" w:rsidRPr="00CB1EEC" w:rsidRDefault="00544B4E" w:rsidP="00544B4E">
      <w:r w:rsidRPr="00CB1EEC">
        <w:t xml:space="preserve">Charles </w:t>
      </w:r>
      <w:r w:rsidRPr="00CB1EEC">
        <w:rPr>
          <w:rStyle w:val="Style13ptBold"/>
        </w:rPr>
        <w:t>Weiss 22</w:t>
      </w:r>
      <w:r w:rsidRPr="00CB1EEC">
        <w:t>, the first Science and Technology Adviser to the World Bank, serving in that position from 1971-86, became Distinguished Professor of Science, Technology and International Affairs (STIA) at the Georgetown University School of Foreign Service in 1997, was the director of the STIA program from 1997-2006, now Distinguished Professor Emeritus, and a Visiting Scholar at the American Association for the Advancement of Science, “13 Playing with Fire,” Survival Nexus: Science, Technology, and World Affairs, Oxford University Press, 2022, pp. 251-266</w:t>
      </w:r>
    </w:p>
    <w:p w14:paraId="5A6B5FCE" w14:textId="77777777" w:rsidR="00544B4E" w:rsidRPr="00CB1EEC" w:rsidRDefault="00544B4E" w:rsidP="00544B4E">
      <w:pPr>
        <w:rPr>
          <w:sz w:val="16"/>
        </w:rPr>
      </w:pPr>
      <w:r w:rsidRPr="000C5B57">
        <w:rPr>
          <w:rStyle w:val="StyleUnderline"/>
          <w:highlight w:val="green"/>
        </w:rPr>
        <w:t>We are</w:t>
      </w:r>
      <w:r w:rsidRPr="00CB1EEC">
        <w:rPr>
          <w:sz w:val="16"/>
        </w:rPr>
        <w:t xml:space="preserve"> needlessly </w:t>
      </w:r>
      <w:r w:rsidRPr="00CB1EEC">
        <w:rPr>
          <w:rStyle w:val="StyleUnderline"/>
        </w:rPr>
        <w:t xml:space="preserve">allowing </w:t>
      </w:r>
      <w:r w:rsidRPr="00CB1EEC">
        <w:rPr>
          <w:rStyle w:val="Emphasis"/>
        </w:rPr>
        <w:t>tech</w:t>
      </w:r>
      <w:r w:rsidRPr="00CB1EEC">
        <w:rPr>
          <w:sz w:val="16"/>
        </w:rPr>
        <w:t xml:space="preserve">nology </w:t>
      </w:r>
      <w:r w:rsidRPr="00CB1EEC">
        <w:rPr>
          <w:rStyle w:val="StyleUnderline"/>
        </w:rPr>
        <w:t xml:space="preserve">to take the world </w:t>
      </w:r>
      <w:r w:rsidRPr="000C5B57">
        <w:rPr>
          <w:rStyle w:val="StyleUnderline"/>
          <w:highlight w:val="green"/>
        </w:rPr>
        <w:t xml:space="preserve">to the </w:t>
      </w:r>
      <w:r w:rsidRPr="000C5B57">
        <w:rPr>
          <w:rStyle w:val="Emphasis"/>
          <w:highlight w:val="green"/>
        </w:rPr>
        <w:t>brink of disasters</w:t>
      </w:r>
      <w:r w:rsidRPr="000C5B57">
        <w:rPr>
          <w:rStyle w:val="StyleUnderline"/>
          <w:highlight w:val="green"/>
        </w:rPr>
        <w:t xml:space="preserve"> from</w:t>
      </w:r>
      <w:r w:rsidRPr="000C5B57">
        <w:rPr>
          <w:sz w:val="16"/>
          <w:highlight w:val="green"/>
        </w:rPr>
        <w:t xml:space="preserve"> </w:t>
      </w:r>
      <w:r w:rsidRPr="00470025">
        <w:rPr>
          <w:sz w:val="16"/>
        </w:rPr>
        <w:t>accidental</w:t>
      </w:r>
      <w:r w:rsidRPr="00CB1EEC">
        <w:rPr>
          <w:sz w:val="16"/>
        </w:rPr>
        <w:t xml:space="preserve"> </w:t>
      </w:r>
      <w:r w:rsidRPr="000C5B57">
        <w:rPr>
          <w:rStyle w:val="Emphasis"/>
          <w:highlight w:val="green"/>
        </w:rPr>
        <w:t>climate</w:t>
      </w:r>
      <w:r w:rsidRPr="00CB1EEC">
        <w:rPr>
          <w:sz w:val="16"/>
        </w:rPr>
        <w:t xml:space="preserve"> disruption, </w:t>
      </w:r>
      <w:r w:rsidRPr="000C5B57">
        <w:rPr>
          <w:rStyle w:val="Emphasis"/>
          <w:highlight w:val="green"/>
        </w:rPr>
        <w:t>nuclear war</w:t>
      </w:r>
      <w:r w:rsidRPr="000C5B57">
        <w:rPr>
          <w:rStyle w:val="StyleUnderline"/>
          <w:highlight w:val="green"/>
        </w:rPr>
        <w:t xml:space="preserve">, and </w:t>
      </w:r>
      <w:r w:rsidRPr="000C5B57">
        <w:rPr>
          <w:rStyle w:val="Emphasis"/>
          <w:highlight w:val="green"/>
        </w:rPr>
        <w:t>pandemics</w:t>
      </w:r>
      <w:r w:rsidRPr="00CB1EEC">
        <w:rPr>
          <w:rStyle w:val="StyleUnderline"/>
        </w:rPr>
        <w:t>— at the same time that we are</w:t>
      </w:r>
      <w:r w:rsidRPr="00CB1EEC">
        <w:rPr>
          <w:sz w:val="16"/>
        </w:rPr>
        <w:t xml:space="preserve"> </w:t>
      </w:r>
      <w:r w:rsidRPr="00CB1EEC">
        <w:rPr>
          <w:rStyle w:val="StyleUnderline"/>
        </w:rPr>
        <w:t xml:space="preserve">allowing the </w:t>
      </w:r>
      <w:r w:rsidRPr="00CB1EEC">
        <w:rPr>
          <w:rStyle w:val="Emphasis"/>
        </w:rPr>
        <w:t>means</w:t>
      </w:r>
      <w:r w:rsidRPr="00CB1EEC">
        <w:rPr>
          <w:rStyle w:val="StyleUnderline"/>
        </w:rPr>
        <w:t xml:space="preserve"> for </w:t>
      </w:r>
      <w:r w:rsidRPr="00CB1EEC">
        <w:rPr>
          <w:rStyle w:val="Emphasis"/>
        </w:rPr>
        <w:t>controlling</w:t>
      </w:r>
      <w:r w:rsidRPr="00CB1EEC">
        <w:rPr>
          <w:rStyle w:val="StyleUnderline"/>
        </w:rPr>
        <w:t xml:space="preserve"> these</w:t>
      </w:r>
      <w:r w:rsidRPr="00CB1EEC">
        <w:rPr>
          <w:sz w:val="16"/>
        </w:rPr>
        <w:t xml:space="preserve"> technologies </w:t>
      </w:r>
      <w:r w:rsidRPr="00CB1EEC">
        <w:rPr>
          <w:rStyle w:val="StyleUnderline"/>
        </w:rPr>
        <w:t>to</w:t>
      </w:r>
      <w:r w:rsidRPr="00CB1EEC">
        <w:rPr>
          <w:sz w:val="16"/>
        </w:rPr>
        <w:t xml:space="preserve"> </w:t>
      </w:r>
      <w:r w:rsidRPr="00CB1EEC">
        <w:rPr>
          <w:rStyle w:val="Emphasis"/>
        </w:rPr>
        <w:t>erode</w:t>
      </w:r>
      <w:r w:rsidRPr="00CB1EEC">
        <w:rPr>
          <w:sz w:val="16"/>
        </w:rPr>
        <w:t xml:space="preserve">. In effect, </w:t>
      </w:r>
      <w:r w:rsidRPr="00CB1EEC">
        <w:rPr>
          <w:rStyle w:val="StyleUnderline"/>
        </w:rPr>
        <w:t>we are edging</w:t>
      </w:r>
      <w:r w:rsidRPr="00CB1EEC">
        <w:rPr>
          <w:sz w:val="16"/>
        </w:rPr>
        <w:t xml:space="preserve"> </w:t>
      </w:r>
      <w:r w:rsidRPr="00CB1EEC">
        <w:rPr>
          <w:rStyle w:val="Emphasis"/>
        </w:rPr>
        <w:t>closer and closer</w:t>
      </w:r>
      <w:r w:rsidRPr="00CB1EEC">
        <w:rPr>
          <w:sz w:val="16"/>
        </w:rPr>
        <w:t xml:space="preserve"> </w:t>
      </w:r>
      <w:r w:rsidRPr="00CB1EEC">
        <w:rPr>
          <w:rStyle w:val="StyleUnderline"/>
        </w:rPr>
        <w:t xml:space="preserve">to </w:t>
      </w:r>
      <w:r w:rsidRPr="00CB1EEC">
        <w:rPr>
          <w:rStyle w:val="Emphasis"/>
        </w:rPr>
        <w:t>cliffs</w:t>
      </w:r>
      <w:r w:rsidRPr="00CB1EEC">
        <w:rPr>
          <w:rStyle w:val="StyleUnderline"/>
        </w:rPr>
        <w:t xml:space="preserve"> from which we have</w:t>
      </w:r>
      <w:r w:rsidRPr="00CB1EEC">
        <w:rPr>
          <w:sz w:val="16"/>
        </w:rPr>
        <w:t xml:space="preserve"> </w:t>
      </w:r>
      <w:r w:rsidRPr="00CB1EEC">
        <w:rPr>
          <w:rStyle w:val="Emphasis"/>
        </w:rPr>
        <w:t>removed</w:t>
      </w:r>
      <w:r w:rsidRPr="00CB1EEC">
        <w:rPr>
          <w:sz w:val="16"/>
        </w:rPr>
        <w:t xml:space="preserve"> the </w:t>
      </w:r>
      <w:r w:rsidRPr="00CB1EEC">
        <w:rPr>
          <w:rStyle w:val="Emphasis"/>
        </w:rPr>
        <w:t>guardrails</w:t>
      </w:r>
      <w:r w:rsidRPr="00CB1EEC">
        <w:rPr>
          <w:rStyle w:val="StyleUnderline"/>
        </w:rPr>
        <w:t>. Fortunately, people are beginning to</w:t>
      </w:r>
      <w:r w:rsidRPr="00CB1EEC">
        <w:rPr>
          <w:sz w:val="16"/>
        </w:rPr>
        <w:t xml:space="preserve"> develop— or at least to </w:t>
      </w:r>
      <w:r w:rsidRPr="00CB1EEC">
        <w:rPr>
          <w:rStyle w:val="Emphasis"/>
        </w:rPr>
        <w:t>think about</w:t>
      </w:r>
      <w:r w:rsidRPr="00CB1EEC">
        <w:rPr>
          <w:rStyle w:val="StyleUnderline"/>
        </w:rPr>
        <w:t xml:space="preserve">— </w:t>
      </w:r>
      <w:r w:rsidRPr="00CB1EEC">
        <w:rPr>
          <w:rStyle w:val="Emphasis"/>
        </w:rPr>
        <w:t>protections</w:t>
      </w:r>
      <w:r w:rsidRPr="00CB1EEC">
        <w:rPr>
          <w:sz w:val="16"/>
        </w:rPr>
        <w:t xml:space="preserve"> </w:t>
      </w:r>
      <w:r w:rsidRPr="00CB1EEC">
        <w:rPr>
          <w:rStyle w:val="StyleUnderline"/>
        </w:rPr>
        <w:t>against some of these dangers</w:t>
      </w:r>
      <w:r w:rsidRPr="00CB1EEC">
        <w:rPr>
          <w:sz w:val="16"/>
        </w:rPr>
        <w:t>.</w:t>
      </w:r>
      <w:r>
        <w:rPr>
          <w:sz w:val="16"/>
        </w:rPr>
        <w:t xml:space="preserve"> </w:t>
      </w:r>
      <w:r w:rsidRPr="00CB1EEC">
        <w:rPr>
          <w:sz w:val="16"/>
        </w:rPr>
        <w:t>A technology-based model of authoritarian government is being promoted and exported as a technological, economic, and political challenge to Western liberal democracies. The Internet and social media, conceived as vehicles for free exchange of information and platforms for untrammeled innovation, in some countries have become instruments of repression. At the same time, a systematic, worldwide campaign of misinformation and disinformation, spread via social and mass media, has deliberately sown distrust in the democratic process, in government, in international institutions, in science, in expertise of all kinds, and in the very idea that there is such a thing as truth. In the United States, the scientific consensus concerning climate change has been overwhelmed by misinformation and disinformation spread by political and business interests that it threatens, while public messaging regarding the CO VID-19 pandemic has been at best mixed. All this has made it difficult for people to understand the complex and dangerous new threats to the environment, to their health, to their security, and to democratic government.</w:t>
      </w:r>
      <w:r>
        <w:rPr>
          <w:sz w:val="16"/>
        </w:rPr>
        <w:t xml:space="preserve"> </w:t>
      </w:r>
      <w:r w:rsidRPr="00CB1EEC">
        <w:rPr>
          <w:sz w:val="16"/>
        </w:rPr>
        <w:t>Stimulating and Guiding Technological Change</w:t>
      </w:r>
      <w:r>
        <w:rPr>
          <w:sz w:val="16"/>
        </w:rPr>
        <w:t xml:space="preserve"> </w:t>
      </w:r>
      <w:r w:rsidRPr="00CB1EEC">
        <w:rPr>
          <w:rStyle w:val="Emphasis"/>
        </w:rPr>
        <w:t>Science</w:t>
      </w:r>
      <w:r w:rsidRPr="00CB1EEC">
        <w:rPr>
          <w:rStyle w:val="StyleUnderline"/>
        </w:rPr>
        <w:t xml:space="preserve"> and</w:t>
      </w:r>
      <w:r w:rsidRPr="00CB1EEC">
        <w:rPr>
          <w:sz w:val="16"/>
        </w:rPr>
        <w:t xml:space="preserve"> </w:t>
      </w:r>
      <w:r w:rsidRPr="00CB1EEC">
        <w:rPr>
          <w:rStyle w:val="Emphasis"/>
        </w:rPr>
        <w:t>tech</w:t>
      </w:r>
      <w:r w:rsidRPr="00CB1EEC">
        <w:rPr>
          <w:sz w:val="16"/>
        </w:rPr>
        <w:t xml:space="preserve">nology </w:t>
      </w:r>
      <w:r w:rsidRPr="00CB1EEC">
        <w:rPr>
          <w:rStyle w:val="StyleUnderline"/>
        </w:rPr>
        <w:t>have</w:t>
      </w:r>
      <w:r w:rsidRPr="00CB1EEC">
        <w:rPr>
          <w:sz w:val="16"/>
        </w:rPr>
        <w:t xml:space="preserve"> </w:t>
      </w:r>
      <w:r w:rsidRPr="00CB1EEC">
        <w:rPr>
          <w:rStyle w:val="Emphasis"/>
        </w:rPr>
        <w:t>much to contribute</w:t>
      </w:r>
      <w:r w:rsidRPr="00CB1EEC">
        <w:rPr>
          <w:sz w:val="16"/>
        </w:rPr>
        <w:t xml:space="preserve"> </w:t>
      </w:r>
      <w:r w:rsidRPr="00CB1EEC">
        <w:rPr>
          <w:rStyle w:val="StyleUnderline"/>
        </w:rPr>
        <w:t>to the resolution of all these issues. We need better scientific understanding</w:t>
      </w:r>
      <w:r w:rsidRPr="00CB1EEC">
        <w:rPr>
          <w:sz w:val="16"/>
        </w:rPr>
        <w:t xml:space="preserve"> of the climate, of the ways in which diseases spread, and of the likely impact of gene drivers and geoengineering. </w:t>
      </w:r>
      <w:r w:rsidRPr="000C5B57">
        <w:rPr>
          <w:rStyle w:val="StyleUnderline"/>
          <w:highlight w:val="green"/>
        </w:rPr>
        <w:t xml:space="preserve">We </w:t>
      </w:r>
      <w:r w:rsidRPr="000C5B57">
        <w:rPr>
          <w:rStyle w:val="Emphasis"/>
          <w:highlight w:val="green"/>
        </w:rPr>
        <w:t>need</w:t>
      </w:r>
      <w:r w:rsidRPr="00CB1EEC">
        <w:rPr>
          <w:sz w:val="16"/>
        </w:rPr>
        <w:t xml:space="preserve"> technological </w:t>
      </w:r>
      <w:r w:rsidRPr="000C5B57">
        <w:rPr>
          <w:rStyle w:val="StyleUnderline"/>
          <w:highlight w:val="green"/>
        </w:rPr>
        <w:t>innovations</w:t>
      </w:r>
      <w:r w:rsidRPr="00CB1EEC">
        <w:rPr>
          <w:sz w:val="16"/>
        </w:rPr>
        <w:t xml:space="preserve"> to prevent or cure non- communicable diseases, alleviate malnutrition, conserve resources, defend against cyberattack, and restructure our economies along more sustainable and equitable lines.</w:t>
      </w:r>
      <w:r>
        <w:rPr>
          <w:sz w:val="16"/>
        </w:rPr>
        <w:t xml:space="preserve"> </w:t>
      </w:r>
      <w:r w:rsidRPr="00CB1EEC">
        <w:rPr>
          <w:rStyle w:val="StyleUnderline"/>
        </w:rPr>
        <w:t>But we can</w:t>
      </w:r>
      <w:r w:rsidRPr="00CB1EEC">
        <w:rPr>
          <w:rStyle w:val="Emphasis"/>
        </w:rPr>
        <w:t>not</w:t>
      </w:r>
      <w:r w:rsidRPr="00CB1EEC">
        <w:rPr>
          <w:rStyle w:val="StyleUnderline"/>
        </w:rPr>
        <w:t xml:space="preserve"> depend on</w:t>
      </w:r>
      <w:r w:rsidRPr="00CB1EEC">
        <w:rPr>
          <w:sz w:val="16"/>
        </w:rPr>
        <w:t xml:space="preserve"> science and </w:t>
      </w:r>
      <w:r w:rsidRPr="00CB1EEC">
        <w:rPr>
          <w:rStyle w:val="Emphasis"/>
        </w:rPr>
        <w:t>tech</w:t>
      </w:r>
      <w:r w:rsidRPr="00CB1EEC">
        <w:rPr>
          <w:sz w:val="16"/>
        </w:rPr>
        <w:t xml:space="preserve">nology to address these issues </w:t>
      </w:r>
      <w:r w:rsidRPr="00CB1EEC">
        <w:rPr>
          <w:rStyle w:val="StyleUnderline"/>
        </w:rPr>
        <w:t>on their</w:t>
      </w:r>
      <w:r w:rsidRPr="00CB1EEC">
        <w:rPr>
          <w:sz w:val="16"/>
        </w:rPr>
        <w:t xml:space="preserve"> </w:t>
      </w:r>
      <w:r w:rsidRPr="00CB1EEC">
        <w:rPr>
          <w:rStyle w:val="Emphasis"/>
        </w:rPr>
        <w:t>own</w:t>
      </w:r>
      <w:r w:rsidRPr="00CB1EEC">
        <w:rPr>
          <w:rStyle w:val="StyleUnderline"/>
        </w:rPr>
        <w:t>. We also need</w:t>
      </w:r>
      <w:r w:rsidRPr="00CB1EEC">
        <w:rPr>
          <w:sz w:val="16"/>
        </w:rPr>
        <w:t xml:space="preserve"> policies and </w:t>
      </w:r>
      <w:r w:rsidRPr="00CB1EEC">
        <w:rPr>
          <w:rStyle w:val="Emphasis"/>
        </w:rPr>
        <w:t>institutions</w:t>
      </w:r>
      <w:r w:rsidRPr="00CB1EEC">
        <w:rPr>
          <w:sz w:val="16"/>
        </w:rPr>
        <w:t xml:space="preserve"> </w:t>
      </w:r>
      <w:r w:rsidRPr="00CB1EEC">
        <w:rPr>
          <w:rStyle w:val="StyleUnderline"/>
        </w:rPr>
        <w:t>that not only support research and encourage</w:t>
      </w:r>
      <w:r w:rsidRPr="00CB1EEC">
        <w:rPr>
          <w:sz w:val="16"/>
        </w:rPr>
        <w:t xml:space="preserve"> technological </w:t>
      </w:r>
      <w:r w:rsidRPr="00CB1EEC">
        <w:rPr>
          <w:rStyle w:val="StyleUnderline"/>
        </w:rPr>
        <w:t>innovation but also</w:t>
      </w:r>
      <w:r w:rsidRPr="00CB1EEC">
        <w:rPr>
          <w:sz w:val="16"/>
        </w:rPr>
        <w:t xml:space="preserve"> </w:t>
      </w:r>
      <w:r w:rsidRPr="00CB1EEC">
        <w:rPr>
          <w:rStyle w:val="Emphasis"/>
        </w:rPr>
        <w:t>guide</w:t>
      </w:r>
      <w:r w:rsidRPr="00CB1EEC">
        <w:rPr>
          <w:sz w:val="16"/>
        </w:rPr>
        <w:t xml:space="preserve"> scientific research and technological </w:t>
      </w:r>
      <w:r w:rsidRPr="00CB1EEC">
        <w:rPr>
          <w:rStyle w:val="StyleUnderline"/>
        </w:rPr>
        <w:t>change in</w:t>
      </w:r>
      <w:r w:rsidRPr="00CB1EEC">
        <w:rPr>
          <w:sz w:val="16"/>
        </w:rPr>
        <w:t xml:space="preserve"> </w:t>
      </w:r>
      <w:r w:rsidRPr="00CB1EEC">
        <w:rPr>
          <w:rStyle w:val="Emphasis"/>
        </w:rPr>
        <w:t>responsible directions</w:t>
      </w:r>
      <w:r w:rsidRPr="00CB1EEC">
        <w:rPr>
          <w:rStyle w:val="StyleUnderline"/>
        </w:rPr>
        <w:t xml:space="preserve">. </w:t>
      </w:r>
      <w:r w:rsidRPr="00470025">
        <w:rPr>
          <w:rStyle w:val="StyleUnderline"/>
          <w:sz w:val="14"/>
          <w:szCs w:val="14"/>
          <w:u w:val="none"/>
        </w:rPr>
        <w:t>This will require both</w:t>
      </w:r>
      <w:r w:rsidRPr="00470025">
        <w:rPr>
          <w:sz w:val="14"/>
          <w:szCs w:val="14"/>
        </w:rPr>
        <w:t xml:space="preserve"> </w:t>
      </w:r>
      <w:r w:rsidRPr="00470025">
        <w:rPr>
          <w:rStyle w:val="Emphasis"/>
          <w:b w:val="0"/>
          <w:bCs/>
          <w:sz w:val="14"/>
          <w:szCs w:val="14"/>
          <w:u w:val="none"/>
        </w:rPr>
        <w:t>“top-down”</w:t>
      </w:r>
      <w:r w:rsidRPr="00470025">
        <w:rPr>
          <w:sz w:val="14"/>
          <w:szCs w:val="14"/>
        </w:rPr>
        <w:t xml:space="preserve"> </w:t>
      </w:r>
      <w:r w:rsidRPr="00470025">
        <w:rPr>
          <w:rStyle w:val="StyleUnderline"/>
          <w:sz w:val="14"/>
          <w:szCs w:val="14"/>
          <w:u w:val="none"/>
        </w:rPr>
        <w:t>measures</w:t>
      </w:r>
      <w:r w:rsidRPr="00470025">
        <w:rPr>
          <w:sz w:val="14"/>
          <w:szCs w:val="14"/>
        </w:rPr>
        <w:t xml:space="preserve"> by national governments</w:t>
      </w:r>
      <w:r w:rsidRPr="00CB1EEC">
        <w:rPr>
          <w:sz w:val="16"/>
        </w:rPr>
        <w:t xml:space="preserve"> </w:t>
      </w:r>
      <w:r w:rsidRPr="00470025">
        <w:rPr>
          <w:rStyle w:val="Emphasis"/>
          <w:b w:val="0"/>
          <w:bCs/>
          <w:sz w:val="14"/>
          <w:szCs w:val="14"/>
          <w:u w:val="none"/>
        </w:rPr>
        <w:t>and “bottom-up” pressures from</w:t>
      </w:r>
      <w:r w:rsidRPr="00CB1EEC">
        <w:rPr>
          <w:sz w:val="16"/>
        </w:rPr>
        <w:t xml:space="preserve"> public opinion, from nongovernmental organizations (NGOs) and from </w:t>
      </w:r>
      <w:r w:rsidRPr="000C5B57">
        <w:rPr>
          <w:rStyle w:val="Emphasis"/>
          <w:highlight w:val="green"/>
        </w:rPr>
        <w:t xml:space="preserve">state </w:t>
      </w:r>
      <w:r w:rsidRPr="00470025">
        <w:rPr>
          <w:rStyle w:val="Emphasis"/>
        </w:rPr>
        <w:t>and</w:t>
      </w:r>
      <w:r w:rsidRPr="00CB1EEC">
        <w:rPr>
          <w:rStyle w:val="Emphasis"/>
        </w:rPr>
        <w:t xml:space="preserve"> local </w:t>
      </w:r>
      <w:r w:rsidRPr="000C5B57">
        <w:rPr>
          <w:rStyle w:val="Emphasis"/>
          <w:highlight w:val="green"/>
        </w:rPr>
        <w:t>governments</w:t>
      </w:r>
      <w:r w:rsidRPr="00CB1EEC">
        <w:rPr>
          <w:rStyle w:val="Emphasis"/>
        </w:rPr>
        <w:t xml:space="preserve"> that </w:t>
      </w:r>
      <w:r w:rsidRPr="000C5B57">
        <w:rPr>
          <w:rStyle w:val="Emphasis"/>
          <w:highlight w:val="green"/>
        </w:rPr>
        <w:t>are</w:t>
      </w:r>
      <w:r w:rsidRPr="00CB1EEC">
        <w:rPr>
          <w:sz w:val="16"/>
        </w:rPr>
        <w:t xml:space="preserve"> often more </w:t>
      </w:r>
      <w:r w:rsidRPr="000C5B57">
        <w:rPr>
          <w:rStyle w:val="Emphasis"/>
          <w:highlight w:val="green"/>
        </w:rPr>
        <w:t>directly responsive</w:t>
      </w:r>
      <w:r w:rsidRPr="00CB1EEC">
        <w:rPr>
          <w:rStyle w:val="Emphasis"/>
        </w:rPr>
        <w:t xml:space="preserve"> to public pressure</w:t>
      </w:r>
      <w:r w:rsidRPr="00CB1EEC">
        <w:rPr>
          <w:sz w:val="16"/>
        </w:rPr>
        <w:t xml:space="preserve">. It will need </w:t>
      </w:r>
      <w:r w:rsidRPr="00CB1EEC">
        <w:rPr>
          <w:rStyle w:val="Emphasis"/>
        </w:rPr>
        <w:t>ideas</w:t>
      </w:r>
      <w:r w:rsidRPr="00CB1EEC">
        <w:rPr>
          <w:sz w:val="16"/>
        </w:rPr>
        <w:t xml:space="preserve"> </w:t>
      </w:r>
      <w:r w:rsidRPr="00CB1EEC">
        <w:rPr>
          <w:rStyle w:val="StyleUnderline"/>
        </w:rPr>
        <w:t>and</w:t>
      </w:r>
      <w:r w:rsidRPr="00CB1EEC">
        <w:rPr>
          <w:sz w:val="16"/>
        </w:rPr>
        <w:t xml:space="preserve"> </w:t>
      </w:r>
      <w:r w:rsidRPr="00CB1EEC">
        <w:rPr>
          <w:rStyle w:val="Emphasis"/>
        </w:rPr>
        <w:t>inspiration</w:t>
      </w:r>
      <w:r w:rsidRPr="00CB1EEC">
        <w:rPr>
          <w:sz w:val="16"/>
        </w:rPr>
        <w:t xml:space="preserve"> from businesses, universities, research institutes, individual inventors, and ordinary citizens, and support </w:t>
      </w:r>
      <w:r w:rsidRPr="00CB1EEC">
        <w:rPr>
          <w:rStyle w:val="StyleUnderline"/>
        </w:rPr>
        <w:t>from</w:t>
      </w:r>
      <w:r w:rsidRPr="00CB1EEC">
        <w:rPr>
          <w:sz w:val="16"/>
        </w:rPr>
        <w:t xml:space="preserve"> </w:t>
      </w:r>
      <w:r w:rsidRPr="00CB1EEC">
        <w:rPr>
          <w:rStyle w:val="Emphasis"/>
        </w:rPr>
        <w:t>public opinion</w:t>
      </w:r>
      <w:r w:rsidRPr="00CB1EEC">
        <w:rPr>
          <w:sz w:val="16"/>
        </w:rPr>
        <w:t xml:space="preserve"> </w:t>
      </w:r>
      <w:r w:rsidRPr="00CB1EEC">
        <w:rPr>
          <w:rStyle w:val="StyleUnderline"/>
        </w:rPr>
        <w:t>and from the</w:t>
      </w:r>
      <w:r w:rsidRPr="00CB1EEC">
        <w:rPr>
          <w:sz w:val="16"/>
        </w:rPr>
        <w:t xml:space="preserve"> actions and </w:t>
      </w:r>
      <w:r w:rsidRPr="00CB1EEC">
        <w:rPr>
          <w:rStyle w:val="Emphasis"/>
        </w:rPr>
        <w:t>advocacy</w:t>
      </w:r>
      <w:r w:rsidRPr="00CB1EEC">
        <w:rPr>
          <w:sz w:val="16"/>
        </w:rPr>
        <w:t xml:space="preserve"> </w:t>
      </w:r>
      <w:r w:rsidRPr="00CB1EEC">
        <w:rPr>
          <w:rStyle w:val="StyleUnderline"/>
        </w:rPr>
        <w:t>of</w:t>
      </w:r>
      <w:r w:rsidRPr="00CB1EEC">
        <w:rPr>
          <w:sz w:val="16"/>
        </w:rPr>
        <w:t xml:space="preserve"> </w:t>
      </w:r>
      <w:r w:rsidRPr="00CB1EEC">
        <w:rPr>
          <w:rStyle w:val="Emphasis"/>
        </w:rPr>
        <w:t>individuals</w:t>
      </w:r>
      <w:r w:rsidRPr="00CB1EEC">
        <w:rPr>
          <w:sz w:val="16"/>
        </w:rPr>
        <w:t xml:space="preserve"> </w:t>
      </w:r>
      <w:r w:rsidRPr="00CB1EEC">
        <w:rPr>
          <w:rStyle w:val="StyleUnderline"/>
        </w:rPr>
        <w:t>and</w:t>
      </w:r>
      <w:r w:rsidRPr="00CB1EEC">
        <w:rPr>
          <w:sz w:val="16"/>
        </w:rPr>
        <w:t xml:space="preserve"> </w:t>
      </w:r>
      <w:r w:rsidRPr="00CB1EEC">
        <w:rPr>
          <w:rStyle w:val="Emphasis"/>
        </w:rPr>
        <w:t>communities</w:t>
      </w:r>
      <w:r w:rsidRPr="00CB1EEC">
        <w:rPr>
          <w:sz w:val="16"/>
        </w:rPr>
        <w:t>. In some cases, it will require sustained effort to resist commercial, political, and military pressures to ignore broader social and environmental problems when investing in research and innovation and to deploy technologies before at least some of their consequences are understood and anticipated. The response to the COVID-19 pandemic and the denial of the reality of climate change in a number of countries show how even the best scientific advice can be undercut by the words and actions of shortsighted, self-interested political leaders.</w:t>
      </w:r>
      <w:r>
        <w:rPr>
          <w:sz w:val="16"/>
        </w:rPr>
        <w:t xml:space="preserve"> </w:t>
      </w:r>
      <w:r w:rsidRPr="00CB1EEC">
        <w:rPr>
          <w:rStyle w:val="StyleUnderline"/>
        </w:rPr>
        <w:t>We need to</w:t>
      </w:r>
      <w:r w:rsidRPr="00CB1EEC">
        <w:rPr>
          <w:sz w:val="16"/>
        </w:rPr>
        <w:t xml:space="preserve"> </w:t>
      </w:r>
      <w:r w:rsidRPr="00CB1EEC">
        <w:rPr>
          <w:rStyle w:val="Emphasis"/>
        </w:rPr>
        <w:t>devise limits</w:t>
      </w:r>
      <w:r w:rsidRPr="00CB1EEC">
        <w:rPr>
          <w:sz w:val="16"/>
        </w:rPr>
        <w:t xml:space="preserve"> </w:t>
      </w:r>
      <w:r w:rsidRPr="00CB1EEC">
        <w:rPr>
          <w:rStyle w:val="StyleUnderline"/>
        </w:rPr>
        <w:t>on</w:t>
      </w:r>
      <w:r w:rsidRPr="00CB1EEC">
        <w:rPr>
          <w:sz w:val="16"/>
        </w:rPr>
        <w:t xml:space="preserve"> technological </w:t>
      </w:r>
      <w:r w:rsidRPr="00CB1EEC">
        <w:rPr>
          <w:rStyle w:val="Emphasis"/>
        </w:rPr>
        <w:t>innovations</w:t>
      </w:r>
      <w:r w:rsidRPr="00CB1EEC">
        <w:rPr>
          <w:sz w:val="16"/>
        </w:rPr>
        <w:t xml:space="preserve"> like autonomous weapons and hypersonic missiles </w:t>
      </w:r>
      <w:r w:rsidRPr="00CB1EEC">
        <w:rPr>
          <w:rStyle w:val="StyleUnderline"/>
        </w:rPr>
        <w:t>that</w:t>
      </w:r>
      <w:r w:rsidRPr="00CB1EEC">
        <w:rPr>
          <w:sz w:val="16"/>
        </w:rPr>
        <w:t xml:space="preserve"> can </w:t>
      </w:r>
      <w:r w:rsidRPr="00CB1EEC">
        <w:rPr>
          <w:rStyle w:val="StyleUnderline"/>
        </w:rPr>
        <w:t>lead to</w:t>
      </w:r>
      <w:r w:rsidRPr="00CB1EEC">
        <w:rPr>
          <w:sz w:val="16"/>
        </w:rPr>
        <w:t xml:space="preserve"> </w:t>
      </w:r>
      <w:r w:rsidRPr="00CB1EEC">
        <w:rPr>
          <w:rStyle w:val="Emphasis"/>
        </w:rPr>
        <w:t>unintended nuclear war</w:t>
      </w:r>
      <w:r w:rsidRPr="00CB1EEC">
        <w:rPr>
          <w:rStyle w:val="StyleUnderline"/>
        </w:rPr>
        <w:t>. We need to</w:t>
      </w:r>
      <w:r w:rsidRPr="00CB1EEC">
        <w:rPr>
          <w:sz w:val="16"/>
        </w:rPr>
        <w:t xml:space="preserve"> restructure our economy and redesign our cities to end, or at least to limit the use of fossil fuels and to increase the efficiency of our use of energy and materials. We need </w:t>
      </w:r>
      <w:r w:rsidRPr="00CB1EEC">
        <w:rPr>
          <w:rStyle w:val="Emphasis"/>
        </w:rPr>
        <w:t>control</w:t>
      </w:r>
      <w:r w:rsidRPr="00CB1EEC">
        <w:rPr>
          <w:sz w:val="16"/>
        </w:rPr>
        <w:t xml:space="preserve">s on </w:t>
      </w:r>
      <w:r w:rsidRPr="00CB1EEC">
        <w:rPr>
          <w:rStyle w:val="StyleUnderline"/>
        </w:rPr>
        <w:t>technologies like</w:t>
      </w:r>
      <w:r w:rsidRPr="00CB1EEC">
        <w:rPr>
          <w:sz w:val="16"/>
        </w:rPr>
        <w:t xml:space="preserve"> </w:t>
      </w:r>
      <w:r w:rsidRPr="00CB1EEC">
        <w:rPr>
          <w:rStyle w:val="Emphasis"/>
        </w:rPr>
        <w:t>a</w:t>
      </w:r>
      <w:r w:rsidRPr="00CB1EEC">
        <w:rPr>
          <w:sz w:val="16"/>
        </w:rPr>
        <w:t xml:space="preserve">rtificial </w:t>
      </w:r>
      <w:r w:rsidRPr="00CB1EEC">
        <w:rPr>
          <w:rStyle w:val="Emphasis"/>
        </w:rPr>
        <w:t>i</w:t>
      </w:r>
      <w:r w:rsidRPr="00CB1EEC">
        <w:rPr>
          <w:sz w:val="16"/>
        </w:rPr>
        <w:t xml:space="preserve">ntelligence, </w:t>
      </w:r>
      <w:r w:rsidRPr="00CB1EEC">
        <w:rPr>
          <w:rStyle w:val="Emphasis"/>
        </w:rPr>
        <w:t>gene drivers</w:t>
      </w:r>
      <w:r w:rsidRPr="00CB1EEC">
        <w:rPr>
          <w:sz w:val="16"/>
        </w:rPr>
        <w:t xml:space="preserve">, </w:t>
      </w:r>
      <w:r w:rsidRPr="00CB1EEC">
        <w:rPr>
          <w:rStyle w:val="StyleUnderline"/>
        </w:rPr>
        <w:t>and</w:t>
      </w:r>
      <w:r w:rsidRPr="00CB1EEC">
        <w:rPr>
          <w:sz w:val="16"/>
        </w:rPr>
        <w:t xml:space="preserve"> </w:t>
      </w:r>
      <w:r w:rsidRPr="00CB1EEC">
        <w:rPr>
          <w:rStyle w:val="Emphasis"/>
        </w:rPr>
        <w:t>geoengineering</w:t>
      </w:r>
      <w:r w:rsidRPr="00CB1EEC">
        <w:rPr>
          <w:sz w:val="16"/>
        </w:rPr>
        <w:t xml:space="preserve">, </w:t>
      </w:r>
      <w:r w:rsidRPr="00CB1EEC">
        <w:rPr>
          <w:rStyle w:val="StyleUnderline"/>
        </w:rPr>
        <w:t>all of which</w:t>
      </w:r>
      <w:r w:rsidRPr="00CB1EEC">
        <w:rPr>
          <w:sz w:val="16"/>
        </w:rPr>
        <w:t xml:space="preserve"> both promise major benefits and </w:t>
      </w:r>
      <w:r w:rsidRPr="00CB1EEC">
        <w:rPr>
          <w:rStyle w:val="StyleUnderline"/>
        </w:rPr>
        <w:t>involve</w:t>
      </w:r>
      <w:r w:rsidRPr="00CB1EEC">
        <w:rPr>
          <w:sz w:val="16"/>
        </w:rPr>
        <w:t xml:space="preserve"> </w:t>
      </w:r>
      <w:r w:rsidRPr="00CB1EEC">
        <w:rPr>
          <w:rStyle w:val="Emphasis"/>
        </w:rPr>
        <w:t>great risks</w:t>
      </w:r>
      <w:r w:rsidRPr="00CB1EEC">
        <w:rPr>
          <w:rStyle w:val="StyleUnderline"/>
        </w:rPr>
        <w:t>. We need to defend ourselves</w:t>
      </w:r>
      <w:r w:rsidRPr="00CB1EEC">
        <w:rPr>
          <w:sz w:val="16"/>
        </w:rPr>
        <w:t xml:space="preserve"> against </w:t>
      </w:r>
      <w:r w:rsidRPr="00CB1EEC">
        <w:rPr>
          <w:rStyle w:val="Emphasis"/>
        </w:rPr>
        <w:t>tech</w:t>
      </w:r>
      <w:r w:rsidRPr="00CB1EEC">
        <w:rPr>
          <w:sz w:val="16"/>
        </w:rPr>
        <w:t>nology</w:t>
      </w:r>
      <w:r w:rsidRPr="00CB1EEC">
        <w:rPr>
          <w:rStyle w:val="Emphasis"/>
        </w:rPr>
        <w:t>-based attacks</w:t>
      </w:r>
      <w:r w:rsidRPr="00CB1EEC">
        <w:rPr>
          <w:sz w:val="16"/>
        </w:rPr>
        <w:t xml:space="preserve"> </w:t>
      </w:r>
      <w:r w:rsidRPr="00CB1EEC">
        <w:rPr>
          <w:rStyle w:val="StyleUnderline"/>
        </w:rPr>
        <w:t>on</w:t>
      </w:r>
      <w:r w:rsidRPr="00CB1EEC">
        <w:rPr>
          <w:sz w:val="16"/>
        </w:rPr>
        <w:t xml:space="preserve"> the </w:t>
      </w:r>
      <w:r w:rsidRPr="00CB1EEC">
        <w:rPr>
          <w:rStyle w:val="Emphasis"/>
        </w:rPr>
        <w:t>values</w:t>
      </w:r>
      <w:r w:rsidRPr="00CB1EEC">
        <w:rPr>
          <w:sz w:val="16"/>
        </w:rPr>
        <w:t xml:space="preserve"> of freedom of thought, communication, innovation, and access to information that were embodied in the original design of the Internet and social media but are now under attack.</w:t>
      </w:r>
      <w:r>
        <w:rPr>
          <w:sz w:val="16"/>
        </w:rPr>
        <w:t xml:space="preserve"> </w:t>
      </w:r>
      <w:r w:rsidRPr="00CB1EEC">
        <w:rPr>
          <w:rStyle w:val="StyleUnderline"/>
        </w:rPr>
        <w:t xml:space="preserve">At the same time, we need </w:t>
      </w:r>
      <w:r w:rsidRPr="00CB1EEC">
        <w:rPr>
          <w:rStyle w:val="Emphasis"/>
        </w:rPr>
        <w:t>new</w:t>
      </w:r>
      <w:r w:rsidRPr="00CB1EEC">
        <w:rPr>
          <w:sz w:val="16"/>
        </w:rPr>
        <w:t xml:space="preserve"> science and </w:t>
      </w:r>
      <w:r w:rsidRPr="00CB1EEC">
        <w:rPr>
          <w:rStyle w:val="Emphasis"/>
        </w:rPr>
        <w:t>tech</w:t>
      </w:r>
      <w:r w:rsidRPr="00CB1EEC">
        <w:rPr>
          <w:sz w:val="16"/>
        </w:rPr>
        <w:t xml:space="preserve">nology </w:t>
      </w:r>
      <w:r w:rsidRPr="00CB1EEC">
        <w:rPr>
          <w:rStyle w:val="StyleUnderline"/>
        </w:rPr>
        <w:t>to develop novel approaches to</w:t>
      </w:r>
      <w:r w:rsidRPr="00CB1EEC">
        <w:rPr>
          <w:sz w:val="16"/>
        </w:rPr>
        <w:t xml:space="preserve"> environmental </w:t>
      </w:r>
      <w:r w:rsidRPr="00CB1EEC">
        <w:rPr>
          <w:rStyle w:val="Emphasis"/>
        </w:rPr>
        <w:t>sustainability</w:t>
      </w:r>
      <w:r w:rsidRPr="00CB1EEC">
        <w:rPr>
          <w:sz w:val="16"/>
        </w:rPr>
        <w:t>: improved sources of renewable energy and innovative approaches to efficient energy use. We need both to expand and to restructure our electric energy grids to electrify our economy and to improve their efficiency, reliability, and security. We need to restructure our agricultural economy, our urban infrastructure and our transportation systems. We need explicit measures to ensure that everyone can participate in the benefits of technological change. We need research and development on orphan technologies, and vaccines and cures for the diseases that mainly affect people in low- income countries. Not a small menu.</w:t>
      </w:r>
      <w:r>
        <w:rPr>
          <w:sz w:val="16"/>
        </w:rPr>
        <w:t xml:space="preserve"> </w:t>
      </w:r>
      <w:r w:rsidRPr="00CB1EEC">
        <w:rPr>
          <w:sz w:val="16"/>
        </w:rPr>
        <w:t xml:space="preserve">Some of these </w:t>
      </w:r>
      <w:r w:rsidRPr="00CB1EEC">
        <w:rPr>
          <w:rStyle w:val="StyleUnderline"/>
        </w:rPr>
        <w:t>issues, like</w:t>
      </w:r>
      <w:r w:rsidRPr="00CB1EEC">
        <w:rPr>
          <w:sz w:val="16"/>
        </w:rPr>
        <w:t xml:space="preserve"> </w:t>
      </w:r>
      <w:r w:rsidRPr="00CB1EEC">
        <w:rPr>
          <w:rStyle w:val="Emphasis"/>
        </w:rPr>
        <w:t>climate change</w:t>
      </w:r>
      <w:r w:rsidRPr="00CB1EEC">
        <w:rPr>
          <w:rStyle w:val="StyleUnderline"/>
        </w:rPr>
        <w:t xml:space="preserve">, </w:t>
      </w:r>
      <w:r w:rsidRPr="00CB1EEC">
        <w:rPr>
          <w:rStyle w:val="Emphasis"/>
        </w:rPr>
        <w:t>nuclear weapons</w:t>
      </w:r>
      <w:r w:rsidRPr="00CB1EEC">
        <w:rPr>
          <w:rStyle w:val="StyleUnderline"/>
        </w:rPr>
        <w:t>, and</w:t>
      </w:r>
      <w:r w:rsidRPr="00CB1EEC">
        <w:rPr>
          <w:sz w:val="16"/>
        </w:rPr>
        <w:t xml:space="preserve"> global </w:t>
      </w:r>
      <w:r w:rsidRPr="00CB1EEC">
        <w:rPr>
          <w:rStyle w:val="Emphasis"/>
        </w:rPr>
        <w:t>health</w:t>
      </w:r>
      <w:r w:rsidRPr="00CB1EEC">
        <w:rPr>
          <w:rStyle w:val="StyleUnderline"/>
        </w:rPr>
        <w:t>, are governed by</w:t>
      </w:r>
      <w:r w:rsidRPr="00CB1EEC">
        <w:rPr>
          <w:sz w:val="16"/>
        </w:rPr>
        <w:t xml:space="preserve"> </w:t>
      </w:r>
      <w:r w:rsidRPr="00CB1EEC">
        <w:rPr>
          <w:rStyle w:val="Emphasis"/>
        </w:rPr>
        <w:t>long-standing</w:t>
      </w:r>
      <w:r w:rsidRPr="00CB1EEC">
        <w:rPr>
          <w:sz w:val="16"/>
        </w:rPr>
        <w:t xml:space="preserve"> regimes, </w:t>
      </w:r>
      <w:r w:rsidRPr="00CB1EEC">
        <w:rPr>
          <w:rStyle w:val="Emphasis"/>
        </w:rPr>
        <w:t>norms</w:t>
      </w:r>
      <w:r w:rsidRPr="00CB1EEC">
        <w:rPr>
          <w:rStyle w:val="StyleUnderline"/>
        </w:rPr>
        <w:t>, and</w:t>
      </w:r>
      <w:r w:rsidRPr="00CB1EEC">
        <w:rPr>
          <w:sz w:val="16"/>
        </w:rPr>
        <w:t xml:space="preserve"> </w:t>
      </w:r>
      <w:r w:rsidRPr="00CB1EEC">
        <w:rPr>
          <w:rStyle w:val="Emphasis"/>
        </w:rPr>
        <w:t>institutions</w:t>
      </w:r>
      <w:r w:rsidRPr="00CB1EEC">
        <w:rPr>
          <w:sz w:val="16"/>
        </w:rPr>
        <w:t xml:space="preserve"> </w:t>
      </w:r>
      <w:r w:rsidRPr="00CB1EEC">
        <w:rPr>
          <w:rStyle w:val="StyleUnderline"/>
        </w:rPr>
        <w:t>that</w:t>
      </w:r>
      <w:r w:rsidRPr="00CB1EEC">
        <w:rPr>
          <w:sz w:val="16"/>
        </w:rPr>
        <w:t xml:space="preserve"> </w:t>
      </w:r>
      <w:r w:rsidRPr="00CB1EEC">
        <w:rPr>
          <w:rStyle w:val="Emphasis"/>
        </w:rPr>
        <w:t>now need strengthening</w:t>
      </w:r>
      <w:r w:rsidRPr="00CB1EEC">
        <w:rPr>
          <w:sz w:val="16"/>
        </w:rPr>
        <w:t xml:space="preserve"> </w:t>
      </w:r>
      <w:r w:rsidRPr="00CB1EEC">
        <w:rPr>
          <w:rStyle w:val="StyleUnderline"/>
        </w:rPr>
        <w:t>and</w:t>
      </w:r>
      <w:r w:rsidRPr="00CB1EEC">
        <w:rPr>
          <w:sz w:val="16"/>
        </w:rPr>
        <w:t xml:space="preserve"> </w:t>
      </w:r>
      <w:r w:rsidRPr="00CB1EEC">
        <w:rPr>
          <w:rStyle w:val="Emphasis"/>
        </w:rPr>
        <w:t>refurbishing</w:t>
      </w:r>
      <w:r w:rsidRPr="00CB1EEC">
        <w:rPr>
          <w:sz w:val="16"/>
        </w:rPr>
        <w:t xml:space="preserve"> to meet new political, economic, and techno­ logical challenges. Nonproliferation and anti-missile agreements need to be restored and extended to limit or ban development and deployment of hyper­ sonic missiles, destabilizing weapons that are now under rapid development in many countries. Voluntary national limits on greenhouse gas emissions need to be urgently increased. Time is running out, and costs will be much greater the longer we take for effective action to mitigate and adapt to climate disruption. In the global health sphere, the system for emergency preparedness and pandemic control needs increased and sustained political and financial support to replace the long-standing pattern of crisis-to-crisis, feast-or-famine funding. Most low- income countries still need basic health infrastructure, both to provide health services to their population and to identify and control epidemic disease that could spread beyond their borders.</w:t>
      </w:r>
      <w:r>
        <w:rPr>
          <w:sz w:val="16"/>
        </w:rPr>
        <w:t xml:space="preserve"> </w:t>
      </w:r>
      <w:r w:rsidRPr="00470025">
        <w:rPr>
          <w:sz w:val="14"/>
          <w:szCs w:val="14"/>
        </w:rPr>
        <w:t>Cyberweapons, too, can quickly get out of control and wreak enormous damage on critical infrastructure, including the systems of command-and- control on which we would depend to prevent accidental escalation of a localized conflict to full-scale war. Like hypersonic missiles, the response to these weapons depends on artificial intelligence. Unlike hypersonic missiles, cyberweapons do not lend themselves to the type of verifiable arms control regime that has so far been successful for nuclear weapons. What is more, many governments op­ pose any limits on the use of cyberweapons, despite the risk they pose of acci­ dental escalation. Continued research and international discussion on how these weapons can be controlled are urgent priorities.</w:t>
      </w:r>
      <w:r>
        <w:rPr>
          <w:sz w:val="14"/>
          <w:szCs w:val="14"/>
        </w:rPr>
        <w:t xml:space="preserve"> </w:t>
      </w:r>
      <w:r w:rsidRPr="00CB1EEC">
        <w:rPr>
          <w:sz w:val="16"/>
        </w:rPr>
        <w:t xml:space="preserve">Geoengineering and gene drivers also take the world into uncharted terri­ tory. Their </w:t>
      </w:r>
      <w:r w:rsidRPr="00470025">
        <w:rPr>
          <w:rStyle w:val="StyleUnderline"/>
          <w:sz w:val="14"/>
          <w:szCs w:val="14"/>
          <w:u w:val="none"/>
        </w:rPr>
        <w:t xml:space="preserve">governance is </w:t>
      </w:r>
      <w:r w:rsidRPr="00470025">
        <w:rPr>
          <w:rStyle w:val="Emphasis"/>
          <w:b w:val="0"/>
          <w:bCs/>
          <w:sz w:val="14"/>
          <w:szCs w:val="14"/>
          <w:u w:val="none"/>
        </w:rPr>
        <w:t>complicated</w:t>
      </w:r>
      <w:r w:rsidRPr="00470025">
        <w:rPr>
          <w:sz w:val="14"/>
          <w:szCs w:val="14"/>
        </w:rPr>
        <w:t xml:space="preserve"> </w:t>
      </w:r>
      <w:r w:rsidRPr="00470025">
        <w:rPr>
          <w:rStyle w:val="StyleUnderline"/>
          <w:sz w:val="14"/>
          <w:szCs w:val="14"/>
          <w:u w:val="none"/>
        </w:rPr>
        <w:t>by</w:t>
      </w:r>
      <w:r w:rsidRPr="00CB1EEC">
        <w:rPr>
          <w:sz w:val="16"/>
        </w:rPr>
        <w:t xml:space="preserve"> the fact that they are accessible not only to governments, but also to </w:t>
      </w:r>
      <w:r w:rsidRPr="00470025">
        <w:rPr>
          <w:rStyle w:val="Emphasis"/>
          <w:b w:val="0"/>
          <w:bCs/>
          <w:sz w:val="14"/>
          <w:szCs w:val="14"/>
          <w:u w:val="none"/>
        </w:rPr>
        <w:t>private businesses</w:t>
      </w:r>
      <w:r w:rsidRPr="00470025">
        <w:rPr>
          <w:b/>
          <w:bCs/>
          <w:sz w:val="14"/>
          <w:szCs w:val="14"/>
        </w:rPr>
        <w:t xml:space="preserve">, </w:t>
      </w:r>
      <w:r w:rsidRPr="00470025">
        <w:rPr>
          <w:rStyle w:val="Emphasis"/>
          <w:b w:val="0"/>
          <w:bCs/>
          <w:sz w:val="14"/>
          <w:szCs w:val="14"/>
          <w:u w:val="none"/>
        </w:rPr>
        <w:t>NGOs</w:t>
      </w:r>
      <w:r w:rsidRPr="00470025">
        <w:rPr>
          <w:sz w:val="14"/>
          <w:szCs w:val="14"/>
        </w:rPr>
        <w:t xml:space="preserve">, </w:t>
      </w:r>
      <w:r w:rsidRPr="00470025">
        <w:rPr>
          <w:rStyle w:val="StyleUnderline"/>
          <w:sz w:val="14"/>
          <w:szCs w:val="14"/>
          <w:u w:val="none"/>
        </w:rPr>
        <w:t>and</w:t>
      </w:r>
      <w:r w:rsidRPr="00470025">
        <w:rPr>
          <w:sz w:val="14"/>
          <w:szCs w:val="14"/>
        </w:rPr>
        <w:t xml:space="preserve"> </w:t>
      </w:r>
      <w:r w:rsidRPr="00470025">
        <w:rPr>
          <w:rStyle w:val="Emphasis"/>
          <w:b w:val="0"/>
          <w:bCs/>
          <w:sz w:val="14"/>
          <w:szCs w:val="14"/>
          <w:u w:val="none"/>
        </w:rPr>
        <w:t>individuals</w:t>
      </w:r>
      <w:r w:rsidRPr="00470025">
        <w:rPr>
          <w:sz w:val="14"/>
          <w:szCs w:val="14"/>
        </w:rPr>
        <w:t xml:space="preserve">. </w:t>
      </w:r>
      <w:r w:rsidRPr="00470025">
        <w:rPr>
          <w:rStyle w:val="StyleUnderline"/>
          <w:sz w:val="14"/>
          <w:szCs w:val="14"/>
          <w:u w:val="none"/>
        </w:rPr>
        <w:t xml:space="preserve">It is </w:t>
      </w:r>
      <w:r w:rsidRPr="00470025">
        <w:rPr>
          <w:rStyle w:val="Emphasis"/>
          <w:b w:val="0"/>
          <w:bCs/>
          <w:sz w:val="14"/>
          <w:szCs w:val="14"/>
          <w:u w:val="none"/>
        </w:rPr>
        <w:t>far from clear</w:t>
      </w:r>
      <w:r w:rsidRPr="00470025">
        <w:rPr>
          <w:sz w:val="14"/>
          <w:szCs w:val="14"/>
        </w:rPr>
        <w:t xml:space="preserve"> </w:t>
      </w:r>
      <w:r w:rsidRPr="00470025">
        <w:rPr>
          <w:rStyle w:val="StyleUnderline"/>
          <w:sz w:val="14"/>
          <w:szCs w:val="14"/>
          <w:u w:val="none"/>
        </w:rPr>
        <w:t>how decisions should be made</w:t>
      </w:r>
      <w:r w:rsidRPr="00CB1EEC">
        <w:rPr>
          <w:sz w:val="16"/>
        </w:rPr>
        <w:t xml:space="preserve"> as to whether and under what circumstances these technologies should be developed, and what criteria should govern any such decisions. Advocates for these technologies have developed roadmaps for deploying them in a way that minimizes risks. Still, there are fundamental disagreements over whether geoengineering and gene drivers should be developed and implemented at all, and there is substantial support for the idea that one or both should be banned outright. Critics have called for moratoriums until the broader questions can be explored by a broad range of worldwide stakeholders, disciplines, and cultures. However, the disagreements we have outlined will probably never be totally resolved to everyone’s satisfaction, and deployment decisions will eventually have to be made one way or the other.</w:t>
      </w:r>
      <w:r>
        <w:rPr>
          <w:sz w:val="16"/>
        </w:rPr>
        <w:t xml:space="preserve"> </w:t>
      </w:r>
      <w:r w:rsidRPr="00CB1EEC">
        <w:rPr>
          <w:sz w:val="16"/>
        </w:rPr>
        <w:t>The governance of the Internet and social media involves measures to pre­ serve the global Internet and to address those issues of cybersecurity that are of common concern to countries with very different political systems and very different ideas concerning civil liberties and human rights. The competition be­ tween authoritarian and democratic governments over freedom of information and innovation is likely to go on for a long time, but both sides have a strong in­ terest in maintaining a functioning global Internet and in avoiding catastrophic damage to information and telecommunication systems.</w:t>
      </w:r>
      <w:r>
        <w:rPr>
          <w:sz w:val="16"/>
        </w:rPr>
        <w:t xml:space="preserve"> </w:t>
      </w:r>
      <w:r w:rsidRPr="00CB1EEC">
        <w:rPr>
          <w:sz w:val="16"/>
        </w:rPr>
        <w:t>Several academies of science, research institutes, NGOs, and religious organ­ izations have proposed codes of conduct and declarations of principle to deal with the difficult philosophical, ethical, and practical issues involved in all these issues. These represent a useful beginning, and one may hope that they will reach the level of consensus that would allow them to be codified into national legisla­ tion or international agreements.</w:t>
      </w:r>
      <w:r>
        <w:rPr>
          <w:sz w:val="16"/>
        </w:rPr>
        <w:t xml:space="preserve"> </w:t>
      </w:r>
      <w:r w:rsidRPr="00CB1EEC">
        <w:rPr>
          <w:sz w:val="16"/>
        </w:rPr>
        <w:t>Dealing with these issues will require respect for expertise in the fields to which we have often referred: science, technology, politics, economics, business, law, and culture. We will need to incorporate scientific advice into decision­ making processes, and to acknowledge and manage the risks and uncertainties in our understanding of the science and the technology we are trying to manage, as well as in their ramifications for the larger society. There is also a need to edu­ cate governments and the public, both on the underlying science and technology and on their links to the broader context. Finally, I would urge that there is a need for an international obligation to identify areas for scientific research and technological innovation that can help to resolve these issues and to support this research with adequate financial, human and institutional resources. This last re­ quirement should become a general principle that should become part of the ac­ cepted framework for thinking about global issues and incorporated into formal agreements on these matters as a matter of usual practice.</w:t>
      </w:r>
      <w:r>
        <w:rPr>
          <w:sz w:val="16"/>
        </w:rPr>
        <w:t xml:space="preserve"> </w:t>
      </w:r>
      <w:r w:rsidRPr="00CB1EEC">
        <w:rPr>
          <w:rStyle w:val="StyleUnderline"/>
        </w:rPr>
        <w:t xml:space="preserve">Dealing with complex global, technology-intensive issues like these is a </w:t>
      </w:r>
      <w:r w:rsidRPr="00CB1EEC">
        <w:rPr>
          <w:rStyle w:val="Emphasis"/>
        </w:rPr>
        <w:t>tall order</w:t>
      </w:r>
      <w:r w:rsidRPr="00CB1EEC">
        <w:rPr>
          <w:sz w:val="16"/>
        </w:rPr>
        <w:t>, especially when they require democratic countries to find</w:t>
      </w:r>
      <w:r w:rsidRPr="00CB1EEC">
        <w:rPr>
          <w:rStyle w:val="StyleUnderline"/>
        </w:rPr>
        <w:t xml:space="preserve"> </w:t>
      </w:r>
      <w:r w:rsidRPr="00CB1EEC">
        <w:rPr>
          <w:sz w:val="16"/>
        </w:rPr>
        <w:t xml:space="preserve">common in­ terest with countries with whose governments they are otherwise deeply at odds. </w:t>
      </w:r>
      <w:r w:rsidRPr="00CB1EEC">
        <w:rPr>
          <w:rStyle w:val="StyleUnderline"/>
        </w:rPr>
        <w:t xml:space="preserve">Nevertheless, the world has faced such issues successfully </w:t>
      </w:r>
      <w:r w:rsidRPr="00CB1EEC">
        <w:rPr>
          <w:rStyle w:val="Emphasis"/>
        </w:rPr>
        <w:t>before</w:t>
      </w:r>
      <w:r w:rsidRPr="00CB1EEC">
        <w:rPr>
          <w:rStyle w:val="StyleUnderline"/>
        </w:rPr>
        <w:t xml:space="preserve"> under</w:t>
      </w:r>
      <w:r w:rsidRPr="00CB1EEC">
        <w:rPr>
          <w:sz w:val="16"/>
        </w:rPr>
        <w:t xml:space="preserve"> </w:t>
      </w:r>
      <w:r w:rsidRPr="00CB1EEC">
        <w:rPr>
          <w:rStyle w:val="StyleUnderline"/>
        </w:rPr>
        <w:t>the</w:t>
      </w:r>
      <w:r w:rsidRPr="00CB1EEC">
        <w:rPr>
          <w:sz w:val="16"/>
        </w:rPr>
        <w:t xml:space="preserve"> arguably </w:t>
      </w:r>
      <w:r w:rsidRPr="00CB1EEC">
        <w:rPr>
          <w:rStyle w:val="Emphasis"/>
        </w:rPr>
        <w:t>more difficult conditions</w:t>
      </w:r>
      <w:r w:rsidRPr="00CB1EEC">
        <w:rPr>
          <w:sz w:val="16"/>
        </w:rPr>
        <w:t xml:space="preserve"> </w:t>
      </w:r>
      <w:r w:rsidRPr="00CB1EEC">
        <w:rPr>
          <w:rStyle w:val="StyleUnderline"/>
        </w:rPr>
        <w:t xml:space="preserve">of the </w:t>
      </w:r>
      <w:r w:rsidRPr="00CB1EEC">
        <w:rPr>
          <w:rStyle w:val="Emphasis"/>
        </w:rPr>
        <w:t>Cold War</w:t>
      </w:r>
      <w:r w:rsidRPr="00CB1EEC">
        <w:rPr>
          <w:rStyle w:val="StyleUnderline"/>
        </w:rPr>
        <w:t xml:space="preserve">, which pitted two </w:t>
      </w:r>
      <w:r w:rsidRPr="00CB1EEC">
        <w:rPr>
          <w:rStyle w:val="Emphasis"/>
        </w:rPr>
        <w:t>ideologically opposed superpowers</w:t>
      </w:r>
      <w:r w:rsidRPr="00CB1EEC">
        <w:rPr>
          <w:sz w:val="16"/>
        </w:rPr>
        <w:t xml:space="preserve"> </w:t>
      </w:r>
      <w:r w:rsidRPr="00CB1EEC">
        <w:rPr>
          <w:rStyle w:val="StyleUnderline"/>
        </w:rPr>
        <w:t xml:space="preserve">against each other that nevertheless managed to </w:t>
      </w:r>
      <w:r w:rsidRPr="00CB1EEC">
        <w:rPr>
          <w:rStyle w:val="Emphasis"/>
        </w:rPr>
        <w:t>agree</w:t>
      </w:r>
      <w:r w:rsidRPr="00CB1EEC">
        <w:rPr>
          <w:rStyle w:val="StyleUnderline"/>
        </w:rPr>
        <w:t xml:space="preserve"> </w:t>
      </w:r>
      <w:r w:rsidRPr="00CB1EEC">
        <w:rPr>
          <w:sz w:val="16"/>
        </w:rPr>
        <w:t xml:space="preserve">on elaborate and technically demanding measures </w:t>
      </w:r>
      <w:r w:rsidRPr="00CB1EEC">
        <w:rPr>
          <w:rStyle w:val="StyleUnderline"/>
        </w:rPr>
        <w:t xml:space="preserve">to </w:t>
      </w:r>
      <w:r w:rsidRPr="00CB1EEC">
        <w:rPr>
          <w:rStyle w:val="Emphasis"/>
        </w:rPr>
        <w:t>avoid nuclear holocaust</w:t>
      </w:r>
      <w:r w:rsidRPr="00CB1EEC">
        <w:rPr>
          <w:sz w:val="16"/>
        </w:rPr>
        <w:t>.</w:t>
      </w:r>
      <w:r>
        <w:rPr>
          <w:sz w:val="16"/>
        </w:rPr>
        <w:t xml:space="preserve"> </w:t>
      </w:r>
      <w:r w:rsidRPr="00CB1EEC">
        <w:rPr>
          <w:sz w:val="16"/>
        </w:rPr>
        <w:t xml:space="preserve">There have been </w:t>
      </w:r>
      <w:r w:rsidRPr="00CB1EEC">
        <w:rPr>
          <w:rStyle w:val="StyleUnderline"/>
        </w:rPr>
        <w:t>major innovations</w:t>
      </w:r>
      <w:r w:rsidRPr="00CB1EEC">
        <w:rPr>
          <w:sz w:val="16"/>
        </w:rPr>
        <w:t xml:space="preserve"> </w:t>
      </w:r>
      <w:r w:rsidRPr="00CB1EEC">
        <w:rPr>
          <w:rStyle w:val="Emphasis"/>
        </w:rPr>
        <w:t>since the</w:t>
      </w:r>
      <w:r w:rsidRPr="00CB1EEC">
        <w:rPr>
          <w:sz w:val="16"/>
        </w:rPr>
        <w:t xml:space="preserve"> days of the </w:t>
      </w:r>
      <w:r w:rsidRPr="00CB1EEC">
        <w:rPr>
          <w:rStyle w:val="Emphasis"/>
        </w:rPr>
        <w:t>Cold War</w:t>
      </w:r>
      <w:r w:rsidRPr="00CB1EEC">
        <w:rPr>
          <w:sz w:val="16"/>
        </w:rPr>
        <w:t xml:space="preserve"> that </w:t>
      </w:r>
      <w:r w:rsidRPr="00CB1EEC">
        <w:rPr>
          <w:rStyle w:val="StyleUnderline"/>
        </w:rPr>
        <w:t>will</w:t>
      </w:r>
      <w:r w:rsidRPr="00CB1EEC">
        <w:rPr>
          <w:sz w:val="16"/>
        </w:rPr>
        <w:t xml:space="preserve"> </w:t>
      </w:r>
      <w:r w:rsidRPr="00CB1EEC">
        <w:rPr>
          <w:rStyle w:val="Emphasis"/>
        </w:rPr>
        <w:t>help with these new challenges</w:t>
      </w:r>
      <w:r w:rsidRPr="00CB1EEC">
        <w:rPr>
          <w:sz w:val="16"/>
        </w:rPr>
        <w:t xml:space="preserve">. Civil society is a source for new ideas and new institutional arrangements. The Intergovernmental Panel on Climate Change (IPCC) and epistemic communities provide scientific advice and education on climate to international negotiators and to the public. Multi-stakeholder meetings develop </w:t>
      </w:r>
      <w:r w:rsidRPr="000C5B57">
        <w:rPr>
          <w:rStyle w:val="Emphasis"/>
          <w:highlight w:val="green"/>
        </w:rPr>
        <w:t>“bottom-up”</w:t>
      </w:r>
      <w:r w:rsidRPr="000C5B57">
        <w:rPr>
          <w:sz w:val="16"/>
          <w:highlight w:val="green"/>
        </w:rPr>
        <w:t xml:space="preserve"> </w:t>
      </w:r>
      <w:r w:rsidRPr="000C5B57">
        <w:rPr>
          <w:rStyle w:val="Emphasis"/>
          <w:highlight w:val="green"/>
        </w:rPr>
        <w:t>codes</w:t>
      </w:r>
      <w:r w:rsidRPr="00CB1EEC">
        <w:rPr>
          <w:sz w:val="16"/>
        </w:rPr>
        <w:t xml:space="preserve"> of conduct, </w:t>
      </w:r>
      <w:r w:rsidRPr="00470025">
        <w:rPr>
          <w:rStyle w:val="Emphasis"/>
        </w:rPr>
        <w:t>norms</w:t>
      </w:r>
      <w:r w:rsidRPr="00CB1EEC">
        <w:rPr>
          <w:sz w:val="16"/>
        </w:rPr>
        <w:t xml:space="preserve">, </w:t>
      </w:r>
      <w:r w:rsidRPr="00CB1EEC">
        <w:rPr>
          <w:rStyle w:val="StyleUnderline"/>
        </w:rPr>
        <w:t>and</w:t>
      </w:r>
      <w:r w:rsidRPr="00CB1EEC">
        <w:rPr>
          <w:sz w:val="16"/>
        </w:rPr>
        <w:t xml:space="preserve"> </w:t>
      </w:r>
      <w:r w:rsidRPr="000C5B57">
        <w:rPr>
          <w:rStyle w:val="Emphasis"/>
          <w:highlight w:val="green"/>
        </w:rPr>
        <w:t>standards</w:t>
      </w:r>
      <w:r w:rsidRPr="00CB1EEC">
        <w:rPr>
          <w:sz w:val="16"/>
        </w:rPr>
        <w:t xml:space="preserve"> that sometimes </w:t>
      </w:r>
      <w:r w:rsidRPr="000C5B57">
        <w:rPr>
          <w:rStyle w:val="StyleUnderline"/>
          <w:highlight w:val="green"/>
        </w:rPr>
        <w:t xml:space="preserve">make their way </w:t>
      </w:r>
      <w:r w:rsidRPr="000C5B57">
        <w:rPr>
          <w:rStyle w:val="Emphasis"/>
          <w:highlight w:val="green"/>
        </w:rPr>
        <w:t>into</w:t>
      </w:r>
      <w:r w:rsidRPr="00CB1EEC">
        <w:rPr>
          <w:rStyle w:val="StyleUnderline"/>
        </w:rPr>
        <w:t xml:space="preserve"> more</w:t>
      </w:r>
      <w:r w:rsidRPr="00CB1EEC">
        <w:rPr>
          <w:sz w:val="16"/>
        </w:rPr>
        <w:t xml:space="preserve"> </w:t>
      </w:r>
      <w:r w:rsidRPr="00CB1EEC">
        <w:rPr>
          <w:rStyle w:val="Emphasis"/>
        </w:rPr>
        <w:t>formal</w:t>
      </w:r>
      <w:r w:rsidRPr="00CB1EEC">
        <w:rPr>
          <w:sz w:val="16"/>
        </w:rPr>
        <w:t xml:space="preserve"> </w:t>
      </w:r>
      <w:r w:rsidRPr="00CB1EEC">
        <w:rPr>
          <w:rStyle w:val="StyleUnderline"/>
        </w:rPr>
        <w:t xml:space="preserve">government and international declarations and eventually into </w:t>
      </w:r>
      <w:r w:rsidRPr="000C5B57">
        <w:rPr>
          <w:rStyle w:val="Emphasis"/>
          <w:highlight w:val="green"/>
        </w:rPr>
        <w:t>national legislation</w:t>
      </w:r>
      <w:r w:rsidRPr="00CB1EEC">
        <w:rPr>
          <w:sz w:val="16"/>
        </w:rPr>
        <w:t xml:space="preserve"> </w:t>
      </w:r>
      <w:r w:rsidRPr="00CB1EEC">
        <w:rPr>
          <w:rStyle w:val="StyleUnderline"/>
        </w:rPr>
        <w:t>and</w:t>
      </w:r>
      <w:r w:rsidRPr="00CB1EEC">
        <w:rPr>
          <w:sz w:val="16"/>
        </w:rPr>
        <w:t xml:space="preserve"> international </w:t>
      </w:r>
      <w:r w:rsidRPr="00CB1EEC">
        <w:rPr>
          <w:rStyle w:val="Emphasis"/>
        </w:rPr>
        <w:t>agreements</w:t>
      </w:r>
      <w:r w:rsidRPr="00CB1EEC">
        <w:rPr>
          <w:sz w:val="16"/>
        </w:rPr>
        <w:t xml:space="preserve">. </w:t>
      </w:r>
      <w:r w:rsidRPr="000C5B57">
        <w:rPr>
          <w:rStyle w:val="Emphasis"/>
          <w:highlight w:val="green"/>
        </w:rPr>
        <w:t>State</w:t>
      </w:r>
      <w:r w:rsidRPr="00CB1EEC">
        <w:rPr>
          <w:sz w:val="16"/>
        </w:rPr>
        <w:t xml:space="preserve"> </w:t>
      </w:r>
      <w:r w:rsidRPr="00CB1EEC">
        <w:rPr>
          <w:rStyle w:val="StyleUnderline"/>
        </w:rPr>
        <w:t>and</w:t>
      </w:r>
      <w:r w:rsidRPr="00CB1EEC">
        <w:rPr>
          <w:sz w:val="16"/>
        </w:rPr>
        <w:t xml:space="preserve"> </w:t>
      </w:r>
      <w:r w:rsidRPr="00CB1EEC">
        <w:rPr>
          <w:rStyle w:val="Emphasis"/>
        </w:rPr>
        <w:t xml:space="preserve">city </w:t>
      </w:r>
      <w:r w:rsidRPr="000C5B57">
        <w:rPr>
          <w:rStyle w:val="Emphasis"/>
          <w:highlight w:val="green"/>
        </w:rPr>
        <w:t>governments</w:t>
      </w:r>
      <w:r w:rsidRPr="00CB1EEC">
        <w:rPr>
          <w:sz w:val="16"/>
        </w:rPr>
        <w:t xml:space="preserve"> </w:t>
      </w:r>
      <w:r w:rsidRPr="00CB1EEC">
        <w:rPr>
          <w:rStyle w:val="StyleUnderline"/>
        </w:rPr>
        <w:t xml:space="preserve">combine forces </w:t>
      </w:r>
      <w:r w:rsidRPr="00CB1EEC">
        <w:rPr>
          <w:rStyle w:val="Emphasis"/>
        </w:rPr>
        <w:t>across borders</w:t>
      </w:r>
      <w:r w:rsidRPr="00CB1EEC">
        <w:rPr>
          <w:rStyle w:val="StyleUnderline"/>
        </w:rPr>
        <w:t xml:space="preserve"> to </w:t>
      </w:r>
      <w:r w:rsidRPr="000C5B57">
        <w:rPr>
          <w:rStyle w:val="Emphasis"/>
          <w:highlight w:val="green"/>
        </w:rPr>
        <w:t>deal with issues</w:t>
      </w:r>
      <w:r w:rsidRPr="000C5B57">
        <w:rPr>
          <w:sz w:val="16"/>
          <w:highlight w:val="green"/>
        </w:rPr>
        <w:t xml:space="preserve"> </w:t>
      </w:r>
      <w:r w:rsidRPr="000C5B57">
        <w:rPr>
          <w:rStyle w:val="StyleUnderline"/>
          <w:highlight w:val="green"/>
        </w:rPr>
        <w:t>when</w:t>
      </w:r>
      <w:r w:rsidRPr="000C5B57">
        <w:rPr>
          <w:sz w:val="16"/>
          <w:highlight w:val="green"/>
        </w:rPr>
        <w:t xml:space="preserve"> </w:t>
      </w:r>
      <w:r w:rsidRPr="00470025">
        <w:rPr>
          <w:sz w:val="16"/>
        </w:rPr>
        <w:t>their</w:t>
      </w:r>
      <w:r w:rsidRPr="00CB1EEC">
        <w:rPr>
          <w:sz w:val="16"/>
        </w:rPr>
        <w:t xml:space="preserve"> </w:t>
      </w:r>
      <w:r w:rsidRPr="000C5B57">
        <w:rPr>
          <w:rStyle w:val="Emphasis"/>
          <w:highlight w:val="green"/>
        </w:rPr>
        <w:t>national</w:t>
      </w:r>
      <w:r w:rsidRPr="000C5B57">
        <w:rPr>
          <w:sz w:val="16"/>
          <w:highlight w:val="green"/>
        </w:rPr>
        <w:t xml:space="preserve"> </w:t>
      </w:r>
      <w:r w:rsidRPr="000C5B57">
        <w:rPr>
          <w:rStyle w:val="StyleUnderline"/>
          <w:highlight w:val="green"/>
        </w:rPr>
        <w:t>governments</w:t>
      </w:r>
      <w:r w:rsidRPr="000C5B57">
        <w:rPr>
          <w:sz w:val="16"/>
          <w:highlight w:val="green"/>
        </w:rPr>
        <w:t xml:space="preserve"> </w:t>
      </w:r>
      <w:r w:rsidRPr="000C5B57">
        <w:rPr>
          <w:rStyle w:val="Emphasis"/>
          <w:highlight w:val="green"/>
        </w:rPr>
        <w:t>shrink</w:t>
      </w:r>
      <w:r w:rsidRPr="000C5B57">
        <w:rPr>
          <w:highlight w:val="green"/>
          <w:u w:val="single"/>
        </w:rPr>
        <w:t xml:space="preserve"> from action</w:t>
      </w:r>
      <w:r w:rsidRPr="00CB1EEC">
        <w:rPr>
          <w:sz w:val="16"/>
        </w:rPr>
        <w:t xml:space="preserve">. Flexible, informal, or voluntary </w:t>
      </w:r>
      <w:r w:rsidRPr="00CB1EEC">
        <w:rPr>
          <w:rStyle w:val="StyleUnderline"/>
        </w:rPr>
        <w:t>arrangements</w:t>
      </w:r>
      <w:r w:rsidRPr="00CB1EEC">
        <w:rPr>
          <w:sz w:val="16"/>
        </w:rPr>
        <w:t xml:space="preserve"> </w:t>
      </w:r>
      <w:r w:rsidRPr="00CB1EEC">
        <w:rPr>
          <w:rStyle w:val="Emphasis"/>
        </w:rPr>
        <w:t>facilitate</w:t>
      </w:r>
      <w:r w:rsidRPr="00CB1EEC">
        <w:rPr>
          <w:sz w:val="16"/>
        </w:rPr>
        <w:t xml:space="preserve"> international </w:t>
      </w:r>
      <w:r w:rsidRPr="00CB1EEC">
        <w:rPr>
          <w:rStyle w:val="Emphasis"/>
        </w:rPr>
        <w:t>coop</w:t>
      </w:r>
      <w:r w:rsidRPr="00CB1EEC">
        <w:rPr>
          <w:sz w:val="16"/>
        </w:rPr>
        <w:t xml:space="preserve">eration </w:t>
      </w:r>
      <w:r w:rsidRPr="00CB1EEC">
        <w:rPr>
          <w:rStyle w:val="StyleUnderline"/>
        </w:rPr>
        <w:t xml:space="preserve">in situations where </w:t>
      </w:r>
      <w:r w:rsidRPr="00CB1EEC">
        <w:rPr>
          <w:rStyle w:val="Emphasis"/>
        </w:rPr>
        <w:t>binding</w:t>
      </w:r>
      <w:r w:rsidRPr="00CB1EEC">
        <w:rPr>
          <w:rStyle w:val="StyleUnderline"/>
        </w:rPr>
        <w:t xml:space="preserve"> obligations and formal agreements would be </w:t>
      </w:r>
      <w:r w:rsidRPr="00CB1EEC">
        <w:rPr>
          <w:rStyle w:val="Emphasis"/>
        </w:rPr>
        <w:t>cumbersome</w:t>
      </w:r>
      <w:r w:rsidRPr="00CB1EEC">
        <w:rPr>
          <w:rStyle w:val="StyleUnderline"/>
        </w:rPr>
        <w:t xml:space="preserve"> or </w:t>
      </w:r>
      <w:r w:rsidRPr="00CB1EEC">
        <w:rPr>
          <w:rStyle w:val="Emphasis"/>
        </w:rPr>
        <w:t>slow</w:t>
      </w:r>
      <w:r w:rsidRPr="00CB1EEC">
        <w:rPr>
          <w:rStyle w:val="StyleUnderline"/>
        </w:rPr>
        <w:t xml:space="preserve"> moving. Pragmatic, informal institutional </w:t>
      </w:r>
      <w:r w:rsidRPr="000C5B57">
        <w:rPr>
          <w:rStyle w:val="StyleUnderline"/>
          <w:highlight w:val="green"/>
        </w:rPr>
        <w:t xml:space="preserve">arrangements arise to </w:t>
      </w:r>
      <w:r w:rsidRPr="000C5B57">
        <w:rPr>
          <w:rStyle w:val="Emphasis"/>
          <w:highlight w:val="green"/>
        </w:rPr>
        <w:t>manage international resources</w:t>
      </w:r>
      <w:r w:rsidRPr="000C5B57">
        <w:rPr>
          <w:rStyle w:val="StyleUnderline"/>
          <w:highlight w:val="green"/>
        </w:rPr>
        <w:t xml:space="preserve"> when more formal institutions</w:t>
      </w:r>
      <w:r w:rsidRPr="00CB1EEC">
        <w:rPr>
          <w:rStyle w:val="StyleUnderline"/>
        </w:rPr>
        <w:t xml:space="preserve"> or agreements </w:t>
      </w:r>
      <w:r w:rsidRPr="000C5B57">
        <w:rPr>
          <w:rStyle w:val="StyleUnderline"/>
          <w:highlight w:val="green"/>
        </w:rPr>
        <w:t xml:space="preserve">would be </w:t>
      </w:r>
      <w:r w:rsidRPr="000C5B57">
        <w:rPr>
          <w:rStyle w:val="Emphasis"/>
          <w:highlight w:val="green"/>
        </w:rPr>
        <w:t>cumbersome</w:t>
      </w:r>
      <w:r w:rsidRPr="00CB1EEC">
        <w:rPr>
          <w:rStyle w:val="StyleUnderline"/>
        </w:rPr>
        <w:t xml:space="preserve"> or </w:t>
      </w:r>
      <w:r w:rsidRPr="00CB1EEC">
        <w:rPr>
          <w:rStyle w:val="Emphasis"/>
        </w:rPr>
        <w:t>impractical</w:t>
      </w:r>
      <w:r w:rsidRPr="00CB1EEC">
        <w:rPr>
          <w:sz w:val="16"/>
        </w:rPr>
        <w:t>. Private foundations support research in areas neglected by governments and intergovernmental organizations. “Innovative developing countries” like India and China develop and market profitable products for low- income people. Multinational corporations and NGOs support innovations to meet the needs of people without market power. And a billion-dollar network of agricultural laboratories develops improved technology for small-scale farmers in low-income countries.</w:t>
      </w:r>
    </w:p>
    <w:p w14:paraId="6447462A" w14:textId="77777777" w:rsidR="00544B4E" w:rsidRDefault="00544B4E" w:rsidP="00544B4E">
      <w:pPr>
        <w:rPr>
          <w:sz w:val="16"/>
        </w:rPr>
      </w:pPr>
    </w:p>
    <w:p w14:paraId="684ADF57" w14:textId="1B66EE8A" w:rsidR="00544B4E" w:rsidRDefault="00544B4E" w:rsidP="00544B4E">
      <w:pPr>
        <w:pStyle w:val="Heading2"/>
      </w:pPr>
      <w:r>
        <w:t>5</w:t>
      </w:r>
    </w:p>
    <w:p w14:paraId="1F7CE1C1" w14:textId="77777777" w:rsidR="00544B4E" w:rsidRPr="00A7670B" w:rsidRDefault="00544B4E" w:rsidP="00544B4E">
      <w:pPr>
        <w:pStyle w:val="Heading4"/>
      </w:pPr>
      <w:r>
        <w:t xml:space="preserve">Unions follow labor centered medical models of disability creating paternalism against disabled people and only are interested in the needs of the majority </w:t>
      </w:r>
    </w:p>
    <w:p w14:paraId="14ED5DA4" w14:textId="77777777" w:rsidR="00544B4E" w:rsidRPr="00A7670B" w:rsidRDefault="00544B4E" w:rsidP="00544B4E">
      <w:r>
        <w:rPr>
          <w:rStyle w:val="Style13ptBold"/>
        </w:rPr>
        <w:t xml:space="preserve">Hannon, 24 </w:t>
      </w:r>
      <w:r>
        <w:t xml:space="preserve">[Laura Hannon, University of Pennsylvania Carey Law School alumni interested in civil rights, disability justice, and public policy, 2024, UNIVERSITY OF PENNSYLVANIA JOURNAL OF LAW AND SOCIAL CHANGE, “EMPLOYED, BUT NOT “EMPLOYEES”: HOW THE NLRB HAS FAILED DISABLED WORKERS WITH THE PRIMARILY REHABILITATIVE STANDARD” https://scholarship.law.upenn.edu/cgi/viewcontent.cgi?article=1299&amp;context=jlasc, accessed on 8-17-2025, wsumg </w:t>
      </w:r>
      <w:r>
        <w:rPr>
          <w:rFonts w:ascii="Segoe UI Emoji" w:hAnsi="Segoe UI Emoji" w:cs="Segoe UI Emoji"/>
        </w:rPr>
        <w:t>🌾]</w:t>
      </w:r>
    </w:p>
    <w:p w14:paraId="712E1CB7" w14:textId="77777777" w:rsidR="00544B4E" w:rsidRPr="008B580D" w:rsidRDefault="00544B4E" w:rsidP="00544B4E">
      <w:pPr>
        <w:rPr>
          <w:sz w:val="14"/>
        </w:rPr>
      </w:pPr>
      <w:r w:rsidRPr="008B580D">
        <w:rPr>
          <w:sz w:val="14"/>
        </w:rPr>
        <w:t xml:space="preserve">I </w:t>
      </w:r>
      <w:r w:rsidRPr="00A7670B">
        <w:rPr>
          <w:u w:val="single"/>
        </w:rPr>
        <w:t xml:space="preserve">would be remiss not to mention </w:t>
      </w:r>
      <w:r w:rsidRPr="00A7670B">
        <w:rPr>
          <w:highlight w:val="green"/>
          <w:u w:val="single"/>
        </w:rPr>
        <w:t>tensions</w:t>
      </w:r>
      <w:r w:rsidRPr="00A7670B">
        <w:rPr>
          <w:u w:val="single"/>
        </w:rPr>
        <w:t xml:space="preserve"> that </w:t>
      </w:r>
      <w:r w:rsidRPr="00A7670B">
        <w:rPr>
          <w:highlight w:val="green"/>
          <w:u w:val="single"/>
        </w:rPr>
        <w:t>have existed between</w:t>
      </w:r>
      <w:r w:rsidRPr="00A7670B">
        <w:rPr>
          <w:u w:val="single"/>
        </w:rPr>
        <w:t xml:space="preserve"> labor </w:t>
      </w:r>
      <w:r w:rsidRPr="00A7670B">
        <w:rPr>
          <w:highlight w:val="green"/>
          <w:u w:val="single"/>
        </w:rPr>
        <w:t>unions and disability rights groups</w:t>
      </w:r>
      <w:r w:rsidRPr="00A7670B">
        <w:rPr>
          <w:u w:val="single"/>
        </w:rPr>
        <w:t xml:space="preserve"> in recent years, in part </w:t>
      </w:r>
      <w:r w:rsidRPr="00A7670B">
        <w:rPr>
          <w:highlight w:val="green"/>
          <w:u w:val="single"/>
        </w:rPr>
        <w:t>due to</w:t>
      </w:r>
      <w:r w:rsidRPr="00A7670B">
        <w:rPr>
          <w:u w:val="single"/>
        </w:rPr>
        <w:t xml:space="preserve"> the mistrust of </w:t>
      </w:r>
      <w:r w:rsidRPr="00A7670B">
        <w:rPr>
          <w:highlight w:val="green"/>
          <w:u w:val="single"/>
        </w:rPr>
        <w:t>paternalistic “helping”</w:t>
      </w:r>
      <w:r w:rsidRPr="00A7670B">
        <w:rPr>
          <w:u w:val="single"/>
        </w:rPr>
        <w:t xml:space="preserve"> profession unions of disability care workers and also in response to certain public-employee unions’ opposition to deinstitutionalization</w:t>
      </w:r>
      <w:r w:rsidRPr="008B580D">
        <w:rPr>
          <w:sz w:val="14"/>
        </w:rPr>
        <w:t xml:space="preserve">.169 The key difference between the root of these tensions and proposed coverage under the Act is that </w:t>
      </w:r>
      <w:r w:rsidRPr="00A7670B">
        <w:rPr>
          <w:u w:val="single"/>
        </w:rPr>
        <w:t xml:space="preserve">the </w:t>
      </w:r>
      <w:r w:rsidRPr="008B580D">
        <w:rPr>
          <w:sz w:val="14"/>
        </w:rPr>
        <w:t>former</w:t>
      </w:r>
      <w:r w:rsidRPr="00A7670B">
        <w:rPr>
          <w:u w:val="single"/>
        </w:rPr>
        <w:t xml:space="preserve"> conflict between disability rights and labor </w:t>
      </w:r>
      <w:r w:rsidRPr="00A7670B">
        <w:rPr>
          <w:highlight w:val="green"/>
          <w:u w:val="single"/>
        </w:rPr>
        <w:t xml:space="preserve">unions centered the employees assisting those with disabilities, not the disabled </w:t>
      </w:r>
      <w:r w:rsidRPr="008B580D">
        <w:rPr>
          <w:highlight w:val="green"/>
          <w:u w:val="single"/>
        </w:rPr>
        <w:t xml:space="preserve">individuals </w:t>
      </w:r>
      <w:r w:rsidRPr="008B580D">
        <w:rPr>
          <w:u w:val="single"/>
        </w:rPr>
        <w:t>themselves</w:t>
      </w:r>
      <w:r w:rsidRPr="00A7670B">
        <w:rPr>
          <w:u w:val="single"/>
        </w:rPr>
        <w:t>.</w:t>
      </w:r>
      <w:r w:rsidRPr="008B580D">
        <w:rPr>
          <w:sz w:val="14"/>
        </w:rPr>
        <w:t xml:space="preserve">170 Civil rights scholar Samuel R. Bagenstos argues that paternalism in helping professions, </w:t>
      </w:r>
      <w:r w:rsidRPr="00A7670B">
        <w:rPr>
          <w:u w:val="single"/>
        </w:rPr>
        <w:t xml:space="preserve">arguments against deinstitutionalization, and </w:t>
      </w:r>
      <w:r w:rsidRPr="00A7670B">
        <w:rPr>
          <w:highlight w:val="green"/>
          <w:u w:val="single"/>
        </w:rPr>
        <w:t>the</w:t>
      </w:r>
      <w:r w:rsidRPr="00A7670B">
        <w:rPr>
          <w:u w:val="single"/>
        </w:rPr>
        <w:t xml:space="preserve"> primarily </w:t>
      </w:r>
      <w:r w:rsidRPr="00A7670B">
        <w:rPr>
          <w:highlight w:val="green"/>
          <w:u w:val="single"/>
        </w:rPr>
        <w:t>rehabilitative standard are</w:t>
      </w:r>
      <w:r w:rsidRPr="00A7670B">
        <w:rPr>
          <w:u w:val="single"/>
        </w:rPr>
        <w:t xml:space="preserve"> all </w:t>
      </w:r>
      <w:r w:rsidRPr="00A7670B">
        <w:rPr>
          <w:highlight w:val="green"/>
          <w:u w:val="single"/>
        </w:rPr>
        <w:t>rooted in</w:t>
      </w:r>
      <w:r w:rsidRPr="00A7670B">
        <w:rPr>
          <w:u w:val="single"/>
        </w:rPr>
        <w:t xml:space="preserve"> the same widespread </w:t>
      </w:r>
      <w:r w:rsidRPr="00A7670B">
        <w:rPr>
          <w:highlight w:val="green"/>
          <w:u w:val="single"/>
        </w:rPr>
        <w:t>stereotypes</w:t>
      </w:r>
      <w:r w:rsidRPr="00A7670B">
        <w:rPr>
          <w:u w:val="single"/>
        </w:rPr>
        <w:t xml:space="preserve"> about disability: the “spread effect.”</w:t>
      </w:r>
      <w:r w:rsidRPr="008B580D">
        <w:rPr>
          <w:sz w:val="14"/>
        </w:rPr>
        <w:t xml:space="preserve">171 </w:t>
      </w:r>
      <w:r w:rsidRPr="00A7670B">
        <w:rPr>
          <w:u w:val="single"/>
        </w:rPr>
        <w:t xml:space="preserve">The “spread effect” describes </w:t>
      </w:r>
      <w:r w:rsidRPr="00A7670B">
        <w:rPr>
          <w:highlight w:val="green"/>
          <w:u w:val="single"/>
        </w:rPr>
        <w:t>the assumption that persons with limitations in performing some tasks are</w:t>
      </w:r>
      <w:r w:rsidRPr="00A7670B">
        <w:rPr>
          <w:u w:val="single"/>
        </w:rPr>
        <w:t xml:space="preserve"> broadly </w:t>
      </w:r>
      <w:r w:rsidRPr="00A7670B">
        <w:rPr>
          <w:highlight w:val="green"/>
          <w:u w:val="single"/>
        </w:rPr>
        <w:t>incompetent</w:t>
      </w:r>
      <w:r w:rsidRPr="00A7670B">
        <w:rPr>
          <w:u w:val="single"/>
        </w:rPr>
        <w:t xml:space="preserve"> to act and make decisions for themselves; when paired with inaccessibly designed structures and institutions, this effect actually contributes to the construction of disability in society.</w:t>
      </w:r>
      <w:r w:rsidRPr="008B580D">
        <w:rPr>
          <w:sz w:val="14"/>
        </w:rPr>
        <w:t xml:space="preserve">172 Tensions have also been identified within union policies related to disability. First, </w:t>
      </w:r>
      <w:r w:rsidRPr="00A7670B">
        <w:rPr>
          <w:highlight w:val="green"/>
          <w:u w:val="single"/>
        </w:rPr>
        <w:t>union policies</w:t>
      </w:r>
      <w:r w:rsidRPr="00A7670B">
        <w:rPr>
          <w:u w:val="single"/>
        </w:rPr>
        <w:t xml:space="preserve"> </w:t>
      </w:r>
      <w:r w:rsidRPr="008B580D">
        <w:rPr>
          <w:sz w:val="14"/>
        </w:rPr>
        <w:t>often</w:t>
      </w:r>
      <w:r w:rsidRPr="00A7670B">
        <w:rPr>
          <w:u w:val="single"/>
        </w:rPr>
        <w:t xml:space="preserve"> </w:t>
      </w:r>
      <w:r w:rsidRPr="00A7670B">
        <w:rPr>
          <w:highlight w:val="green"/>
          <w:u w:val="single"/>
        </w:rPr>
        <w:t>reflect a medical model, viewing disability as a</w:t>
      </w:r>
      <w:r w:rsidRPr="00A7670B">
        <w:rPr>
          <w:u w:val="single"/>
        </w:rPr>
        <w:t xml:space="preserve"> health or </w:t>
      </w:r>
      <w:r w:rsidRPr="00A7670B">
        <w:rPr>
          <w:highlight w:val="green"/>
          <w:u w:val="single"/>
        </w:rPr>
        <w:t>medical problem that can be cured</w:t>
      </w:r>
      <w:r w:rsidRPr="00A7670B">
        <w:rPr>
          <w:u w:val="single"/>
        </w:rPr>
        <w:t xml:space="preserve"> </w:t>
      </w:r>
      <w:r w:rsidRPr="00A7670B">
        <w:rPr>
          <w:highlight w:val="green"/>
          <w:u w:val="single"/>
        </w:rPr>
        <w:t>by addressing disability only in relation to workers’ compensation</w:t>
      </w:r>
      <w:r w:rsidRPr="00A7670B">
        <w:rPr>
          <w:u w:val="single"/>
        </w:rPr>
        <w:t xml:space="preserve"> and workplace injuries</w:t>
      </w:r>
      <w:r w:rsidRPr="008B580D">
        <w:rPr>
          <w:sz w:val="14"/>
        </w:rPr>
        <w:t xml:space="preserve">.173 Additionally, while the EEOC and NLRB have addressed legal issues related to accommodations and unilateral decision-making by employers,174 </w:t>
      </w:r>
      <w:r w:rsidRPr="008B580D">
        <w:rPr>
          <w:highlight w:val="green"/>
          <w:u w:val="single"/>
        </w:rPr>
        <w:t>union representation</w:t>
      </w:r>
      <w:r w:rsidRPr="00A7670B">
        <w:rPr>
          <w:u w:val="single"/>
        </w:rPr>
        <w:t xml:space="preserve"> often </w:t>
      </w:r>
      <w:r w:rsidRPr="008B580D">
        <w:rPr>
          <w:highlight w:val="green"/>
          <w:u w:val="single"/>
        </w:rPr>
        <w:t>requires individual interests be “</w:t>
      </w:r>
      <w:r w:rsidRPr="008B580D">
        <w:rPr>
          <w:u w:val="single"/>
        </w:rPr>
        <w:t xml:space="preserve">submitted </w:t>
      </w:r>
      <w:r w:rsidRPr="008B580D">
        <w:rPr>
          <w:highlight w:val="green"/>
          <w:u w:val="single"/>
        </w:rPr>
        <w:t>to the needs of the whole</w:t>
      </w:r>
      <w:r w:rsidRPr="008B580D">
        <w:rPr>
          <w:sz w:val="14"/>
        </w:rPr>
        <w:t>.”175 The ADA’s accommodation process, to the contrary, requires individualized, case-by-case assessments for reasonable accommodations.176 These differences can create an internal conflict between disabled individuals and other union members.</w:t>
      </w:r>
    </w:p>
    <w:p w14:paraId="111084E8" w14:textId="77777777" w:rsidR="00544B4E" w:rsidRPr="00821FAA" w:rsidRDefault="00544B4E" w:rsidP="00544B4E"/>
    <w:p w14:paraId="6CF7AB15" w14:textId="77777777" w:rsidR="00544B4E" w:rsidRPr="009C2813" w:rsidRDefault="00544B4E" w:rsidP="00544B4E">
      <w:pPr>
        <w:pStyle w:val="Heading4"/>
      </w:pPr>
      <w:r>
        <w:t xml:space="preserve">The alternative is to reconceptualize work as more than employment --- and create work in direction of </w:t>
      </w:r>
      <w:r w:rsidRPr="0082522C">
        <w:rPr>
          <w:u w:val="single"/>
        </w:rPr>
        <w:t>social welfare</w:t>
      </w:r>
      <w:r>
        <w:t xml:space="preserve"> and the environment </w:t>
      </w:r>
    </w:p>
    <w:p w14:paraId="746B3B76" w14:textId="77777777" w:rsidR="00544B4E" w:rsidRPr="008731C9" w:rsidRDefault="00544B4E" w:rsidP="00544B4E">
      <w:bookmarkStart w:id="0" w:name="_Hlk206417834"/>
      <w:r w:rsidRPr="00962962">
        <w:t xml:space="preserve">Dr. Francesco </w:t>
      </w:r>
      <w:r w:rsidRPr="00962962">
        <w:rPr>
          <w:rStyle w:val="Style13ptBold"/>
        </w:rPr>
        <w:t>Laruffa ’22</w:t>
      </w:r>
      <w:r w:rsidRPr="00962962">
        <w:t>; visiting scholar at the Research Center on Inequality and Social Policy of the University of Bremen with a Postdoc Mobility Fellowship of the Swiss National Science Foundation; “Re-thinking Work and Welfare for the Social-Ecological Transformation“; 5/19/22; language edited; https://doi.org/10.6092/issn.1971-8853/11784; NT-ML</w:t>
      </w:r>
    </w:p>
    <w:bookmarkEnd w:id="0"/>
    <w:p w14:paraId="50D5215E" w14:textId="77777777" w:rsidR="00544B4E" w:rsidRPr="00A84287" w:rsidRDefault="00544B4E" w:rsidP="00544B4E">
      <w:pPr>
        <w:rPr>
          <w:sz w:val="12"/>
        </w:rPr>
      </w:pPr>
      <w:r w:rsidRPr="00A84287">
        <w:rPr>
          <w:sz w:val="12"/>
        </w:rPr>
        <w:t xml:space="preserve">Combining the argument on meaningful work with the “ethics of care” and the capability approach, </w:t>
      </w:r>
      <w:r w:rsidRPr="00B80A36">
        <w:rPr>
          <w:rStyle w:val="StyleUnderline"/>
        </w:rPr>
        <w:t>work</w:t>
      </w:r>
      <w:r w:rsidRPr="00A84287">
        <w:rPr>
          <w:sz w:val="12"/>
        </w:rPr>
        <w:t xml:space="preserve"> </w:t>
      </w:r>
      <w:r w:rsidRPr="00B80A36">
        <w:rPr>
          <w:rStyle w:val="StyleUnderline"/>
        </w:rPr>
        <w:t>could be redefined as the “practice</w:t>
      </w:r>
      <w:r w:rsidRPr="00C6662D">
        <w:rPr>
          <w:rStyle w:val="StyleUnderline"/>
        </w:rPr>
        <w:t xml:space="preserve"> of </w:t>
      </w:r>
      <w:r w:rsidRPr="00253ED7">
        <w:rPr>
          <w:rStyle w:val="StyleUnderline"/>
          <w:highlight w:val="green"/>
        </w:rPr>
        <w:t>taking care of</w:t>
      </w:r>
      <w:r w:rsidRPr="00C6662D">
        <w:rPr>
          <w:rStyle w:val="StyleUnderline"/>
        </w:rPr>
        <w:t xml:space="preserve"> the </w:t>
      </w:r>
      <w:r w:rsidRPr="00253ED7">
        <w:rPr>
          <w:rStyle w:val="StyleUnderline"/>
          <w:highlight w:val="green"/>
        </w:rPr>
        <w:t>world</w:t>
      </w:r>
      <w:r w:rsidRPr="00A84287">
        <w:rPr>
          <w:sz w:val="12"/>
        </w:rPr>
        <w:t xml:space="preserve">” and </w:t>
      </w:r>
      <w:r w:rsidRPr="00C6662D">
        <w:rPr>
          <w:rStyle w:val="StyleUnderline"/>
        </w:rPr>
        <w:t xml:space="preserve">this capability for caring could be </w:t>
      </w:r>
      <w:r w:rsidRPr="00253ED7">
        <w:rPr>
          <w:rStyle w:val="StyleUnderline"/>
          <w:highlight w:val="green"/>
        </w:rPr>
        <w:t>placed at</w:t>
      </w:r>
      <w:r w:rsidRPr="00C6662D">
        <w:rPr>
          <w:rStyle w:val="StyleUnderline"/>
        </w:rPr>
        <w:t xml:space="preserve"> the </w:t>
      </w:r>
      <w:r w:rsidRPr="00253ED7">
        <w:rPr>
          <w:rStyle w:val="StyleUnderline"/>
          <w:highlight w:val="green"/>
        </w:rPr>
        <w:t>heart of capability-oriented public action</w:t>
      </w:r>
      <w:r w:rsidRPr="00A84287">
        <w:rPr>
          <w:sz w:val="12"/>
        </w:rPr>
        <w:t xml:space="preserve"> (Laruffa, 2021). Indeed, </w:t>
      </w:r>
      <w:r w:rsidRPr="00C6662D">
        <w:rPr>
          <w:rStyle w:val="StyleUnderline"/>
        </w:rPr>
        <w:t xml:space="preserve">this </w:t>
      </w:r>
      <w:r w:rsidRPr="00253ED7">
        <w:rPr>
          <w:rStyle w:val="StyleUnderline"/>
          <w:highlight w:val="green"/>
        </w:rPr>
        <w:t>allows reformulating</w:t>
      </w:r>
      <w:r w:rsidRPr="00C6662D">
        <w:rPr>
          <w:rStyle w:val="StyleUnderline"/>
        </w:rPr>
        <w:t xml:space="preserve"> </w:t>
      </w:r>
      <w:r w:rsidRPr="00A84287">
        <w:rPr>
          <w:rStyle w:val="StyleUnderline"/>
          <w:sz w:val="12"/>
          <w:u w:val="none"/>
        </w:rPr>
        <w:t>the capability approach in line with</w:t>
      </w:r>
      <w:r w:rsidRPr="00A84287">
        <w:rPr>
          <w:sz w:val="12"/>
        </w:rPr>
        <w:t xml:space="preserve"> the </w:t>
      </w:r>
      <w:r w:rsidRPr="00A84287">
        <w:rPr>
          <w:rStyle w:val="Emphasis"/>
          <w:b w:val="0"/>
          <w:bCs/>
          <w:sz w:val="12"/>
          <w:u w:val="none"/>
        </w:rPr>
        <w:t>feminist</w:t>
      </w:r>
      <w:r w:rsidRPr="00A84287">
        <w:rPr>
          <w:rStyle w:val="StyleUnderline"/>
          <w:sz w:val="12"/>
          <w:u w:val="none"/>
        </w:rPr>
        <w:t xml:space="preserve"> and </w:t>
      </w:r>
      <w:r w:rsidRPr="00A84287">
        <w:rPr>
          <w:rStyle w:val="Emphasis"/>
          <w:b w:val="0"/>
          <w:bCs/>
          <w:sz w:val="12"/>
          <w:u w:val="none"/>
        </w:rPr>
        <w:t>ecological</w:t>
      </w:r>
      <w:r w:rsidRPr="00A84287">
        <w:rPr>
          <w:rStyle w:val="StyleUnderline"/>
          <w:b/>
          <w:bCs/>
          <w:sz w:val="12"/>
          <w:u w:val="none"/>
        </w:rPr>
        <w:t xml:space="preserve"> </w:t>
      </w:r>
      <w:r w:rsidRPr="00A84287">
        <w:rPr>
          <w:rStyle w:val="Emphasis"/>
          <w:b w:val="0"/>
          <w:bCs/>
          <w:sz w:val="12"/>
          <w:u w:val="none"/>
        </w:rPr>
        <w:t>concerns</w:t>
      </w:r>
      <w:r w:rsidRPr="00A84287">
        <w:rPr>
          <w:sz w:val="12"/>
        </w:rPr>
        <w:t xml:space="preserve"> discussed in the previous section: </w:t>
      </w:r>
      <w:r w:rsidRPr="00C6662D">
        <w:rPr>
          <w:rStyle w:val="StyleUnderline"/>
        </w:rPr>
        <w:t>rather than accepting the capitalist interpretation of work as a marketable commodity</w:t>
      </w:r>
      <w:r w:rsidRPr="00A84287">
        <w:rPr>
          <w:sz w:val="12"/>
        </w:rPr>
        <w:t xml:space="preserve">, the capability approach would thus </w:t>
      </w:r>
      <w:r w:rsidRPr="00C6662D">
        <w:rPr>
          <w:rStyle w:val="StyleUnderline"/>
        </w:rPr>
        <w:t>embrace a broader and deeper understanding of work</w:t>
      </w:r>
      <w:r w:rsidRPr="00A84287">
        <w:rPr>
          <w:sz w:val="12"/>
        </w:rPr>
        <w:t xml:space="preserve">, </w:t>
      </w:r>
      <w:r w:rsidRPr="00C6662D">
        <w:rPr>
          <w:rStyle w:val="StyleUnderline"/>
        </w:rPr>
        <w:t xml:space="preserve">including all </w:t>
      </w:r>
      <w:r w:rsidRPr="00C6662D">
        <w:rPr>
          <w:rStyle w:val="Emphasis"/>
        </w:rPr>
        <w:t>meaningful</w:t>
      </w:r>
      <w:r w:rsidRPr="00C6662D">
        <w:rPr>
          <w:rStyle w:val="StyleUnderline"/>
        </w:rPr>
        <w:t xml:space="preserve"> and </w:t>
      </w:r>
      <w:r w:rsidRPr="00C6662D">
        <w:rPr>
          <w:rStyle w:val="Emphasis"/>
        </w:rPr>
        <w:t>life-sustaining activities</w:t>
      </w:r>
      <w:r w:rsidRPr="00C6662D">
        <w:rPr>
          <w:rStyle w:val="StyleUnderline"/>
        </w:rPr>
        <w:t xml:space="preserve"> undertaken to </w:t>
      </w:r>
      <w:r w:rsidRPr="00C6662D">
        <w:rPr>
          <w:rStyle w:val="Emphasis"/>
        </w:rPr>
        <w:t>care</w:t>
      </w:r>
      <w:r w:rsidRPr="00C6662D">
        <w:rPr>
          <w:rStyle w:val="StyleUnderline"/>
        </w:rPr>
        <w:t xml:space="preserve"> for </w:t>
      </w:r>
      <w:r w:rsidRPr="00C6662D">
        <w:rPr>
          <w:rStyle w:val="Emphasis"/>
        </w:rPr>
        <w:t>people</w:t>
      </w:r>
      <w:r w:rsidRPr="00C6662D">
        <w:rPr>
          <w:rStyle w:val="StyleUnderline"/>
        </w:rPr>
        <w:t xml:space="preserve"> and the </w:t>
      </w:r>
      <w:r w:rsidRPr="00C6662D">
        <w:rPr>
          <w:rStyle w:val="Emphasis"/>
        </w:rPr>
        <w:t>planet</w:t>
      </w:r>
      <w:r w:rsidRPr="00C6662D">
        <w:rPr>
          <w:rStyle w:val="StyleUnderline"/>
        </w:rPr>
        <w:t xml:space="preserve"> and shifting</w:t>
      </w:r>
      <w:r w:rsidRPr="00A84287">
        <w:rPr>
          <w:sz w:val="12"/>
        </w:rPr>
        <w:t xml:space="preserve"> the </w:t>
      </w:r>
      <w:r w:rsidRPr="001F062F">
        <w:rPr>
          <w:rStyle w:val="StyleUnderline"/>
          <w:highlight w:val="green"/>
        </w:rPr>
        <w:t>focus of</w:t>
      </w:r>
      <w:r w:rsidRPr="00C6662D">
        <w:rPr>
          <w:rStyle w:val="StyleUnderline"/>
        </w:rPr>
        <w:t xml:space="preserve"> public action from </w:t>
      </w:r>
      <w:r w:rsidRPr="001F062F">
        <w:rPr>
          <w:rStyle w:val="StyleUnderline"/>
          <w:highlight w:val="green"/>
        </w:rPr>
        <w:t>economic production to social</w:t>
      </w:r>
      <w:r w:rsidRPr="00C6662D">
        <w:rPr>
          <w:rStyle w:val="StyleUnderline"/>
        </w:rPr>
        <w:t xml:space="preserve"> reproduction</w:t>
      </w:r>
      <w:r w:rsidRPr="00A84287">
        <w:rPr>
          <w:sz w:val="12"/>
        </w:rPr>
        <w:t xml:space="preserve">. Moreover, the capability to take care of the world presupposes the freedom to participate in the democratic debate on what is worthy of care, i.e. what is meaningful and valuable. In this way, re-defining work as “the practice of taking care of the world” includes both the subjective and the objective dimension of meaningfulness. Moreover, this broad definition of work encompasses important activities beyond employment, thereby pluralizing the possible forms of valuable work and thus increasing individuals’ freedom to flourish and to choose the activities they value most. In doing so, this conceptualization also encourages individuals to engage in meaningful activities that are urgently needed from the societal and environmental viewpoint and that are in shortage under neoliberal capitalism. Thus, </w:t>
      </w:r>
      <w:r w:rsidRPr="00A84287">
        <w:rPr>
          <w:rStyle w:val="StyleUnderline"/>
          <w:sz w:val="12"/>
          <w:u w:val="none"/>
        </w:rPr>
        <w:t xml:space="preserve">the </w:t>
      </w:r>
      <w:r w:rsidRPr="00A84287">
        <w:rPr>
          <w:rStyle w:val="Emphasis"/>
          <w:sz w:val="12"/>
          <w:u w:val="none"/>
        </w:rPr>
        <w:t>goal</w:t>
      </w:r>
      <w:r w:rsidRPr="00A84287">
        <w:rPr>
          <w:rStyle w:val="StyleUnderline"/>
          <w:sz w:val="12"/>
          <w:u w:val="none"/>
        </w:rPr>
        <w:t xml:space="preserve"> of </w:t>
      </w:r>
      <w:r w:rsidRPr="00A84287">
        <w:rPr>
          <w:rStyle w:val="Emphasis"/>
          <w:sz w:val="12"/>
          <w:u w:val="none"/>
        </w:rPr>
        <w:t>public policies</w:t>
      </w:r>
      <w:r w:rsidRPr="00A84287">
        <w:rPr>
          <w:rStyle w:val="StyleUnderline"/>
          <w:sz w:val="12"/>
          <w:u w:val="none"/>
        </w:rPr>
        <w:t xml:space="preserve"> should be to </w:t>
      </w:r>
      <w:r w:rsidRPr="00A84287">
        <w:rPr>
          <w:rStyle w:val="Emphasis"/>
          <w:sz w:val="12"/>
          <w:u w:val="none"/>
        </w:rPr>
        <w:t>align</w:t>
      </w:r>
      <w:r w:rsidRPr="00A84287">
        <w:rPr>
          <w:sz w:val="12"/>
        </w:rPr>
        <w:t xml:space="preserve">, as far as possible, </w:t>
      </w:r>
      <w:r w:rsidRPr="00A84287">
        <w:rPr>
          <w:rStyle w:val="StyleUnderline"/>
          <w:sz w:val="12"/>
          <w:u w:val="none"/>
        </w:rPr>
        <w:t xml:space="preserve">the </w:t>
      </w:r>
      <w:r w:rsidRPr="00A84287">
        <w:rPr>
          <w:rStyle w:val="Emphasis"/>
          <w:sz w:val="12"/>
          <w:u w:val="none"/>
        </w:rPr>
        <w:t>objective and</w:t>
      </w:r>
      <w:r w:rsidRPr="00A84287">
        <w:rPr>
          <w:sz w:val="12"/>
        </w:rPr>
        <w:t xml:space="preserve"> the </w:t>
      </w:r>
      <w:r w:rsidRPr="00A84287">
        <w:rPr>
          <w:rStyle w:val="Emphasis"/>
          <w:sz w:val="12"/>
          <w:u w:val="none"/>
        </w:rPr>
        <w:t>subjective</w:t>
      </w:r>
      <w:r w:rsidRPr="00A84287">
        <w:rPr>
          <w:rStyle w:val="StyleUnderline"/>
          <w:sz w:val="12"/>
          <w:u w:val="none"/>
        </w:rPr>
        <w:t xml:space="preserve"> dimensions of meaningful work</w:t>
      </w:r>
      <w:r w:rsidRPr="00A84287">
        <w:rPr>
          <w:sz w:val="12"/>
        </w:rPr>
        <w:t xml:space="preserve">, </w:t>
      </w:r>
      <w:r w:rsidRPr="00A84287">
        <w:rPr>
          <w:rStyle w:val="StyleUnderline"/>
          <w:sz w:val="12"/>
          <w:u w:val="none"/>
        </w:rPr>
        <w:t>creating</w:t>
      </w:r>
      <w:r w:rsidRPr="00A84287">
        <w:rPr>
          <w:sz w:val="12"/>
        </w:rPr>
        <w:t xml:space="preserve"> “</w:t>
      </w:r>
      <w:r w:rsidRPr="00A84287">
        <w:rPr>
          <w:rStyle w:val="StyleUnderline"/>
          <w:sz w:val="12"/>
          <w:u w:val="none"/>
        </w:rPr>
        <w:t>opportunities for personally capability-enhancing labour that is also socially capability-enhancing</w:t>
      </w:r>
      <w:r w:rsidRPr="00A84287">
        <w:rPr>
          <w:sz w:val="12"/>
        </w:rPr>
        <w:t xml:space="preserve">” (Bueno 2021, p. 14). Finally, </w:t>
      </w:r>
      <w:r w:rsidRPr="00A84287">
        <w:rPr>
          <w:rStyle w:val="StyleUnderline"/>
          <w:sz w:val="12"/>
          <w:u w:val="none"/>
        </w:rPr>
        <w:t>this re-conceptualization</w:t>
      </w:r>
      <w:r w:rsidRPr="00A84287">
        <w:rPr>
          <w:sz w:val="12"/>
        </w:rPr>
        <w:t xml:space="preserve"> of work </w:t>
      </w:r>
      <w:r w:rsidRPr="00A84287">
        <w:rPr>
          <w:rStyle w:val="StyleUnderline"/>
          <w:sz w:val="12"/>
          <w:u w:val="none"/>
        </w:rPr>
        <w:t>requires</w:t>
      </w:r>
      <w:r w:rsidRPr="00A84287">
        <w:rPr>
          <w:sz w:val="12"/>
        </w:rPr>
        <w:t xml:space="preserve"> a </w:t>
      </w:r>
      <w:r w:rsidRPr="00A84287">
        <w:rPr>
          <w:rStyle w:val="StyleUnderline"/>
          <w:sz w:val="12"/>
          <w:u w:val="none"/>
        </w:rPr>
        <w:t>democratic debate on the precise meaning of “caring for the world</w:t>
      </w:r>
      <w:r w:rsidRPr="00A84287">
        <w:rPr>
          <w:sz w:val="12"/>
        </w:rPr>
        <w:t xml:space="preserve">,” thereby </w:t>
      </w:r>
      <w:r w:rsidRPr="00A84287">
        <w:rPr>
          <w:rStyle w:val="StyleUnderline"/>
          <w:sz w:val="12"/>
          <w:u w:val="none"/>
        </w:rPr>
        <w:t>encouraging processes of democratization and becoming itself a source of democratic renewal</w:t>
      </w:r>
      <w:r w:rsidRPr="00A84287">
        <w:rPr>
          <w:sz w:val="12"/>
        </w:rPr>
        <w:t xml:space="preserve">. In the context of this democratic debate on the nature of social wellbeing, </w:t>
      </w:r>
      <w:r w:rsidRPr="00217A56">
        <w:rPr>
          <w:rStyle w:val="StyleUnderline"/>
        </w:rPr>
        <w:t>a capability- oriented social citizenship assigns a key role to progressive intellectuals and academics</w:t>
      </w:r>
      <w:r w:rsidRPr="00A84287">
        <w:rPr>
          <w:sz w:val="12"/>
        </w:rPr>
        <w:t xml:space="preserve">. </w:t>
      </w:r>
      <w:r w:rsidRPr="00C6662D">
        <w:rPr>
          <w:rStyle w:val="Emphasis"/>
        </w:rPr>
        <w:t xml:space="preserve">Social </w:t>
      </w:r>
      <w:r w:rsidRPr="001F062F">
        <w:rPr>
          <w:rStyle w:val="Emphasis"/>
        </w:rPr>
        <w:t>policy</w:t>
      </w:r>
      <w:r w:rsidRPr="00C6662D">
        <w:rPr>
          <w:rStyle w:val="Emphasis"/>
        </w:rPr>
        <w:t xml:space="preserve"> scholars</w:t>
      </w:r>
      <w:r w:rsidRPr="00A84287">
        <w:rPr>
          <w:sz w:val="12"/>
        </w:rPr>
        <w:t xml:space="preserve"> in </w:t>
      </w:r>
      <w:r w:rsidRPr="001F062F">
        <w:rPr>
          <w:rStyle w:val="StyleUnderline"/>
        </w:rPr>
        <w:t>mainstream “</w:t>
      </w:r>
      <w:r w:rsidRPr="001F062F">
        <w:rPr>
          <w:rStyle w:val="Emphasis"/>
        </w:rPr>
        <w:t>positivistic</w:t>
      </w:r>
      <w:r w:rsidRPr="00217A56">
        <w:rPr>
          <w:rStyle w:val="StyleUnderline"/>
        </w:rPr>
        <w:t xml:space="preserve">” </w:t>
      </w:r>
      <w:r w:rsidRPr="001F062F">
        <w:rPr>
          <w:rStyle w:val="Emphasis"/>
        </w:rPr>
        <w:t>approaches</w:t>
      </w:r>
      <w:r w:rsidRPr="00217A56">
        <w:rPr>
          <w:rStyle w:val="StyleUnderline"/>
        </w:rPr>
        <w:t xml:space="preserve"> often </w:t>
      </w:r>
      <w:r w:rsidRPr="001F062F">
        <w:rPr>
          <w:rStyle w:val="StyleUnderline"/>
        </w:rPr>
        <w:t>act as “</w:t>
      </w:r>
      <w:r w:rsidRPr="001F062F">
        <w:rPr>
          <w:rStyle w:val="Emphasis"/>
        </w:rPr>
        <w:t>experts</w:t>
      </w:r>
      <w:r w:rsidRPr="00A84287">
        <w:rPr>
          <w:sz w:val="12"/>
        </w:rPr>
        <w:t xml:space="preserve">,” </w:t>
      </w:r>
      <w:r w:rsidRPr="001F062F">
        <w:rPr>
          <w:rStyle w:val="Emphasis"/>
        </w:rPr>
        <w:t>prescribing</w:t>
      </w:r>
      <w:r w:rsidRPr="001F062F">
        <w:rPr>
          <w:rStyle w:val="StyleUnderline"/>
        </w:rPr>
        <w:t xml:space="preserve"> policy </w:t>
      </w:r>
      <w:r w:rsidRPr="001F062F">
        <w:rPr>
          <w:rStyle w:val="Emphasis"/>
        </w:rPr>
        <w:t>solutions</w:t>
      </w:r>
      <w:r w:rsidRPr="001F062F">
        <w:rPr>
          <w:rStyle w:val="StyleUnderline"/>
        </w:rPr>
        <w:t xml:space="preserve"> and welfare </w:t>
      </w:r>
      <w:r w:rsidRPr="001F062F">
        <w:rPr>
          <w:rStyle w:val="Emphasis"/>
        </w:rPr>
        <w:t>reform</w:t>
      </w:r>
      <w:r w:rsidRPr="001F062F">
        <w:rPr>
          <w:rStyle w:val="StyleUnderline"/>
        </w:rPr>
        <w:t xml:space="preserve"> proposals in</w:t>
      </w:r>
      <w:r w:rsidRPr="00A84287">
        <w:rPr>
          <w:sz w:val="12"/>
        </w:rPr>
        <w:t xml:space="preserve"> a </w:t>
      </w:r>
      <w:r w:rsidRPr="001F062F">
        <w:rPr>
          <w:rStyle w:val="Emphasis"/>
        </w:rPr>
        <w:t>top-down</w:t>
      </w:r>
      <w:r w:rsidRPr="00217A56">
        <w:rPr>
          <w:rStyle w:val="StyleUnderline"/>
        </w:rPr>
        <w:t xml:space="preserve"> and </w:t>
      </w:r>
      <w:r w:rsidRPr="001F062F">
        <w:rPr>
          <w:rStyle w:val="Emphasis"/>
        </w:rPr>
        <w:t>technocratic</w:t>
      </w:r>
      <w:r w:rsidRPr="001F062F">
        <w:rPr>
          <w:rStyle w:val="StyleUnderline"/>
        </w:rPr>
        <w:t xml:space="preserve"> </w:t>
      </w:r>
      <w:r w:rsidRPr="001F062F">
        <w:rPr>
          <w:rStyle w:val="Emphasis"/>
        </w:rPr>
        <w:t>manner</w:t>
      </w:r>
      <w:r w:rsidRPr="001F062F">
        <w:rPr>
          <w:rStyle w:val="StyleUnderline"/>
        </w:rPr>
        <w:t xml:space="preserve"> based on “scientific</w:t>
      </w:r>
      <w:r w:rsidRPr="00217A56">
        <w:rPr>
          <w:rStyle w:val="StyleUnderline"/>
        </w:rPr>
        <w:t xml:space="preserve"> evidence</w:t>
      </w:r>
      <w:r w:rsidRPr="00A84287">
        <w:rPr>
          <w:sz w:val="12"/>
        </w:rPr>
        <w:t xml:space="preserve">.” </w:t>
      </w:r>
      <w:r w:rsidRPr="001F062F">
        <w:rPr>
          <w:rStyle w:val="StyleUnderline"/>
        </w:rPr>
        <w:t>In contrast</w:t>
      </w:r>
      <w:r w:rsidRPr="00A84287">
        <w:rPr>
          <w:sz w:val="12"/>
        </w:rPr>
        <w:t xml:space="preserve">, </w:t>
      </w:r>
      <w:r w:rsidRPr="00217A56">
        <w:rPr>
          <w:rStyle w:val="StyleUnderline"/>
        </w:rPr>
        <w:t xml:space="preserve">the </w:t>
      </w:r>
      <w:r w:rsidRPr="00EB1978">
        <w:rPr>
          <w:rStyle w:val="StyleUnderline"/>
          <w:highlight w:val="green"/>
        </w:rPr>
        <w:t>capability approach calls fo</w:t>
      </w:r>
      <w:r w:rsidRPr="00253ED7">
        <w:rPr>
          <w:rStyle w:val="StyleUnderline"/>
          <w:highlight w:val="green"/>
        </w:rPr>
        <w:t>r</w:t>
      </w:r>
      <w:r w:rsidRPr="00A84287">
        <w:rPr>
          <w:sz w:val="12"/>
        </w:rPr>
        <w:t xml:space="preserve"> the </w:t>
      </w:r>
      <w:r w:rsidRPr="00253ED7">
        <w:rPr>
          <w:rStyle w:val="Emphasis"/>
          <w:highlight w:val="green"/>
        </w:rPr>
        <w:t>democratization</w:t>
      </w:r>
      <w:r w:rsidRPr="00253ED7">
        <w:rPr>
          <w:rStyle w:val="StyleUnderline"/>
          <w:highlight w:val="green"/>
        </w:rPr>
        <w:t xml:space="preserve"> of</w:t>
      </w:r>
      <w:r w:rsidRPr="00217A56">
        <w:rPr>
          <w:rStyle w:val="StyleUnderline"/>
        </w:rPr>
        <w:t xml:space="preserve"> the </w:t>
      </w:r>
      <w:r w:rsidRPr="00253ED7">
        <w:rPr>
          <w:rStyle w:val="Emphasis"/>
          <w:highlight w:val="green"/>
        </w:rPr>
        <w:t>production</w:t>
      </w:r>
      <w:r w:rsidRPr="00253ED7">
        <w:rPr>
          <w:rStyle w:val="StyleUnderline"/>
          <w:highlight w:val="green"/>
        </w:rPr>
        <w:t xml:space="preserve"> of</w:t>
      </w:r>
      <w:r w:rsidRPr="00A84287">
        <w:rPr>
          <w:sz w:val="12"/>
        </w:rPr>
        <w:t xml:space="preserve"> the </w:t>
      </w:r>
      <w:r w:rsidRPr="00253ED7">
        <w:rPr>
          <w:rStyle w:val="Emphasis"/>
          <w:highlight w:val="green"/>
        </w:rPr>
        <w:t>knowledge</w:t>
      </w:r>
      <w:r w:rsidRPr="00A84287">
        <w:rPr>
          <w:sz w:val="12"/>
          <w:highlight w:val="green"/>
        </w:rPr>
        <w:t xml:space="preserve"> </w:t>
      </w:r>
      <w:r w:rsidRPr="00253ED7">
        <w:rPr>
          <w:rStyle w:val="StyleUnderline"/>
          <w:highlight w:val="green"/>
        </w:rPr>
        <w:t>informing</w:t>
      </w:r>
      <w:r w:rsidRPr="00217A56">
        <w:rPr>
          <w:rStyle w:val="StyleUnderline"/>
        </w:rPr>
        <w:t xml:space="preserve"> public </w:t>
      </w:r>
      <w:r w:rsidRPr="00253ED7">
        <w:rPr>
          <w:rStyle w:val="StyleUnderline"/>
          <w:highlight w:val="green"/>
        </w:rPr>
        <w:t>action</w:t>
      </w:r>
      <w:r w:rsidRPr="00A84287">
        <w:rPr>
          <w:sz w:val="12"/>
        </w:rPr>
        <w:t xml:space="preserve"> (Bifulco, 2017; Borghi, 2018; de Leonardis et al., 2012; Salais, 2009). In this vein, </w:t>
      </w:r>
      <w:r w:rsidRPr="00253ED7">
        <w:rPr>
          <w:rStyle w:val="StyleUnderline"/>
        </w:rPr>
        <w:t>the approach</w:t>
      </w:r>
      <w:r w:rsidRPr="00A84287">
        <w:rPr>
          <w:sz w:val="12"/>
        </w:rPr>
        <w:t xml:space="preserve"> developed in this paper </w:t>
      </w:r>
      <w:r w:rsidRPr="00253ED7">
        <w:rPr>
          <w:rStyle w:val="StyleUnderline"/>
        </w:rPr>
        <w:t>recognizes</w:t>
      </w:r>
      <w:r w:rsidRPr="00A84287">
        <w:rPr>
          <w:sz w:val="12"/>
        </w:rPr>
        <w:t xml:space="preserve"> the </w:t>
      </w:r>
      <w:r w:rsidRPr="00253ED7">
        <w:rPr>
          <w:rStyle w:val="Emphasis"/>
        </w:rPr>
        <w:t>social construction</w:t>
      </w:r>
      <w:r w:rsidRPr="00253ED7">
        <w:rPr>
          <w:rStyle w:val="StyleUnderline"/>
        </w:rPr>
        <w:t xml:space="preserve"> of </w:t>
      </w:r>
      <w:r w:rsidRPr="00253ED7">
        <w:rPr>
          <w:rStyle w:val="Emphasis"/>
        </w:rPr>
        <w:t>possible futures</w:t>
      </w:r>
      <w:r w:rsidRPr="00217A56">
        <w:rPr>
          <w:rStyle w:val="StyleUnderline"/>
        </w:rPr>
        <w:t xml:space="preserve"> and argues for </w:t>
      </w:r>
      <w:r w:rsidRPr="00C6662D">
        <w:rPr>
          <w:rStyle w:val="Emphasis"/>
        </w:rPr>
        <w:t>democratizing</w:t>
      </w:r>
      <w:r w:rsidRPr="00217A56">
        <w:rPr>
          <w:rStyle w:val="StyleUnderline"/>
        </w:rPr>
        <w:t xml:space="preserve"> the </w:t>
      </w:r>
      <w:r w:rsidRPr="00C6662D">
        <w:rPr>
          <w:rStyle w:val="Emphasis"/>
        </w:rPr>
        <w:t>debate</w:t>
      </w:r>
      <w:r w:rsidRPr="00217A56">
        <w:rPr>
          <w:rStyle w:val="StyleUnderline"/>
        </w:rPr>
        <w:t xml:space="preserve"> on the </w:t>
      </w:r>
      <w:r w:rsidRPr="00C6662D">
        <w:rPr>
          <w:rStyle w:val="Emphasis"/>
        </w:rPr>
        <w:t>future of society</w:t>
      </w:r>
      <w:r w:rsidRPr="00A84287">
        <w:rPr>
          <w:sz w:val="12"/>
        </w:rPr>
        <w:t xml:space="preserve">. In acknowledging that </w:t>
      </w:r>
      <w:r w:rsidRPr="00EB1978">
        <w:rPr>
          <w:rStyle w:val="StyleUnderline"/>
        </w:rPr>
        <w:t>this</w:t>
      </w:r>
      <w:r w:rsidRPr="00217A56">
        <w:rPr>
          <w:rStyle w:val="StyleUnderline"/>
        </w:rPr>
        <w:t xml:space="preserve"> process of </w:t>
      </w:r>
      <w:r w:rsidRPr="00EB1978">
        <w:rPr>
          <w:rStyle w:val="Emphasis"/>
        </w:rPr>
        <w:t>social construction</w:t>
      </w:r>
      <w:r w:rsidRPr="00A84287">
        <w:rPr>
          <w:sz w:val="12"/>
        </w:rPr>
        <w:t xml:space="preserve">, </w:t>
      </w:r>
      <w:r w:rsidRPr="00EB1978">
        <w:rPr>
          <w:rStyle w:val="StyleUnderline"/>
        </w:rPr>
        <w:t xml:space="preserve">which establishes what counts as a </w:t>
      </w:r>
      <w:r w:rsidRPr="00EB1978">
        <w:rPr>
          <w:rStyle w:val="Emphasis"/>
        </w:rPr>
        <w:t>realistic</w:t>
      </w:r>
      <w:r w:rsidRPr="00EB1978">
        <w:rPr>
          <w:rStyle w:val="StyleUnderline"/>
        </w:rPr>
        <w:t xml:space="preserve"> or </w:t>
      </w:r>
      <w:r w:rsidRPr="00EB1978">
        <w:rPr>
          <w:rStyle w:val="Emphasis"/>
        </w:rPr>
        <w:t>desirable</w:t>
      </w:r>
      <w:r w:rsidRPr="00C6662D">
        <w:rPr>
          <w:rStyle w:val="Emphasis"/>
        </w:rPr>
        <w:t xml:space="preserve"> future</w:t>
      </w:r>
      <w:r w:rsidRPr="00A84287">
        <w:rPr>
          <w:sz w:val="12"/>
        </w:rPr>
        <w:t xml:space="preserve">, </w:t>
      </w:r>
      <w:r w:rsidRPr="00217A56">
        <w:rPr>
          <w:rStyle w:val="StyleUnderline"/>
        </w:rPr>
        <w:t>is marked by deep inequalities in</w:t>
      </w:r>
      <w:r w:rsidRPr="00A84287">
        <w:rPr>
          <w:sz w:val="12"/>
        </w:rPr>
        <w:t xml:space="preserve"> the </w:t>
      </w:r>
      <w:r w:rsidRPr="00217A56">
        <w:rPr>
          <w:rStyle w:val="StyleUnderline"/>
        </w:rPr>
        <w:t xml:space="preserve">power of </w:t>
      </w:r>
      <w:r w:rsidRPr="00C6662D">
        <w:rPr>
          <w:rStyle w:val="Emphasis"/>
        </w:rPr>
        <w:t>aspiring</w:t>
      </w:r>
      <w:r w:rsidRPr="00A84287">
        <w:rPr>
          <w:sz w:val="12"/>
        </w:rPr>
        <w:t xml:space="preserve">, </w:t>
      </w:r>
      <w:r w:rsidRPr="00C6662D">
        <w:rPr>
          <w:rStyle w:val="Emphasis"/>
        </w:rPr>
        <w:t>planning</w:t>
      </w:r>
      <w:r w:rsidRPr="00217A56">
        <w:rPr>
          <w:rStyle w:val="StyleUnderline"/>
        </w:rPr>
        <w:t xml:space="preserve"> and effectively realizing those</w:t>
      </w:r>
      <w:r w:rsidRPr="00A84287">
        <w:rPr>
          <w:sz w:val="12"/>
        </w:rPr>
        <w:t xml:space="preserve"> possible </w:t>
      </w:r>
      <w:r w:rsidRPr="00217A56">
        <w:rPr>
          <w:rStyle w:val="StyleUnderline"/>
        </w:rPr>
        <w:t>futures</w:t>
      </w:r>
      <w:r w:rsidRPr="00A84287">
        <w:rPr>
          <w:sz w:val="12"/>
        </w:rPr>
        <w:t xml:space="preserve"> (de Leonardis &amp; Deriu, 2012), </w:t>
      </w:r>
      <w:r w:rsidRPr="00217A56">
        <w:rPr>
          <w:rStyle w:val="StyleUnderline"/>
        </w:rPr>
        <w:t xml:space="preserve">progressive </w:t>
      </w:r>
      <w:r w:rsidRPr="00A84287">
        <w:rPr>
          <w:rStyle w:val="StyleUnderline"/>
        </w:rPr>
        <w:t>social policy scholars act</w:t>
      </w:r>
      <w:r w:rsidRPr="00217A56">
        <w:rPr>
          <w:rStyle w:val="StyleUnderline"/>
        </w:rPr>
        <w:t xml:space="preserve"> less as experts and </w:t>
      </w:r>
      <w:r w:rsidRPr="00EB1978">
        <w:rPr>
          <w:rStyle w:val="StyleUnderline"/>
        </w:rPr>
        <w:t>more like</w:t>
      </w:r>
      <w:r w:rsidRPr="00A84287">
        <w:rPr>
          <w:sz w:val="12"/>
        </w:rPr>
        <w:t xml:space="preserve"> Gramsci’s “</w:t>
      </w:r>
      <w:r w:rsidRPr="00EB1978">
        <w:rPr>
          <w:rStyle w:val="Emphasis"/>
        </w:rPr>
        <w:t>organic intellectuals</w:t>
      </w:r>
      <w:r w:rsidRPr="00A84287">
        <w:rPr>
          <w:sz w:val="12"/>
        </w:rPr>
        <w:t xml:space="preserve">” </w:t>
      </w:r>
      <w:r w:rsidRPr="00EB1978">
        <w:rPr>
          <w:rStyle w:val="StyleUnderline"/>
        </w:rPr>
        <w:t xml:space="preserve">who </w:t>
      </w:r>
      <w:r w:rsidRPr="00A84287">
        <w:rPr>
          <w:rStyle w:val="StyleUnderline"/>
        </w:rPr>
        <w:t>engage with various</w:t>
      </w:r>
      <w:r w:rsidRPr="00A84287">
        <w:rPr>
          <w:sz w:val="12"/>
        </w:rPr>
        <w:t xml:space="preserve"> </w:t>
      </w:r>
      <w:r w:rsidRPr="00A84287">
        <w:rPr>
          <w:rStyle w:val="StyleUnderline"/>
        </w:rPr>
        <w:t>groups and associations</w:t>
      </w:r>
      <w:r w:rsidRPr="00A84287">
        <w:rPr>
          <w:sz w:val="12"/>
        </w:rPr>
        <w:t xml:space="preserve"> within civil society </w:t>
      </w:r>
      <w:r w:rsidRPr="00A84287">
        <w:rPr>
          <w:rStyle w:val="StyleUnderline"/>
        </w:rPr>
        <w:t xml:space="preserve">to promote </w:t>
      </w:r>
      <w:r w:rsidRPr="00A84287">
        <w:rPr>
          <w:rStyle w:val="Emphasis"/>
        </w:rPr>
        <w:t>transformative</w:t>
      </w:r>
      <w:r w:rsidRPr="00A84287">
        <w:rPr>
          <w:rStyle w:val="StyleUnderline"/>
        </w:rPr>
        <w:t xml:space="preserve"> and </w:t>
      </w:r>
      <w:r w:rsidRPr="00A84287">
        <w:rPr>
          <w:rStyle w:val="Emphasis"/>
        </w:rPr>
        <w:t>emancipatory</w:t>
      </w:r>
      <w:r w:rsidRPr="00A84287">
        <w:rPr>
          <w:rStyle w:val="StyleUnderline"/>
        </w:rPr>
        <w:t xml:space="preserve"> social change</w:t>
      </w:r>
      <w:r w:rsidRPr="00A84287">
        <w:rPr>
          <w:sz w:val="12"/>
        </w:rPr>
        <w:t xml:space="preserve">. In particular, building on Gramsci’s work, Sen (2009) argues that progressive intellectuals are called to adhere to established and anchored ideas of justice within the population while at the same time reconstructing and reconfiguring them, with the aim of promoting solidarity. Thus, even if the goal is </w:t>
      </w:r>
      <w:r w:rsidRPr="00EB1978">
        <w:rPr>
          <w:rStyle w:val="StyleUnderline"/>
        </w:rPr>
        <w:t>to change</w:t>
      </w:r>
      <w:r w:rsidRPr="00A84287">
        <w:rPr>
          <w:sz w:val="12"/>
        </w:rPr>
        <w:t xml:space="preserve"> “</w:t>
      </w:r>
      <w:r w:rsidRPr="00EB1978">
        <w:rPr>
          <w:rStyle w:val="StyleUnderline"/>
        </w:rPr>
        <w:t>people’s thinking</w:t>
      </w:r>
      <w:r w:rsidRPr="00217A56">
        <w:rPr>
          <w:rStyle w:val="StyleUnderline"/>
        </w:rPr>
        <w:t xml:space="preserve"> and priorities</w:t>
      </w:r>
      <w:r w:rsidRPr="00A84287">
        <w:rPr>
          <w:sz w:val="12"/>
        </w:rPr>
        <w:t xml:space="preserve">” — as it was the case for Gramsci — this still </w:t>
      </w:r>
      <w:r w:rsidRPr="00EB1978">
        <w:rPr>
          <w:rStyle w:val="StyleUnderline"/>
        </w:rPr>
        <w:t>requires</w:t>
      </w:r>
      <w:r w:rsidRPr="00A84287">
        <w:rPr>
          <w:sz w:val="12"/>
        </w:rPr>
        <w:t xml:space="preserve"> “</w:t>
      </w:r>
      <w:r w:rsidRPr="00217A56">
        <w:rPr>
          <w:rStyle w:val="StyleUnderline"/>
        </w:rPr>
        <w:t xml:space="preserve">an </w:t>
      </w:r>
      <w:r w:rsidRPr="00EB1978">
        <w:rPr>
          <w:rStyle w:val="StyleUnderline"/>
        </w:rPr>
        <w:t>engagement with</w:t>
      </w:r>
      <w:r w:rsidRPr="00217A56">
        <w:rPr>
          <w:rStyle w:val="StyleUnderline"/>
        </w:rPr>
        <w:t xml:space="preserve"> the </w:t>
      </w:r>
      <w:r w:rsidRPr="00EB1978">
        <w:rPr>
          <w:rStyle w:val="StyleUnderline"/>
        </w:rPr>
        <w:t>shared mode of thinking</w:t>
      </w:r>
      <w:r w:rsidRPr="00217A56">
        <w:rPr>
          <w:rStyle w:val="StyleUnderline"/>
        </w:rPr>
        <w:t xml:space="preserve"> and acting</w:t>
      </w:r>
      <w:r w:rsidRPr="00A84287">
        <w:rPr>
          <w:sz w:val="12"/>
        </w:rPr>
        <w:t xml:space="preserve">” (Sen, 2009, p. 121). </w:t>
      </w:r>
      <w:r w:rsidRPr="00B10031">
        <w:rPr>
          <w:rStyle w:val="StyleUnderline"/>
        </w:rPr>
        <w:t>This is “a</w:t>
      </w:r>
      <w:r w:rsidRPr="00A84287">
        <w:rPr>
          <w:sz w:val="12"/>
        </w:rPr>
        <w:t xml:space="preserve"> kind of a dual </w:t>
      </w:r>
      <w:r w:rsidRPr="00B10031">
        <w:rPr>
          <w:rStyle w:val="StyleUnderline"/>
        </w:rPr>
        <w:t>task</w:t>
      </w:r>
      <w:r w:rsidRPr="00A84287">
        <w:rPr>
          <w:sz w:val="12"/>
        </w:rPr>
        <w:t xml:space="preserve">, </w:t>
      </w:r>
      <w:r w:rsidRPr="0022636E">
        <w:rPr>
          <w:rStyle w:val="StyleUnderline"/>
        </w:rPr>
        <w:t>using language</w:t>
      </w:r>
      <w:r w:rsidRPr="00A84287">
        <w:rPr>
          <w:sz w:val="12"/>
        </w:rPr>
        <w:t xml:space="preserve"> and imagery </w:t>
      </w:r>
      <w:r w:rsidRPr="00EB1978">
        <w:rPr>
          <w:rStyle w:val="StyleUnderline"/>
        </w:rPr>
        <w:t>that communicate</w:t>
      </w:r>
      <w:r w:rsidRPr="00217A56">
        <w:rPr>
          <w:rStyle w:val="StyleUnderline"/>
        </w:rPr>
        <w:t xml:space="preserve"> efficiently and well</w:t>
      </w:r>
      <w:r w:rsidRPr="00A84287">
        <w:rPr>
          <w:sz w:val="12"/>
        </w:rPr>
        <w:t xml:space="preserve"> through the use of conformist rules, </w:t>
      </w:r>
      <w:r w:rsidRPr="00B10031">
        <w:rPr>
          <w:rStyle w:val="StyleUnderline"/>
        </w:rPr>
        <w:t>while trying to make this language</w:t>
      </w:r>
      <w:r w:rsidRPr="00217A56">
        <w:rPr>
          <w:rStyle w:val="StyleUnderline"/>
        </w:rPr>
        <w:t xml:space="preserve"> express </w:t>
      </w:r>
      <w:r w:rsidRPr="00EB1978">
        <w:rPr>
          <w:rStyle w:val="StyleUnderline"/>
        </w:rPr>
        <w:t>nonconformist proposals</w:t>
      </w:r>
      <w:r w:rsidRPr="00A84287">
        <w:rPr>
          <w:sz w:val="12"/>
        </w:rPr>
        <w:t xml:space="preserve">” (Sen, 2009, p. 122). </w:t>
      </w:r>
      <w:r w:rsidRPr="00217A56">
        <w:rPr>
          <w:rStyle w:val="StyleUnderline"/>
        </w:rPr>
        <w:t>From this perspective</w:t>
      </w:r>
      <w:r w:rsidRPr="00A84287">
        <w:rPr>
          <w:sz w:val="12"/>
        </w:rPr>
        <w:t xml:space="preserve">, </w:t>
      </w:r>
      <w:r w:rsidRPr="00253ED7">
        <w:rPr>
          <w:rStyle w:val="StyleUnderline"/>
          <w:highlight w:val="green"/>
        </w:rPr>
        <w:t>re-defining work</w:t>
      </w:r>
      <w:r w:rsidRPr="00217A56">
        <w:rPr>
          <w:rStyle w:val="StyleUnderline"/>
        </w:rPr>
        <w:t xml:space="preserve"> as the practice of caring for the </w:t>
      </w:r>
      <w:r w:rsidRPr="00337EF0">
        <w:rPr>
          <w:rStyle w:val="StyleUnderline"/>
        </w:rPr>
        <w:t xml:space="preserve">world </w:t>
      </w:r>
      <w:r w:rsidRPr="00253ED7">
        <w:rPr>
          <w:rStyle w:val="StyleUnderline"/>
          <w:highlight w:val="green"/>
        </w:rPr>
        <w:t>allows</w:t>
      </w:r>
      <w:r w:rsidRPr="00253ED7">
        <w:rPr>
          <w:rStyle w:val="StyleUnderline"/>
        </w:rPr>
        <w:t xml:space="preserve"> combining</w:t>
      </w:r>
      <w:r w:rsidRPr="00A84287">
        <w:rPr>
          <w:sz w:val="12"/>
        </w:rPr>
        <w:t xml:space="preserve"> the “</w:t>
      </w:r>
      <w:r w:rsidRPr="00337EF0">
        <w:rPr>
          <w:rStyle w:val="StyleUnderline"/>
        </w:rPr>
        <w:t>conformist</w:t>
      </w:r>
      <w:r w:rsidRPr="00A84287">
        <w:rPr>
          <w:sz w:val="12"/>
        </w:rPr>
        <w:t xml:space="preserve">” </w:t>
      </w:r>
      <w:r w:rsidRPr="00337EF0">
        <w:rPr>
          <w:rStyle w:val="StyleUnderline"/>
        </w:rPr>
        <w:t>value of meritocracy</w:t>
      </w:r>
      <w:r w:rsidRPr="00A84287">
        <w:rPr>
          <w:sz w:val="12"/>
        </w:rPr>
        <w:t xml:space="preserve"> — for </w:t>
      </w:r>
      <w:r w:rsidRPr="00337EF0">
        <w:rPr>
          <w:rStyle w:val="StyleUnderline"/>
        </w:rPr>
        <w:t>which</w:t>
      </w:r>
      <w:r w:rsidRPr="00A84287">
        <w:rPr>
          <w:sz w:val="12"/>
        </w:rPr>
        <w:t xml:space="preserve"> a </w:t>
      </w:r>
      <w:r w:rsidRPr="00337EF0">
        <w:rPr>
          <w:rStyle w:val="StyleUnderline"/>
        </w:rPr>
        <w:t>person’s earnings</w:t>
      </w:r>
      <w:r w:rsidRPr="00A84287">
        <w:rPr>
          <w:sz w:val="12"/>
        </w:rPr>
        <w:t xml:space="preserve"> should </w:t>
      </w:r>
      <w:r w:rsidRPr="00337EF0">
        <w:rPr>
          <w:rStyle w:val="StyleUnderline"/>
        </w:rPr>
        <w:t>reflect</w:t>
      </w:r>
      <w:r w:rsidRPr="00A84287">
        <w:rPr>
          <w:sz w:val="12"/>
        </w:rPr>
        <w:t xml:space="preserve"> </w:t>
      </w:r>
      <w:r w:rsidRPr="00A84287">
        <w:rPr>
          <w:strike/>
          <w:sz w:val="12"/>
        </w:rPr>
        <w:t>his or her</w:t>
      </w:r>
      <w:r w:rsidRPr="00A84287">
        <w:rPr>
          <w:sz w:val="12"/>
        </w:rPr>
        <w:t xml:space="preserve"> </w:t>
      </w:r>
      <w:r w:rsidRPr="00C6662D">
        <w:rPr>
          <w:rStyle w:val="StyleUnderline"/>
        </w:rPr>
        <w:t>[their] contribution</w:t>
      </w:r>
      <w:r w:rsidRPr="00337EF0">
        <w:rPr>
          <w:rStyle w:val="StyleUnderline"/>
        </w:rPr>
        <w:t xml:space="preserve"> to society</w:t>
      </w:r>
      <w:r w:rsidRPr="00A84287">
        <w:rPr>
          <w:sz w:val="12"/>
        </w:rPr>
        <w:t xml:space="preserve"> — with the “nonconformist proposal” of </w:t>
      </w:r>
      <w:r w:rsidRPr="00253ED7">
        <w:rPr>
          <w:rStyle w:val="Emphasis"/>
          <w:highlight w:val="green"/>
        </w:rPr>
        <w:t>overcoming</w:t>
      </w:r>
      <w:r w:rsidRPr="00BD4303">
        <w:rPr>
          <w:rStyle w:val="StyleUnderline"/>
        </w:rPr>
        <w:t xml:space="preserve"> the </w:t>
      </w:r>
      <w:r w:rsidRPr="00253ED7">
        <w:rPr>
          <w:rStyle w:val="Emphasis"/>
          <w:highlight w:val="green"/>
        </w:rPr>
        <w:t>ideology</w:t>
      </w:r>
      <w:r w:rsidRPr="00253ED7">
        <w:rPr>
          <w:rStyle w:val="StyleUnderline"/>
          <w:highlight w:val="green"/>
        </w:rPr>
        <w:t xml:space="preserve"> that sees</w:t>
      </w:r>
      <w:r w:rsidRPr="00BD4303">
        <w:rPr>
          <w:rStyle w:val="StyleUnderline"/>
        </w:rPr>
        <w:t xml:space="preserve"> </w:t>
      </w:r>
      <w:r w:rsidRPr="00033477">
        <w:rPr>
          <w:rStyle w:val="Emphasis"/>
        </w:rPr>
        <w:t xml:space="preserve">capitalist </w:t>
      </w:r>
      <w:r w:rsidRPr="00253ED7">
        <w:rPr>
          <w:rStyle w:val="Emphasis"/>
          <w:highlight w:val="green"/>
        </w:rPr>
        <w:t>markets</w:t>
      </w:r>
      <w:r w:rsidRPr="00253ED7">
        <w:rPr>
          <w:rStyle w:val="StyleUnderline"/>
          <w:highlight w:val="green"/>
        </w:rPr>
        <w:t xml:space="preserve"> as</w:t>
      </w:r>
      <w:r w:rsidRPr="00BD4303">
        <w:rPr>
          <w:rStyle w:val="StyleUnderline"/>
        </w:rPr>
        <w:t xml:space="preserve"> the </w:t>
      </w:r>
      <w:r w:rsidRPr="00033477">
        <w:rPr>
          <w:rStyle w:val="Emphasis"/>
        </w:rPr>
        <w:t xml:space="preserve">best </w:t>
      </w:r>
      <w:r w:rsidRPr="00253ED7">
        <w:rPr>
          <w:rStyle w:val="Emphasis"/>
          <w:highlight w:val="green"/>
        </w:rPr>
        <w:t>mechanisms for</w:t>
      </w:r>
      <w:r w:rsidRPr="00253ED7">
        <w:rPr>
          <w:rStyle w:val="StyleUnderline"/>
        </w:rPr>
        <w:t xml:space="preserve"> </w:t>
      </w:r>
      <w:r w:rsidRPr="00253ED7">
        <w:rPr>
          <w:rStyle w:val="Emphasis"/>
        </w:rPr>
        <w:t>enabling</w:t>
      </w:r>
      <w:r w:rsidRPr="00BD4303">
        <w:rPr>
          <w:rStyle w:val="StyleUnderline"/>
        </w:rPr>
        <w:t xml:space="preserve"> and </w:t>
      </w:r>
      <w:r w:rsidRPr="00253ED7">
        <w:rPr>
          <w:rStyle w:val="StyleUnderline"/>
          <w:highlight w:val="green"/>
        </w:rPr>
        <w:t>evaluating</w:t>
      </w:r>
      <w:r w:rsidRPr="00BD4303">
        <w:rPr>
          <w:rStyle w:val="StyleUnderline"/>
        </w:rPr>
        <w:t xml:space="preserve"> individuals’ </w:t>
      </w:r>
      <w:r w:rsidRPr="00253ED7">
        <w:rPr>
          <w:rStyle w:val="Emphasis"/>
          <w:highlight w:val="green"/>
        </w:rPr>
        <w:t>contributions to society</w:t>
      </w:r>
      <w:r w:rsidRPr="00A84287">
        <w:rPr>
          <w:sz w:val="12"/>
        </w:rPr>
        <w:t xml:space="preserve">. Hence, </w:t>
      </w:r>
      <w:r w:rsidRPr="00BD4303">
        <w:rPr>
          <w:rStyle w:val="StyleUnderline"/>
        </w:rPr>
        <w:t>while meritocracy is linked with the crisis of solidarity and</w:t>
      </w:r>
      <w:r w:rsidRPr="00A84287">
        <w:rPr>
          <w:sz w:val="12"/>
        </w:rPr>
        <w:t xml:space="preserve"> the </w:t>
      </w:r>
      <w:r w:rsidRPr="00BD4303">
        <w:rPr>
          <w:rStyle w:val="StyleUnderline"/>
        </w:rPr>
        <w:t>widespread</w:t>
      </w:r>
      <w:r w:rsidRPr="00A84287">
        <w:rPr>
          <w:sz w:val="12"/>
        </w:rPr>
        <w:t xml:space="preserve"> “</w:t>
      </w:r>
      <w:r w:rsidRPr="00BD4303">
        <w:rPr>
          <w:rStyle w:val="StyleUnderline"/>
        </w:rPr>
        <w:t xml:space="preserve">preference for </w:t>
      </w:r>
      <w:r w:rsidRPr="00253ED7">
        <w:rPr>
          <w:rStyle w:val="Emphasis"/>
        </w:rPr>
        <w:t>inequality</w:t>
      </w:r>
      <w:r w:rsidRPr="00A84287">
        <w:rPr>
          <w:sz w:val="12"/>
        </w:rPr>
        <w:t xml:space="preserve">” </w:t>
      </w:r>
      <w:r w:rsidRPr="00BD4303">
        <w:rPr>
          <w:rStyle w:val="StyleUnderline"/>
        </w:rPr>
        <w:t>within the population</w:t>
      </w:r>
      <w:r w:rsidRPr="00A84287">
        <w:rPr>
          <w:sz w:val="12"/>
        </w:rPr>
        <w:t xml:space="preserve"> (Dubet, 2014), social scientists can highlight how </w:t>
      </w:r>
      <w:r w:rsidRPr="00BD4303">
        <w:rPr>
          <w:rStyle w:val="StyleUnderline"/>
        </w:rPr>
        <w:t>within contemporary patrimonial capitalism</w:t>
      </w:r>
      <w:r w:rsidRPr="00A84287">
        <w:rPr>
          <w:sz w:val="12"/>
        </w:rPr>
        <w:t>, “</w:t>
      </w:r>
      <w:r w:rsidRPr="00033477">
        <w:rPr>
          <w:rStyle w:val="Emphasis"/>
        </w:rPr>
        <w:t>much of</w:t>
      </w:r>
      <w:r w:rsidRPr="00BD4303">
        <w:rPr>
          <w:rStyle w:val="StyleUnderline"/>
        </w:rPr>
        <w:t xml:space="preserve"> the </w:t>
      </w:r>
      <w:r w:rsidRPr="00033477">
        <w:rPr>
          <w:rStyle w:val="Emphasis"/>
        </w:rPr>
        <w:t>wealth</w:t>
      </w:r>
      <w:r w:rsidRPr="00BD4303">
        <w:rPr>
          <w:rStyle w:val="StyleUnderline"/>
        </w:rPr>
        <w:t xml:space="preserve"> of</w:t>
      </w:r>
      <w:r w:rsidRPr="00A84287">
        <w:rPr>
          <w:sz w:val="12"/>
        </w:rPr>
        <w:t xml:space="preserve"> many </w:t>
      </w:r>
      <w:r w:rsidRPr="00BD4303">
        <w:rPr>
          <w:rStyle w:val="StyleUnderline"/>
        </w:rPr>
        <w:t xml:space="preserve">rich people is actually due to </w:t>
      </w:r>
      <w:r w:rsidRPr="00033477">
        <w:rPr>
          <w:rStyle w:val="Emphasis"/>
        </w:rPr>
        <w:t>inheritance</w:t>
      </w:r>
      <w:r w:rsidRPr="00BD4303">
        <w:rPr>
          <w:rStyle w:val="StyleUnderline"/>
        </w:rPr>
        <w:t xml:space="preserve"> and other</w:t>
      </w:r>
      <w:r w:rsidRPr="00A84287">
        <w:rPr>
          <w:sz w:val="12"/>
        </w:rPr>
        <w:t xml:space="preserve"> forms of </w:t>
      </w:r>
      <w:r w:rsidRPr="00033477">
        <w:rPr>
          <w:rStyle w:val="Emphasis"/>
        </w:rPr>
        <w:t>unearned wealth</w:t>
      </w:r>
      <w:r w:rsidRPr="00A84287">
        <w:rPr>
          <w:sz w:val="12"/>
        </w:rPr>
        <w:t xml:space="preserve">” (Rowling- son &amp; Connor, 2011, p. 440) and how, </w:t>
      </w:r>
      <w:r w:rsidRPr="00BD4303">
        <w:rPr>
          <w:rStyle w:val="StyleUnderline"/>
        </w:rPr>
        <w:t>even within the labour market</w:t>
      </w:r>
      <w:r w:rsidRPr="00A84287">
        <w:rPr>
          <w:sz w:val="12"/>
        </w:rPr>
        <w:t xml:space="preserve">, </w:t>
      </w:r>
      <w:r w:rsidRPr="00BD4303">
        <w:rPr>
          <w:rStyle w:val="StyleUnderline"/>
        </w:rPr>
        <w:t xml:space="preserve">people’s earnings are </w:t>
      </w:r>
      <w:r w:rsidRPr="00033477">
        <w:rPr>
          <w:rStyle w:val="Emphasis"/>
        </w:rPr>
        <w:t>unrelated to</w:t>
      </w:r>
      <w:r w:rsidRPr="00BD4303">
        <w:rPr>
          <w:rStyle w:val="StyleUnderline"/>
        </w:rPr>
        <w:t xml:space="preserve"> their </w:t>
      </w:r>
      <w:r w:rsidRPr="00033477">
        <w:rPr>
          <w:rStyle w:val="Emphasis"/>
        </w:rPr>
        <w:t>contribution to social welfare</w:t>
      </w:r>
      <w:r w:rsidRPr="00A84287">
        <w:rPr>
          <w:sz w:val="12"/>
        </w:rPr>
        <w:t xml:space="preserve">, working hours or effort, degree of unpleasant-ness or danger at work (usually highest in low-paid manual jobs), productivity skills or human capital (see also Franzini et al., 2014). </w:t>
      </w:r>
      <w:r w:rsidRPr="00C6662D">
        <w:rPr>
          <w:rStyle w:val="StyleUnderline"/>
        </w:rPr>
        <w:t>The meritocratic ideal</w:t>
      </w:r>
      <w:r w:rsidRPr="00A84287">
        <w:rPr>
          <w:sz w:val="12"/>
        </w:rPr>
        <w:t xml:space="preserve"> for which individuals’ position in society </w:t>
      </w:r>
      <w:r w:rsidRPr="00C6662D">
        <w:rPr>
          <w:rStyle w:val="StyleUnderline"/>
        </w:rPr>
        <w:t>should reflect their contribution to social welfare is a fundamental pillar of modernity and can</w:t>
      </w:r>
      <w:r w:rsidRPr="00A84287">
        <w:rPr>
          <w:sz w:val="12"/>
        </w:rPr>
        <w:t xml:space="preserve"> help to </w:t>
      </w:r>
      <w:r w:rsidRPr="00C6662D">
        <w:rPr>
          <w:rStyle w:val="StyleUnderline"/>
        </w:rPr>
        <w:t>re-build solidarity</w:t>
      </w:r>
      <w:r w:rsidRPr="00A84287">
        <w:rPr>
          <w:sz w:val="12"/>
        </w:rPr>
        <w:t xml:space="preserve"> and democracy </w:t>
      </w:r>
      <w:r w:rsidRPr="00C6662D">
        <w:rPr>
          <w:rStyle w:val="StyleUnderline"/>
        </w:rPr>
        <w:t>once the definitions of “merit</w:t>
      </w:r>
      <w:r w:rsidRPr="00A84287">
        <w:rPr>
          <w:sz w:val="12"/>
        </w:rPr>
        <w:t xml:space="preserve">,” </w:t>
      </w:r>
      <w:r w:rsidRPr="00C6662D">
        <w:rPr>
          <w:rStyle w:val="StyleUnderline"/>
        </w:rPr>
        <w:t>“work” and “social contribution” are politicized instead of equating them with “spontaneous”</w:t>
      </w:r>
      <w:r w:rsidRPr="00A84287">
        <w:rPr>
          <w:sz w:val="12"/>
        </w:rPr>
        <w:t xml:space="preserve"> market </w:t>
      </w:r>
      <w:r w:rsidRPr="00C6662D">
        <w:rPr>
          <w:rStyle w:val="StyleUnderline"/>
        </w:rPr>
        <w:t>outcomes</w:t>
      </w:r>
      <w:r w:rsidRPr="00A84287">
        <w:rPr>
          <w:sz w:val="12"/>
        </w:rPr>
        <w:t xml:space="preserve">, which actually reflect the preferences of the powerful. Moreover, I shall stress that adopting </w:t>
      </w:r>
      <w:r w:rsidRPr="0022636E">
        <w:rPr>
          <w:rStyle w:val="StyleUnderline"/>
        </w:rPr>
        <w:t>the</w:t>
      </w:r>
      <w:r w:rsidRPr="00A84287">
        <w:rPr>
          <w:sz w:val="12"/>
        </w:rPr>
        <w:t xml:space="preserve"> capability </w:t>
      </w:r>
      <w:r w:rsidRPr="0022636E">
        <w:rPr>
          <w:rStyle w:val="StyleUnderline"/>
        </w:rPr>
        <w:t xml:space="preserve">approach </w:t>
      </w:r>
      <w:r w:rsidRPr="00EB1978">
        <w:rPr>
          <w:rStyle w:val="StyleUnderline"/>
        </w:rPr>
        <w:t>implies</w:t>
      </w:r>
      <w:r w:rsidRPr="00A84287">
        <w:rPr>
          <w:sz w:val="12"/>
        </w:rPr>
        <w:t xml:space="preserve"> a </w:t>
      </w:r>
      <w:r w:rsidRPr="0022636E">
        <w:rPr>
          <w:rStyle w:val="StyleUnderline"/>
        </w:rPr>
        <w:t xml:space="preserve">global </w:t>
      </w:r>
      <w:r w:rsidRPr="00EB1978">
        <w:rPr>
          <w:rStyle w:val="StyleUnderline"/>
        </w:rPr>
        <w:t>understanding of social justice</w:t>
      </w:r>
      <w:r w:rsidRPr="00A84287">
        <w:rPr>
          <w:sz w:val="12"/>
        </w:rPr>
        <w:t xml:space="preserve">, oriented towards the promotion of human rights (Sen, 2009), thereby </w:t>
      </w:r>
      <w:r w:rsidRPr="00EB1978">
        <w:rPr>
          <w:rStyle w:val="StyleUnderline"/>
        </w:rPr>
        <w:t>challenging</w:t>
      </w:r>
      <w:r w:rsidRPr="00A84287">
        <w:rPr>
          <w:sz w:val="12"/>
        </w:rPr>
        <w:t xml:space="preserve"> the </w:t>
      </w:r>
      <w:r w:rsidRPr="0022636E">
        <w:rPr>
          <w:rStyle w:val="StyleUnderline"/>
        </w:rPr>
        <w:t xml:space="preserve">contemporary </w:t>
      </w:r>
      <w:r w:rsidRPr="00EB1978">
        <w:rPr>
          <w:rStyle w:val="Emphasis"/>
        </w:rPr>
        <w:t>emergence</w:t>
      </w:r>
      <w:r w:rsidRPr="00EB1978">
        <w:rPr>
          <w:rStyle w:val="StyleUnderline"/>
        </w:rPr>
        <w:t xml:space="preserve"> of</w:t>
      </w:r>
      <w:r w:rsidRPr="00A84287">
        <w:rPr>
          <w:sz w:val="12"/>
        </w:rPr>
        <w:t xml:space="preserve"> “</w:t>
      </w:r>
      <w:r w:rsidRPr="00EB1978">
        <w:rPr>
          <w:rStyle w:val="Emphasis"/>
        </w:rPr>
        <w:t>welfare chauvinism</w:t>
      </w:r>
      <w:r w:rsidRPr="00A84287">
        <w:rPr>
          <w:sz w:val="12"/>
        </w:rPr>
        <w:t xml:space="preserve">.” Thus, </w:t>
      </w:r>
      <w:r w:rsidRPr="00EB1978">
        <w:rPr>
          <w:rStyle w:val="StyleUnderline"/>
        </w:rPr>
        <w:t xml:space="preserve">a </w:t>
      </w:r>
      <w:r w:rsidRPr="00EB1978">
        <w:rPr>
          <w:rStyle w:val="Emphasis"/>
          <w:highlight w:val="green"/>
        </w:rPr>
        <w:t>capability-informed</w:t>
      </w:r>
      <w:r w:rsidRPr="00C6662D">
        <w:rPr>
          <w:rStyle w:val="StyleUnderline"/>
        </w:rPr>
        <w:t xml:space="preserve"> social </w:t>
      </w:r>
      <w:r w:rsidRPr="00033477">
        <w:rPr>
          <w:rStyle w:val="Emphasis"/>
        </w:rPr>
        <w:t>citizenship</w:t>
      </w:r>
      <w:r w:rsidRPr="00C6662D">
        <w:rPr>
          <w:rStyle w:val="StyleUnderline"/>
        </w:rPr>
        <w:t xml:space="preserve"> </w:t>
      </w:r>
      <w:r w:rsidRPr="00962962">
        <w:rPr>
          <w:rStyle w:val="StyleUnderline"/>
        </w:rPr>
        <w:t xml:space="preserve">is to be </w:t>
      </w:r>
      <w:r w:rsidRPr="00EB1978">
        <w:rPr>
          <w:rStyle w:val="StyleUnderline"/>
          <w:highlight w:val="green"/>
        </w:rPr>
        <w:t>realized through</w:t>
      </w:r>
      <w:r w:rsidRPr="00EB1978">
        <w:rPr>
          <w:rStyle w:val="StyleUnderline"/>
        </w:rPr>
        <w:t xml:space="preserve"> </w:t>
      </w:r>
      <w:r w:rsidRPr="00A84287">
        <w:rPr>
          <w:rStyle w:val="Emphasis"/>
          <w:b w:val="0"/>
          <w:bCs/>
          <w:sz w:val="12"/>
          <w:u w:val="none"/>
        </w:rPr>
        <w:t>international</w:t>
      </w:r>
      <w:r w:rsidRPr="00033477">
        <w:rPr>
          <w:rStyle w:val="Emphasis"/>
        </w:rPr>
        <w:t xml:space="preserve"> </w:t>
      </w:r>
      <w:r w:rsidRPr="00EB1978">
        <w:rPr>
          <w:rStyle w:val="Emphasis"/>
          <w:highlight w:val="green"/>
        </w:rPr>
        <w:t>solidarity</w:t>
      </w:r>
      <w:r w:rsidRPr="00EB1978">
        <w:rPr>
          <w:rStyle w:val="StyleUnderline"/>
          <w:highlight w:val="green"/>
        </w:rPr>
        <w:t xml:space="preserve"> and</w:t>
      </w:r>
      <w:r w:rsidRPr="00C6662D">
        <w:rPr>
          <w:rStyle w:val="StyleUnderline"/>
        </w:rPr>
        <w:t xml:space="preserve"> </w:t>
      </w:r>
      <w:r w:rsidRPr="00EB1978">
        <w:rPr>
          <w:rStyle w:val="Emphasis"/>
        </w:rPr>
        <w:t>cooperation</w:t>
      </w:r>
      <w:r w:rsidRPr="00A84287">
        <w:rPr>
          <w:sz w:val="12"/>
          <w:highlight w:val="green"/>
        </w:rPr>
        <w:t xml:space="preserve">, </w:t>
      </w:r>
      <w:r w:rsidRPr="00A84287">
        <w:rPr>
          <w:rStyle w:val="Emphasis"/>
          <w:highlight w:val="green"/>
        </w:rPr>
        <w:t>abandoning</w:t>
      </w:r>
      <w:r w:rsidRPr="00A84287">
        <w:rPr>
          <w:rStyle w:val="StyleUnderline"/>
          <w:highlight w:val="green"/>
        </w:rPr>
        <w:t xml:space="preserve"> the “</w:t>
      </w:r>
      <w:r w:rsidRPr="00A84287">
        <w:rPr>
          <w:rStyle w:val="Emphasis"/>
          <w:highlight w:val="green"/>
        </w:rPr>
        <w:t xml:space="preserve">competitiveness </w:t>
      </w:r>
      <w:r w:rsidRPr="00DA1496">
        <w:rPr>
          <w:rStyle w:val="Emphasis"/>
          <w:highlight w:val="green"/>
        </w:rPr>
        <w:t>paradigm</w:t>
      </w:r>
      <w:r w:rsidRPr="00C6662D">
        <w:rPr>
          <w:rStyle w:val="StyleUnderline"/>
        </w:rPr>
        <w:t>” that characterizes neoliberalism</w:t>
      </w:r>
      <w:r w:rsidRPr="00A84287">
        <w:rPr>
          <w:sz w:val="12"/>
        </w:rPr>
        <w:t xml:space="preserve">. </w:t>
      </w:r>
      <w:r w:rsidRPr="00C6662D">
        <w:rPr>
          <w:rStyle w:val="StyleUnderline"/>
        </w:rPr>
        <w:t>This global perspective is reflected in the redefinition of work as the practice of taking care of the world</w:t>
      </w:r>
      <w:r w:rsidRPr="00A84287">
        <w:rPr>
          <w:sz w:val="12"/>
        </w:rPr>
        <w:t xml:space="preserve"> — </w:t>
      </w:r>
      <w:r w:rsidRPr="001F062F">
        <w:rPr>
          <w:rStyle w:val="StyleUnderline"/>
          <w:highlight w:val="green"/>
        </w:rPr>
        <w:t>an under- standing of work that</w:t>
      </w:r>
      <w:r w:rsidRPr="00A84287">
        <w:rPr>
          <w:sz w:val="12"/>
        </w:rPr>
        <w:t xml:space="preserve"> may </w:t>
      </w:r>
      <w:r w:rsidRPr="001F062F">
        <w:rPr>
          <w:rStyle w:val="StyleUnderline"/>
          <w:highlight w:val="green"/>
        </w:rPr>
        <w:t xml:space="preserve">provide a </w:t>
      </w:r>
      <w:r w:rsidRPr="00A84287">
        <w:rPr>
          <w:rStyle w:val="Emphasis"/>
          <w:b w:val="0"/>
          <w:bCs/>
          <w:sz w:val="12"/>
          <w:u w:val="none"/>
        </w:rPr>
        <w:t>political</w:t>
      </w:r>
      <w:r w:rsidRPr="00A84287">
        <w:rPr>
          <w:rStyle w:val="Emphasis"/>
        </w:rPr>
        <w:t xml:space="preserve"> </w:t>
      </w:r>
      <w:r w:rsidRPr="001F062F">
        <w:rPr>
          <w:rStyle w:val="Emphasis"/>
          <w:highlight w:val="green"/>
        </w:rPr>
        <w:t>concept</w:t>
      </w:r>
      <w:r w:rsidRPr="001F062F">
        <w:rPr>
          <w:rStyle w:val="StyleUnderline"/>
          <w:highlight w:val="green"/>
        </w:rPr>
        <w:t xml:space="preserve"> for </w:t>
      </w:r>
      <w:r w:rsidRPr="001F062F">
        <w:rPr>
          <w:rStyle w:val="Emphasis"/>
          <w:highlight w:val="green"/>
        </w:rPr>
        <w:t>re-imagining</w:t>
      </w:r>
      <w:r w:rsidRPr="00A84287">
        <w:rPr>
          <w:sz w:val="12"/>
        </w:rPr>
        <w:t xml:space="preserve"> the </w:t>
      </w:r>
      <w:r w:rsidRPr="001F062F">
        <w:rPr>
          <w:rStyle w:val="Emphasis"/>
          <w:highlight w:val="green"/>
        </w:rPr>
        <w:t>workers movements’</w:t>
      </w:r>
      <w:r w:rsidRPr="00C6662D">
        <w:rPr>
          <w:rStyle w:val="StyleUnderline"/>
        </w:rPr>
        <w:t xml:space="preserve"> original </w:t>
      </w:r>
      <w:r w:rsidRPr="001F062F">
        <w:rPr>
          <w:rStyle w:val="StyleUnderline"/>
          <w:highlight w:val="green"/>
        </w:rPr>
        <w:t>ambitions</w:t>
      </w:r>
      <w:r w:rsidRPr="00C6662D">
        <w:rPr>
          <w:rStyle w:val="StyleUnderline"/>
        </w:rPr>
        <w:t xml:space="preserve"> of </w:t>
      </w:r>
      <w:r w:rsidRPr="00033477">
        <w:rPr>
          <w:rStyle w:val="Emphasis"/>
        </w:rPr>
        <w:t>international solidarity</w:t>
      </w:r>
      <w:r w:rsidRPr="00C6662D">
        <w:rPr>
          <w:rStyle w:val="StyleUnderline"/>
        </w:rPr>
        <w:t xml:space="preserve"> and </w:t>
      </w:r>
      <w:r w:rsidRPr="00033477">
        <w:rPr>
          <w:rStyle w:val="Emphasis"/>
        </w:rPr>
        <w:t>global justice</w:t>
      </w:r>
      <w:r w:rsidRPr="00A84287">
        <w:rPr>
          <w:sz w:val="12"/>
        </w:rPr>
        <w:t xml:space="preserve">. Finally, </w:t>
      </w:r>
      <w:r w:rsidRPr="00C6662D">
        <w:rPr>
          <w:rStyle w:val="StyleUnderline"/>
        </w:rPr>
        <w:t>redefining work as the practice of taking care of the world</w:t>
      </w:r>
      <w:r w:rsidRPr="00A84287">
        <w:rPr>
          <w:sz w:val="12"/>
        </w:rPr>
        <w:t xml:space="preserve"> may </w:t>
      </w:r>
      <w:r w:rsidRPr="00C6662D">
        <w:rPr>
          <w:rStyle w:val="StyleUnderline"/>
        </w:rPr>
        <w:t xml:space="preserve">contribute to </w:t>
      </w:r>
      <w:r w:rsidRPr="00DA1496">
        <w:rPr>
          <w:rStyle w:val="StyleUnderline"/>
          <w:highlight w:val="green"/>
        </w:rPr>
        <w:t>reimagining</w:t>
      </w:r>
      <w:r w:rsidRPr="00C6662D">
        <w:rPr>
          <w:rStyle w:val="StyleUnderline"/>
        </w:rPr>
        <w:t xml:space="preserve"> the </w:t>
      </w:r>
      <w:r w:rsidRPr="00DA1496">
        <w:rPr>
          <w:rStyle w:val="StyleUnderline"/>
          <w:highlight w:val="green"/>
        </w:rPr>
        <w:t>labour movement</w:t>
      </w:r>
      <w:r w:rsidRPr="00A84287">
        <w:rPr>
          <w:sz w:val="12"/>
        </w:rPr>
        <w:t xml:space="preserve">, </w:t>
      </w:r>
      <w:r w:rsidRPr="00C6662D">
        <w:rPr>
          <w:rStyle w:val="StyleUnderline"/>
        </w:rPr>
        <w:t xml:space="preserve">fundamentally renewing </w:t>
      </w:r>
      <w:r w:rsidRPr="00033477">
        <w:rPr>
          <w:rStyle w:val="Emphasis"/>
        </w:rPr>
        <w:t>trade unions</w:t>
      </w:r>
      <w:r w:rsidRPr="00A84287">
        <w:rPr>
          <w:sz w:val="12"/>
        </w:rPr>
        <w:t xml:space="preserve"> with a view </w:t>
      </w:r>
      <w:r w:rsidRPr="00C6662D">
        <w:rPr>
          <w:rStyle w:val="StyleUnderline"/>
        </w:rPr>
        <w:t xml:space="preserve">to </w:t>
      </w:r>
      <w:r w:rsidRPr="00DA1496">
        <w:rPr>
          <w:rStyle w:val="StyleUnderline"/>
          <w:highlight w:val="green"/>
        </w:rPr>
        <w:t xml:space="preserve">making them </w:t>
      </w:r>
      <w:r w:rsidRPr="00DA1496">
        <w:rPr>
          <w:rStyle w:val="Emphasis"/>
          <w:highlight w:val="green"/>
        </w:rPr>
        <w:t>representatives</w:t>
      </w:r>
      <w:r w:rsidRPr="00DA1496">
        <w:rPr>
          <w:rStyle w:val="StyleUnderline"/>
          <w:highlight w:val="green"/>
        </w:rPr>
        <w:t xml:space="preserve"> of</w:t>
      </w:r>
      <w:r w:rsidRPr="00A84287">
        <w:rPr>
          <w:sz w:val="12"/>
        </w:rPr>
        <w:t xml:space="preserve"> the </w:t>
      </w:r>
      <w:r w:rsidRPr="00C6662D">
        <w:rPr>
          <w:rStyle w:val="StyleUnderline"/>
        </w:rPr>
        <w:t xml:space="preserve">interests of both </w:t>
      </w:r>
      <w:r w:rsidRPr="00A84287">
        <w:rPr>
          <w:rStyle w:val="StyleUnderline"/>
          <w:highlight w:val="green"/>
        </w:rPr>
        <w:t>the “</w:t>
      </w:r>
      <w:r w:rsidRPr="00A84287">
        <w:rPr>
          <w:rStyle w:val="Emphasis"/>
          <w:highlight w:val="green"/>
        </w:rPr>
        <w:t>environment</w:t>
      </w:r>
      <w:r w:rsidRPr="00A84287">
        <w:rPr>
          <w:rStyle w:val="StyleUnderline"/>
          <w:highlight w:val="green"/>
        </w:rPr>
        <w:t xml:space="preserve">” and </w:t>
      </w:r>
      <w:r w:rsidRPr="00A84287">
        <w:rPr>
          <w:rStyle w:val="StyleUnderline"/>
        </w:rPr>
        <w:t>“</w:t>
      </w:r>
      <w:r w:rsidRPr="00A84287">
        <w:rPr>
          <w:rStyle w:val="Emphasis"/>
        </w:rPr>
        <w:t>society</w:t>
      </w:r>
      <w:r w:rsidRPr="00A84287">
        <w:rPr>
          <w:sz w:val="12"/>
        </w:rPr>
        <w:t xml:space="preserve">” — </w:t>
      </w:r>
      <w:r w:rsidRPr="00C6662D">
        <w:rPr>
          <w:rStyle w:val="StyleUnderline"/>
        </w:rPr>
        <w:t>including of those “</w:t>
      </w:r>
      <w:r w:rsidRPr="00A84287">
        <w:rPr>
          <w:rStyle w:val="StyleUnderline"/>
          <w:highlight w:val="green"/>
        </w:rPr>
        <w:t>workers</w:t>
      </w:r>
      <w:r w:rsidRPr="00A84287">
        <w:rPr>
          <w:sz w:val="12"/>
          <w:highlight w:val="green"/>
        </w:rPr>
        <w:t xml:space="preserve">” </w:t>
      </w:r>
      <w:r w:rsidRPr="00A84287">
        <w:rPr>
          <w:rStyle w:val="StyleUnderline"/>
          <w:highlight w:val="green"/>
        </w:rPr>
        <w:t xml:space="preserve">not </w:t>
      </w:r>
      <w:r w:rsidRPr="00A84287">
        <w:rPr>
          <w:rStyle w:val="StyleUnderline"/>
        </w:rPr>
        <w:t>i</w:t>
      </w:r>
      <w:r w:rsidRPr="00C6662D">
        <w:rPr>
          <w:rStyle w:val="StyleUnderline"/>
        </w:rPr>
        <w:t xml:space="preserve">nvolved </w:t>
      </w:r>
      <w:r w:rsidRPr="00A84287">
        <w:rPr>
          <w:rStyle w:val="StyleUnderline"/>
          <w:highlight w:val="green"/>
        </w:rPr>
        <w:t xml:space="preserve">in </w:t>
      </w:r>
      <w:r w:rsidRPr="00A84287">
        <w:rPr>
          <w:rStyle w:val="StyleUnderline"/>
        </w:rPr>
        <w:t xml:space="preserve">the </w:t>
      </w:r>
      <w:r w:rsidRPr="00A84287">
        <w:rPr>
          <w:rStyle w:val="StyleUnderline"/>
          <w:highlight w:val="green"/>
        </w:rPr>
        <w:t>labour</w:t>
      </w:r>
      <w:r w:rsidRPr="00C6662D">
        <w:rPr>
          <w:rStyle w:val="StyleUnderline"/>
        </w:rPr>
        <w:t xml:space="preserve"> market</w:t>
      </w:r>
      <w:r w:rsidRPr="00A84287">
        <w:rPr>
          <w:sz w:val="12"/>
        </w:rPr>
        <w:t xml:space="preserve">. Indeed, with respect to the environmental question, </w:t>
      </w:r>
      <w:r w:rsidRPr="00C916C1">
        <w:rPr>
          <w:rStyle w:val="StyleUnderline"/>
          <w:u w:val="none"/>
        </w:rPr>
        <w:t>trade unions</w:t>
      </w:r>
      <w:r w:rsidRPr="00A84287">
        <w:rPr>
          <w:sz w:val="12"/>
        </w:rPr>
        <w:t xml:space="preserve"> have ambiguous positions (on the role of the labour movement in the ecological transition, see e.g. Felli, 2014; Stevis et al., 2018; Brand &amp; Niedermoser, 2019): they </w:t>
      </w:r>
      <w:r w:rsidRPr="00C916C1">
        <w:rPr>
          <w:rStyle w:val="StyleUnderline"/>
          <w:u w:val="none"/>
        </w:rPr>
        <w:t>often ally with business against environmental interests</w:t>
      </w:r>
      <w:r w:rsidRPr="00A84287">
        <w:rPr>
          <w:sz w:val="12"/>
        </w:rPr>
        <w:t xml:space="preserve"> with a view to protecting workers’ jobs </w:t>
      </w:r>
      <w:r w:rsidRPr="00C916C1">
        <w:rPr>
          <w:rStyle w:val="StyleUnderline"/>
          <w:u w:val="none"/>
        </w:rPr>
        <w:t>and/or they support</w:t>
      </w:r>
      <w:r w:rsidRPr="00A84287">
        <w:rPr>
          <w:sz w:val="12"/>
        </w:rPr>
        <w:t xml:space="preserve"> the </w:t>
      </w:r>
      <w:r w:rsidRPr="00C916C1">
        <w:rPr>
          <w:rStyle w:val="StyleUnderline"/>
          <w:u w:val="none"/>
        </w:rPr>
        <w:t>green growth approach</w:t>
      </w:r>
      <w:r w:rsidRPr="00A84287">
        <w:rPr>
          <w:sz w:val="12"/>
        </w:rPr>
        <w:t xml:space="preserve"> — </w:t>
      </w:r>
      <w:r w:rsidRPr="00C916C1">
        <w:rPr>
          <w:rStyle w:val="StyleUnderline"/>
          <w:u w:val="none"/>
        </w:rPr>
        <w:t>where priority is given to production and jobs</w:t>
      </w:r>
      <w:r w:rsidRPr="00C916C1">
        <w:rPr>
          <w:sz w:val="12"/>
        </w:rPr>
        <w:t xml:space="preserve">, </w:t>
      </w:r>
      <w:r w:rsidRPr="00C916C1">
        <w:rPr>
          <w:rStyle w:val="StyleUnderline"/>
          <w:u w:val="none"/>
        </w:rPr>
        <w:t>and eco-compatibility is enhanced through technological innovations</w:t>
      </w:r>
      <w:r w:rsidRPr="00C916C1">
        <w:rPr>
          <w:sz w:val="12"/>
        </w:rPr>
        <w:t xml:space="preserve">. </w:t>
      </w:r>
      <w:r w:rsidRPr="00C916C1">
        <w:rPr>
          <w:rStyle w:val="StyleUnderline"/>
          <w:u w:val="none"/>
        </w:rPr>
        <w:t>However</w:t>
      </w:r>
      <w:r w:rsidRPr="00C916C1">
        <w:rPr>
          <w:sz w:val="12"/>
        </w:rPr>
        <w:t xml:space="preserve">, </w:t>
      </w:r>
      <w:r w:rsidRPr="00C916C1">
        <w:rPr>
          <w:rStyle w:val="Emphasis"/>
          <w:u w:val="none"/>
        </w:rPr>
        <w:t>trade unions</w:t>
      </w:r>
      <w:r w:rsidRPr="00C916C1">
        <w:rPr>
          <w:rStyle w:val="StyleUnderline"/>
          <w:u w:val="none"/>
        </w:rPr>
        <w:t xml:space="preserve"> may also </w:t>
      </w:r>
      <w:r w:rsidRPr="00C916C1">
        <w:rPr>
          <w:rStyle w:val="Emphasis"/>
          <w:u w:val="none"/>
        </w:rPr>
        <w:t>become environmental actors</w:t>
      </w:r>
      <w:r w:rsidRPr="00C916C1">
        <w:rPr>
          <w:rStyle w:val="StyleUnderline"/>
          <w:u w:val="none"/>
        </w:rPr>
        <w:t xml:space="preserve"> that </w:t>
      </w:r>
      <w:r w:rsidRPr="00C916C1">
        <w:rPr>
          <w:rStyle w:val="Emphasis"/>
          <w:u w:val="none"/>
        </w:rPr>
        <w:t>represent</w:t>
      </w:r>
      <w:r w:rsidRPr="00A84287">
        <w:rPr>
          <w:sz w:val="12"/>
        </w:rPr>
        <w:t xml:space="preserve"> the </w:t>
      </w:r>
      <w:r w:rsidRPr="00C6662D">
        <w:rPr>
          <w:rStyle w:val="StyleUnderline"/>
        </w:rPr>
        <w:t xml:space="preserve">interests of the whole </w:t>
      </w:r>
      <w:r w:rsidRPr="00033477">
        <w:rPr>
          <w:rStyle w:val="Emphasis"/>
        </w:rPr>
        <w:t>community</w:t>
      </w:r>
      <w:r w:rsidRPr="00A84287">
        <w:rPr>
          <w:sz w:val="12"/>
        </w:rPr>
        <w:t xml:space="preserve">, </w:t>
      </w:r>
      <w:r w:rsidRPr="00033477">
        <w:rPr>
          <w:rStyle w:val="Emphasis"/>
        </w:rPr>
        <w:t>rejecting</w:t>
      </w:r>
      <w:r w:rsidRPr="00C6662D">
        <w:rPr>
          <w:rStyle w:val="StyleUnderline"/>
        </w:rPr>
        <w:t xml:space="preserve"> the “</w:t>
      </w:r>
      <w:r w:rsidRPr="00033477">
        <w:rPr>
          <w:rStyle w:val="Emphasis"/>
        </w:rPr>
        <w:t>jobs-environment trade-off</w:t>
      </w:r>
      <w:r w:rsidRPr="00C6662D">
        <w:rPr>
          <w:rStyle w:val="StyleUnderline"/>
        </w:rPr>
        <w:t>”:</w:t>
      </w:r>
      <w:r w:rsidRPr="00A84287">
        <w:rPr>
          <w:sz w:val="12"/>
        </w:rPr>
        <w:t xml:space="preserve"> </w:t>
      </w:r>
      <w:r w:rsidRPr="00C6662D">
        <w:rPr>
          <w:rStyle w:val="StyleUnderline"/>
        </w:rPr>
        <w:t xml:space="preserve">they can then </w:t>
      </w:r>
      <w:r w:rsidRPr="00B10031">
        <w:rPr>
          <w:rStyle w:val="StyleUnderline"/>
          <w:highlight w:val="green"/>
        </w:rPr>
        <w:t>assert</w:t>
      </w:r>
      <w:r w:rsidRPr="00C6662D">
        <w:rPr>
          <w:rStyle w:val="StyleUnderline"/>
        </w:rPr>
        <w:t xml:space="preserve"> the </w:t>
      </w:r>
      <w:r w:rsidRPr="00A84287">
        <w:rPr>
          <w:rStyle w:val="StyleUnderline"/>
          <w:highlight w:val="green"/>
        </w:rPr>
        <w:t>priority of “</w:t>
      </w:r>
      <w:r w:rsidRPr="00A84287">
        <w:rPr>
          <w:rStyle w:val="Emphasis"/>
        </w:rPr>
        <w:t>social reproduction</w:t>
      </w:r>
      <w:r w:rsidRPr="00A84287">
        <w:rPr>
          <w:rStyle w:val="StyleUnderline"/>
        </w:rPr>
        <w:t>” and</w:t>
      </w:r>
      <w:r w:rsidRPr="00A84287">
        <w:rPr>
          <w:sz w:val="12"/>
        </w:rPr>
        <w:t xml:space="preserve"> the “</w:t>
      </w:r>
      <w:r w:rsidRPr="00B10031">
        <w:rPr>
          <w:rStyle w:val="Emphasis"/>
          <w:highlight w:val="green"/>
        </w:rPr>
        <w:t>value of life</w:t>
      </w:r>
      <w:r w:rsidRPr="00C6662D">
        <w:rPr>
          <w:rStyle w:val="StyleUnderline"/>
        </w:rPr>
        <w:t xml:space="preserve">” </w:t>
      </w:r>
      <w:r w:rsidRPr="00B10031">
        <w:rPr>
          <w:rStyle w:val="StyleUnderline"/>
          <w:highlight w:val="green"/>
        </w:rPr>
        <w:t xml:space="preserve">over </w:t>
      </w:r>
      <w:r w:rsidRPr="00A84287">
        <w:rPr>
          <w:rStyle w:val="StyleUnderline"/>
          <w:highlight w:val="green"/>
        </w:rPr>
        <w:t>profits</w:t>
      </w:r>
      <w:r w:rsidRPr="00C6662D">
        <w:rPr>
          <w:rStyle w:val="StyleUnderline"/>
        </w:rPr>
        <w:t>-led production</w:t>
      </w:r>
      <w:r w:rsidRPr="00A84287">
        <w:rPr>
          <w:sz w:val="12"/>
        </w:rPr>
        <w:t xml:space="preserve">, </w:t>
      </w:r>
      <w:r w:rsidRPr="00C6662D">
        <w:rPr>
          <w:rStyle w:val="StyleUnderline"/>
        </w:rPr>
        <w:t xml:space="preserve">politicizing and </w:t>
      </w:r>
      <w:r w:rsidRPr="00B10031">
        <w:rPr>
          <w:rStyle w:val="Emphasis"/>
          <w:highlight w:val="green"/>
        </w:rPr>
        <w:t>re-framing</w:t>
      </w:r>
      <w:r w:rsidRPr="00B10031">
        <w:rPr>
          <w:rStyle w:val="StyleUnderline"/>
          <w:highlight w:val="green"/>
        </w:rPr>
        <w:t xml:space="preserve"> the </w:t>
      </w:r>
      <w:r w:rsidRPr="00B10031">
        <w:rPr>
          <w:rStyle w:val="Emphasis"/>
          <w:highlight w:val="green"/>
        </w:rPr>
        <w:t>economy “from below</w:t>
      </w:r>
      <w:r w:rsidRPr="00C6662D">
        <w:rPr>
          <w:rStyle w:val="StyleUnderline"/>
        </w:rPr>
        <w:t>”</w:t>
      </w:r>
      <w:r w:rsidRPr="00A84287">
        <w:rPr>
          <w:sz w:val="12"/>
        </w:rPr>
        <w:t xml:space="preserve"> — </w:t>
      </w:r>
      <w:r w:rsidRPr="00C6662D">
        <w:rPr>
          <w:rStyle w:val="StyleUnderline"/>
        </w:rPr>
        <w:t>i.e</w:t>
      </w:r>
      <w:r w:rsidRPr="00A84287">
        <w:rPr>
          <w:sz w:val="12"/>
        </w:rPr>
        <w:t xml:space="preserve">. declaring that </w:t>
      </w:r>
      <w:r w:rsidRPr="00C6662D">
        <w:rPr>
          <w:rStyle w:val="StyleUnderline"/>
        </w:rPr>
        <w:t>citizens</w:t>
      </w:r>
      <w:r w:rsidRPr="00A84287">
        <w:rPr>
          <w:sz w:val="12"/>
        </w:rPr>
        <w:t xml:space="preserve"> should be the ones who </w:t>
      </w:r>
      <w:r w:rsidRPr="00C6662D">
        <w:rPr>
          <w:rStyle w:val="StyleUnderline"/>
        </w:rPr>
        <w:t>decide about “what, how, when, how much, where to produce”</w:t>
      </w:r>
      <w:r w:rsidRPr="00A84287">
        <w:rPr>
          <w:sz w:val="12"/>
        </w:rPr>
        <w:t xml:space="preserve"> (Barca &amp; Leonardi, 2018; see also Pusceddu, 2020). </w:t>
      </w:r>
      <w:r w:rsidRPr="00A84287">
        <w:rPr>
          <w:rStyle w:val="StyleUnderline"/>
        </w:rPr>
        <w:t>Such a renewal</w:t>
      </w:r>
      <w:r w:rsidRPr="00C6662D">
        <w:rPr>
          <w:rStyle w:val="StyleUnderline"/>
        </w:rPr>
        <w:t xml:space="preserve"> of the labour movement</w:t>
      </w:r>
      <w:r w:rsidRPr="00A84287">
        <w:rPr>
          <w:sz w:val="12"/>
        </w:rPr>
        <w:t xml:space="preserve">, which </w:t>
      </w:r>
      <w:r w:rsidRPr="00B10031">
        <w:rPr>
          <w:rStyle w:val="StyleUnderline"/>
        </w:rPr>
        <w:t>connects labour and environmental struggles</w:t>
      </w:r>
      <w:r w:rsidRPr="00C6662D">
        <w:rPr>
          <w:rStyle w:val="StyleUnderline"/>
        </w:rPr>
        <w:t xml:space="preserve"> with the fight for democratization</w:t>
      </w:r>
      <w:r w:rsidRPr="00A84287">
        <w:rPr>
          <w:sz w:val="12"/>
        </w:rPr>
        <w:t xml:space="preserve"> (see also Ferreras et al., 2020), may be </w:t>
      </w:r>
      <w:r w:rsidRPr="00C6662D">
        <w:rPr>
          <w:rStyle w:val="StyleUnderline"/>
        </w:rPr>
        <w:t>inspired by the reconceptualization of work as the “practice of taking care of the world</w:t>
      </w:r>
      <w:r w:rsidRPr="00A84287">
        <w:rPr>
          <w:sz w:val="12"/>
        </w:rPr>
        <w:t xml:space="preserve">.” Table 1 summarizes the main elements of the capability-oriented vision of eco-social citizenship and its main differences with the post-war welfare state and the neoliberal competition state. [TABLE OMITTED] Hence, </w:t>
      </w:r>
      <w:r w:rsidRPr="00C6662D">
        <w:rPr>
          <w:rStyle w:val="StyleUnderline"/>
        </w:rPr>
        <w:t xml:space="preserve">the </w:t>
      </w:r>
      <w:r w:rsidRPr="00253ED7">
        <w:rPr>
          <w:rStyle w:val="StyleUnderline"/>
          <w:highlight w:val="green"/>
        </w:rPr>
        <w:t>approach</w:t>
      </w:r>
      <w:r w:rsidRPr="00A84287">
        <w:rPr>
          <w:sz w:val="12"/>
        </w:rPr>
        <w:t xml:space="preserve"> developed here </w:t>
      </w:r>
      <w:r w:rsidRPr="00253ED7">
        <w:rPr>
          <w:rStyle w:val="StyleUnderline"/>
          <w:highlight w:val="green"/>
        </w:rPr>
        <w:t xml:space="preserve">requires going </w:t>
      </w:r>
      <w:r w:rsidRPr="00253ED7">
        <w:rPr>
          <w:rStyle w:val="Emphasis"/>
          <w:highlight w:val="green"/>
        </w:rPr>
        <w:t>beyond</w:t>
      </w:r>
      <w:r w:rsidRPr="00C6662D">
        <w:rPr>
          <w:rStyle w:val="StyleUnderline"/>
        </w:rPr>
        <w:t xml:space="preserve"> both </w:t>
      </w:r>
      <w:r w:rsidRPr="00C6662D">
        <w:rPr>
          <w:rStyle w:val="Emphasis"/>
        </w:rPr>
        <w:t xml:space="preserve">contemporary </w:t>
      </w:r>
      <w:r w:rsidRPr="00962962">
        <w:rPr>
          <w:rStyle w:val="Emphasis"/>
        </w:rPr>
        <w:t>neoliberalism</w:t>
      </w:r>
      <w:r w:rsidRPr="00962962">
        <w:rPr>
          <w:rStyle w:val="StyleUnderline"/>
        </w:rPr>
        <w:t xml:space="preserve"> and</w:t>
      </w:r>
      <w:r w:rsidRPr="00A84287">
        <w:rPr>
          <w:sz w:val="12"/>
        </w:rPr>
        <w:t xml:space="preserve"> traditional </w:t>
      </w:r>
      <w:r w:rsidRPr="00C6662D">
        <w:rPr>
          <w:rStyle w:val="Emphasis"/>
        </w:rPr>
        <w:t>social democracy</w:t>
      </w:r>
      <w:r w:rsidRPr="00A84287">
        <w:rPr>
          <w:sz w:val="12"/>
        </w:rPr>
        <w:t xml:space="preserve">. </w:t>
      </w:r>
      <w:r w:rsidRPr="00C6662D">
        <w:rPr>
          <w:rStyle w:val="StyleUnderline"/>
        </w:rPr>
        <w:t>Indeed</w:t>
      </w:r>
      <w:r w:rsidRPr="00A84287">
        <w:rPr>
          <w:sz w:val="12"/>
        </w:rPr>
        <w:t xml:space="preserve">, </w:t>
      </w:r>
      <w:r w:rsidRPr="00C6662D">
        <w:rPr>
          <w:rStyle w:val="Emphasis"/>
        </w:rPr>
        <w:t>both</w:t>
      </w:r>
      <w:r w:rsidRPr="00C6662D">
        <w:rPr>
          <w:rStyle w:val="StyleUnderline"/>
        </w:rPr>
        <w:t xml:space="preserve"> neoliberalism and social democracy </w:t>
      </w:r>
      <w:r w:rsidRPr="00C6662D">
        <w:rPr>
          <w:rStyle w:val="Emphasis"/>
        </w:rPr>
        <w:t>share</w:t>
      </w:r>
      <w:r w:rsidRPr="00A84287">
        <w:rPr>
          <w:sz w:val="12"/>
        </w:rPr>
        <w:t xml:space="preserve"> the </w:t>
      </w:r>
      <w:r w:rsidRPr="00962962">
        <w:rPr>
          <w:rStyle w:val="Emphasis"/>
        </w:rPr>
        <w:t xml:space="preserve">desirability of </w:t>
      </w:r>
      <w:r w:rsidRPr="00253ED7">
        <w:rPr>
          <w:rStyle w:val="Emphasis"/>
          <w:highlight w:val="green"/>
        </w:rPr>
        <w:t>economic growth</w:t>
      </w:r>
      <w:r w:rsidRPr="00A84287">
        <w:rPr>
          <w:sz w:val="12"/>
        </w:rPr>
        <w:t xml:space="preserve"> either </w:t>
      </w:r>
      <w:r w:rsidRPr="00253ED7">
        <w:rPr>
          <w:rStyle w:val="StyleUnderline"/>
          <w:highlight w:val="green"/>
        </w:rPr>
        <w:t xml:space="preserve">as an </w:t>
      </w:r>
      <w:r w:rsidRPr="00253ED7">
        <w:rPr>
          <w:rStyle w:val="Emphasis"/>
          <w:highlight w:val="green"/>
        </w:rPr>
        <w:t>end in itself</w:t>
      </w:r>
      <w:r w:rsidRPr="00C6662D">
        <w:rPr>
          <w:rStyle w:val="StyleUnderline"/>
        </w:rPr>
        <w:t xml:space="preserve"> or as a </w:t>
      </w:r>
      <w:r w:rsidRPr="00C6662D">
        <w:rPr>
          <w:rStyle w:val="Emphasis"/>
        </w:rPr>
        <w:t>solution to</w:t>
      </w:r>
      <w:r w:rsidRPr="00A84287">
        <w:rPr>
          <w:sz w:val="12"/>
        </w:rPr>
        <w:t xml:space="preserve"> the </w:t>
      </w:r>
      <w:r w:rsidRPr="00C6662D">
        <w:rPr>
          <w:rStyle w:val="Emphasis"/>
        </w:rPr>
        <w:t>class conflict</w:t>
      </w:r>
      <w:r w:rsidRPr="00C6662D">
        <w:rPr>
          <w:rStyle w:val="StyleUnderline"/>
        </w:rPr>
        <w:t xml:space="preserve"> and as a way to create jobs and improve people’s</w:t>
      </w:r>
      <w:r w:rsidRPr="00A84287">
        <w:rPr>
          <w:sz w:val="12"/>
        </w:rPr>
        <w:t xml:space="preserve"> </w:t>
      </w:r>
      <w:r w:rsidRPr="00C6662D">
        <w:rPr>
          <w:rStyle w:val="StyleUnderline"/>
        </w:rPr>
        <w:t>living standard</w:t>
      </w:r>
      <w:r w:rsidRPr="00A84287">
        <w:rPr>
          <w:sz w:val="12"/>
        </w:rPr>
        <w:t xml:space="preserve"> (even if the latter is defined rather narrowly in terms of material wellbeing and access to mass consumption). Moreover, </w:t>
      </w:r>
      <w:r w:rsidRPr="00C6662D">
        <w:rPr>
          <w:rStyle w:val="StyleUnderline"/>
        </w:rPr>
        <w:t xml:space="preserve">both </w:t>
      </w:r>
      <w:r w:rsidRPr="00A84287">
        <w:rPr>
          <w:rStyle w:val="StyleUnderline"/>
          <w:highlight w:val="green"/>
        </w:rPr>
        <w:t>neoliberalism</w:t>
      </w:r>
      <w:r w:rsidRPr="00C6662D">
        <w:rPr>
          <w:rStyle w:val="StyleUnderline"/>
        </w:rPr>
        <w:t xml:space="preserve"> and social</w:t>
      </w:r>
      <w:r w:rsidRPr="00A84287">
        <w:rPr>
          <w:sz w:val="12"/>
        </w:rPr>
        <w:t xml:space="preserve"> </w:t>
      </w:r>
      <w:r w:rsidRPr="00C6662D">
        <w:rPr>
          <w:rStyle w:val="StyleUnderline"/>
        </w:rPr>
        <w:t xml:space="preserve">democracy </w:t>
      </w:r>
      <w:r w:rsidRPr="00A84287">
        <w:rPr>
          <w:rStyle w:val="StyleUnderline"/>
        </w:rPr>
        <w:t>share</w:t>
      </w:r>
      <w:r w:rsidRPr="00C6662D">
        <w:rPr>
          <w:rStyle w:val="StyleUnderline"/>
        </w:rPr>
        <w:t xml:space="preserve"> the </w:t>
      </w:r>
      <w:r w:rsidRPr="00EB1978">
        <w:rPr>
          <w:rStyle w:val="StyleUnderline"/>
          <w:highlight w:val="green"/>
        </w:rPr>
        <w:t xml:space="preserve">emphasis on </w:t>
      </w:r>
      <w:r w:rsidRPr="00EB1978">
        <w:rPr>
          <w:rStyle w:val="Emphasis"/>
        </w:rPr>
        <w:t xml:space="preserve">paid </w:t>
      </w:r>
      <w:r w:rsidRPr="00EB1978">
        <w:rPr>
          <w:rStyle w:val="Emphasis"/>
          <w:highlight w:val="green"/>
        </w:rPr>
        <w:t>employment</w:t>
      </w:r>
      <w:r w:rsidRPr="00EB1978">
        <w:rPr>
          <w:rStyle w:val="StyleUnderline"/>
          <w:highlight w:val="green"/>
        </w:rPr>
        <w:t xml:space="preserve"> as the </w:t>
      </w:r>
      <w:r w:rsidRPr="00EB1978">
        <w:rPr>
          <w:rStyle w:val="Emphasis"/>
          <w:highlight w:val="green"/>
        </w:rPr>
        <w:t>gateway</w:t>
      </w:r>
      <w:r w:rsidRPr="00EB1978">
        <w:rPr>
          <w:rStyle w:val="StyleUnderline"/>
          <w:highlight w:val="green"/>
        </w:rPr>
        <w:t xml:space="preserve"> to </w:t>
      </w:r>
      <w:r w:rsidRPr="00A84287">
        <w:rPr>
          <w:rStyle w:val="Emphasis"/>
        </w:rPr>
        <w:t xml:space="preserve">social </w:t>
      </w:r>
      <w:r w:rsidRPr="00EB1978">
        <w:rPr>
          <w:rStyle w:val="Emphasis"/>
          <w:highlight w:val="green"/>
        </w:rPr>
        <w:t>inclusion</w:t>
      </w:r>
      <w:r w:rsidRPr="00C6662D">
        <w:rPr>
          <w:rStyle w:val="StyleUnderline"/>
        </w:rPr>
        <w:t xml:space="preserve"> and </w:t>
      </w:r>
      <w:r w:rsidRPr="00C6662D">
        <w:rPr>
          <w:rStyle w:val="Emphasis"/>
        </w:rPr>
        <w:t>democratic citizenship</w:t>
      </w:r>
      <w:r w:rsidRPr="00A84287">
        <w:rPr>
          <w:sz w:val="12"/>
        </w:rPr>
        <w:t xml:space="preserve">. </w:t>
      </w:r>
      <w:r w:rsidRPr="00C6662D">
        <w:rPr>
          <w:rStyle w:val="StyleUnderline"/>
        </w:rPr>
        <w:t>In contrast</w:t>
      </w:r>
      <w:r w:rsidRPr="00A84287">
        <w:rPr>
          <w:sz w:val="12"/>
        </w:rPr>
        <w:t xml:space="preserve">, </w:t>
      </w:r>
      <w:r w:rsidRPr="00EB1978">
        <w:rPr>
          <w:rStyle w:val="StyleUnderline"/>
          <w:highlight w:val="green"/>
        </w:rPr>
        <w:t>a capability-oriented</w:t>
      </w:r>
      <w:r w:rsidRPr="00C6662D">
        <w:rPr>
          <w:rStyle w:val="StyleUnderline"/>
        </w:rPr>
        <w:t xml:space="preserve"> social-ecological transformation aimed at subordinating the economy to social and ecological needs </w:t>
      </w:r>
      <w:r w:rsidRPr="00EB1978">
        <w:rPr>
          <w:rStyle w:val="StyleUnderline"/>
          <w:highlight w:val="green"/>
        </w:rPr>
        <w:t>entails</w:t>
      </w:r>
      <w:r w:rsidRPr="00A84287">
        <w:rPr>
          <w:sz w:val="12"/>
        </w:rPr>
        <w:t xml:space="preserve"> an </w:t>
      </w:r>
      <w:r w:rsidRPr="00253ED7">
        <w:rPr>
          <w:rStyle w:val="StyleUnderline"/>
          <w:highlight w:val="green"/>
        </w:rPr>
        <w:t>understanding</w:t>
      </w:r>
      <w:r w:rsidRPr="00C6662D">
        <w:rPr>
          <w:rStyle w:val="StyleUnderline"/>
        </w:rPr>
        <w:t xml:space="preserve"> of </w:t>
      </w:r>
      <w:r w:rsidRPr="00EB1978">
        <w:rPr>
          <w:rStyle w:val="StyleUnderline"/>
          <w:highlight w:val="green"/>
        </w:rPr>
        <w:t>work as</w:t>
      </w:r>
      <w:r w:rsidRPr="00A84287">
        <w:rPr>
          <w:sz w:val="12"/>
        </w:rPr>
        <w:t xml:space="preserve"> the practice of </w:t>
      </w:r>
      <w:r w:rsidRPr="00A84287">
        <w:rPr>
          <w:rStyle w:val="StyleUnderline"/>
        </w:rPr>
        <w:t>taking care of the world</w:t>
      </w:r>
      <w:r w:rsidRPr="00A84287">
        <w:rPr>
          <w:sz w:val="12"/>
        </w:rPr>
        <w:t xml:space="preserve"> — </w:t>
      </w:r>
      <w:r w:rsidRPr="00A84287">
        <w:rPr>
          <w:rStyle w:val="StyleUnderline"/>
          <w:sz w:val="12"/>
          <w:u w:val="none"/>
        </w:rPr>
        <w:t xml:space="preserve">where the </w:t>
      </w:r>
      <w:r w:rsidRPr="00A84287">
        <w:rPr>
          <w:rStyle w:val="Emphasis"/>
          <w:b w:val="0"/>
          <w:bCs/>
          <w:sz w:val="12"/>
          <w:u w:val="none"/>
        </w:rPr>
        <w:t>precise meaning</w:t>
      </w:r>
      <w:r w:rsidRPr="00A84287">
        <w:rPr>
          <w:sz w:val="12"/>
        </w:rPr>
        <w:t xml:space="preserve"> of the latter </w:t>
      </w:r>
      <w:r w:rsidRPr="00A84287">
        <w:rPr>
          <w:rStyle w:val="StyleUnderline"/>
          <w:sz w:val="12"/>
          <w:u w:val="none"/>
        </w:rPr>
        <w:t xml:space="preserve">should be </w:t>
      </w:r>
      <w:r w:rsidRPr="00A84287">
        <w:rPr>
          <w:rStyle w:val="Emphasis"/>
          <w:b w:val="0"/>
          <w:bCs/>
          <w:sz w:val="12"/>
          <w:u w:val="none"/>
        </w:rPr>
        <w:t>democratically defined</w:t>
      </w:r>
      <w:r w:rsidRPr="00A84287">
        <w:rPr>
          <w:sz w:val="12"/>
        </w:rPr>
        <w:t xml:space="preserve">. </w:t>
      </w:r>
      <w:r w:rsidRPr="00A84287">
        <w:rPr>
          <w:rStyle w:val="StyleUnderline"/>
          <w:sz w:val="12"/>
          <w:u w:val="none"/>
        </w:rPr>
        <w:t>This requires reducing the room given to the market in society</w:t>
      </w:r>
      <w:r w:rsidRPr="00A84287">
        <w:rPr>
          <w:sz w:val="12"/>
        </w:rPr>
        <w:t xml:space="preserve">, </w:t>
      </w:r>
      <w:r w:rsidRPr="00A84287">
        <w:rPr>
          <w:rStyle w:val="StyleUnderline"/>
          <w:sz w:val="12"/>
          <w:u w:val="none"/>
        </w:rPr>
        <w:t xml:space="preserve">instead </w:t>
      </w:r>
      <w:r w:rsidRPr="00A84287">
        <w:rPr>
          <w:rStyle w:val="Emphasis"/>
          <w:b w:val="0"/>
          <w:bCs/>
          <w:sz w:val="12"/>
          <w:u w:val="none"/>
        </w:rPr>
        <w:t>increasing</w:t>
      </w:r>
      <w:r w:rsidRPr="00A84287">
        <w:rPr>
          <w:rStyle w:val="StyleUnderline"/>
          <w:sz w:val="12"/>
          <w:u w:val="none"/>
        </w:rPr>
        <w:t xml:space="preserve"> the </w:t>
      </w:r>
      <w:r w:rsidRPr="00A84287">
        <w:rPr>
          <w:rStyle w:val="Emphasis"/>
          <w:b w:val="0"/>
          <w:bCs/>
          <w:sz w:val="12"/>
          <w:u w:val="none"/>
        </w:rPr>
        <w:t>space</w:t>
      </w:r>
      <w:r w:rsidRPr="00A84287">
        <w:rPr>
          <w:rStyle w:val="StyleUnderline"/>
          <w:sz w:val="12"/>
          <w:u w:val="none"/>
        </w:rPr>
        <w:t xml:space="preserve"> accorded to </w:t>
      </w:r>
      <w:r w:rsidRPr="00A84287">
        <w:rPr>
          <w:rStyle w:val="Emphasis"/>
          <w:b w:val="0"/>
          <w:bCs/>
          <w:sz w:val="12"/>
          <w:u w:val="none"/>
        </w:rPr>
        <w:t>participatory-deliberative practice</w:t>
      </w:r>
      <w:r w:rsidRPr="00A84287">
        <w:rPr>
          <w:sz w:val="12"/>
        </w:rPr>
        <w:t>.2</w:t>
      </w:r>
    </w:p>
    <w:p w14:paraId="1B6DE499" w14:textId="77777777" w:rsidR="00544B4E" w:rsidRDefault="00544B4E" w:rsidP="00544B4E"/>
    <w:p w14:paraId="49E0BF26" w14:textId="77777777" w:rsidR="00544B4E" w:rsidRPr="00544B4E" w:rsidRDefault="00544B4E" w:rsidP="00544B4E"/>
    <w:p w14:paraId="6E670764" w14:textId="1D0D6792" w:rsidR="003730ED" w:rsidRDefault="003730ED" w:rsidP="003730ED">
      <w:pPr>
        <w:pStyle w:val="Heading1"/>
      </w:pPr>
      <w:r>
        <w:t>Case</w:t>
      </w:r>
    </w:p>
    <w:p w14:paraId="61C5F779" w14:textId="77777777" w:rsidR="003730ED" w:rsidRDefault="003730ED" w:rsidP="003730ED"/>
    <w:p w14:paraId="20765345" w14:textId="3F91ECE7" w:rsidR="003730ED" w:rsidRDefault="003730ED" w:rsidP="003730ED">
      <w:pPr>
        <w:pStyle w:val="Heading2"/>
      </w:pPr>
      <w:r>
        <w:t>Adv1</w:t>
      </w:r>
    </w:p>
    <w:p w14:paraId="33A1CFD3" w14:textId="77777777" w:rsidR="00544B4E" w:rsidRPr="00286632" w:rsidRDefault="00544B4E" w:rsidP="00544B4E">
      <w:pPr>
        <w:pStyle w:val="Heading4"/>
      </w:pPr>
      <w:r>
        <w:t xml:space="preserve">No democracy impact---DPT is wrong, and peace causes democracy, not the other way around.  </w:t>
      </w:r>
    </w:p>
    <w:p w14:paraId="61AE8E31" w14:textId="77777777" w:rsidR="00544B4E" w:rsidRPr="00D71606" w:rsidRDefault="00544B4E" w:rsidP="00544B4E">
      <w:r w:rsidRPr="00D71606">
        <w:t xml:space="preserve">Robert </w:t>
      </w:r>
      <w:r w:rsidRPr="00490F1B">
        <w:rPr>
          <w:rStyle w:val="Style13ptBold"/>
        </w:rPr>
        <w:t>Skidelsky 22</w:t>
      </w:r>
      <w:r>
        <w:t xml:space="preserve">. </w:t>
      </w:r>
      <w:r w:rsidRPr="00D71606">
        <w:t>"The False Promise of Democratic Peace</w:t>
      </w:r>
      <w:r>
        <w:t>.</w:t>
      </w:r>
      <w:r w:rsidRPr="00D71606">
        <w:t>" Project Syndicate</w:t>
      </w:r>
      <w:r>
        <w:t xml:space="preserve">. </w:t>
      </w:r>
      <w:r w:rsidRPr="00D71606">
        <w:t>4-19-2022</w:t>
      </w:r>
      <w:r>
        <w:t>.</w:t>
      </w:r>
      <w:r w:rsidRPr="00D71606">
        <w:t xml:space="preserve"> https://www.project-syndicate.org/commentary/democratic-peace-theory-is-wrong-by-robert-skidelsky-2022-04</w:t>
      </w:r>
    </w:p>
    <w:p w14:paraId="0091E504" w14:textId="77777777" w:rsidR="00544B4E" w:rsidRPr="00490F1B" w:rsidRDefault="00544B4E" w:rsidP="00544B4E">
      <w:pPr>
        <w:rPr>
          <w:sz w:val="14"/>
        </w:rPr>
      </w:pPr>
      <w:r w:rsidRPr="00490F1B">
        <w:rPr>
          <w:sz w:val="14"/>
        </w:rPr>
        <w:t xml:space="preserve">LONDON – Through persuasion, exhortation, legal processes, economic pressure, and sometimes military force, </w:t>
      </w:r>
      <w:r w:rsidRPr="002E51A9">
        <w:rPr>
          <w:rStyle w:val="StyleUnderline"/>
        </w:rPr>
        <w:t>American foreign policy asserts the United States’ view about how the world should be run</w:t>
      </w:r>
      <w:r w:rsidRPr="00490F1B">
        <w:rPr>
          <w:sz w:val="14"/>
        </w:rPr>
        <w:t>. Only two countries in recent history have had such world-transforming ambitions: Britain and the US. In the last 150 years, these are the only two countries whose power – hard and soft, formal and informal – has extended to all parts of the world, allowing them plausibly to aspire to the mantle of Rome.</w:t>
      </w:r>
    </w:p>
    <w:p w14:paraId="780B7D8D" w14:textId="77777777" w:rsidR="00544B4E" w:rsidRPr="002E51A9" w:rsidRDefault="00544B4E" w:rsidP="00544B4E">
      <w:pPr>
        <w:rPr>
          <w:rStyle w:val="StyleUnderline"/>
        </w:rPr>
      </w:pPr>
      <w:r w:rsidRPr="00490F1B">
        <w:rPr>
          <w:sz w:val="14"/>
        </w:rPr>
        <w:t xml:space="preserve">When the US inherited Britain’s global position after 1945, it also inherited Britain’s sense of responsibility for the future of the international order. </w:t>
      </w:r>
      <w:r w:rsidRPr="002E51A9">
        <w:rPr>
          <w:rStyle w:val="StyleUnderline"/>
        </w:rPr>
        <w:t xml:space="preserve">Embracing that role, </w:t>
      </w:r>
      <w:r w:rsidRPr="00A54BBF">
        <w:rPr>
          <w:rStyle w:val="StyleUnderline"/>
          <w:highlight w:val="cyan"/>
        </w:rPr>
        <w:t xml:space="preserve">America has been an </w:t>
      </w:r>
      <w:r w:rsidRPr="00A54BBF">
        <w:rPr>
          <w:rStyle w:val="Emphasis"/>
          <w:highlight w:val="cyan"/>
        </w:rPr>
        <w:t>evangelist of democracy</w:t>
      </w:r>
      <w:r w:rsidRPr="002E51A9">
        <w:rPr>
          <w:rStyle w:val="StyleUnderline"/>
        </w:rPr>
        <w:t>, and a central US foreign-policy objective since the fall of communism has been to promote its spread – sometimes by regime change, when that is deemed necessary.</w:t>
      </w:r>
    </w:p>
    <w:p w14:paraId="6BDC85C7" w14:textId="77777777" w:rsidR="00544B4E" w:rsidRPr="00490F1B" w:rsidRDefault="00544B4E" w:rsidP="00544B4E">
      <w:pPr>
        <w:rPr>
          <w:sz w:val="14"/>
        </w:rPr>
      </w:pPr>
      <w:r w:rsidRPr="00490F1B">
        <w:rPr>
          <w:sz w:val="14"/>
        </w:rPr>
        <w:t>In fact, this playbook dates back to US President Woodrow Wilson’s time. As historian Nicholas Mulder writes in The Economic Weapon: The Rise of Sanctions as a Tool of Modern War, “Wilson was the first statesman to cast the economic weapon as an instrument of democratization. He thereby added an internal political rationale for economic sanctions – spreading democracy – to the external political goal that…European advocates of sanctions have aimed at: inter-state peace.” The implication is that, where the opportunity offers, military and non-military measures should be used to topple “malign” regimes.2</w:t>
      </w:r>
    </w:p>
    <w:p w14:paraId="06051CE8" w14:textId="77777777" w:rsidR="00544B4E" w:rsidRPr="00490F1B" w:rsidRDefault="00544B4E" w:rsidP="00544B4E">
      <w:pPr>
        <w:rPr>
          <w:sz w:val="14"/>
        </w:rPr>
      </w:pPr>
      <w:r w:rsidRPr="00490F1B">
        <w:rPr>
          <w:sz w:val="14"/>
        </w:rPr>
        <w:t>According to democratic peace theory, democracies do not start wars; only dictatorships do. A wholly democratic world thus would be a world without war. This was the hope that emerged in the 1990s. With the end of communism, the expectation, famously expressed by Francis Fukuyama’s 1989 article, “The End of History?,” was that the most important parts of the world would become democratic.2</w:t>
      </w:r>
    </w:p>
    <w:p w14:paraId="0D329C45" w14:textId="77777777" w:rsidR="00544B4E" w:rsidRPr="00490F1B" w:rsidRDefault="00544B4E" w:rsidP="00544B4E">
      <w:pPr>
        <w:rPr>
          <w:sz w:val="14"/>
        </w:rPr>
      </w:pPr>
      <w:r w:rsidRPr="002E51A9">
        <w:rPr>
          <w:rStyle w:val="StyleUnderline"/>
        </w:rPr>
        <w:t xml:space="preserve">US supremacy was supposed to ensure that democracy became the </w:t>
      </w:r>
      <w:r w:rsidRPr="002E51A9">
        <w:rPr>
          <w:rStyle w:val="Emphasis"/>
        </w:rPr>
        <w:t>universal political norm</w:t>
      </w:r>
      <w:r w:rsidRPr="002E51A9">
        <w:rPr>
          <w:rStyle w:val="StyleUnderline"/>
        </w:rPr>
        <w:t xml:space="preserve">. But </w:t>
      </w:r>
      <w:r w:rsidRPr="00A54BBF">
        <w:rPr>
          <w:rStyle w:val="StyleUnderline"/>
          <w:highlight w:val="cyan"/>
        </w:rPr>
        <w:t>Russia and China</w:t>
      </w:r>
      <w:r w:rsidRPr="002E51A9">
        <w:rPr>
          <w:rStyle w:val="StyleUnderline"/>
        </w:rPr>
        <w:t xml:space="preserve">, the leading communist states of the Cold War era, </w:t>
      </w:r>
      <w:r w:rsidRPr="00A54BBF">
        <w:rPr>
          <w:rStyle w:val="StyleUnderline"/>
          <w:highlight w:val="cyan"/>
        </w:rPr>
        <w:t xml:space="preserve">have </w:t>
      </w:r>
      <w:r w:rsidRPr="00A54BBF">
        <w:rPr>
          <w:rStyle w:val="Emphasis"/>
          <w:highlight w:val="cyan"/>
        </w:rPr>
        <w:t>not embraced</w:t>
      </w:r>
      <w:r w:rsidRPr="00A54BBF">
        <w:rPr>
          <w:rStyle w:val="StyleUnderline"/>
          <w:highlight w:val="cyan"/>
        </w:rPr>
        <w:t xml:space="preserve"> it</w:t>
      </w:r>
      <w:r w:rsidRPr="002E51A9">
        <w:rPr>
          <w:rStyle w:val="StyleUnderline"/>
        </w:rPr>
        <w:t>; nor have many other centers of world affairs, especially in the Middle East</w:t>
      </w:r>
      <w:r w:rsidRPr="00490F1B">
        <w:rPr>
          <w:sz w:val="14"/>
        </w:rPr>
        <w:t>. Hence, Fukuyama has recently acknowledged that if Russia and China were driven together, “then you would really be living in a world that was being dominated by these non-democratic powers…[which] really is the end of the end of history.”</w:t>
      </w:r>
    </w:p>
    <w:p w14:paraId="69A1A814" w14:textId="77777777" w:rsidR="00544B4E" w:rsidRPr="00490F1B" w:rsidRDefault="00544B4E" w:rsidP="00544B4E">
      <w:pPr>
        <w:rPr>
          <w:sz w:val="14"/>
        </w:rPr>
      </w:pPr>
      <w:r w:rsidRPr="00490F1B">
        <w:rPr>
          <w:sz w:val="14"/>
        </w:rPr>
        <w:t>The argument that democracy is inherently “peaceful,” and dictatorship or autocracy “warlike,” is intuitively attractive. It does not deny that states pursue their own interests; but it assumes that the interests of democratic states will reflect common values like human rights, and that those interests will be pursued in a less bellicose manner (since democratic processes require negotiation of differences). Democratic governments are accountable to their people, and the people have an interest in peace, not war.</w:t>
      </w:r>
    </w:p>
    <w:p w14:paraId="79B9FD20" w14:textId="77777777" w:rsidR="00544B4E" w:rsidRPr="00490F1B" w:rsidRDefault="00544B4E" w:rsidP="00544B4E">
      <w:pPr>
        <w:rPr>
          <w:sz w:val="14"/>
        </w:rPr>
      </w:pPr>
      <w:r w:rsidRPr="00490F1B">
        <w:rPr>
          <w:sz w:val="14"/>
        </w:rPr>
        <w:t>By contrast, according to this view, rulers and elites in dictatorships are illegitimate and therefore insecure, which leads them to seek popular support by whipping up animosity toward foreigners. If democracy replaced dictatorship everywhere, world peace would follow automatically.</w:t>
      </w:r>
    </w:p>
    <w:p w14:paraId="6F30AA1C" w14:textId="77777777" w:rsidR="00544B4E" w:rsidRPr="002E51A9" w:rsidRDefault="00544B4E" w:rsidP="00544B4E">
      <w:pPr>
        <w:rPr>
          <w:rStyle w:val="StyleUnderline"/>
        </w:rPr>
      </w:pPr>
      <w:r w:rsidRPr="002E51A9">
        <w:rPr>
          <w:rStyle w:val="StyleUnderline"/>
        </w:rPr>
        <w:t xml:space="preserve">This </w:t>
      </w:r>
      <w:r w:rsidRPr="006B60BF">
        <w:rPr>
          <w:rStyle w:val="StyleUnderline"/>
          <w:highlight w:val="cyan"/>
        </w:rPr>
        <w:t>belief</w:t>
      </w:r>
      <w:r w:rsidRPr="002E51A9">
        <w:rPr>
          <w:rStyle w:val="StyleUnderline"/>
        </w:rPr>
        <w:t xml:space="preserve"> rests on two propositions that have been </w:t>
      </w:r>
      <w:r w:rsidRPr="002E51A9">
        <w:rPr>
          <w:rStyle w:val="Emphasis"/>
        </w:rPr>
        <w:t>extremely influential</w:t>
      </w:r>
      <w:r w:rsidRPr="002E51A9">
        <w:rPr>
          <w:rStyle w:val="StyleUnderline"/>
        </w:rPr>
        <w:t xml:space="preserve"> in international relations theory, even though they are </w:t>
      </w:r>
      <w:r w:rsidRPr="006B60BF">
        <w:rPr>
          <w:rStyle w:val="Emphasis"/>
          <w:highlight w:val="cyan"/>
        </w:rPr>
        <w:t>poorly grounded</w:t>
      </w:r>
      <w:r w:rsidRPr="006B60BF">
        <w:rPr>
          <w:rStyle w:val="StyleUnderline"/>
          <w:highlight w:val="cyan"/>
        </w:rPr>
        <w:t xml:space="preserve"> </w:t>
      </w:r>
      <w:r w:rsidRPr="006B60BF">
        <w:rPr>
          <w:rStyle w:val="Emphasis"/>
          <w:highlight w:val="cyan"/>
        </w:rPr>
        <w:t>theoretically</w:t>
      </w:r>
      <w:r w:rsidRPr="006B60BF">
        <w:rPr>
          <w:rStyle w:val="StyleUnderline"/>
          <w:highlight w:val="cyan"/>
        </w:rPr>
        <w:t xml:space="preserve"> and </w:t>
      </w:r>
      <w:r w:rsidRPr="006B60BF">
        <w:rPr>
          <w:rStyle w:val="Emphasis"/>
          <w:highlight w:val="cyan"/>
        </w:rPr>
        <w:t>empirically</w:t>
      </w:r>
      <w:r w:rsidRPr="006B60BF">
        <w:rPr>
          <w:rStyle w:val="StyleUnderline"/>
          <w:highlight w:val="cyan"/>
        </w:rPr>
        <w:t>.</w:t>
      </w:r>
      <w:r w:rsidRPr="002E51A9">
        <w:rPr>
          <w:rStyle w:val="StyleUnderline"/>
        </w:rPr>
        <w:t xml:space="preserve"> The first is the notion that a state’s external behavior is determined by its domestic constitution – a view that ignores the influence the </w:t>
      </w:r>
      <w:r w:rsidRPr="002E51A9">
        <w:rPr>
          <w:rStyle w:val="Emphasis"/>
        </w:rPr>
        <w:t>international system</w:t>
      </w:r>
      <w:r w:rsidRPr="002E51A9">
        <w:rPr>
          <w:rStyle w:val="StyleUnderline"/>
        </w:rPr>
        <w:t xml:space="preserve"> can have on a country’s domestic politics. As the American political scientist Kenneth N. Waltz argued in his 1979 book, The Theory of International Politics, “international anarchy” conditions the behavior of states more than the behavior of states creates international anarchy.</w:t>
      </w:r>
    </w:p>
    <w:p w14:paraId="38FAED2F" w14:textId="77777777" w:rsidR="00544B4E" w:rsidRPr="00490F1B" w:rsidRDefault="00544B4E" w:rsidP="00544B4E">
      <w:pPr>
        <w:rPr>
          <w:sz w:val="14"/>
        </w:rPr>
      </w:pPr>
      <w:r w:rsidRPr="00490F1B">
        <w:rPr>
          <w:sz w:val="14"/>
        </w:rPr>
        <w:t>Waltz’s “world-systems theory” perspective is particularly useful in an age of globalization. One must look to the structure of the international system to “predict” how individual states will behave, regardless of their domestic constitutions. “If each state, being stable, strove only for security, and had no designs on its neighbors, all states would nevertheless remain insecure,” he observed, “for the means of security for one state are, in their very existence, the means by which other states are threatened.”</w:t>
      </w:r>
    </w:p>
    <w:p w14:paraId="0D69E50A" w14:textId="77777777" w:rsidR="00544B4E" w:rsidRPr="00286632" w:rsidRDefault="00544B4E" w:rsidP="00544B4E">
      <w:pPr>
        <w:rPr>
          <w:rStyle w:val="StyleUnderline"/>
        </w:rPr>
      </w:pPr>
      <w:r w:rsidRPr="00490F1B">
        <w:rPr>
          <w:sz w:val="14"/>
        </w:rPr>
        <w:t xml:space="preserve">Waltz offered a bracing antidote to the facile assumption that democratic habits are easily transferable from one location to another. </w:t>
      </w:r>
      <w:r w:rsidRPr="00286632">
        <w:rPr>
          <w:rStyle w:val="StyleUnderline"/>
        </w:rPr>
        <w:t xml:space="preserve">Rather than trying to spread democracy, he suggested that </w:t>
      </w:r>
      <w:r w:rsidRPr="00A54BBF">
        <w:rPr>
          <w:rStyle w:val="StyleUnderline"/>
          <w:highlight w:val="cyan"/>
        </w:rPr>
        <w:t>it would be better to try to reduce global insecurity</w:t>
      </w:r>
      <w:r w:rsidRPr="00286632">
        <w:rPr>
          <w:rStyle w:val="StyleUnderline"/>
        </w:rPr>
        <w:t>.</w:t>
      </w:r>
    </w:p>
    <w:p w14:paraId="3284769E" w14:textId="77777777" w:rsidR="00544B4E" w:rsidRPr="00286632" w:rsidRDefault="00544B4E" w:rsidP="00544B4E">
      <w:pPr>
        <w:rPr>
          <w:rStyle w:val="StyleUnderline"/>
        </w:rPr>
      </w:pPr>
      <w:r w:rsidRPr="00490F1B">
        <w:rPr>
          <w:sz w:val="14"/>
        </w:rPr>
        <w:t xml:space="preserve">Though there is undeniably some correlation between democratic institutions and peaceful habits, </w:t>
      </w:r>
      <w:r w:rsidRPr="00286632">
        <w:rPr>
          <w:rStyle w:val="StyleUnderline"/>
        </w:rPr>
        <w:t xml:space="preserve">the direction of causation is disputable. Was it democracy that made Europe peaceful after 1945? Or did the </w:t>
      </w:r>
      <w:r w:rsidRPr="00A54BBF">
        <w:rPr>
          <w:rStyle w:val="StyleUnderline"/>
          <w:highlight w:val="cyan"/>
        </w:rPr>
        <w:t>US nuclear umbrella</w:t>
      </w:r>
      <w:r w:rsidRPr="00286632">
        <w:rPr>
          <w:rStyle w:val="StyleUnderline"/>
        </w:rPr>
        <w:t xml:space="preserve">, the fixing of </w:t>
      </w:r>
      <w:r w:rsidRPr="00A54BBF">
        <w:rPr>
          <w:rStyle w:val="StyleUnderline"/>
          <w:highlight w:val="cyan"/>
        </w:rPr>
        <w:t>borders</w:t>
      </w:r>
      <w:r w:rsidRPr="00286632">
        <w:rPr>
          <w:rStyle w:val="StyleUnderline"/>
        </w:rPr>
        <w:t xml:space="preserve"> by the victors, and </w:t>
      </w:r>
      <w:r w:rsidRPr="00A54BBF">
        <w:rPr>
          <w:rStyle w:val="StyleUnderline"/>
          <w:highlight w:val="cyan"/>
        </w:rPr>
        <w:t>Marshall Plan</w:t>
      </w:r>
      <w:r w:rsidRPr="00286632">
        <w:rPr>
          <w:rStyle w:val="StyleUnderline"/>
        </w:rPr>
        <w:t xml:space="preserve">-fueled economic growth finally </w:t>
      </w:r>
      <w:r w:rsidRPr="00A54BBF">
        <w:rPr>
          <w:rStyle w:val="StyleUnderline"/>
          <w:highlight w:val="cyan"/>
        </w:rPr>
        <w:t>make it possible for</w:t>
      </w:r>
      <w:r w:rsidRPr="00286632">
        <w:rPr>
          <w:rStyle w:val="StyleUnderline"/>
        </w:rPr>
        <w:t xml:space="preserve"> non-communist </w:t>
      </w:r>
      <w:r w:rsidRPr="00A54BBF">
        <w:rPr>
          <w:rStyle w:val="StyleUnderline"/>
          <w:highlight w:val="cyan"/>
        </w:rPr>
        <w:t>Europe to accept democracy</w:t>
      </w:r>
      <w:r w:rsidRPr="00286632">
        <w:rPr>
          <w:rStyle w:val="StyleUnderline"/>
        </w:rPr>
        <w:t xml:space="preserve"> as its political norm?</w:t>
      </w:r>
      <w:r w:rsidRPr="00490F1B">
        <w:rPr>
          <w:sz w:val="14"/>
        </w:rPr>
        <w:t xml:space="preserve"> The political scientist Mark E. Pietrzyk contends that, “</w:t>
      </w:r>
      <w:r w:rsidRPr="00A54BBF">
        <w:rPr>
          <w:rStyle w:val="StyleUnderline"/>
          <w:highlight w:val="cyan"/>
        </w:rPr>
        <w:t>Only states which are</w:t>
      </w:r>
      <w:r w:rsidRPr="00286632">
        <w:rPr>
          <w:rStyle w:val="StyleUnderline"/>
        </w:rPr>
        <w:t xml:space="preserve"> relatively </w:t>
      </w:r>
      <w:r w:rsidRPr="00A54BBF">
        <w:rPr>
          <w:rStyle w:val="StyleUnderline"/>
          <w:highlight w:val="cyan"/>
        </w:rPr>
        <w:t>secure</w:t>
      </w:r>
      <w:r w:rsidRPr="00286632">
        <w:rPr>
          <w:rStyle w:val="StyleUnderline"/>
        </w:rPr>
        <w:t xml:space="preserve"> – politically, militarily, economically – can afford to have free, pluralistic societies; in the absence of this security, states are much more likely to adopt, maintain, or revert to centralized, coercive authority structures.”1</w:t>
      </w:r>
    </w:p>
    <w:p w14:paraId="1EC757E7" w14:textId="77777777" w:rsidR="00544B4E" w:rsidRPr="00490F1B" w:rsidRDefault="00544B4E" w:rsidP="00544B4E">
      <w:pPr>
        <w:rPr>
          <w:sz w:val="14"/>
        </w:rPr>
      </w:pPr>
      <w:r w:rsidRPr="00490F1B">
        <w:rPr>
          <w:sz w:val="14"/>
        </w:rPr>
        <w:t>The second proposition is that democracy is the natural form of the state, which people everywhere will spontaneously adopt if allowed to. This dubious assumption makes regime change seem easy, because the sanctioning powers can rely on the welcoming support of those whose freedom has been repressed and whose rights have been trampled underfoot.</w:t>
      </w:r>
    </w:p>
    <w:p w14:paraId="6083FDDA" w14:textId="77777777" w:rsidR="00544B4E" w:rsidRPr="00286632" w:rsidRDefault="00544B4E" w:rsidP="00544B4E">
      <w:pPr>
        <w:rPr>
          <w:rStyle w:val="StyleUnderline"/>
        </w:rPr>
      </w:pPr>
      <w:r w:rsidRPr="00490F1B">
        <w:rPr>
          <w:sz w:val="14"/>
        </w:rPr>
        <w:t xml:space="preserve">By drawing superficial comparisons with postwar Germany and Japan, </w:t>
      </w:r>
      <w:r w:rsidRPr="00286632">
        <w:rPr>
          <w:rStyle w:val="StyleUnderline"/>
        </w:rPr>
        <w:t xml:space="preserve">the </w:t>
      </w:r>
      <w:r w:rsidRPr="00A54BBF">
        <w:rPr>
          <w:rStyle w:val="StyleUnderline"/>
          <w:highlight w:val="cyan"/>
        </w:rPr>
        <w:t>apostles of democratization</w:t>
      </w:r>
      <w:r w:rsidRPr="00286632">
        <w:rPr>
          <w:rStyle w:val="StyleUnderline"/>
        </w:rPr>
        <w:t xml:space="preserve"> grossly </w:t>
      </w:r>
      <w:r w:rsidRPr="00A54BBF">
        <w:rPr>
          <w:rStyle w:val="Emphasis"/>
          <w:highlight w:val="cyan"/>
        </w:rPr>
        <w:t>underestimate</w:t>
      </w:r>
      <w:r w:rsidRPr="00A54BBF">
        <w:rPr>
          <w:rStyle w:val="StyleUnderline"/>
          <w:highlight w:val="cyan"/>
        </w:rPr>
        <w:t xml:space="preserve"> the difficulties</w:t>
      </w:r>
      <w:r w:rsidRPr="00286632">
        <w:rPr>
          <w:rStyle w:val="StyleUnderline"/>
        </w:rPr>
        <w:t xml:space="preserve"> of installing democracies in societies </w:t>
      </w:r>
      <w:r w:rsidRPr="00A54BBF">
        <w:rPr>
          <w:rStyle w:val="StyleUnderline"/>
          <w:highlight w:val="cyan"/>
        </w:rPr>
        <w:t xml:space="preserve">that lack Western </w:t>
      </w:r>
      <w:r w:rsidRPr="00A54BBF">
        <w:rPr>
          <w:rStyle w:val="Emphasis"/>
          <w:highlight w:val="cyan"/>
        </w:rPr>
        <w:t>constitutional traditions</w:t>
      </w:r>
      <w:r w:rsidRPr="00286632">
        <w:rPr>
          <w:rStyle w:val="StyleUnderline"/>
        </w:rPr>
        <w:t xml:space="preserve">. The results of their handiwork can be seen in </w:t>
      </w:r>
      <w:r w:rsidRPr="00A54BBF">
        <w:rPr>
          <w:rStyle w:val="StyleUnderline"/>
          <w:highlight w:val="cyan"/>
        </w:rPr>
        <w:t>Iraq</w:t>
      </w:r>
      <w:r w:rsidRPr="00286632">
        <w:rPr>
          <w:rStyle w:val="StyleUnderline"/>
        </w:rPr>
        <w:t xml:space="preserve">, </w:t>
      </w:r>
      <w:r w:rsidRPr="00A54BBF">
        <w:rPr>
          <w:rStyle w:val="StyleUnderline"/>
          <w:highlight w:val="cyan"/>
        </w:rPr>
        <w:t>Afghanistan, Libya, Syria, and</w:t>
      </w:r>
      <w:r w:rsidRPr="00286632">
        <w:rPr>
          <w:rStyle w:val="StyleUnderline"/>
        </w:rPr>
        <w:t xml:space="preserve"> many </w:t>
      </w:r>
      <w:r w:rsidRPr="00A54BBF">
        <w:rPr>
          <w:rStyle w:val="StyleUnderline"/>
          <w:highlight w:val="cyan"/>
        </w:rPr>
        <w:t>Africa</w:t>
      </w:r>
      <w:r w:rsidRPr="00286632">
        <w:rPr>
          <w:rStyle w:val="StyleUnderline"/>
        </w:rPr>
        <w:t>n countries.</w:t>
      </w:r>
    </w:p>
    <w:p w14:paraId="42AE723B" w14:textId="77777777" w:rsidR="00544B4E" w:rsidRPr="00286632" w:rsidRDefault="00544B4E" w:rsidP="00544B4E">
      <w:pPr>
        <w:rPr>
          <w:rStyle w:val="StyleUnderline"/>
        </w:rPr>
      </w:pPr>
      <w:r w:rsidRPr="00A54BBF">
        <w:rPr>
          <w:rStyle w:val="StyleUnderline"/>
          <w:highlight w:val="cyan"/>
        </w:rPr>
        <w:t>D</w:t>
      </w:r>
      <w:r w:rsidRPr="00286632">
        <w:rPr>
          <w:rStyle w:val="StyleUnderline"/>
        </w:rPr>
        <w:t xml:space="preserve">emocratic </w:t>
      </w:r>
      <w:r w:rsidRPr="00A54BBF">
        <w:rPr>
          <w:rStyle w:val="StyleUnderline"/>
          <w:highlight w:val="cyan"/>
        </w:rPr>
        <w:t>p</w:t>
      </w:r>
      <w:r w:rsidRPr="00286632">
        <w:rPr>
          <w:rStyle w:val="StyleUnderline"/>
        </w:rPr>
        <w:t xml:space="preserve">eace </w:t>
      </w:r>
      <w:r w:rsidRPr="00A54BBF">
        <w:rPr>
          <w:rStyle w:val="StyleUnderline"/>
          <w:highlight w:val="cyan"/>
        </w:rPr>
        <w:t>t</w:t>
      </w:r>
      <w:r w:rsidRPr="00286632">
        <w:rPr>
          <w:rStyle w:val="StyleUnderline"/>
        </w:rPr>
        <w:t xml:space="preserve">heory </w:t>
      </w:r>
      <w:r w:rsidRPr="00A54BBF">
        <w:rPr>
          <w:rStyle w:val="StyleUnderline"/>
          <w:highlight w:val="cyan"/>
        </w:rPr>
        <w:t>is</w:t>
      </w:r>
      <w:r w:rsidRPr="00286632">
        <w:rPr>
          <w:rStyle w:val="StyleUnderline"/>
        </w:rPr>
        <w:t xml:space="preserve">, above all, </w:t>
      </w:r>
      <w:r w:rsidRPr="00A54BBF">
        <w:rPr>
          <w:rStyle w:val="Emphasis"/>
          <w:highlight w:val="cyan"/>
        </w:rPr>
        <w:t>lazy</w:t>
      </w:r>
      <w:r w:rsidRPr="00286632">
        <w:rPr>
          <w:rStyle w:val="StyleUnderline"/>
        </w:rPr>
        <w:t xml:space="preserve">. It </w:t>
      </w:r>
      <w:r w:rsidRPr="00A54BBF">
        <w:rPr>
          <w:rStyle w:val="StyleUnderline"/>
          <w:highlight w:val="cyan"/>
        </w:rPr>
        <w:t>provides an</w:t>
      </w:r>
      <w:r w:rsidRPr="00286632">
        <w:rPr>
          <w:rStyle w:val="StyleUnderline"/>
        </w:rPr>
        <w:t xml:space="preserve"> easy </w:t>
      </w:r>
      <w:r w:rsidRPr="00A54BBF">
        <w:rPr>
          <w:rStyle w:val="StyleUnderline"/>
          <w:highlight w:val="cyan"/>
        </w:rPr>
        <w:t>explanation</w:t>
      </w:r>
      <w:r w:rsidRPr="00286632">
        <w:rPr>
          <w:rStyle w:val="StyleUnderline"/>
        </w:rPr>
        <w:t xml:space="preserve"> for “warlike” behavior </w:t>
      </w:r>
      <w:r w:rsidRPr="00A54BBF">
        <w:rPr>
          <w:rStyle w:val="StyleUnderline"/>
          <w:highlight w:val="cyan"/>
        </w:rPr>
        <w:t xml:space="preserve">without considering the </w:t>
      </w:r>
      <w:r w:rsidRPr="00A54BBF">
        <w:rPr>
          <w:rStyle w:val="Emphasis"/>
          <w:highlight w:val="cyan"/>
        </w:rPr>
        <w:t>location</w:t>
      </w:r>
      <w:r w:rsidRPr="00A54BBF">
        <w:rPr>
          <w:rStyle w:val="StyleUnderline"/>
          <w:highlight w:val="cyan"/>
        </w:rPr>
        <w:t xml:space="preserve"> and </w:t>
      </w:r>
      <w:r w:rsidRPr="00A54BBF">
        <w:rPr>
          <w:rStyle w:val="Emphasis"/>
          <w:highlight w:val="cyan"/>
        </w:rPr>
        <w:t>history</w:t>
      </w:r>
      <w:r w:rsidRPr="00286632">
        <w:rPr>
          <w:rStyle w:val="StyleUnderline"/>
        </w:rPr>
        <w:t xml:space="preserve"> of the states involved. This shallowness </w:t>
      </w:r>
      <w:r w:rsidRPr="00A54BBF">
        <w:rPr>
          <w:rStyle w:val="StyleUnderline"/>
          <w:highlight w:val="cyan"/>
        </w:rPr>
        <w:t>lends</w:t>
      </w:r>
      <w:r w:rsidRPr="00286632">
        <w:rPr>
          <w:rStyle w:val="StyleUnderline"/>
        </w:rPr>
        <w:t xml:space="preserve"> itself to </w:t>
      </w:r>
      <w:r w:rsidRPr="00A54BBF">
        <w:rPr>
          <w:rStyle w:val="Emphasis"/>
          <w:highlight w:val="cyan"/>
        </w:rPr>
        <w:t>overconfidence</w:t>
      </w:r>
      <w:r w:rsidRPr="00286632">
        <w:rPr>
          <w:rStyle w:val="StyleUnderline"/>
        </w:rPr>
        <w:t xml:space="preserve"> that a quick dose of economic sanctions or bombing is all that is needed to cure a dictatorship of its </w:t>
      </w:r>
      <w:r w:rsidRPr="00286632">
        <w:rPr>
          <w:rStyle w:val="Emphasis"/>
        </w:rPr>
        <w:t>unfortunate affliction</w:t>
      </w:r>
      <w:r w:rsidRPr="00286632">
        <w:rPr>
          <w:rStyle w:val="StyleUnderline"/>
        </w:rPr>
        <w:t>.</w:t>
      </w:r>
    </w:p>
    <w:p w14:paraId="396119B3" w14:textId="77777777" w:rsidR="00544B4E" w:rsidRDefault="00544B4E" w:rsidP="00544B4E">
      <w:pPr>
        <w:rPr>
          <w:rStyle w:val="StyleUnderline"/>
        </w:rPr>
      </w:pPr>
      <w:r w:rsidRPr="00490F1B">
        <w:rPr>
          <w:sz w:val="14"/>
        </w:rPr>
        <w:t xml:space="preserve">In short, the idea that democracy is “portable” </w:t>
      </w:r>
      <w:r w:rsidRPr="00286632">
        <w:rPr>
          <w:rStyle w:val="StyleUnderline"/>
        </w:rPr>
        <w:t xml:space="preserve">leads to a </w:t>
      </w:r>
      <w:r w:rsidRPr="00A54BBF">
        <w:rPr>
          <w:rStyle w:val="StyleUnderline"/>
          <w:highlight w:val="cyan"/>
        </w:rPr>
        <w:t>gross underestimation of the</w:t>
      </w:r>
      <w:r w:rsidRPr="00286632">
        <w:rPr>
          <w:rStyle w:val="StyleUnderline"/>
        </w:rPr>
        <w:t xml:space="preserve"> military, economic, and humanitarian </w:t>
      </w:r>
      <w:r w:rsidRPr="00A54BBF">
        <w:rPr>
          <w:rStyle w:val="StyleUnderline"/>
          <w:highlight w:val="cyan"/>
        </w:rPr>
        <w:t>costs of trying to spread democracy</w:t>
      </w:r>
      <w:r w:rsidRPr="00286632">
        <w:rPr>
          <w:rStyle w:val="StyleUnderline"/>
        </w:rPr>
        <w:t xml:space="preserve"> to troubled parts of the world. The West has paid a terrible price for such thinking – and it may be about to pay again.</w:t>
      </w:r>
    </w:p>
    <w:p w14:paraId="5D23C0D1" w14:textId="77777777" w:rsidR="00544B4E" w:rsidRDefault="00544B4E" w:rsidP="00544B4E"/>
    <w:p w14:paraId="3FA8F522" w14:textId="77777777" w:rsidR="00544B4E" w:rsidRPr="006B60BF" w:rsidRDefault="00544B4E" w:rsidP="00544B4E">
      <w:pPr>
        <w:pStyle w:val="Heading4"/>
      </w:pPr>
      <w:r>
        <w:t xml:space="preserve">Democracy causes war. </w:t>
      </w:r>
      <w:r w:rsidRPr="00A0418B">
        <w:rPr>
          <w:u w:val="single"/>
        </w:rPr>
        <w:t>Legitimization</w:t>
      </w:r>
      <w:r>
        <w:t xml:space="preserve"> and </w:t>
      </w:r>
      <w:r w:rsidRPr="00A0418B">
        <w:rPr>
          <w:u w:val="single"/>
        </w:rPr>
        <w:t>trust</w:t>
      </w:r>
      <w:r>
        <w:t xml:space="preserve">. </w:t>
      </w:r>
    </w:p>
    <w:p w14:paraId="4FD0DFB5" w14:textId="77777777" w:rsidR="00544B4E" w:rsidRPr="006F3F71" w:rsidRDefault="00544B4E" w:rsidP="00544B4E">
      <w:pPr>
        <w:rPr>
          <w:b/>
          <w:bCs/>
          <w:sz w:val="26"/>
        </w:rPr>
      </w:pPr>
      <w:r w:rsidRPr="00D71606">
        <w:t xml:space="preserve">Fuat </w:t>
      </w:r>
      <w:r w:rsidRPr="00746F21">
        <w:rPr>
          <w:rStyle w:val="Style13ptBold"/>
        </w:rPr>
        <w:t>Gursozlu 18</w:t>
      </w:r>
      <w:r w:rsidRPr="00D71606">
        <w:t xml:space="preserve">. Associate professor at Loyola University Maryland, Department of Philosophy, frequently writes about democracy and political theory. </w:t>
      </w:r>
      <w:r w:rsidRPr="00D71606">
        <w:rPr>
          <w:i/>
          <w:iCs/>
        </w:rPr>
        <w:t>The Triumph of the Liberal Democratic Peace and the Dangers of Its Success</w:t>
      </w:r>
      <w:r w:rsidRPr="00D71606">
        <w:t xml:space="preserve"> //EC</w:t>
      </w:r>
    </w:p>
    <w:p w14:paraId="1B23121A" w14:textId="77777777" w:rsidR="00544B4E" w:rsidRPr="00D71606" w:rsidRDefault="00544B4E" w:rsidP="00544B4E">
      <w:r w:rsidRPr="00D71606">
        <w:t>LDPT = Liberal Democratic Peace Theory</w:t>
      </w:r>
    </w:p>
    <w:p w14:paraId="2B7A1FC7" w14:textId="77777777" w:rsidR="00544B4E" w:rsidRPr="00490F1B" w:rsidRDefault="00544B4E" w:rsidP="00544B4E">
      <w:pPr>
        <w:rPr>
          <w:sz w:val="14"/>
        </w:rPr>
      </w:pPr>
      <w:r w:rsidRPr="00490F1B">
        <w:rPr>
          <w:sz w:val="14"/>
        </w:rPr>
        <w:t xml:space="preserve">When writing on just war theory’s contemporary triumph, Michael Walzer reminds us that just </w:t>
      </w:r>
      <w:r w:rsidRPr="00391BE1">
        <w:rPr>
          <w:rStyle w:val="Emphasis"/>
        </w:rPr>
        <w:t>war theory</w:t>
      </w:r>
      <w:r w:rsidRPr="00391BE1">
        <w:rPr>
          <w:rStyle w:val="StyleUnderline"/>
        </w:rPr>
        <w:t xml:space="preserve">, whose function is “to </w:t>
      </w:r>
      <w:r w:rsidRPr="00391BE1">
        <w:rPr>
          <w:rStyle w:val="StyleUnderline"/>
          <w:highlight w:val="cyan"/>
        </w:rPr>
        <w:t>make war</w:t>
      </w:r>
      <w:r w:rsidRPr="00391BE1">
        <w:rPr>
          <w:rStyle w:val="StyleUnderline"/>
        </w:rPr>
        <w:t xml:space="preserve"> </w:t>
      </w:r>
      <w:r w:rsidRPr="00391BE1">
        <w:rPr>
          <w:rStyle w:val="Emphasis"/>
          <w:highlight w:val="cyan"/>
        </w:rPr>
        <w:t>morally</w:t>
      </w:r>
      <w:r w:rsidRPr="00391BE1">
        <w:rPr>
          <w:rStyle w:val="StyleUnderline"/>
          <w:highlight w:val="cyan"/>
        </w:rPr>
        <w:t xml:space="preserve"> possible</w:t>
      </w:r>
      <w:r w:rsidRPr="00391BE1">
        <w:rPr>
          <w:rStyle w:val="StyleUnderline"/>
        </w:rPr>
        <w:t xml:space="preserve">” by drawing a distinction between just and unjust wars, </w:t>
      </w:r>
      <w:r w:rsidRPr="00391BE1">
        <w:rPr>
          <w:rStyle w:val="StyleUnderline"/>
          <w:highlight w:val="cyan"/>
        </w:rPr>
        <w:t>has</w:t>
      </w:r>
      <w:r w:rsidRPr="00391BE1">
        <w:rPr>
          <w:rStyle w:val="StyleUnderline"/>
        </w:rPr>
        <w:t xml:space="preserve"> historically </w:t>
      </w:r>
      <w:r w:rsidRPr="00391BE1">
        <w:rPr>
          <w:rStyle w:val="StyleUnderline"/>
          <w:highlight w:val="cyan"/>
        </w:rPr>
        <w:t xml:space="preserve">been </w:t>
      </w:r>
      <w:r w:rsidRPr="00391BE1">
        <w:rPr>
          <w:rStyle w:val="Emphasis"/>
          <w:highlight w:val="cyan"/>
        </w:rPr>
        <w:t>embraced</w:t>
      </w:r>
      <w:r w:rsidRPr="00391BE1">
        <w:rPr>
          <w:rStyle w:val="StyleUnderline"/>
          <w:highlight w:val="cyan"/>
        </w:rPr>
        <w:t xml:space="preserve"> by</w:t>
      </w:r>
      <w:r w:rsidRPr="00391BE1">
        <w:rPr>
          <w:rStyle w:val="StyleUnderline"/>
        </w:rPr>
        <w:t xml:space="preserve"> the </w:t>
      </w:r>
      <w:r w:rsidRPr="00391BE1">
        <w:rPr>
          <w:rStyle w:val="StyleUnderline"/>
          <w:highlight w:val="cyan"/>
        </w:rPr>
        <w:t>rulers</w:t>
      </w:r>
      <w:r w:rsidRPr="00490F1B">
        <w:rPr>
          <w:sz w:val="14"/>
        </w:rPr>
        <w:t>. The rulers of the world, Walzer writes, adopted the theory, “and did not fight a single war without describing it, or hiring intellectuals to describe it, as a war for peace and justice. Most often, of course, this description was hypocritical: the tribute that vice pays to virtue” (Walzer 2004: 4).</w:t>
      </w:r>
      <w:r w:rsidRPr="00391BE1">
        <w:rPr>
          <w:rStyle w:val="StyleUnderline"/>
        </w:rPr>
        <w:t xml:space="preserve"> In the post </w:t>
      </w:r>
      <w:r w:rsidRPr="00391BE1">
        <w:rPr>
          <w:rStyle w:val="Emphasis"/>
          <w:highlight w:val="cyan"/>
        </w:rPr>
        <w:t>Vietnam</w:t>
      </w:r>
      <w:r w:rsidRPr="00391BE1">
        <w:rPr>
          <w:rStyle w:val="StyleUnderline"/>
        </w:rPr>
        <w:t xml:space="preserve"> reinvention of just war theory, Walzer observes a similar tendency to misuse just war theory. Its categories have been used to justify contemporary wars from </w:t>
      </w:r>
      <w:r w:rsidRPr="00391BE1">
        <w:rPr>
          <w:rStyle w:val="Emphasis"/>
          <w:highlight w:val="cyan"/>
        </w:rPr>
        <w:t>Kosovo</w:t>
      </w:r>
      <w:r w:rsidRPr="00391BE1">
        <w:rPr>
          <w:rStyle w:val="StyleUnderline"/>
        </w:rPr>
        <w:t xml:space="preserve"> to </w:t>
      </w:r>
      <w:r w:rsidRPr="00391BE1">
        <w:rPr>
          <w:rStyle w:val="Emphasis"/>
          <w:highlight w:val="cyan"/>
        </w:rPr>
        <w:t>Afghanistan</w:t>
      </w:r>
      <w:r w:rsidRPr="00391BE1">
        <w:rPr>
          <w:rStyle w:val="StyleUnderline"/>
        </w:rPr>
        <w:t xml:space="preserve"> and the normative logic of the theory has gained a legitimate position in the political public culture. It is now taken over by politicians and generals to be used to explain and </w:t>
      </w:r>
      <w:r w:rsidRPr="00391BE1">
        <w:rPr>
          <w:rStyle w:val="Emphasis"/>
        </w:rPr>
        <w:t>justify</w:t>
      </w:r>
      <w:r w:rsidRPr="00391BE1">
        <w:rPr>
          <w:rStyle w:val="StyleUnderline"/>
        </w:rPr>
        <w:t xml:space="preserve"> their actions</w:t>
      </w:r>
      <w:r w:rsidRPr="00490F1B">
        <w:rPr>
          <w:sz w:val="14"/>
        </w:rPr>
        <w:t>.2 Walzer’s point is that when the generals sound like just war theorists, it is time for just war theorists to consider ways to reclaim the theory.</w:t>
      </w:r>
    </w:p>
    <w:p w14:paraId="0721CED7" w14:textId="77777777" w:rsidR="00544B4E" w:rsidRPr="00490F1B" w:rsidRDefault="00544B4E" w:rsidP="00544B4E">
      <w:pPr>
        <w:rPr>
          <w:sz w:val="14"/>
        </w:rPr>
      </w:pPr>
      <w:r w:rsidRPr="00490F1B">
        <w:rPr>
          <w:sz w:val="14"/>
        </w:rPr>
        <w:t xml:space="preserve">In many ways </w:t>
      </w:r>
      <w:r w:rsidRPr="00391BE1">
        <w:rPr>
          <w:rStyle w:val="StyleUnderline"/>
        </w:rPr>
        <w:t xml:space="preserve">the fate of </w:t>
      </w:r>
      <w:r w:rsidRPr="00391BE1">
        <w:rPr>
          <w:rStyle w:val="StyleUnderline"/>
          <w:highlight w:val="cyan"/>
        </w:rPr>
        <w:t>LDPT is similar</w:t>
      </w:r>
      <w:r w:rsidRPr="00391BE1">
        <w:rPr>
          <w:rStyle w:val="StyleUnderline"/>
        </w:rPr>
        <w:t xml:space="preserve"> to the fate of just war theory</w:t>
      </w:r>
      <w:r w:rsidRPr="00490F1B">
        <w:rPr>
          <w:sz w:val="14"/>
        </w:rPr>
        <w:t xml:space="preserve">. One significant difference is that just war theory is normative theory whereas </w:t>
      </w:r>
      <w:r w:rsidRPr="00391BE1">
        <w:rPr>
          <w:rStyle w:val="StyleUnderline"/>
        </w:rPr>
        <w:t xml:space="preserve">LDPT is </w:t>
      </w:r>
      <w:r w:rsidRPr="00391BE1">
        <w:rPr>
          <w:rStyle w:val="StyleUnderline"/>
          <w:highlight w:val="cyan"/>
        </w:rPr>
        <w:t>supported by</w:t>
      </w:r>
      <w:r w:rsidRPr="00391BE1">
        <w:rPr>
          <w:rStyle w:val="StyleUnderline"/>
        </w:rPr>
        <w:t xml:space="preserve"> robust </w:t>
      </w:r>
      <w:r w:rsidRPr="00391BE1">
        <w:rPr>
          <w:rStyle w:val="Emphasis"/>
          <w:highlight w:val="cyan"/>
        </w:rPr>
        <w:t>empirical</w:t>
      </w:r>
      <w:r w:rsidRPr="00391BE1">
        <w:rPr>
          <w:rStyle w:val="Emphasis"/>
        </w:rPr>
        <w:t xml:space="preserve"> </w:t>
      </w:r>
      <w:r w:rsidRPr="00391BE1">
        <w:rPr>
          <w:rStyle w:val="Emphasis"/>
          <w:highlight w:val="cyan"/>
        </w:rPr>
        <w:t>ev</w:t>
      </w:r>
      <w:r w:rsidRPr="00391BE1">
        <w:rPr>
          <w:rStyle w:val="Emphasis"/>
        </w:rPr>
        <w:t>idence</w:t>
      </w:r>
      <w:r w:rsidRPr="00391BE1">
        <w:rPr>
          <w:rStyle w:val="StyleUnderline"/>
        </w:rPr>
        <w:t xml:space="preserve">, which </w:t>
      </w:r>
      <w:r w:rsidRPr="00391BE1">
        <w:rPr>
          <w:rStyle w:val="StyleUnderline"/>
          <w:highlight w:val="cyan"/>
        </w:rPr>
        <w:t>solidifies</w:t>
      </w:r>
      <w:r w:rsidRPr="00391BE1">
        <w:rPr>
          <w:rStyle w:val="StyleUnderline"/>
        </w:rPr>
        <w:t xml:space="preserve"> the hegemony of </w:t>
      </w:r>
      <w:r w:rsidRPr="00391BE1">
        <w:rPr>
          <w:rStyle w:val="StyleUnderline"/>
          <w:highlight w:val="cyan"/>
        </w:rPr>
        <w:t>the theory</w:t>
      </w:r>
      <w:r w:rsidRPr="00391BE1">
        <w:rPr>
          <w:rStyle w:val="StyleUnderline"/>
        </w:rPr>
        <w:t xml:space="preserve"> and makes it more </w:t>
      </w:r>
      <w:r w:rsidRPr="00391BE1">
        <w:rPr>
          <w:rStyle w:val="Emphasis"/>
        </w:rPr>
        <w:t>difficult to challenge</w:t>
      </w:r>
      <w:r w:rsidRPr="00391BE1">
        <w:rPr>
          <w:rStyle w:val="StyleUnderline"/>
        </w:rPr>
        <w:t xml:space="preserve">. That’s why LDPT has gained the status of law in international relations and its core ideas have deeply </w:t>
      </w:r>
      <w:r w:rsidRPr="00391BE1">
        <w:rPr>
          <w:rStyle w:val="StyleUnderline"/>
          <w:highlight w:val="cyan"/>
        </w:rPr>
        <w:t>shaped</w:t>
      </w:r>
      <w:r w:rsidRPr="00391BE1">
        <w:rPr>
          <w:rStyle w:val="StyleUnderline"/>
        </w:rPr>
        <w:t xml:space="preserve"> the public </w:t>
      </w:r>
      <w:r w:rsidRPr="00391BE1">
        <w:rPr>
          <w:rStyle w:val="Emphasis"/>
        </w:rPr>
        <w:t xml:space="preserve">political </w:t>
      </w:r>
      <w:r w:rsidRPr="00391BE1">
        <w:rPr>
          <w:rStyle w:val="Emphasis"/>
          <w:highlight w:val="cyan"/>
        </w:rPr>
        <w:t>culture</w:t>
      </w:r>
      <w:r w:rsidRPr="00391BE1">
        <w:rPr>
          <w:rStyle w:val="StyleUnderline"/>
          <w:highlight w:val="cyan"/>
        </w:rPr>
        <w:t xml:space="preserve"> and</w:t>
      </w:r>
      <w:r w:rsidRPr="00391BE1">
        <w:rPr>
          <w:rStyle w:val="StyleUnderline"/>
        </w:rPr>
        <w:t xml:space="preserve"> </w:t>
      </w:r>
      <w:r w:rsidRPr="00391BE1">
        <w:rPr>
          <w:rStyle w:val="Emphasis"/>
        </w:rPr>
        <w:t xml:space="preserve">influenced </w:t>
      </w:r>
      <w:r w:rsidRPr="00391BE1">
        <w:rPr>
          <w:rStyle w:val="Emphasis"/>
          <w:highlight w:val="cyan"/>
        </w:rPr>
        <w:t>foreign policy</w:t>
      </w:r>
      <w:r w:rsidRPr="00490F1B">
        <w:rPr>
          <w:sz w:val="14"/>
        </w:rPr>
        <w:t>. As Layne reminds us, democratic peace theory “has become a lodestar that guides America’s post-Cold War foreign policy.” Doyle’s idea of a democratic “zone of peace” has often been used “in both official and unofficial U.S. foreign policy pronouncements” (Layne 1994: 45). Caranti notes that LDPT “today shapes the background knowledge, the conceptual apparatus, and the policy agenda” and the prospective view of major democratic powers (Caranti 2016: 447).</w:t>
      </w:r>
    </w:p>
    <w:p w14:paraId="3708D4C4" w14:textId="77777777" w:rsidR="00544B4E" w:rsidRDefault="00544B4E" w:rsidP="00544B4E">
      <w:pPr>
        <w:rPr>
          <w:rStyle w:val="StyleUnderline"/>
        </w:rPr>
      </w:pPr>
      <w:r w:rsidRPr="00490F1B">
        <w:rPr>
          <w:sz w:val="14"/>
        </w:rPr>
        <w:t xml:space="preserve">To be sure, there is a remarkable difference between defending peaceful promotion of democracy in the world in order to build a durable peace and calling for a crusade for democracy to expand the zone of peace. Some commentators find the idea of peacefully promoting democracy objectionable, but what really worries theorists is the aggressive interventionist approach encouraged by the latter position. </w:t>
      </w:r>
      <w:r w:rsidRPr="00391BE1">
        <w:rPr>
          <w:rStyle w:val="StyleUnderline"/>
        </w:rPr>
        <w:t xml:space="preserve">LDPT </w:t>
      </w:r>
      <w:r w:rsidRPr="00391BE1">
        <w:rPr>
          <w:rStyle w:val="StyleUnderline"/>
          <w:highlight w:val="cyan"/>
        </w:rPr>
        <w:t>could</w:t>
      </w:r>
      <w:r w:rsidRPr="00391BE1">
        <w:rPr>
          <w:rStyle w:val="StyleUnderline"/>
        </w:rPr>
        <w:t xml:space="preserve"> encourage or could be used to </w:t>
      </w:r>
      <w:r w:rsidRPr="00391BE1">
        <w:rPr>
          <w:rStyle w:val="StyleUnderline"/>
          <w:highlight w:val="cyan"/>
        </w:rPr>
        <w:t>justify</w:t>
      </w:r>
      <w:r w:rsidRPr="00391BE1">
        <w:rPr>
          <w:rStyle w:val="StyleUnderline"/>
        </w:rPr>
        <w:t xml:space="preserve"> </w:t>
      </w:r>
      <w:r w:rsidRPr="00391BE1">
        <w:rPr>
          <w:rStyle w:val="Emphasis"/>
        </w:rPr>
        <w:t xml:space="preserve">aggressive </w:t>
      </w:r>
      <w:r w:rsidRPr="00391BE1">
        <w:rPr>
          <w:rStyle w:val="Emphasis"/>
          <w:highlight w:val="cyan"/>
        </w:rPr>
        <w:t>interventionist</w:t>
      </w:r>
      <w:r w:rsidRPr="00391BE1">
        <w:rPr>
          <w:rStyle w:val="StyleUnderline"/>
        </w:rPr>
        <w:t xml:space="preserve"> foreign policies. The aggressive foreign policy is the result of a belief in the idea that coerced </w:t>
      </w:r>
      <w:r w:rsidRPr="00391BE1">
        <w:rPr>
          <w:rStyle w:val="StyleUnderline"/>
          <w:highlight w:val="cyan"/>
        </w:rPr>
        <w:t xml:space="preserve">democratization could bring about a </w:t>
      </w:r>
      <w:r w:rsidRPr="00391BE1">
        <w:rPr>
          <w:rStyle w:val="Emphasis"/>
          <w:highlight w:val="cyan"/>
        </w:rPr>
        <w:t>peaceful world</w:t>
      </w:r>
      <w:r w:rsidRPr="00391BE1">
        <w:rPr>
          <w:rStyle w:val="StyleUnderline"/>
        </w:rPr>
        <w:t>.</w:t>
      </w:r>
      <w:r w:rsidRPr="00490F1B">
        <w:rPr>
          <w:sz w:val="14"/>
        </w:rPr>
        <w:t xml:space="preserve"> As Andrew Fiala puts it, </w:t>
      </w:r>
      <w:r w:rsidRPr="00391BE1">
        <w:rPr>
          <w:rStyle w:val="StyleUnderline"/>
        </w:rPr>
        <w:t xml:space="preserve">the hope for a peaceful world promised by LDPT “has a sort of </w:t>
      </w:r>
      <w:r w:rsidRPr="00391BE1">
        <w:rPr>
          <w:rStyle w:val="Emphasis"/>
          <w:highlight w:val="cyan"/>
        </w:rPr>
        <w:t>mythic power</w:t>
      </w:r>
      <w:r w:rsidRPr="00391BE1">
        <w:rPr>
          <w:rStyle w:val="StyleUnderline"/>
        </w:rPr>
        <w:t xml:space="preserve"> that can seduce us toward” wars of forced democratization</w:t>
      </w:r>
      <w:r w:rsidRPr="00490F1B">
        <w:rPr>
          <w:sz w:val="14"/>
        </w:rPr>
        <w:t xml:space="preserve"> (Fiala 2010: 67).3 </w:t>
      </w:r>
      <w:r w:rsidRPr="00391BE1">
        <w:rPr>
          <w:rStyle w:val="StyleUnderline"/>
        </w:rPr>
        <w:t xml:space="preserve">LDPT </w:t>
      </w:r>
      <w:r w:rsidRPr="00391BE1">
        <w:rPr>
          <w:rStyle w:val="StyleUnderline"/>
          <w:highlight w:val="cyan"/>
        </w:rPr>
        <w:t>could also</w:t>
      </w:r>
      <w:r w:rsidRPr="00391BE1">
        <w:rPr>
          <w:rStyle w:val="StyleUnderline"/>
        </w:rPr>
        <w:t xml:space="preserve"> be misused to </w:t>
      </w:r>
      <w:r w:rsidRPr="00391BE1">
        <w:rPr>
          <w:rStyle w:val="Emphasis"/>
          <w:highlight w:val="cyan"/>
        </w:rPr>
        <w:t>legitimize war</w:t>
      </w:r>
      <w:r w:rsidRPr="00391BE1">
        <w:rPr>
          <w:rStyle w:val="StyleUnderline"/>
          <w:highlight w:val="cyan"/>
        </w:rPr>
        <w:t xml:space="preserve"> and mask the real motivation</w:t>
      </w:r>
      <w:r w:rsidRPr="00391BE1">
        <w:rPr>
          <w:rStyle w:val="StyleUnderline"/>
        </w:rPr>
        <w:t xml:space="preserve"> behind it</w:t>
      </w:r>
      <w:r w:rsidRPr="00490F1B">
        <w:rPr>
          <w:sz w:val="14"/>
        </w:rPr>
        <w:t xml:space="preserve">. When political administrations talk the language of democratic peace, </w:t>
      </w:r>
      <w:r w:rsidRPr="00391BE1">
        <w:rPr>
          <w:rStyle w:val="StyleUnderline"/>
        </w:rPr>
        <w:t>one cannot ignore this potential and the dangers it could bring about</w:t>
      </w:r>
      <w:r w:rsidRPr="00490F1B">
        <w:rPr>
          <w:sz w:val="14"/>
        </w:rPr>
        <w:t xml:space="preserve">. The point is not that LDPT defends aggressive interventionism and forced democratization to achieve the dream of perpetual peace. Many defenders of LDPT argue against intervention as a way of promoting democracy and they emphasize that it is ineffective and morally wrong. However, some </w:t>
      </w:r>
      <w:r w:rsidRPr="00391BE1">
        <w:rPr>
          <w:rStyle w:val="StyleUnderline"/>
        </w:rPr>
        <w:t xml:space="preserve">central ideas of LDPT “pander to impulses” that encourage aggressive </w:t>
      </w:r>
      <w:r w:rsidRPr="00391BE1">
        <w:rPr>
          <w:rStyle w:val="Emphasis"/>
        </w:rPr>
        <w:t>interventionist policies</w:t>
      </w:r>
      <w:r w:rsidRPr="00391BE1">
        <w:rPr>
          <w:rStyle w:val="StyleUnderline"/>
        </w:rPr>
        <w:t xml:space="preserve"> </w:t>
      </w:r>
      <w:r w:rsidRPr="00490F1B">
        <w:rPr>
          <w:sz w:val="14"/>
        </w:rPr>
        <w:t xml:space="preserve">(see Layne 1994; Doyle 1983b; Russett 1993). Thus, it is misleading to describe LDPT as a victim exploited by policymakers. </w:t>
      </w:r>
      <w:r w:rsidRPr="00391BE1">
        <w:rPr>
          <w:rStyle w:val="StyleUnderline"/>
        </w:rPr>
        <w:t xml:space="preserve">LDPT may not be the author of these interventionist policies, but it is </w:t>
      </w:r>
      <w:r w:rsidRPr="00391BE1">
        <w:rPr>
          <w:rStyle w:val="Emphasis"/>
        </w:rPr>
        <w:t>not as innocent</w:t>
      </w:r>
      <w:r w:rsidRPr="00391BE1">
        <w:rPr>
          <w:rStyle w:val="StyleUnderline"/>
        </w:rPr>
        <w:t xml:space="preserve"> as it has been suggested.</w:t>
      </w:r>
      <w:r w:rsidRPr="00490F1B">
        <w:rPr>
          <w:sz w:val="14"/>
        </w:rPr>
        <w:t xml:space="preserve">4 </w:t>
      </w:r>
      <w:r w:rsidRPr="00391BE1">
        <w:rPr>
          <w:rStyle w:val="StyleUnderline"/>
        </w:rPr>
        <w:t xml:space="preserve">Theorists should recognize the </w:t>
      </w:r>
      <w:r w:rsidRPr="00391BE1">
        <w:rPr>
          <w:rStyle w:val="Emphasis"/>
        </w:rPr>
        <w:t>destructive potential</w:t>
      </w:r>
      <w:r w:rsidRPr="00391BE1">
        <w:rPr>
          <w:rStyle w:val="StyleUnderline"/>
        </w:rPr>
        <w:t xml:space="preserve"> of LDPT and provide responses to reclaim the theory by offering ways to contain LDPT’s destructive potential.</w:t>
      </w:r>
    </w:p>
    <w:p w14:paraId="68D721B1" w14:textId="77777777" w:rsidR="00544B4E" w:rsidRDefault="00544B4E" w:rsidP="00544B4E">
      <w:pPr>
        <w:rPr>
          <w:rStyle w:val="StyleUnderline"/>
        </w:rPr>
      </w:pPr>
      <w:r w:rsidRPr="00490F1B">
        <w:rPr>
          <w:sz w:val="14"/>
        </w:rPr>
        <w:t xml:space="preserve">In fact, many </w:t>
      </w:r>
      <w:r w:rsidRPr="00391BE1">
        <w:rPr>
          <w:rStyle w:val="StyleUnderline"/>
        </w:rPr>
        <w:t xml:space="preserve">scholars have pointed out the potential of LDPT to </w:t>
      </w:r>
      <w:r w:rsidRPr="00391BE1">
        <w:rPr>
          <w:rStyle w:val="StyleUnderline"/>
          <w:highlight w:val="cyan"/>
        </w:rPr>
        <w:t xml:space="preserve">encourage aggressive policies toward </w:t>
      </w:r>
      <w:r w:rsidRPr="00391BE1">
        <w:rPr>
          <w:rStyle w:val="Emphasis"/>
          <w:highlight w:val="cyan"/>
        </w:rPr>
        <w:t>non-democracies</w:t>
      </w:r>
      <w:r w:rsidRPr="00490F1B">
        <w:rPr>
          <w:sz w:val="14"/>
        </w:rPr>
        <w:t xml:space="preserve"> (Doyle 1983b; Russett 1993: 136). Recognizing that LDPT has great influence on policy, Russett emphasizes that a misunderstanding of LD</w:t>
      </w:r>
      <w:r w:rsidRPr="00391BE1">
        <w:rPr>
          <w:rStyle w:val="StyleUnderline"/>
        </w:rPr>
        <w:t>PT “could encourage warmaking against authoritarian regimes, and efforts to overturn them</w:t>
      </w:r>
      <w:r w:rsidRPr="00490F1B">
        <w:rPr>
          <w:sz w:val="14"/>
        </w:rPr>
        <w:t xml:space="preserve">” (Russett 1993: 135). Doyle suggests that “the very constitutional restraint, international respect for individual rights, and shared commercial interests that establish grounds for peace among liberal states establish grounds for additional conflict in relations between liberal and nonliberal societies” (Doyle 1983b: 324). For Doyle, </w:t>
      </w:r>
      <w:r w:rsidRPr="00391BE1">
        <w:rPr>
          <w:rStyle w:val="StyleUnderline"/>
        </w:rPr>
        <w:t xml:space="preserve">this is why liberal </w:t>
      </w:r>
      <w:r w:rsidRPr="00391BE1">
        <w:rPr>
          <w:rStyle w:val="StyleUnderline"/>
          <w:highlight w:val="cyan"/>
        </w:rPr>
        <w:t xml:space="preserve">democracies are </w:t>
      </w:r>
      <w:r w:rsidRPr="00391BE1">
        <w:rPr>
          <w:rStyle w:val="Emphasis"/>
          <w:highlight w:val="cyan"/>
        </w:rPr>
        <w:t>prone to war</w:t>
      </w:r>
      <w:r w:rsidRPr="00391BE1">
        <w:rPr>
          <w:rStyle w:val="StyleUnderline"/>
        </w:rPr>
        <w:t xml:space="preserve"> in their relations with </w:t>
      </w:r>
      <w:r w:rsidRPr="00391BE1">
        <w:rPr>
          <w:rStyle w:val="Emphasis"/>
        </w:rPr>
        <w:t>nonliberal</w:t>
      </w:r>
      <w:r w:rsidRPr="00391BE1">
        <w:rPr>
          <w:rStyle w:val="StyleUnderline"/>
        </w:rPr>
        <w:t xml:space="preserve"> states. The norms of liberal peace do not apply outside the zone of peace since liberal democracies are caught in the </w:t>
      </w:r>
      <w:r w:rsidRPr="00391BE1">
        <w:rPr>
          <w:rStyle w:val="Emphasis"/>
        </w:rPr>
        <w:t>anarchical nature</w:t>
      </w:r>
      <w:r w:rsidRPr="00391BE1">
        <w:rPr>
          <w:rStyle w:val="StyleUnderline"/>
        </w:rPr>
        <w:t xml:space="preserve"> of international relations.</w:t>
      </w:r>
    </w:p>
    <w:p w14:paraId="20346FE0" w14:textId="77777777" w:rsidR="00544B4E" w:rsidRPr="001E747D" w:rsidRDefault="00544B4E" w:rsidP="00544B4E">
      <w:pPr>
        <w:rPr>
          <w:u w:val="single"/>
        </w:rPr>
      </w:pPr>
      <w:r w:rsidRPr="00490F1B">
        <w:rPr>
          <w:sz w:val="14"/>
        </w:rPr>
        <w:t xml:space="preserve">According to liberal political philosophy, the </w:t>
      </w:r>
      <w:r w:rsidRPr="00391BE1">
        <w:rPr>
          <w:rStyle w:val="StyleUnderline"/>
        </w:rPr>
        <w:t xml:space="preserve">legitimacy of a state depends on the </w:t>
      </w:r>
      <w:r w:rsidRPr="00391BE1">
        <w:rPr>
          <w:rStyle w:val="Emphasis"/>
        </w:rPr>
        <w:t>consent</w:t>
      </w:r>
      <w:r w:rsidRPr="00391BE1">
        <w:rPr>
          <w:rStyle w:val="StyleUnderline"/>
        </w:rPr>
        <w:t xml:space="preserve"> of its citizens and whether it respects and effectively represents morally autonomous individuals</w:t>
      </w:r>
      <w:r w:rsidRPr="00490F1B">
        <w:rPr>
          <w:sz w:val="14"/>
        </w:rPr>
        <w:t xml:space="preserve">. When states coerce their citizens and violate their basic rights, their right to be free from foreign intervention becomes questionable (Doyle 1983b: 325). </w:t>
      </w:r>
      <w:r w:rsidRPr="00391BE1">
        <w:rPr>
          <w:rStyle w:val="StyleUnderline"/>
        </w:rPr>
        <w:t xml:space="preserve">Liberal </w:t>
      </w:r>
      <w:r w:rsidRPr="00391BE1">
        <w:rPr>
          <w:rStyle w:val="StyleUnderline"/>
          <w:highlight w:val="cyan"/>
        </w:rPr>
        <w:t>democracies assume</w:t>
      </w:r>
      <w:r w:rsidRPr="00391BE1">
        <w:rPr>
          <w:rStyle w:val="StyleUnderline"/>
        </w:rPr>
        <w:t xml:space="preserve"> that </w:t>
      </w:r>
      <w:r w:rsidRPr="00391BE1">
        <w:rPr>
          <w:rStyle w:val="StyleUnderline"/>
          <w:highlight w:val="cyan"/>
        </w:rPr>
        <w:t xml:space="preserve">because non-democracies do not rest on </w:t>
      </w:r>
      <w:r w:rsidRPr="00391BE1">
        <w:rPr>
          <w:rStyle w:val="Emphasis"/>
          <w:highlight w:val="cyan"/>
        </w:rPr>
        <w:t>free consent</w:t>
      </w:r>
      <w:r w:rsidRPr="00391BE1">
        <w:rPr>
          <w:rStyle w:val="StyleUnderline"/>
        </w:rPr>
        <w:t xml:space="preserve">, they are not just and because they are “perceived to be in a permanent state of aggression against their own people,” </w:t>
      </w:r>
      <w:r w:rsidRPr="00391BE1">
        <w:rPr>
          <w:rStyle w:val="StyleUnderline"/>
          <w:highlight w:val="cyan"/>
        </w:rPr>
        <w:t xml:space="preserve">they are </w:t>
      </w:r>
      <w:r w:rsidRPr="00391BE1">
        <w:rPr>
          <w:rStyle w:val="Emphasis"/>
          <w:highlight w:val="cyan"/>
        </w:rPr>
        <w:t>necessarily aggressive</w:t>
      </w:r>
      <w:r w:rsidRPr="00490F1B">
        <w:rPr>
          <w:sz w:val="14"/>
        </w:rPr>
        <w:t xml:space="preserve"> (Doyle 1983b: 326). </w:t>
      </w:r>
      <w:r w:rsidRPr="00391BE1">
        <w:rPr>
          <w:rStyle w:val="StyleUnderline"/>
        </w:rPr>
        <w:t xml:space="preserve">This deep </w:t>
      </w:r>
      <w:r w:rsidRPr="00391BE1">
        <w:rPr>
          <w:rStyle w:val="StyleUnderline"/>
          <w:highlight w:val="cyan"/>
        </w:rPr>
        <w:t>lack of trust and</w:t>
      </w:r>
      <w:r w:rsidRPr="00391BE1">
        <w:rPr>
          <w:rStyle w:val="StyleUnderline"/>
        </w:rPr>
        <w:t xml:space="preserve"> </w:t>
      </w:r>
      <w:r w:rsidRPr="00391BE1">
        <w:rPr>
          <w:rStyle w:val="StyleUnderline"/>
          <w:highlight w:val="cyan"/>
        </w:rPr>
        <w:t xml:space="preserve">disrespect </w:t>
      </w:r>
      <w:r w:rsidRPr="00391BE1">
        <w:rPr>
          <w:rStyle w:val="Emphasis"/>
          <w:highlight w:val="cyan"/>
        </w:rPr>
        <w:t>pits societies</w:t>
      </w:r>
      <w:r w:rsidRPr="00391BE1">
        <w:rPr>
          <w:rStyle w:val="StyleUnderline"/>
          <w:highlight w:val="cyan"/>
        </w:rPr>
        <w:t xml:space="preserve"> against each</w:t>
      </w:r>
      <w:r w:rsidRPr="00391BE1">
        <w:rPr>
          <w:rStyle w:val="StyleUnderline"/>
        </w:rPr>
        <w:t xml:space="preserve"> other and </w:t>
      </w:r>
      <w:r w:rsidRPr="00391BE1">
        <w:rPr>
          <w:rStyle w:val="StyleUnderline"/>
          <w:highlight w:val="cyan"/>
        </w:rPr>
        <w:t>determines</w:t>
      </w:r>
      <w:r w:rsidRPr="00391BE1">
        <w:rPr>
          <w:rStyle w:val="StyleUnderline"/>
        </w:rPr>
        <w:t xml:space="preserve"> the </w:t>
      </w:r>
      <w:r w:rsidRPr="00391BE1">
        <w:rPr>
          <w:rStyle w:val="StyleUnderline"/>
          <w:highlight w:val="cyan"/>
        </w:rPr>
        <w:t>nature of the relations between liberal and nonliberal societies</w:t>
      </w:r>
      <w:r w:rsidRPr="00490F1B">
        <w:rPr>
          <w:sz w:val="14"/>
        </w:rPr>
        <w:t xml:space="preserve">. As Doyle writes, “When the Soviets refuse to negotiate, they are plotting a world takeover. When they seek to negotiate they are plotting even more insidiously” (Doyle 1983b: 326). </w:t>
      </w:r>
      <w:r w:rsidRPr="00391BE1">
        <w:rPr>
          <w:rStyle w:val="StyleUnderline"/>
        </w:rPr>
        <w:t xml:space="preserve">Doyle’s example reveals the way the liberal discourse shapes the way the </w:t>
      </w:r>
      <w:r w:rsidRPr="00391BE1">
        <w:rPr>
          <w:rStyle w:val="Emphasis"/>
        </w:rPr>
        <w:t>public perceive</w:t>
      </w:r>
      <w:r w:rsidRPr="00391BE1">
        <w:rPr>
          <w:rStyle w:val="StyleUnderline"/>
        </w:rPr>
        <w:t xml:space="preserve"> nondemocracies.</w:t>
      </w:r>
      <w:r w:rsidRPr="00490F1B">
        <w:rPr>
          <w:sz w:val="14"/>
        </w:rPr>
        <w:t xml:space="preserve"> Doyle observes that “fellow liberals benefit from a presumption of amity; nonliberals suffer from a presumption of enmity” (Doyle 1983b: 337). </w:t>
      </w:r>
      <w:r w:rsidRPr="00391BE1">
        <w:rPr>
          <w:rStyle w:val="StyleUnderline"/>
        </w:rPr>
        <w:t xml:space="preserve">This logic </w:t>
      </w:r>
      <w:r w:rsidRPr="00746F21">
        <w:rPr>
          <w:rStyle w:val="StyleUnderline"/>
          <w:highlight w:val="cyan"/>
        </w:rPr>
        <w:t xml:space="preserve">creates </w:t>
      </w:r>
      <w:r w:rsidRPr="00746F21">
        <w:rPr>
          <w:rStyle w:val="Emphasis"/>
          <w:highlight w:val="cyan"/>
        </w:rPr>
        <w:t>hostility</w:t>
      </w:r>
      <w:r w:rsidRPr="00391BE1">
        <w:rPr>
          <w:rStyle w:val="StyleUnderline"/>
        </w:rPr>
        <w:t xml:space="preserve"> against powerful nonliberal societies </w:t>
      </w:r>
      <w:r w:rsidRPr="00746F21">
        <w:rPr>
          <w:rStyle w:val="StyleUnderline"/>
          <w:highlight w:val="cyan"/>
        </w:rPr>
        <w:t xml:space="preserve">while exacerbating </w:t>
      </w:r>
      <w:r w:rsidRPr="00746F21">
        <w:rPr>
          <w:rStyle w:val="Emphasis"/>
          <w:highlight w:val="cyan"/>
        </w:rPr>
        <w:t>intervention</w:t>
      </w:r>
      <w:r w:rsidRPr="00391BE1">
        <w:rPr>
          <w:rStyle w:val="StyleUnderline"/>
        </w:rPr>
        <w:t xml:space="preserve"> against weak nonliberal societies</w:t>
      </w:r>
      <w:r>
        <w:rPr>
          <w:rStyle w:val="StyleUnderline"/>
        </w:rPr>
        <w:t>.</w:t>
      </w:r>
    </w:p>
    <w:p w14:paraId="49328EEC" w14:textId="77777777" w:rsidR="00544B4E" w:rsidRPr="00544B4E" w:rsidRDefault="00544B4E" w:rsidP="00544B4E"/>
    <w:p w14:paraId="25F54AE8" w14:textId="77777777" w:rsidR="003730ED" w:rsidRPr="005F26BA" w:rsidRDefault="003730ED" w:rsidP="003730ED">
      <w:pPr>
        <w:pStyle w:val="Heading4"/>
        <w:rPr>
          <w:rFonts w:cs="Arial"/>
        </w:rPr>
      </w:pPr>
      <w:r w:rsidRPr="005F26BA">
        <w:rPr>
          <w:rFonts w:cs="Arial"/>
        </w:rPr>
        <w:t xml:space="preserve">Pandemics encourage </w:t>
      </w:r>
      <w:r w:rsidRPr="005F26BA">
        <w:rPr>
          <w:rFonts w:cs="Arial"/>
          <w:u w:val="single"/>
        </w:rPr>
        <w:t>scientific diplomacy</w:t>
      </w:r>
      <w:r w:rsidRPr="005F26BA">
        <w:rPr>
          <w:rFonts w:cs="Arial"/>
        </w:rPr>
        <w:t xml:space="preserve">---empirics prove. That reduces tension and </w:t>
      </w:r>
      <w:r w:rsidRPr="005F26BA">
        <w:rPr>
          <w:rFonts w:cs="Arial"/>
          <w:u w:val="single"/>
        </w:rPr>
        <w:t>solves war</w:t>
      </w:r>
      <w:r w:rsidRPr="005F26BA">
        <w:rPr>
          <w:rFonts w:cs="Arial"/>
        </w:rPr>
        <w:t>.</w:t>
      </w:r>
    </w:p>
    <w:p w14:paraId="4E476033" w14:textId="77777777" w:rsidR="003730ED" w:rsidRPr="00E37176" w:rsidRDefault="003730ED" w:rsidP="003730ED">
      <w:pPr>
        <w:rPr>
          <w:rStyle w:val="Style13ptBold"/>
          <w:lang w:val="de-DE"/>
        </w:rPr>
      </w:pPr>
      <w:r w:rsidRPr="005F26BA">
        <w:t xml:space="preserve">Peter </w:t>
      </w:r>
      <w:r w:rsidRPr="005F26BA">
        <w:rPr>
          <w:rStyle w:val="Style13ptBold"/>
        </w:rPr>
        <w:t>Gluckman &amp;</w:t>
      </w:r>
      <w:r w:rsidRPr="005F26BA">
        <w:t xml:space="preserve"> Vaughan </w:t>
      </w:r>
      <w:r w:rsidRPr="005F26BA">
        <w:rPr>
          <w:rStyle w:val="Style13ptBold"/>
        </w:rPr>
        <w:t>Turekian 20</w:t>
      </w:r>
      <w:r w:rsidRPr="005F26BA">
        <w:rPr>
          <w:rStyle w:val="Style13ptBold"/>
          <w:b w:val="0"/>
        </w:rPr>
        <w:t>. **</w:t>
      </w:r>
      <w:r w:rsidRPr="005F26BA">
        <w:t xml:space="preserve">Chair of the International Network for Government Science Advice. **Executive Director of Policy and Global Affairs at the National Academies of Sciences, Engineering, and Medicine, former Science and Technology advisor to the US Secretary of State. “Rebooting Science Diplomacy in the Context of COVID-19”. Issues in Science and Technology. </w:t>
      </w:r>
      <w:r w:rsidRPr="00E37176">
        <w:rPr>
          <w:lang w:val="de-DE"/>
        </w:rPr>
        <w:t>6-17-20. https://issues.org/rebooting-science-diplomacy-in-the-context-of-covid-19-lessons-from-the-cold-war, KBend</w:t>
      </w:r>
    </w:p>
    <w:p w14:paraId="23426E07" w14:textId="77777777" w:rsidR="003730ED" w:rsidRPr="00E86BE9" w:rsidRDefault="003730ED" w:rsidP="003730ED">
      <w:pPr>
        <w:rPr>
          <w:sz w:val="14"/>
        </w:rPr>
      </w:pPr>
      <w:r w:rsidRPr="00E37176">
        <w:rPr>
          <w:rStyle w:val="StyleUnderline"/>
          <w:highlight w:val="green"/>
        </w:rPr>
        <w:t>Within</w:t>
      </w:r>
      <w:r w:rsidRPr="005F26BA">
        <w:rPr>
          <w:rStyle w:val="StyleUnderline"/>
        </w:rPr>
        <w:t xml:space="preserve"> the </w:t>
      </w:r>
      <w:r w:rsidRPr="00E37176">
        <w:rPr>
          <w:rStyle w:val="Emphasis"/>
          <w:highlight w:val="green"/>
        </w:rPr>
        <w:t>COVID</w:t>
      </w:r>
      <w:r w:rsidRPr="005F26BA">
        <w:rPr>
          <w:rStyle w:val="StyleUnderline"/>
        </w:rPr>
        <w:t xml:space="preserve">-19 crisis, </w:t>
      </w:r>
      <w:r w:rsidRPr="00E37176">
        <w:rPr>
          <w:rStyle w:val="StyleUnderline"/>
          <w:highlight w:val="green"/>
        </w:rPr>
        <w:t xml:space="preserve">science has shown a remarkable willingness to work across </w:t>
      </w:r>
      <w:r w:rsidRPr="00E37176">
        <w:rPr>
          <w:rStyle w:val="Emphasis"/>
          <w:highlight w:val="green"/>
        </w:rPr>
        <w:t>national</w:t>
      </w:r>
      <w:r w:rsidRPr="005F26BA">
        <w:rPr>
          <w:rStyle w:val="StyleUnderline"/>
        </w:rPr>
        <w:t xml:space="preserve"> and </w:t>
      </w:r>
      <w:r w:rsidRPr="005F26BA">
        <w:rPr>
          <w:rStyle w:val="Emphasis"/>
        </w:rPr>
        <w:t>organizational</w:t>
      </w:r>
      <w:r w:rsidRPr="005F26BA">
        <w:rPr>
          <w:rStyle w:val="StyleUnderline"/>
        </w:rPr>
        <w:t xml:space="preserve"> </w:t>
      </w:r>
      <w:r w:rsidRPr="00E37176">
        <w:rPr>
          <w:rStyle w:val="StyleUnderline"/>
          <w:highlight w:val="green"/>
        </w:rPr>
        <w:t>boundaries. Similar to how</w:t>
      </w:r>
      <w:r w:rsidRPr="005F26BA">
        <w:rPr>
          <w:rStyle w:val="StyleUnderline"/>
        </w:rPr>
        <w:t xml:space="preserve"> diverse </w:t>
      </w:r>
      <w:r w:rsidRPr="00E37176">
        <w:rPr>
          <w:rStyle w:val="StyleUnderline"/>
          <w:highlight w:val="green"/>
        </w:rPr>
        <w:t>stakeholders came together in the</w:t>
      </w:r>
      <w:r w:rsidRPr="005F26BA">
        <w:rPr>
          <w:rStyle w:val="StyleUnderline"/>
        </w:rPr>
        <w:t xml:space="preserve"> </w:t>
      </w:r>
      <w:r w:rsidRPr="005F26BA">
        <w:rPr>
          <w:rStyle w:val="Emphasis"/>
        </w:rPr>
        <w:t xml:space="preserve">West Africa </w:t>
      </w:r>
      <w:r w:rsidRPr="00E37176">
        <w:rPr>
          <w:rStyle w:val="Emphasis"/>
          <w:highlight w:val="green"/>
        </w:rPr>
        <w:t>Ebola</w:t>
      </w:r>
      <w:r w:rsidRPr="00E37176">
        <w:rPr>
          <w:rStyle w:val="StyleUnderline"/>
          <w:highlight w:val="green"/>
        </w:rPr>
        <w:t xml:space="preserve"> outbreak</w:t>
      </w:r>
      <w:r w:rsidRPr="00E86BE9">
        <w:rPr>
          <w:sz w:val="14"/>
        </w:rPr>
        <w:t xml:space="preserve"> of 2014–16, </w:t>
      </w:r>
      <w:r w:rsidRPr="00E37176">
        <w:rPr>
          <w:rStyle w:val="Emphasis"/>
          <w:highlight w:val="green"/>
        </w:rPr>
        <w:t>academic organizations</w:t>
      </w:r>
      <w:r w:rsidRPr="00E37176">
        <w:rPr>
          <w:rStyle w:val="StyleUnderline"/>
          <w:highlight w:val="green"/>
        </w:rPr>
        <w:t xml:space="preserve">, </w:t>
      </w:r>
      <w:r w:rsidRPr="00E37176">
        <w:rPr>
          <w:rStyle w:val="Emphasis"/>
          <w:highlight w:val="green"/>
        </w:rPr>
        <w:t>philanthropy</w:t>
      </w:r>
      <w:r w:rsidRPr="00E37176">
        <w:rPr>
          <w:rStyle w:val="StyleUnderline"/>
          <w:highlight w:val="green"/>
        </w:rPr>
        <w:t xml:space="preserve">, and the </w:t>
      </w:r>
      <w:r w:rsidRPr="00E37176">
        <w:rPr>
          <w:rStyle w:val="Emphasis"/>
          <w:highlight w:val="green"/>
        </w:rPr>
        <w:t>private</w:t>
      </w:r>
      <w:r w:rsidRPr="005F26BA">
        <w:rPr>
          <w:rStyle w:val="Emphasis"/>
        </w:rPr>
        <w:t xml:space="preserve"> </w:t>
      </w:r>
      <w:r w:rsidRPr="00E37176">
        <w:rPr>
          <w:rStyle w:val="Emphasis"/>
          <w:highlight w:val="green"/>
        </w:rPr>
        <w:t>sector</w:t>
      </w:r>
      <w:r w:rsidRPr="00E37176">
        <w:rPr>
          <w:rStyle w:val="StyleUnderline"/>
          <w:highlight w:val="green"/>
        </w:rPr>
        <w:t xml:space="preserve"> have worked across country borders to develop</w:t>
      </w:r>
      <w:r w:rsidRPr="005F26BA">
        <w:rPr>
          <w:rStyle w:val="StyleUnderline"/>
        </w:rPr>
        <w:t xml:space="preserve"> broader science </w:t>
      </w:r>
      <w:r w:rsidRPr="00E37176">
        <w:rPr>
          <w:rStyle w:val="StyleUnderline"/>
          <w:highlight w:val="green"/>
        </w:rPr>
        <w:t>understandings of</w:t>
      </w:r>
      <w:r w:rsidRPr="005F26BA">
        <w:rPr>
          <w:rStyle w:val="StyleUnderline"/>
        </w:rPr>
        <w:t xml:space="preserve"> the </w:t>
      </w:r>
      <w:r w:rsidRPr="00E37176">
        <w:rPr>
          <w:rStyle w:val="StyleUnderline"/>
          <w:highlight w:val="green"/>
        </w:rPr>
        <w:t>COVID</w:t>
      </w:r>
      <w:r w:rsidRPr="005F26BA">
        <w:rPr>
          <w:rStyle w:val="StyleUnderline"/>
        </w:rPr>
        <w:t>-19 challenge and approaches to solving it.</w:t>
      </w:r>
      <w:r w:rsidRPr="00E86BE9">
        <w:rPr>
          <w:sz w:val="14"/>
        </w:rPr>
        <w:t xml:space="preserve"> WHO has launched the Solidarity trial, which involves investigators in over 35 countries, as well as a technology access pool to share information and data. The US National Academies of Sciences, Engineering, and Medicine is working with a US-based nongovernmental organization to help advise the Africa Centres for Disease Control and Prevention on the use and effectiveness of nonpharmaceutical interventions. But unlike earlier health challenges, COVID-19 is also being used within official government engagements to exacerbate tensions. Competition is underway to not only frame blame for the pandemic but to develop countermeasures domestically.</w:t>
      </w:r>
    </w:p>
    <w:p w14:paraId="4683D2CB" w14:textId="77777777" w:rsidR="003730ED" w:rsidRPr="005F26BA" w:rsidRDefault="003730ED" w:rsidP="003730ED">
      <w:pPr>
        <w:rPr>
          <w:rStyle w:val="StyleUnderline"/>
        </w:rPr>
      </w:pPr>
      <w:r w:rsidRPr="00E37176">
        <w:rPr>
          <w:rStyle w:val="Emphasis"/>
          <w:highlight w:val="green"/>
        </w:rPr>
        <w:t>Science</w:t>
      </w:r>
      <w:r w:rsidRPr="00E37176">
        <w:rPr>
          <w:rStyle w:val="StyleUnderline"/>
          <w:highlight w:val="green"/>
        </w:rPr>
        <w:t xml:space="preserve"> can</w:t>
      </w:r>
      <w:r w:rsidRPr="005F26BA">
        <w:rPr>
          <w:rStyle w:val="StyleUnderline"/>
        </w:rPr>
        <w:t xml:space="preserve"> use its tools of </w:t>
      </w:r>
      <w:r w:rsidRPr="005F26BA">
        <w:rPr>
          <w:rStyle w:val="Emphasis"/>
        </w:rPr>
        <w:t xml:space="preserve">informal </w:t>
      </w:r>
      <w:r w:rsidRPr="00E37176">
        <w:rPr>
          <w:rStyle w:val="Emphasis"/>
          <w:highlight w:val="green"/>
        </w:rPr>
        <w:t>diplomacy</w:t>
      </w:r>
      <w:r w:rsidRPr="00E37176">
        <w:rPr>
          <w:rStyle w:val="StyleUnderline"/>
          <w:highlight w:val="green"/>
        </w:rPr>
        <w:t xml:space="preserve"> to</w:t>
      </w:r>
      <w:r w:rsidRPr="005F26BA">
        <w:rPr>
          <w:rStyle w:val="StyleUnderline"/>
        </w:rPr>
        <w:t xml:space="preserve"> try to </w:t>
      </w:r>
      <w:r w:rsidRPr="00E37176">
        <w:rPr>
          <w:rStyle w:val="StyleUnderline"/>
          <w:highlight w:val="green"/>
        </w:rPr>
        <w:t>reduce tensions</w:t>
      </w:r>
      <w:r w:rsidRPr="005F26BA">
        <w:rPr>
          <w:rStyle w:val="StyleUnderline"/>
        </w:rPr>
        <w:t xml:space="preserve">. This will </w:t>
      </w:r>
      <w:r w:rsidRPr="00E37176">
        <w:rPr>
          <w:rStyle w:val="StyleUnderline"/>
          <w:highlight w:val="green"/>
        </w:rPr>
        <w:t xml:space="preserve">require </w:t>
      </w:r>
      <w:r w:rsidRPr="00E37176">
        <w:rPr>
          <w:rStyle w:val="Emphasis"/>
          <w:highlight w:val="green"/>
        </w:rPr>
        <w:t>global</w:t>
      </w:r>
      <w:r w:rsidRPr="00E37176">
        <w:rPr>
          <w:rStyle w:val="StyleUnderline"/>
          <w:highlight w:val="green"/>
        </w:rPr>
        <w:t xml:space="preserve"> scientific organizations</w:t>
      </w:r>
      <w:r w:rsidRPr="005F26BA">
        <w:rPr>
          <w:rStyle w:val="StyleUnderline"/>
        </w:rPr>
        <w:t xml:space="preserve"> and individual scientists to recognize that their contribution to society is more than just building knowledge; it also involves building relationships and reducing tensions.</w:t>
      </w:r>
      <w:r w:rsidRPr="00E86BE9">
        <w:rPr>
          <w:sz w:val="14"/>
        </w:rPr>
        <w:t xml:space="preserve"> This is truer today than at any time since the end of the Cold War 30 years ago. </w:t>
      </w:r>
      <w:r w:rsidRPr="00E37176">
        <w:rPr>
          <w:rStyle w:val="StyleUnderline"/>
          <w:highlight w:val="green"/>
        </w:rPr>
        <w:t>We need</w:t>
      </w:r>
      <w:r w:rsidRPr="005F26BA">
        <w:rPr>
          <w:rStyle w:val="StyleUnderline"/>
        </w:rPr>
        <w:t xml:space="preserve"> both formal and informal </w:t>
      </w:r>
      <w:r w:rsidRPr="00E37176">
        <w:rPr>
          <w:rStyle w:val="Emphasis"/>
          <w:highlight w:val="green"/>
        </w:rPr>
        <w:t>science diplomacy</w:t>
      </w:r>
      <w:r w:rsidRPr="00E37176">
        <w:rPr>
          <w:rStyle w:val="StyleUnderline"/>
          <w:highlight w:val="green"/>
        </w:rPr>
        <w:t xml:space="preserve"> to</w:t>
      </w:r>
      <w:r w:rsidRPr="005F26BA">
        <w:rPr>
          <w:rStyle w:val="StyleUnderline"/>
        </w:rPr>
        <w:t xml:space="preserve"> play their role in </w:t>
      </w:r>
      <w:r w:rsidRPr="00E37176">
        <w:rPr>
          <w:rStyle w:val="StyleUnderline"/>
          <w:highlight w:val="green"/>
        </w:rPr>
        <w:t>navigat</w:t>
      </w:r>
      <w:r w:rsidRPr="005F26BA">
        <w:rPr>
          <w:rStyle w:val="StyleUnderline"/>
        </w:rPr>
        <w:t xml:space="preserve">ing </w:t>
      </w:r>
      <w:r w:rsidRPr="00E37176">
        <w:rPr>
          <w:rStyle w:val="StyleUnderline"/>
          <w:highlight w:val="green"/>
        </w:rPr>
        <w:t>the rocky path ahead</w:t>
      </w:r>
      <w:r w:rsidRPr="005F26BA">
        <w:rPr>
          <w:rStyle w:val="StyleUnderline"/>
        </w:rPr>
        <w:t>.</w:t>
      </w:r>
    </w:p>
    <w:p w14:paraId="4A3A7DD4" w14:textId="77777777" w:rsidR="003730ED" w:rsidRPr="00E86BE9" w:rsidRDefault="003730ED" w:rsidP="003730ED">
      <w:pPr>
        <w:rPr>
          <w:sz w:val="14"/>
        </w:rPr>
      </w:pPr>
      <w:r w:rsidRPr="00E86BE9">
        <w:rPr>
          <w:sz w:val="14"/>
        </w:rPr>
        <w:t>Increasing and using science diplomacy will not be easy given the broad suspicions on both sides and the growing awareness of the coupling between scientific and economic competition between the two major powers. The tensions between the United States and China are distinct from those between the United States and the Soviet Union through most of the second half of the twentieth century. Societies, including the scientific community, are much more intertwined today at all levels. At the same time, the breakdown of many post-World War II institutions, and the growing trend toward nationalism and isolationism in the West, leaves a major gap in the infrastructure that would be needed to support technical discussions on global issues.</w:t>
      </w:r>
    </w:p>
    <w:p w14:paraId="40F9FDD1" w14:textId="77777777" w:rsidR="003730ED" w:rsidRPr="00E86BE9" w:rsidRDefault="003730ED" w:rsidP="003730ED">
      <w:pPr>
        <w:rPr>
          <w:sz w:val="14"/>
        </w:rPr>
      </w:pPr>
      <w:r w:rsidRPr="00E86BE9">
        <w:rPr>
          <w:sz w:val="14"/>
        </w:rPr>
        <w:t>Unlike earlier health challenges, COVID-19 is also being used within official government engagements to exacerbate tensions.</w:t>
      </w:r>
    </w:p>
    <w:p w14:paraId="518AFF8F" w14:textId="77777777" w:rsidR="003730ED" w:rsidRPr="00E86BE9" w:rsidRDefault="003730ED" w:rsidP="003730ED">
      <w:pPr>
        <w:rPr>
          <w:sz w:val="14"/>
        </w:rPr>
      </w:pPr>
      <w:r w:rsidRPr="00E86BE9">
        <w:rPr>
          <w:sz w:val="14"/>
        </w:rPr>
        <w:t xml:space="preserve">But there are some opportunities. Both </w:t>
      </w:r>
      <w:r w:rsidRPr="00E37176">
        <w:rPr>
          <w:rStyle w:val="StyleUnderline"/>
          <w:highlight w:val="green"/>
        </w:rPr>
        <w:t>China and the U</w:t>
      </w:r>
      <w:r w:rsidRPr="005F26BA">
        <w:rPr>
          <w:rStyle w:val="StyleUnderline"/>
        </w:rPr>
        <w:t xml:space="preserve">nited </w:t>
      </w:r>
      <w:r w:rsidRPr="00E37176">
        <w:rPr>
          <w:rStyle w:val="StyleUnderline"/>
          <w:highlight w:val="green"/>
        </w:rPr>
        <w:t>S</w:t>
      </w:r>
      <w:r w:rsidRPr="005F26BA">
        <w:rPr>
          <w:rStyle w:val="StyleUnderline"/>
        </w:rPr>
        <w:t xml:space="preserve">tates </w:t>
      </w:r>
      <w:r w:rsidRPr="00E37176">
        <w:rPr>
          <w:rStyle w:val="StyleUnderline"/>
          <w:highlight w:val="green"/>
        </w:rPr>
        <w:t>are</w:t>
      </w:r>
      <w:r w:rsidRPr="005F26BA">
        <w:rPr>
          <w:rStyle w:val="StyleUnderline"/>
        </w:rPr>
        <w:t xml:space="preserve"> active </w:t>
      </w:r>
      <w:r w:rsidRPr="00E37176">
        <w:rPr>
          <w:rStyle w:val="StyleUnderline"/>
          <w:highlight w:val="green"/>
        </w:rPr>
        <w:t>in</w:t>
      </w:r>
      <w:r w:rsidRPr="005F26BA">
        <w:rPr>
          <w:rStyle w:val="StyleUnderline"/>
        </w:rPr>
        <w:t xml:space="preserve"> a number of </w:t>
      </w:r>
      <w:r w:rsidRPr="00E37176">
        <w:rPr>
          <w:rStyle w:val="Emphasis"/>
          <w:highlight w:val="green"/>
        </w:rPr>
        <w:t>multilateral</w:t>
      </w:r>
      <w:r w:rsidRPr="005F26BA">
        <w:rPr>
          <w:rStyle w:val="Emphasis"/>
        </w:rPr>
        <w:t xml:space="preserve"> scientific </w:t>
      </w:r>
      <w:r w:rsidRPr="00E37176">
        <w:rPr>
          <w:rStyle w:val="Emphasis"/>
          <w:highlight w:val="green"/>
        </w:rPr>
        <w:t>organizations</w:t>
      </w:r>
      <w:r w:rsidRPr="005F26BA">
        <w:rPr>
          <w:rStyle w:val="StyleUnderline"/>
        </w:rPr>
        <w:t xml:space="preserve">, </w:t>
      </w:r>
      <w:r w:rsidRPr="00E37176">
        <w:rPr>
          <w:rStyle w:val="StyleUnderline"/>
          <w:highlight w:val="green"/>
        </w:rPr>
        <w:t>such as the</w:t>
      </w:r>
      <w:r w:rsidRPr="005F26BA">
        <w:rPr>
          <w:rStyle w:val="StyleUnderline"/>
        </w:rPr>
        <w:t xml:space="preserve"> International Science Council (</w:t>
      </w:r>
      <w:r w:rsidRPr="00E37176">
        <w:rPr>
          <w:rStyle w:val="Emphasis"/>
          <w:highlight w:val="green"/>
        </w:rPr>
        <w:t>ISC</w:t>
      </w:r>
      <w:r w:rsidRPr="005F26BA">
        <w:rPr>
          <w:rStyle w:val="StyleUnderline"/>
        </w:rPr>
        <w:t xml:space="preserve">), which succeeded ICSU in 2018 and has been looking at ways to adapt to the new realities. Working through </w:t>
      </w:r>
      <w:r w:rsidRPr="00E37176">
        <w:rPr>
          <w:rStyle w:val="StyleUnderline"/>
          <w:highlight w:val="green"/>
        </w:rPr>
        <w:t>ISC</w:t>
      </w:r>
      <w:r w:rsidRPr="005F26BA">
        <w:rPr>
          <w:rStyle w:val="StyleUnderline"/>
        </w:rPr>
        <w:t xml:space="preserve"> to </w:t>
      </w:r>
      <w:r w:rsidRPr="00E37176">
        <w:rPr>
          <w:rStyle w:val="StyleUnderline"/>
          <w:highlight w:val="green"/>
        </w:rPr>
        <w:t xml:space="preserve">develop principles for </w:t>
      </w:r>
      <w:r w:rsidRPr="005F26BA">
        <w:rPr>
          <w:rStyle w:val="StyleUnderline"/>
        </w:rPr>
        <w:t xml:space="preserve">science </w:t>
      </w:r>
      <w:r w:rsidRPr="00E37176">
        <w:rPr>
          <w:rStyle w:val="StyleUnderline"/>
          <w:highlight w:val="green"/>
        </w:rPr>
        <w:t>cooperation</w:t>
      </w:r>
      <w:r w:rsidRPr="005F26BA">
        <w:rPr>
          <w:rStyle w:val="StyleUnderline"/>
        </w:rPr>
        <w:t xml:space="preserve"> and conduct could provide an important framework for developing a set of norms and standards that could be applied to science writ large.</w:t>
      </w:r>
      <w:r w:rsidRPr="00E86BE9">
        <w:rPr>
          <w:sz w:val="14"/>
        </w:rPr>
        <w:t xml:space="preserve"> It would also build an early foundation for broader technical discussions among scientists.</w:t>
      </w:r>
    </w:p>
    <w:p w14:paraId="5C7AF979" w14:textId="77777777" w:rsidR="003730ED" w:rsidRPr="005F26BA" w:rsidRDefault="003730ED" w:rsidP="003730ED">
      <w:pPr>
        <w:rPr>
          <w:rStyle w:val="StyleUnderline"/>
        </w:rPr>
      </w:pPr>
      <w:r w:rsidRPr="00E86BE9">
        <w:rPr>
          <w:sz w:val="14"/>
        </w:rPr>
        <w:t xml:space="preserve">After the Chernobyl nuclear accident in 1986, countries with very different political views rapidly agreed on a Convention on Early Notification of a Nuclear Accident—signed even while the Cold War raged. </w:t>
      </w:r>
      <w:r w:rsidRPr="005F26BA">
        <w:rPr>
          <w:rStyle w:val="StyleUnderline"/>
        </w:rPr>
        <w:t xml:space="preserve">Could </w:t>
      </w:r>
      <w:r w:rsidRPr="00E37176">
        <w:rPr>
          <w:rStyle w:val="StyleUnderline"/>
          <w:highlight w:val="green"/>
        </w:rPr>
        <w:t xml:space="preserve">the </w:t>
      </w:r>
      <w:r w:rsidRPr="00E37176">
        <w:rPr>
          <w:rStyle w:val="Emphasis"/>
          <w:highlight w:val="green"/>
        </w:rPr>
        <w:t>scientific community</w:t>
      </w:r>
      <w:r w:rsidRPr="005F26BA">
        <w:rPr>
          <w:rStyle w:val="StyleUnderline"/>
        </w:rPr>
        <w:t xml:space="preserve"> define the basis of a similar convention to </w:t>
      </w:r>
      <w:r w:rsidRPr="00E37176">
        <w:rPr>
          <w:rStyle w:val="StyleUnderline"/>
          <w:highlight w:val="green"/>
        </w:rPr>
        <w:t>alert the global</w:t>
      </w:r>
      <w:r w:rsidRPr="005F26BA">
        <w:rPr>
          <w:rStyle w:val="StyleUnderline"/>
        </w:rPr>
        <w:t xml:space="preserve"> </w:t>
      </w:r>
      <w:r w:rsidRPr="00E37176">
        <w:rPr>
          <w:rStyle w:val="StyleUnderline"/>
          <w:highlight w:val="green"/>
        </w:rPr>
        <w:t xml:space="preserve">community to an </w:t>
      </w:r>
      <w:r w:rsidRPr="00E37176">
        <w:rPr>
          <w:rStyle w:val="Emphasis"/>
          <w:highlight w:val="green"/>
        </w:rPr>
        <w:t>emerging disease</w:t>
      </w:r>
      <w:r w:rsidRPr="005F26BA">
        <w:rPr>
          <w:rStyle w:val="StyleUnderline"/>
        </w:rPr>
        <w:t xml:space="preserve"> from a novel organism that jumped from an animal into humans? Such </w:t>
      </w:r>
      <w:r w:rsidRPr="00E37176">
        <w:rPr>
          <w:rStyle w:val="StyleUnderline"/>
          <w:highlight w:val="green"/>
        </w:rPr>
        <w:t>an agreement</w:t>
      </w:r>
      <w:r w:rsidRPr="005F26BA">
        <w:rPr>
          <w:rStyle w:val="StyleUnderline"/>
        </w:rPr>
        <w:t xml:space="preserve"> could </w:t>
      </w:r>
      <w:r w:rsidRPr="00E37176">
        <w:rPr>
          <w:rStyle w:val="StyleUnderline"/>
          <w:highlight w:val="green"/>
        </w:rPr>
        <w:t>provide for the</w:t>
      </w:r>
      <w:r w:rsidRPr="005F26BA">
        <w:rPr>
          <w:rStyle w:val="StyleUnderline"/>
        </w:rPr>
        <w:t xml:space="preserve"> time-critical </w:t>
      </w:r>
      <w:r w:rsidRPr="00E37176">
        <w:rPr>
          <w:rStyle w:val="StyleUnderline"/>
          <w:highlight w:val="green"/>
        </w:rPr>
        <w:t>sharing of</w:t>
      </w:r>
      <w:r w:rsidRPr="005F26BA">
        <w:rPr>
          <w:rStyle w:val="StyleUnderline"/>
        </w:rPr>
        <w:t xml:space="preserve"> biosamples and </w:t>
      </w:r>
      <w:r w:rsidRPr="00E37176">
        <w:rPr>
          <w:rStyle w:val="StyleUnderline"/>
          <w:highlight w:val="green"/>
        </w:rPr>
        <w:t>data</w:t>
      </w:r>
      <w:r w:rsidRPr="005F26BA">
        <w:rPr>
          <w:rStyle w:val="StyleUnderline"/>
        </w:rPr>
        <w:t>.</w:t>
      </w:r>
    </w:p>
    <w:p w14:paraId="74C17FB4" w14:textId="77777777" w:rsidR="003730ED" w:rsidRPr="00E86BE9" w:rsidRDefault="003730ED" w:rsidP="003730ED">
      <w:pPr>
        <w:rPr>
          <w:sz w:val="14"/>
        </w:rPr>
      </w:pPr>
      <w:r w:rsidRPr="00E37176">
        <w:rPr>
          <w:rStyle w:val="StyleUnderline"/>
          <w:highlight w:val="green"/>
        </w:rPr>
        <w:t xml:space="preserve">The </w:t>
      </w:r>
      <w:r w:rsidRPr="00E37176">
        <w:rPr>
          <w:rStyle w:val="Emphasis"/>
          <w:highlight w:val="green"/>
        </w:rPr>
        <w:t>ISC</w:t>
      </w:r>
      <w:r w:rsidRPr="005F26BA">
        <w:rPr>
          <w:rStyle w:val="StyleUnderline"/>
        </w:rPr>
        <w:t xml:space="preserve"> and its members </w:t>
      </w:r>
      <w:r w:rsidRPr="00E37176">
        <w:rPr>
          <w:rStyle w:val="StyleUnderline"/>
          <w:highlight w:val="green"/>
        </w:rPr>
        <w:t xml:space="preserve">have the </w:t>
      </w:r>
      <w:r w:rsidRPr="00E37176">
        <w:rPr>
          <w:rStyle w:val="Emphasis"/>
          <w:highlight w:val="green"/>
        </w:rPr>
        <w:t>expertise</w:t>
      </w:r>
      <w:r w:rsidRPr="005F26BA">
        <w:rPr>
          <w:rStyle w:val="StyleUnderline"/>
        </w:rPr>
        <w:t xml:space="preserve"> and nonpartisan basis to develop the scientific criteria for such a </w:t>
      </w:r>
      <w:r w:rsidRPr="005F26BA">
        <w:rPr>
          <w:rStyle w:val="Emphasis"/>
        </w:rPr>
        <w:t>convention</w:t>
      </w:r>
      <w:r w:rsidRPr="005F26BA">
        <w:rPr>
          <w:rStyle w:val="StyleUnderline"/>
        </w:rPr>
        <w:t>.</w:t>
      </w:r>
      <w:r w:rsidRPr="00E86BE9">
        <w:rPr>
          <w:sz w:val="14"/>
        </w:rPr>
        <w:t xml:space="preserve"> And given that both US and Chinese commentators have made allegations regarding the origins of the COVID-19 virus in the other’s military research, it may be time to address the lack of a scientific support system for the Biological Weapons Convention. This lack of support, 45 years after the convention came into force, is in marked distinction to that related to chemical weapons.</w:t>
      </w:r>
    </w:p>
    <w:p w14:paraId="3E4D1A0C" w14:textId="77777777" w:rsidR="003730ED" w:rsidRPr="00E86BE9" w:rsidRDefault="003730ED" w:rsidP="003730ED">
      <w:pPr>
        <w:rPr>
          <w:sz w:val="14"/>
        </w:rPr>
      </w:pPr>
      <w:r w:rsidRPr="00E86BE9">
        <w:rPr>
          <w:sz w:val="14"/>
        </w:rPr>
        <w:t>Recall the lessons from the Cold War. One is the need to focus on areas and topics of mutual interest and concern, such as space, cutting-edge energy projects, and global health. Another is to focus on building institutional links, either by taking advantage of existing institutions of science or, when opportunities arise, creating new ones. In this endeavor, nongovernmental or quasigovernmental organizations are particularly important. But shared interest between the Americans and Soviets around technically based global challenges such as Antarctica and the loss of the ozone layer also provided an important means to overcome political mistrust to work toward common, science-based solutions. Perhaps the United States and China, joined by allies on both sides, could develop new projects and facilities to explore and understand the physics and biology of the oceans—which, while often involving critical strategic and economic interests, is an arena where scientists can work together outside traditional political venues to develop better understandings.</w:t>
      </w:r>
    </w:p>
    <w:p w14:paraId="2EED095D" w14:textId="77777777" w:rsidR="003730ED" w:rsidRPr="00E86BE9" w:rsidRDefault="003730ED" w:rsidP="003730ED">
      <w:pPr>
        <w:rPr>
          <w:sz w:val="14"/>
        </w:rPr>
      </w:pPr>
      <w:r w:rsidRPr="00E86BE9">
        <w:rPr>
          <w:sz w:val="14"/>
        </w:rPr>
        <w:t>Whatever the area of focus, both sides of the Pacific need to recognize that the status quo is not sustainable. New systems and new approaches will be critical for advancing the science while leaving open important communication avenues for diplomacy.</w:t>
      </w:r>
    </w:p>
    <w:p w14:paraId="568D07CE" w14:textId="77777777" w:rsidR="003730ED" w:rsidRPr="005F26BA" w:rsidRDefault="003730ED" w:rsidP="003730ED">
      <w:pPr>
        <w:pStyle w:val="Heading4"/>
        <w:rPr>
          <w:rFonts w:cs="Arial"/>
        </w:rPr>
      </w:pPr>
      <w:r w:rsidRPr="005F26BA">
        <w:rPr>
          <w:rFonts w:cs="Arial"/>
        </w:rPr>
        <w:t xml:space="preserve">Disease causes </w:t>
      </w:r>
      <w:r w:rsidRPr="005F26BA">
        <w:rPr>
          <w:rFonts w:cs="Arial"/>
          <w:u w:val="single"/>
        </w:rPr>
        <w:t>widespread global cooperation</w:t>
      </w:r>
      <w:r w:rsidRPr="005F26BA">
        <w:rPr>
          <w:rFonts w:cs="Arial"/>
        </w:rPr>
        <w:t xml:space="preserve">. Even if some states don’t engage, pandemics spur </w:t>
      </w:r>
      <w:r w:rsidRPr="005F26BA">
        <w:rPr>
          <w:rFonts w:cs="Arial"/>
          <w:u w:val="single"/>
        </w:rPr>
        <w:t>private sector action</w:t>
      </w:r>
      <w:r w:rsidRPr="005F26BA">
        <w:rPr>
          <w:rFonts w:cs="Arial"/>
        </w:rPr>
        <w:t xml:space="preserve"> which solves broadly.</w:t>
      </w:r>
    </w:p>
    <w:p w14:paraId="7B714D90" w14:textId="77777777" w:rsidR="003730ED" w:rsidRPr="005F26BA" w:rsidRDefault="003730ED" w:rsidP="003730ED">
      <w:pPr>
        <w:rPr>
          <w:b/>
          <w:bCs/>
          <w:sz w:val="26"/>
        </w:rPr>
      </w:pPr>
      <w:r w:rsidRPr="00EB40EA">
        <w:rPr>
          <w:lang w:val="fr-FR"/>
        </w:rPr>
        <w:t xml:space="preserve">Sara E. </w:t>
      </w:r>
      <w:r w:rsidRPr="00EB40EA">
        <w:rPr>
          <w:rStyle w:val="Style13ptBold"/>
          <w:lang w:val="fr-FR"/>
        </w:rPr>
        <w:t>Davies et al.</w:t>
      </w:r>
      <w:r w:rsidRPr="00EB40EA">
        <w:rPr>
          <w:lang w:val="fr-FR"/>
        </w:rPr>
        <w:t>, Philippe Bourbeau, Jean-Michel Marcoux, &amp; Brooke A. Ackerly</w:t>
      </w:r>
      <w:r w:rsidRPr="00EB40EA">
        <w:rPr>
          <w:rStyle w:val="Style13ptBold"/>
          <w:lang w:val="fr-FR"/>
        </w:rPr>
        <w:t xml:space="preserve"> 22</w:t>
      </w:r>
      <w:r w:rsidRPr="00EB40EA">
        <w:rPr>
          <w:lang w:val="fr-FR"/>
        </w:rPr>
        <w:t xml:space="preserve">. </w:t>
      </w:r>
      <w:r w:rsidRPr="005F26BA">
        <w:t xml:space="preserve">**Professor of International Relations at Griffith University, holds a Ph.D in International Relations from University of Queensland, Brisbane. **Professor of Political Science at University Laval, Canada, holds a Ph.D in Political Science form the University of British Columbia. **Assistant Professor of Law and Legal Studies at Carleton Unviersity, holds a Ph.D in Law from the University of Victoria. **Professor of Political Science, Law, and Philosophy at Vanderbilt Unviersity, holds a Ph.D in Political Science from Stanford University. </w:t>
      </w:r>
      <w:r w:rsidRPr="005F26BA">
        <w:rPr>
          <w:i/>
          <w:iCs/>
        </w:rPr>
        <w:t>A Multidisciplinary Approach to Pandemics: COVID-19 and Beyond</w:t>
      </w:r>
      <w:r w:rsidRPr="005F26BA">
        <w:t>. Ch. 12, 244-245, KBend</w:t>
      </w:r>
    </w:p>
    <w:p w14:paraId="44B98473" w14:textId="77777777" w:rsidR="003730ED" w:rsidRPr="00E86BE9" w:rsidRDefault="003730ED" w:rsidP="003730ED">
      <w:pPr>
        <w:rPr>
          <w:rStyle w:val="Style13ptBold"/>
          <w:sz w:val="14"/>
        </w:rPr>
      </w:pPr>
      <w:r w:rsidRPr="00E86BE9">
        <w:rPr>
          <w:sz w:val="14"/>
        </w:rPr>
        <w:t xml:space="preserve">Conclusion: </w:t>
      </w:r>
      <w:r w:rsidRPr="00E37176">
        <w:rPr>
          <w:rStyle w:val="Emphasis"/>
          <w:highlight w:val="green"/>
        </w:rPr>
        <w:t>Diplomatic Entry Points</w:t>
      </w:r>
      <w:r w:rsidRPr="005F26BA">
        <w:rPr>
          <w:rStyle w:val="StyleUnderline"/>
        </w:rPr>
        <w:t xml:space="preserve"> for Global Health Security</w:t>
      </w:r>
    </w:p>
    <w:p w14:paraId="1C1B026D" w14:textId="77777777" w:rsidR="003730ED" w:rsidRPr="005F26BA" w:rsidRDefault="003730ED" w:rsidP="003730ED">
      <w:pPr>
        <w:rPr>
          <w:rStyle w:val="StyleUnderline"/>
        </w:rPr>
      </w:pPr>
      <w:r w:rsidRPr="00E86BE9">
        <w:rPr>
          <w:sz w:val="14"/>
        </w:rPr>
        <w:t xml:space="preserve">The absence of a coordinated effort to address COVID-19 through formal institutions such as the UN Security Council pushed many analysts to consider this another example of a weakening international order. Yet in practice, </w:t>
      </w:r>
      <w:r w:rsidRPr="005F26BA">
        <w:rPr>
          <w:rStyle w:val="Emphasis"/>
        </w:rPr>
        <w:t xml:space="preserve">global </w:t>
      </w:r>
      <w:r w:rsidRPr="00E37176">
        <w:rPr>
          <w:rStyle w:val="Emphasis"/>
          <w:highlight w:val="green"/>
        </w:rPr>
        <w:t>health governance</w:t>
      </w:r>
      <w:r w:rsidRPr="005F26BA">
        <w:rPr>
          <w:rStyle w:val="StyleUnderline"/>
        </w:rPr>
        <w:t>—in science, rights, technology, and surveillance—</w:t>
      </w:r>
      <w:r w:rsidRPr="00E37176">
        <w:rPr>
          <w:rStyle w:val="StyleUnderline"/>
          <w:highlight w:val="green"/>
        </w:rPr>
        <w:t>has proven</w:t>
      </w:r>
      <w:r w:rsidRPr="005F26BA">
        <w:rPr>
          <w:rStyle w:val="StyleUnderline"/>
        </w:rPr>
        <w:t xml:space="preserve"> more </w:t>
      </w:r>
      <w:r w:rsidRPr="00E37176">
        <w:rPr>
          <w:rStyle w:val="Emphasis"/>
          <w:highlight w:val="green"/>
        </w:rPr>
        <w:t>complex</w:t>
      </w:r>
      <w:r w:rsidRPr="00E37176">
        <w:rPr>
          <w:rStyle w:val="StyleUnderline"/>
          <w:highlight w:val="green"/>
        </w:rPr>
        <w:t xml:space="preserve"> and </w:t>
      </w:r>
      <w:r w:rsidRPr="00E37176">
        <w:rPr>
          <w:rStyle w:val="Emphasis"/>
          <w:highlight w:val="green"/>
        </w:rPr>
        <w:t>durable</w:t>
      </w:r>
      <w:r w:rsidRPr="00E37176">
        <w:rPr>
          <w:rStyle w:val="StyleUnderline"/>
          <w:highlight w:val="green"/>
        </w:rPr>
        <w:t xml:space="preserve"> and has demonstrated its potential</w:t>
      </w:r>
      <w:r w:rsidRPr="005F26BA">
        <w:rPr>
          <w:rStyle w:val="StyleUnderline"/>
        </w:rPr>
        <w:t xml:space="preserve"> to facilitate cooperation that is diverse and inclusive.</w:t>
      </w:r>
      <w:r w:rsidRPr="00E86BE9">
        <w:rPr>
          <w:sz w:val="14"/>
        </w:rPr>
        <w:t xml:space="preserve"> Appreciated this way, the </w:t>
      </w:r>
      <w:r w:rsidRPr="005F26BA">
        <w:rPr>
          <w:rStyle w:val="StyleUnderline"/>
        </w:rPr>
        <w:t>avenues for global health security are expanding</w:t>
      </w:r>
      <w:r w:rsidRPr="00E86BE9">
        <w:rPr>
          <w:sz w:val="14"/>
        </w:rPr>
        <w:t xml:space="preserve"> (see the Introduction to this volume by Ackerly et al.). This is not to diminish critical challenges relating to politics, financing, and participation, only that </w:t>
      </w:r>
      <w:r w:rsidRPr="00E37176">
        <w:rPr>
          <w:rStyle w:val="StyleUnderline"/>
          <w:highlight w:val="green"/>
        </w:rPr>
        <w:t>blockages</w:t>
      </w:r>
      <w:r w:rsidRPr="005F26BA">
        <w:rPr>
          <w:rStyle w:val="StyleUnderline"/>
        </w:rPr>
        <w:t xml:space="preserve"> within the two-level game of states and international organizations </w:t>
      </w:r>
      <w:r w:rsidRPr="00E37176">
        <w:rPr>
          <w:rStyle w:val="StyleUnderline"/>
          <w:highlight w:val="green"/>
        </w:rPr>
        <w:t>have not</w:t>
      </w:r>
      <w:r w:rsidRPr="005F26BA">
        <w:rPr>
          <w:rStyle w:val="StyleUnderline"/>
        </w:rPr>
        <w:t xml:space="preserve"> wholly </w:t>
      </w:r>
      <w:r w:rsidRPr="00E37176">
        <w:rPr>
          <w:rStyle w:val="StyleUnderline"/>
          <w:highlight w:val="green"/>
        </w:rPr>
        <w:t>inhibited</w:t>
      </w:r>
      <w:r w:rsidRPr="005F26BA">
        <w:rPr>
          <w:rStyle w:val="StyleUnderline"/>
        </w:rPr>
        <w:t xml:space="preserve"> the pursuit of </w:t>
      </w:r>
      <w:r w:rsidRPr="00E37176">
        <w:rPr>
          <w:rStyle w:val="Emphasis"/>
          <w:highlight w:val="green"/>
        </w:rPr>
        <w:t>knowledge sharing</w:t>
      </w:r>
      <w:r w:rsidRPr="00E37176">
        <w:rPr>
          <w:rStyle w:val="StyleUnderline"/>
          <w:highlight w:val="green"/>
        </w:rPr>
        <w:t xml:space="preserve">, </w:t>
      </w:r>
      <w:r w:rsidRPr="00E37176">
        <w:rPr>
          <w:rStyle w:val="Emphasis"/>
          <w:highlight w:val="green"/>
        </w:rPr>
        <w:t>advocacy</w:t>
      </w:r>
      <w:r w:rsidRPr="00E37176">
        <w:rPr>
          <w:rStyle w:val="StyleUnderline"/>
          <w:highlight w:val="green"/>
        </w:rPr>
        <w:t xml:space="preserve">, </w:t>
      </w:r>
      <w:r w:rsidRPr="00E37176">
        <w:rPr>
          <w:rStyle w:val="Emphasis"/>
          <w:highlight w:val="green"/>
        </w:rPr>
        <w:t>cooperation</w:t>
      </w:r>
      <w:r w:rsidRPr="00E37176">
        <w:rPr>
          <w:rStyle w:val="StyleUnderline"/>
          <w:highlight w:val="green"/>
        </w:rPr>
        <w:t xml:space="preserve">, and </w:t>
      </w:r>
      <w:r w:rsidRPr="00E37176">
        <w:rPr>
          <w:rStyle w:val="Emphasis"/>
          <w:highlight w:val="green"/>
        </w:rPr>
        <w:t>innovation</w:t>
      </w:r>
      <w:r w:rsidRPr="005F26BA">
        <w:rPr>
          <w:rStyle w:val="StyleUnderline"/>
        </w:rPr>
        <w:t xml:space="preserve"> by non-state actors, including civil society, scientists, and international non-government organizations </w:t>
      </w:r>
      <w:r w:rsidRPr="00E37176">
        <w:rPr>
          <w:rStyle w:val="StyleUnderline"/>
          <w:highlight w:val="green"/>
        </w:rPr>
        <w:t>across national</w:t>
      </w:r>
      <w:r w:rsidRPr="005F26BA">
        <w:rPr>
          <w:rStyle w:val="StyleUnderline"/>
        </w:rPr>
        <w:t xml:space="preserve">, regional, and international </w:t>
      </w:r>
      <w:r w:rsidRPr="00E37176">
        <w:rPr>
          <w:rStyle w:val="StyleUnderline"/>
          <w:highlight w:val="green"/>
        </w:rPr>
        <w:t>boundaries</w:t>
      </w:r>
      <w:r w:rsidRPr="005F26BA">
        <w:rPr>
          <w:rStyle w:val="StyleUnderline"/>
        </w:rPr>
        <w:t xml:space="preserve">. </w:t>
      </w:r>
    </w:p>
    <w:p w14:paraId="5338D07C" w14:textId="77777777" w:rsidR="003730ED" w:rsidRPr="00E86BE9" w:rsidRDefault="003730ED" w:rsidP="003730ED">
      <w:pPr>
        <w:rPr>
          <w:sz w:val="14"/>
        </w:rPr>
      </w:pPr>
      <w:r w:rsidRPr="00E86BE9">
        <w:rPr>
          <w:sz w:val="14"/>
        </w:rPr>
        <w:t xml:space="preserve">Health security can be both a universalist public goods principle that required the international community to transcend the ‘low-priority’ political framing of health matters (Youde 2016) and a threat mitigation practice that identifies pathogenic risks in order to defend and protect the ‘normal’ political sovereign order. In the case of COVID-19, the language of health security used by states has often put national governments in competition for resources and undermined international cooperation. </w:t>
      </w:r>
    </w:p>
    <w:p w14:paraId="45A30A6D" w14:textId="77777777" w:rsidR="003730ED" w:rsidRPr="00E86BE9" w:rsidRDefault="003730ED" w:rsidP="003730ED">
      <w:pPr>
        <w:rPr>
          <w:sz w:val="14"/>
        </w:rPr>
      </w:pPr>
      <w:r w:rsidRPr="00E86BE9">
        <w:rPr>
          <w:sz w:val="14"/>
        </w:rPr>
        <w:t xml:space="preserve">The lack of state-level coordinated action in response to COVID-19 reveals the terms on which health issues, such as infectious diseases, are ‘sold’: international ‘buy-in’ is geared to protect states—through trade, travel, and now vaccines. Yet, </w:t>
      </w:r>
      <w:r w:rsidRPr="00E37176">
        <w:rPr>
          <w:rStyle w:val="StyleUnderline"/>
          <w:highlight w:val="green"/>
        </w:rPr>
        <w:t>calls for global cooperation have</w:t>
      </w:r>
      <w:r w:rsidRPr="005F26BA">
        <w:rPr>
          <w:rStyle w:val="StyleUnderline"/>
        </w:rPr>
        <w:t xml:space="preserve"> persisted</w:t>
      </w:r>
      <w:r w:rsidRPr="00E86BE9">
        <w:rPr>
          <w:sz w:val="14"/>
        </w:rPr>
        <w:t xml:space="preserve">—even </w:t>
      </w:r>
      <w:r w:rsidRPr="00E37176">
        <w:rPr>
          <w:rStyle w:val="Emphasis"/>
          <w:highlight w:val="green"/>
        </w:rPr>
        <w:t>thrived</w:t>
      </w:r>
      <w:r w:rsidRPr="005F26BA">
        <w:rPr>
          <w:rStyle w:val="StyleUnderline"/>
        </w:rPr>
        <w:t>—</w:t>
      </w:r>
      <w:r w:rsidRPr="00E37176">
        <w:rPr>
          <w:rStyle w:val="StyleUnderline"/>
          <w:highlight w:val="green"/>
        </w:rPr>
        <w:t>in the face of</w:t>
      </w:r>
      <w:r w:rsidRPr="005F26BA">
        <w:rPr>
          <w:rStyle w:val="StyleUnderline"/>
        </w:rPr>
        <w:t xml:space="preserve"> traditional </w:t>
      </w:r>
      <w:r w:rsidRPr="00E37176">
        <w:rPr>
          <w:rStyle w:val="StyleUnderline"/>
          <w:highlight w:val="green"/>
        </w:rPr>
        <w:t>multilateralism stalling</w:t>
      </w:r>
      <w:r w:rsidRPr="005F26BA">
        <w:rPr>
          <w:rStyle w:val="StyleUnderline"/>
        </w:rPr>
        <w:t>.</w:t>
      </w:r>
      <w:r w:rsidRPr="00E86BE9">
        <w:rPr>
          <w:sz w:val="14"/>
        </w:rPr>
        <w:t xml:space="preserve"> States such as India and South Africa have called for an alternative vision of international cooperation. States were not the only actors who learned lessons from the failure of international cooperation in response to SARS and H1N1. Transnational networks across the sciences, civil society, philanthropic, and technology sectors were ready to detect COVID-19 and to respond to COVID-19. </w:t>
      </w:r>
      <w:r w:rsidRPr="00E37176">
        <w:rPr>
          <w:rStyle w:val="StyleUnderline"/>
          <w:highlight w:val="green"/>
        </w:rPr>
        <w:t>Existing</w:t>
      </w:r>
      <w:r w:rsidRPr="005F26BA">
        <w:rPr>
          <w:rStyle w:val="StyleUnderline"/>
        </w:rPr>
        <w:t xml:space="preserve"> global </w:t>
      </w:r>
      <w:r w:rsidRPr="00E37176">
        <w:rPr>
          <w:rStyle w:val="Emphasis"/>
          <w:highlight w:val="green"/>
        </w:rPr>
        <w:t>health governance networks</w:t>
      </w:r>
      <w:r w:rsidRPr="005F26BA">
        <w:rPr>
          <w:rStyle w:val="StyleUnderline"/>
        </w:rPr>
        <w:t xml:space="preserve"> were used to </w:t>
      </w:r>
      <w:r w:rsidRPr="00E37176">
        <w:rPr>
          <w:rStyle w:val="StyleUnderline"/>
          <w:highlight w:val="green"/>
        </w:rPr>
        <w:t xml:space="preserve">engage </w:t>
      </w:r>
      <w:r w:rsidRPr="00E37176">
        <w:rPr>
          <w:rStyle w:val="Emphasis"/>
          <w:highlight w:val="green"/>
        </w:rPr>
        <w:t>states</w:t>
      </w:r>
      <w:r w:rsidRPr="005F26BA">
        <w:rPr>
          <w:rStyle w:val="StyleUnderline"/>
        </w:rPr>
        <w:t xml:space="preserve"> and </w:t>
      </w:r>
      <w:r w:rsidRPr="005F26BA">
        <w:rPr>
          <w:rStyle w:val="Emphasis"/>
        </w:rPr>
        <w:t>international</w:t>
      </w:r>
      <w:r w:rsidRPr="005F26BA">
        <w:rPr>
          <w:rStyle w:val="StyleUnderline"/>
        </w:rPr>
        <w:t xml:space="preserve"> organizations </w:t>
      </w:r>
      <w:r w:rsidRPr="00E37176">
        <w:rPr>
          <w:rStyle w:val="StyleUnderline"/>
          <w:highlight w:val="green"/>
        </w:rPr>
        <w:t>to secure participation</w:t>
      </w:r>
      <w:r w:rsidRPr="005F26BA">
        <w:rPr>
          <w:rStyle w:val="StyleUnderline"/>
        </w:rPr>
        <w:t xml:space="preserve"> in arrangements such as COVAX, </w:t>
      </w:r>
      <w:r w:rsidRPr="00E37176">
        <w:rPr>
          <w:rStyle w:val="StyleUnderline"/>
          <w:highlight w:val="green"/>
        </w:rPr>
        <w:t xml:space="preserve">which was </w:t>
      </w:r>
      <w:r w:rsidRPr="00E37176">
        <w:rPr>
          <w:rStyle w:val="Emphasis"/>
          <w:highlight w:val="green"/>
        </w:rPr>
        <w:t>thought impossible before</w:t>
      </w:r>
      <w:r w:rsidRPr="005F26BA">
        <w:rPr>
          <w:rStyle w:val="Emphasis"/>
        </w:rPr>
        <w:t xml:space="preserve"> the </w:t>
      </w:r>
      <w:r w:rsidRPr="00E37176">
        <w:rPr>
          <w:rStyle w:val="Emphasis"/>
          <w:highlight w:val="green"/>
        </w:rPr>
        <w:t>COVID</w:t>
      </w:r>
      <w:r w:rsidRPr="005F26BA">
        <w:rPr>
          <w:rStyle w:val="StyleUnderline"/>
        </w:rPr>
        <w:t>-19 pandemic.</w:t>
      </w:r>
      <w:r w:rsidRPr="00E86BE9">
        <w:rPr>
          <w:sz w:val="14"/>
        </w:rPr>
        <w:t xml:space="preserve"> International order may return to the status quo, but </w:t>
      </w:r>
      <w:r w:rsidRPr="00E37176">
        <w:rPr>
          <w:rStyle w:val="StyleUnderline"/>
          <w:highlight w:val="green"/>
        </w:rPr>
        <w:t>the global networks of cooperation</w:t>
      </w:r>
      <w:r w:rsidRPr="005F26BA">
        <w:rPr>
          <w:rStyle w:val="StyleUnderline"/>
        </w:rPr>
        <w:t xml:space="preserve"> and innovation </w:t>
      </w:r>
      <w:r w:rsidRPr="00E37176">
        <w:rPr>
          <w:rStyle w:val="StyleUnderline"/>
          <w:highlight w:val="green"/>
        </w:rPr>
        <w:t>exhibited during COVID</w:t>
      </w:r>
      <w:r w:rsidRPr="005F26BA">
        <w:rPr>
          <w:rStyle w:val="StyleUnderline"/>
        </w:rPr>
        <w:t xml:space="preserve">-19 </w:t>
      </w:r>
      <w:r w:rsidRPr="00E37176">
        <w:rPr>
          <w:rStyle w:val="StyleUnderline"/>
          <w:highlight w:val="green"/>
        </w:rPr>
        <w:t>has been operational</w:t>
      </w:r>
      <w:r w:rsidRPr="00E86BE9">
        <w:rPr>
          <w:sz w:val="14"/>
        </w:rPr>
        <w:t xml:space="preserve"> for some time. It is still possible to promote innovative and progressive tools in response to this pandemic and the next global health crisis.</w:t>
      </w:r>
    </w:p>
    <w:p w14:paraId="46C59BC2" w14:textId="77777777" w:rsidR="003730ED" w:rsidRDefault="003730ED" w:rsidP="003730ED"/>
    <w:p w14:paraId="5439FF3B" w14:textId="77777777" w:rsidR="00544B4E" w:rsidRPr="00112290" w:rsidRDefault="00544B4E" w:rsidP="00544B4E">
      <w:pPr>
        <w:pStyle w:val="Heading4"/>
        <w:rPr>
          <w:rFonts w:asciiTheme="minorHAnsi" w:hAnsiTheme="minorHAnsi" w:cstheme="minorHAnsi"/>
        </w:rPr>
      </w:pPr>
      <w:r w:rsidRPr="00112290">
        <w:rPr>
          <w:rFonts w:asciiTheme="minorHAnsi" w:hAnsiTheme="minorHAnsi" w:cstheme="minorHAnsi"/>
        </w:rPr>
        <w:t xml:space="preserve">Disease </w:t>
      </w:r>
      <w:r w:rsidRPr="00112290">
        <w:rPr>
          <w:rFonts w:asciiTheme="minorHAnsi" w:hAnsiTheme="minorHAnsi" w:cstheme="minorHAnsi"/>
          <w:u w:val="single"/>
        </w:rPr>
        <w:t>can’t</w:t>
      </w:r>
      <w:r w:rsidRPr="00112290">
        <w:rPr>
          <w:rFonts w:asciiTheme="minorHAnsi" w:hAnsiTheme="minorHAnsi" w:cstheme="minorHAnsi"/>
        </w:rPr>
        <w:t xml:space="preserve"> cause extinction---</w:t>
      </w:r>
      <w:r w:rsidRPr="00112290">
        <w:rPr>
          <w:rFonts w:asciiTheme="minorHAnsi" w:hAnsiTheme="minorHAnsi" w:cstheme="minorHAnsi"/>
          <w:u w:val="single"/>
        </w:rPr>
        <w:t>laundry list</w:t>
      </w:r>
      <w:r w:rsidRPr="00112290">
        <w:rPr>
          <w:rFonts w:asciiTheme="minorHAnsi" w:hAnsiTheme="minorHAnsi" w:cstheme="minorHAnsi"/>
        </w:rPr>
        <w:t>.</w:t>
      </w:r>
    </w:p>
    <w:p w14:paraId="50015DB7" w14:textId="77777777" w:rsidR="00544B4E" w:rsidRPr="00112290" w:rsidRDefault="00544B4E" w:rsidP="00544B4E">
      <w:pPr>
        <w:rPr>
          <w:rFonts w:asciiTheme="minorHAnsi" w:hAnsiTheme="minorHAnsi" w:cstheme="minorHAnsi"/>
        </w:rPr>
      </w:pPr>
      <w:r w:rsidRPr="00112290">
        <w:rPr>
          <w:rStyle w:val="Style13ptBold"/>
          <w:rFonts w:asciiTheme="minorHAnsi" w:hAnsiTheme="minorHAnsi" w:cstheme="minorHAnsi"/>
        </w:rPr>
        <w:t xml:space="preserve">Halstead ’20 </w:t>
      </w:r>
      <w:r w:rsidRPr="00112290">
        <w:rPr>
          <w:rFonts w:asciiTheme="minorHAnsi" w:hAnsiTheme="minorHAnsi" w:cstheme="minorHAnsi"/>
        </w:rPr>
        <w:t>[John; updated December 2020; Applied Research at Founders Pledge, Doctorate in Political Philosophy from the University of Oxford; Founders Pledge, “Safeguarding the Future: Cause Area Report,” p. 1-67]</w:t>
      </w:r>
    </w:p>
    <w:p w14:paraId="5F7502CE" w14:textId="77777777" w:rsidR="00544B4E" w:rsidRPr="00112290" w:rsidRDefault="00544B4E" w:rsidP="00544B4E">
      <w:pPr>
        <w:rPr>
          <w:rFonts w:asciiTheme="minorHAnsi" w:hAnsiTheme="minorHAnsi" w:cstheme="minorHAnsi"/>
          <w:sz w:val="16"/>
        </w:rPr>
      </w:pPr>
      <w:r w:rsidRPr="00112290">
        <w:rPr>
          <w:rFonts w:asciiTheme="minorHAnsi" w:hAnsiTheme="minorHAnsi" w:cstheme="minorHAnsi"/>
          <w:sz w:val="16"/>
        </w:rPr>
        <w:t>The risk of natural pandemics</w:t>
      </w:r>
    </w:p>
    <w:p w14:paraId="26F9840F" w14:textId="77777777" w:rsidR="00544B4E" w:rsidRPr="00112290" w:rsidRDefault="00544B4E" w:rsidP="00544B4E">
      <w:pPr>
        <w:rPr>
          <w:rFonts w:asciiTheme="minorHAnsi" w:hAnsiTheme="minorHAnsi" w:cstheme="minorHAnsi"/>
          <w:sz w:val="16"/>
        </w:rPr>
      </w:pPr>
      <w:r w:rsidRPr="00112290">
        <w:rPr>
          <w:rFonts w:asciiTheme="minorHAnsi" w:hAnsiTheme="minorHAnsi" w:cstheme="minorHAnsi"/>
          <w:sz w:val="16"/>
        </w:rPr>
        <w:t xml:space="preserve">For most of human history, the greatest risk of mass fatalities has stemmed from natural pandemics. In the 1300s, the Black Death plague outbreak killed 30–50% of the European population.86 The 1918 ‘Spanish flu’ killed 50 million to 100 million people,87 more people than died in World War One. </w:t>
      </w:r>
      <w:r w:rsidRPr="00112290">
        <w:rPr>
          <w:rStyle w:val="StyleUnderline"/>
          <w:rFonts w:asciiTheme="minorHAnsi" w:hAnsiTheme="minorHAnsi" w:cstheme="minorHAnsi"/>
        </w:rPr>
        <w:t xml:space="preserve">These events are </w:t>
      </w:r>
      <w:r w:rsidRPr="00112290">
        <w:rPr>
          <w:rStyle w:val="Emphasis"/>
          <w:rFonts w:asciiTheme="minorHAnsi" w:hAnsiTheme="minorHAnsi" w:cstheme="minorHAnsi"/>
        </w:rPr>
        <w:t>outliers</w:t>
      </w:r>
      <w:r w:rsidRPr="00112290">
        <w:rPr>
          <w:rFonts w:asciiTheme="minorHAnsi" w:hAnsiTheme="minorHAnsi" w:cstheme="minorHAnsi"/>
          <w:sz w:val="16"/>
        </w:rPr>
        <w:t>, but history is punctuated by episodes of mass death from disease outbreaks.</w:t>
      </w:r>
    </w:p>
    <w:p w14:paraId="4D4C0A84" w14:textId="77777777" w:rsidR="00544B4E" w:rsidRPr="00112290" w:rsidRDefault="00544B4E" w:rsidP="00544B4E">
      <w:pPr>
        <w:rPr>
          <w:rFonts w:asciiTheme="minorHAnsi" w:hAnsiTheme="minorHAnsi" w:cstheme="minorHAnsi"/>
          <w:sz w:val="16"/>
        </w:rPr>
      </w:pPr>
      <w:r w:rsidRPr="00112290">
        <w:rPr>
          <w:rFonts w:asciiTheme="minorHAnsi" w:hAnsiTheme="minorHAnsi" w:cstheme="minorHAnsi"/>
          <w:sz w:val="16"/>
        </w:rPr>
        <w:t xml:space="preserve">However, there are some reasons to think that naturally occurring </w:t>
      </w:r>
      <w:r w:rsidRPr="004977BB">
        <w:rPr>
          <w:rStyle w:val="StyleUnderline"/>
          <w:rFonts w:asciiTheme="minorHAnsi" w:hAnsiTheme="minorHAnsi" w:cstheme="minorHAnsi"/>
          <w:highlight w:val="green"/>
        </w:rPr>
        <w:t xml:space="preserve">pathogens are </w:t>
      </w:r>
      <w:r w:rsidRPr="004977BB">
        <w:rPr>
          <w:rStyle w:val="Emphasis"/>
          <w:rFonts w:asciiTheme="minorHAnsi" w:hAnsiTheme="minorHAnsi" w:cstheme="minorHAnsi"/>
          <w:highlight w:val="green"/>
        </w:rPr>
        <w:t>unlikely</w:t>
      </w:r>
      <w:r w:rsidRPr="004977BB">
        <w:rPr>
          <w:rStyle w:val="StyleUnderline"/>
          <w:rFonts w:asciiTheme="minorHAnsi" w:hAnsiTheme="minorHAnsi" w:cstheme="minorHAnsi"/>
          <w:highlight w:val="green"/>
        </w:rPr>
        <w:t xml:space="preserve"> to cause</w:t>
      </w:r>
      <w:r w:rsidRPr="00112290">
        <w:rPr>
          <w:rStyle w:val="StyleUnderline"/>
          <w:rFonts w:asciiTheme="minorHAnsi" w:hAnsiTheme="minorHAnsi" w:cstheme="minorHAnsi"/>
        </w:rPr>
        <w:t xml:space="preserve"> human </w:t>
      </w:r>
      <w:r w:rsidRPr="004977BB">
        <w:rPr>
          <w:rStyle w:val="StyleUnderline"/>
          <w:rFonts w:asciiTheme="minorHAnsi" w:hAnsiTheme="minorHAnsi" w:cstheme="minorHAnsi"/>
          <w:highlight w:val="green"/>
        </w:rPr>
        <w:t>extinction</w:t>
      </w:r>
      <w:r w:rsidRPr="00112290">
        <w:rPr>
          <w:rStyle w:val="StyleUnderline"/>
          <w:rFonts w:asciiTheme="minorHAnsi" w:hAnsiTheme="minorHAnsi" w:cstheme="minorHAnsi"/>
        </w:rPr>
        <w:t xml:space="preserve">. Firstly, Homo sapiens have been around for </w:t>
      </w:r>
      <w:r w:rsidRPr="00112290">
        <w:rPr>
          <w:rStyle w:val="Emphasis"/>
          <w:rFonts w:asciiTheme="minorHAnsi" w:hAnsiTheme="minorHAnsi" w:cstheme="minorHAnsi"/>
        </w:rPr>
        <w:t>200,000 years</w:t>
      </w:r>
      <w:r w:rsidRPr="00112290">
        <w:rPr>
          <w:rFonts w:asciiTheme="minorHAnsi" w:hAnsiTheme="minorHAnsi" w:cstheme="minorHAnsi"/>
          <w:sz w:val="16"/>
        </w:rPr>
        <w:t xml:space="preserve"> and the Homo genus for around </w:t>
      </w:r>
      <w:r w:rsidRPr="004977BB">
        <w:rPr>
          <w:rFonts w:asciiTheme="minorHAnsi" w:hAnsiTheme="minorHAnsi" w:cstheme="minorHAnsi"/>
          <w:b/>
          <w:bCs/>
          <w:highlight w:val="green"/>
          <w:u w:val="single"/>
        </w:rPr>
        <w:t>six million years</w:t>
      </w:r>
      <w:r w:rsidRPr="00112290">
        <w:rPr>
          <w:rFonts w:asciiTheme="minorHAnsi" w:hAnsiTheme="minorHAnsi" w:cstheme="minorHAnsi"/>
          <w:sz w:val="16"/>
        </w:rPr>
        <w:t xml:space="preserve"> </w:t>
      </w:r>
      <w:r w:rsidRPr="004977BB">
        <w:rPr>
          <w:rStyle w:val="StyleUnderline"/>
          <w:rFonts w:asciiTheme="minorHAnsi" w:hAnsiTheme="minorHAnsi" w:cstheme="minorHAnsi"/>
          <w:highlight w:val="green"/>
        </w:rPr>
        <w:t xml:space="preserve">without being </w:t>
      </w:r>
      <w:r w:rsidRPr="004977BB">
        <w:rPr>
          <w:rStyle w:val="Emphasis"/>
          <w:rFonts w:asciiTheme="minorHAnsi" w:hAnsiTheme="minorHAnsi" w:cstheme="minorHAnsi"/>
          <w:highlight w:val="green"/>
        </w:rPr>
        <w:t>exterminated</w:t>
      </w:r>
      <w:r w:rsidRPr="00112290">
        <w:rPr>
          <w:rStyle w:val="StyleUnderline"/>
          <w:rFonts w:asciiTheme="minorHAnsi" w:hAnsiTheme="minorHAnsi" w:cstheme="minorHAnsi"/>
        </w:rPr>
        <w:t xml:space="preserve"> by an infectious disease, which </w:t>
      </w:r>
      <w:r w:rsidRPr="004977BB">
        <w:rPr>
          <w:rStyle w:val="StyleUnderline"/>
          <w:rFonts w:asciiTheme="minorHAnsi" w:hAnsiTheme="minorHAnsi" w:cstheme="minorHAnsi"/>
          <w:highlight w:val="green"/>
        </w:rPr>
        <w:t xml:space="preserve">is </w:t>
      </w:r>
      <w:r w:rsidRPr="004977BB">
        <w:rPr>
          <w:rStyle w:val="Emphasis"/>
          <w:rFonts w:asciiTheme="minorHAnsi" w:hAnsiTheme="minorHAnsi" w:cstheme="minorHAnsi"/>
          <w:highlight w:val="green"/>
        </w:rPr>
        <w:t>ev</w:t>
      </w:r>
      <w:r w:rsidRPr="00112290">
        <w:rPr>
          <w:rStyle w:val="StyleUnderline"/>
          <w:rFonts w:asciiTheme="minorHAnsi" w:hAnsiTheme="minorHAnsi" w:cstheme="minorHAnsi"/>
        </w:rPr>
        <w:t xml:space="preserve">idence that </w:t>
      </w:r>
      <w:r w:rsidRPr="004977BB">
        <w:rPr>
          <w:rStyle w:val="StyleUnderline"/>
          <w:rFonts w:asciiTheme="minorHAnsi" w:hAnsiTheme="minorHAnsi" w:cstheme="minorHAnsi"/>
          <w:highlight w:val="green"/>
        </w:rPr>
        <w:t xml:space="preserve">the </w:t>
      </w:r>
      <w:r w:rsidRPr="004977BB">
        <w:rPr>
          <w:rStyle w:val="Emphasis"/>
          <w:rFonts w:asciiTheme="minorHAnsi" w:hAnsiTheme="minorHAnsi" w:cstheme="minorHAnsi"/>
          <w:highlight w:val="green"/>
        </w:rPr>
        <w:t>base</w:t>
      </w:r>
      <w:r w:rsidRPr="00112290">
        <w:rPr>
          <w:rStyle w:val="Emphasis"/>
          <w:rFonts w:asciiTheme="minorHAnsi" w:hAnsiTheme="minorHAnsi" w:cstheme="minorHAnsi"/>
        </w:rPr>
        <w:t xml:space="preserve"> rate</w:t>
      </w:r>
      <w:r w:rsidRPr="00112290">
        <w:rPr>
          <w:rStyle w:val="StyleUnderline"/>
          <w:rFonts w:asciiTheme="minorHAnsi" w:hAnsiTheme="minorHAnsi" w:cstheme="minorHAnsi"/>
        </w:rPr>
        <w:t xml:space="preserve"> of </w:t>
      </w:r>
      <w:r w:rsidRPr="00112290">
        <w:rPr>
          <w:rStyle w:val="Emphasis"/>
          <w:rFonts w:asciiTheme="minorHAnsi" w:hAnsiTheme="minorHAnsi" w:cstheme="minorHAnsi"/>
        </w:rPr>
        <w:t>extinction-</w:t>
      </w:r>
      <w:r w:rsidRPr="004977BB">
        <w:rPr>
          <w:rStyle w:val="Emphasis"/>
          <w:rFonts w:asciiTheme="minorHAnsi" w:hAnsiTheme="minorHAnsi" w:cstheme="minorHAnsi"/>
          <w:highlight w:val="green"/>
        </w:rPr>
        <w:t>risk</w:t>
      </w:r>
      <w:r w:rsidRPr="00112290">
        <w:rPr>
          <w:rStyle w:val="StyleUnderline"/>
          <w:rFonts w:asciiTheme="minorHAnsi" w:hAnsiTheme="minorHAnsi" w:cstheme="minorHAnsi"/>
        </w:rPr>
        <w:t xml:space="preserve"> natural pathogens </w:t>
      </w:r>
      <w:r w:rsidRPr="004977BB">
        <w:rPr>
          <w:rStyle w:val="StyleUnderline"/>
          <w:rFonts w:asciiTheme="minorHAnsi" w:hAnsiTheme="minorHAnsi" w:cstheme="minorHAnsi"/>
          <w:highlight w:val="green"/>
        </w:rPr>
        <w:t xml:space="preserve">is </w:t>
      </w:r>
      <w:r w:rsidRPr="004977BB">
        <w:rPr>
          <w:rStyle w:val="Emphasis"/>
          <w:rFonts w:asciiTheme="minorHAnsi" w:hAnsiTheme="minorHAnsi" w:cstheme="minorHAnsi"/>
          <w:highlight w:val="green"/>
        </w:rPr>
        <w:t>low</w:t>
      </w:r>
      <w:r w:rsidRPr="00112290">
        <w:rPr>
          <w:rFonts w:asciiTheme="minorHAnsi" w:hAnsiTheme="minorHAnsi" w:cstheme="minorHAnsi"/>
          <w:sz w:val="16"/>
        </w:rPr>
        <w:t xml:space="preserve">.88 </w:t>
      </w:r>
      <w:r w:rsidRPr="00112290">
        <w:rPr>
          <w:rStyle w:val="StyleUnderline"/>
          <w:rFonts w:asciiTheme="minorHAnsi" w:hAnsiTheme="minorHAnsi" w:cstheme="minorHAnsi"/>
        </w:rPr>
        <w:t xml:space="preserve">Indeed, </w:t>
      </w:r>
      <w:r w:rsidRPr="004977BB">
        <w:rPr>
          <w:rStyle w:val="StyleUnderline"/>
          <w:rFonts w:asciiTheme="minorHAnsi" w:hAnsiTheme="minorHAnsi" w:cstheme="minorHAnsi"/>
          <w:highlight w:val="green"/>
        </w:rPr>
        <w:t>past</w:t>
      </w:r>
      <w:r w:rsidRPr="00112290">
        <w:rPr>
          <w:rStyle w:val="StyleUnderline"/>
          <w:rFonts w:asciiTheme="minorHAnsi" w:hAnsiTheme="minorHAnsi" w:cstheme="minorHAnsi"/>
        </w:rPr>
        <w:t xml:space="preserve"> </w:t>
      </w:r>
      <w:r w:rsidRPr="00112290">
        <w:rPr>
          <w:rStyle w:val="Emphasis"/>
          <w:rFonts w:asciiTheme="minorHAnsi" w:hAnsiTheme="minorHAnsi" w:cstheme="minorHAnsi"/>
        </w:rPr>
        <w:t xml:space="preserve">disease </w:t>
      </w:r>
      <w:r w:rsidRPr="004977BB">
        <w:rPr>
          <w:rStyle w:val="Emphasis"/>
          <w:rFonts w:asciiTheme="minorHAnsi" w:hAnsiTheme="minorHAnsi" w:cstheme="minorHAnsi"/>
          <w:highlight w:val="green"/>
        </w:rPr>
        <w:t>outbreaks</w:t>
      </w:r>
      <w:r w:rsidRPr="004977BB">
        <w:rPr>
          <w:rStyle w:val="StyleUnderline"/>
          <w:rFonts w:asciiTheme="minorHAnsi" w:hAnsiTheme="minorHAnsi" w:cstheme="minorHAnsi"/>
          <w:highlight w:val="green"/>
        </w:rPr>
        <w:t xml:space="preserve"> have not </w:t>
      </w:r>
      <w:r w:rsidRPr="004977BB">
        <w:rPr>
          <w:rStyle w:val="Emphasis"/>
          <w:rFonts w:asciiTheme="minorHAnsi" w:hAnsiTheme="minorHAnsi" w:cstheme="minorHAnsi"/>
          <w:highlight w:val="green"/>
        </w:rPr>
        <w:t>come close</w:t>
      </w:r>
      <w:r w:rsidRPr="00112290">
        <w:rPr>
          <w:rStyle w:val="StyleUnderline"/>
          <w:rFonts w:asciiTheme="minorHAnsi" w:hAnsiTheme="minorHAnsi" w:cstheme="minorHAnsi"/>
        </w:rPr>
        <w:t xml:space="preserve"> to rendering humans extinct</w:t>
      </w:r>
      <w:r w:rsidRPr="00112290">
        <w:rPr>
          <w:rFonts w:asciiTheme="minorHAnsi" w:hAnsiTheme="minorHAnsi" w:cstheme="minorHAnsi"/>
          <w:sz w:val="16"/>
        </w:rPr>
        <w:t>. Although bodies were piled high in the streets across Europe during the Black Death,89 human extinction was never a serious possibility, and some economists even argue that it was a boon for the European economy.90</w:t>
      </w:r>
    </w:p>
    <w:p w14:paraId="793C4656" w14:textId="77777777" w:rsidR="00544B4E" w:rsidRPr="00112290" w:rsidRDefault="00544B4E" w:rsidP="00544B4E">
      <w:pPr>
        <w:rPr>
          <w:rFonts w:asciiTheme="minorHAnsi" w:hAnsiTheme="minorHAnsi" w:cstheme="minorHAnsi"/>
          <w:sz w:val="16"/>
        </w:rPr>
      </w:pPr>
      <w:r w:rsidRPr="00112290">
        <w:rPr>
          <w:rStyle w:val="StyleUnderline"/>
          <w:rFonts w:asciiTheme="minorHAnsi" w:hAnsiTheme="minorHAnsi" w:cstheme="minorHAnsi"/>
        </w:rPr>
        <w:t xml:space="preserve">Secondly, infectious disease has </w:t>
      </w:r>
      <w:r w:rsidRPr="004977BB">
        <w:rPr>
          <w:rStyle w:val="Emphasis"/>
          <w:rFonts w:asciiTheme="minorHAnsi" w:hAnsiTheme="minorHAnsi" w:cstheme="minorHAnsi"/>
          <w:highlight w:val="green"/>
        </w:rPr>
        <w:t>only</w:t>
      </w:r>
      <w:r w:rsidRPr="00112290">
        <w:rPr>
          <w:rStyle w:val="StyleUnderline"/>
          <w:rFonts w:asciiTheme="minorHAnsi" w:hAnsiTheme="minorHAnsi" w:cstheme="minorHAnsi"/>
        </w:rPr>
        <w:t xml:space="preserve"> contributed to the </w:t>
      </w:r>
      <w:r w:rsidRPr="004977BB">
        <w:rPr>
          <w:rStyle w:val="StyleUnderline"/>
          <w:rFonts w:asciiTheme="minorHAnsi" w:hAnsiTheme="minorHAnsi" w:cstheme="minorHAnsi"/>
          <w:highlight w:val="green"/>
        </w:rPr>
        <w:t>extinction of</w:t>
      </w:r>
      <w:r w:rsidRPr="00112290">
        <w:rPr>
          <w:rStyle w:val="StyleUnderline"/>
          <w:rFonts w:asciiTheme="minorHAnsi" w:hAnsiTheme="minorHAnsi" w:cstheme="minorHAnsi"/>
        </w:rPr>
        <w:t xml:space="preserve"> a </w:t>
      </w:r>
      <w:r w:rsidRPr="00112290">
        <w:rPr>
          <w:rStyle w:val="Emphasis"/>
          <w:rFonts w:asciiTheme="minorHAnsi" w:hAnsiTheme="minorHAnsi" w:cstheme="minorHAnsi"/>
        </w:rPr>
        <w:t xml:space="preserve">small </w:t>
      </w:r>
      <w:r w:rsidRPr="004977BB">
        <w:rPr>
          <w:rStyle w:val="Emphasis"/>
          <w:rFonts w:asciiTheme="minorHAnsi" w:hAnsiTheme="minorHAnsi" w:cstheme="minorHAnsi"/>
          <w:highlight w:val="green"/>
        </w:rPr>
        <w:t>minority</w:t>
      </w:r>
      <w:r w:rsidRPr="004977BB">
        <w:rPr>
          <w:rStyle w:val="StyleUnderline"/>
          <w:rFonts w:asciiTheme="minorHAnsi" w:hAnsiTheme="minorHAnsi" w:cstheme="minorHAnsi"/>
          <w:highlight w:val="green"/>
        </w:rPr>
        <w:t xml:space="preserve"> of </w:t>
      </w:r>
      <w:r w:rsidRPr="004977BB">
        <w:rPr>
          <w:rStyle w:val="Emphasis"/>
          <w:rFonts w:asciiTheme="minorHAnsi" w:hAnsiTheme="minorHAnsi" w:cstheme="minorHAnsi"/>
          <w:highlight w:val="green"/>
        </w:rPr>
        <w:t>animal</w:t>
      </w:r>
      <w:r w:rsidRPr="00112290">
        <w:rPr>
          <w:rStyle w:val="StyleUnderline"/>
          <w:rFonts w:asciiTheme="minorHAnsi" w:hAnsiTheme="minorHAnsi" w:cstheme="minorHAnsi"/>
        </w:rPr>
        <w:t xml:space="preserve"> specie</w:t>
      </w:r>
      <w:r w:rsidRPr="004977BB">
        <w:rPr>
          <w:rStyle w:val="Emphasis"/>
          <w:rFonts w:asciiTheme="minorHAnsi" w:hAnsiTheme="minorHAnsi" w:cstheme="minorHAnsi"/>
          <w:highlight w:val="green"/>
        </w:rPr>
        <w:t>s</w:t>
      </w:r>
      <w:r w:rsidRPr="00112290">
        <w:rPr>
          <w:rFonts w:asciiTheme="minorHAnsi" w:hAnsiTheme="minorHAnsi" w:cstheme="minorHAnsi"/>
          <w:sz w:val="16"/>
        </w:rPr>
        <w:t xml:space="preserve">.91 </w:t>
      </w:r>
      <w:r w:rsidRPr="004977BB">
        <w:rPr>
          <w:rStyle w:val="StyleUnderline"/>
          <w:rFonts w:asciiTheme="minorHAnsi" w:hAnsiTheme="minorHAnsi" w:cstheme="minorHAnsi"/>
          <w:highlight w:val="green"/>
        </w:rPr>
        <w:t xml:space="preserve">The </w:t>
      </w:r>
      <w:r w:rsidRPr="004977BB">
        <w:rPr>
          <w:rStyle w:val="Emphasis"/>
          <w:rFonts w:asciiTheme="minorHAnsi" w:hAnsiTheme="minorHAnsi" w:cstheme="minorHAnsi"/>
          <w:highlight w:val="green"/>
        </w:rPr>
        <w:t>only</w:t>
      </w:r>
      <w:r w:rsidRPr="00112290">
        <w:rPr>
          <w:rStyle w:val="StyleUnderline"/>
          <w:rFonts w:asciiTheme="minorHAnsi" w:hAnsiTheme="minorHAnsi" w:cstheme="minorHAnsi"/>
        </w:rPr>
        <w:t xml:space="preserve"> confirmed case of a </w:t>
      </w:r>
      <w:r w:rsidRPr="004977BB">
        <w:rPr>
          <w:rStyle w:val="Emphasis"/>
          <w:rFonts w:asciiTheme="minorHAnsi" w:hAnsiTheme="minorHAnsi" w:cstheme="minorHAnsi"/>
          <w:highlight w:val="green"/>
        </w:rPr>
        <w:t>mammal</w:t>
      </w:r>
      <w:r w:rsidRPr="00112290">
        <w:rPr>
          <w:rFonts w:asciiTheme="minorHAnsi" w:hAnsiTheme="minorHAnsi" w:cstheme="minorHAnsi"/>
          <w:sz w:val="16"/>
        </w:rPr>
        <w:t xml:space="preserve">ian species extinction being caused by an infectious disease </w:t>
      </w:r>
      <w:r w:rsidRPr="004977BB">
        <w:rPr>
          <w:rStyle w:val="StyleUnderline"/>
          <w:rFonts w:asciiTheme="minorHAnsi" w:hAnsiTheme="minorHAnsi" w:cstheme="minorHAnsi"/>
          <w:highlight w:val="green"/>
        </w:rPr>
        <w:t>is a</w:t>
      </w:r>
      <w:r w:rsidRPr="00112290">
        <w:rPr>
          <w:rStyle w:val="StyleUnderline"/>
          <w:rFonts w:asciiTheme="minorHAnsi" w:hAnsiTheme="minorHAnsi" w:cstheme="minorHAnsi"/>
        </w:rPr>
        <w:t xml:space="preserve"> type of </w:t>
      </w:r>
      <w:r w:rsidRPr="004977BB">
        <w:rPr>
          <w:rStyle w:val="Emphasis"/>
          <w:rFonts w:asciiTheme="minorHAnsi" w:hAnsiTheme="minorHAnsi" w:cstheme="minorHAnsi"/>
          <w:highlight w:val="green"/>
        </w:rPr>
        <w:t>rat</w:t>
      </w:r>
      <w:r w:rsidRPr="004977BB">
        <w:rPr>
          <w:rStyle w:val="StyleUnderline"/>
          <w:rFonts w:asciiTheme="minorHAnsi" w:hAnsiTheme="minorHAnsi" w:cstheme="minorHAnsi"/>
          <w:highlight w:val="green"/>
        </w:rPr>
        <w:t xml:space="preserve"> native </w:t>
      </w:r>
      <w:r w:rsidRPr="004977BB">
        <w:rPr>
          <w:rStyle w:val="Emphasis"/>
          <w:rFonts w:asciiTheme="minorHAnsi" w:hAnsiTheme="minorHAnsi" w:cstheme="minorHAnsi"/>
          <w:highlight w:val="green"/>
        </w:rPr>
        <w:t>only</w:t>
      </w:r>
      <w:r w:rsidRPr="004977BB">
        <w:rPr>
          <w:rStyle w:val="StyleUnderline"/>
          <w:rFonts w:asciiTheme="minorHAnsi" w:hAnsiTheme="minorHAnsi" w:cstheme="minorHAnsi"/>
          <w:highlight w:val="green"/>
        </w:rPr>
        <w:t xml:space="preserve"> to Christmas Island</w:t>
      </w:r>
      <w:r w:rsidRPr="00112290">
        <w:rPr>
          <w:rFonts w:asciiTheme="minorHAnsi" w:hAnsiTheme="minorHAnsi" w:cstheme="minorHAnsi"/>
          <w:sz w:val="16"/>
        </w:rPr>
        <w:t xml:space="preserve">.92 </w:t>
      </w:r>
      <w:r w:rsidRPr="00112290">
        <w:rPr>
          <w:rStyle w:val="StyleUnderline"/>
          <w:rFonts w:asciiTheme="minorHAnsi" w:hAnsiTheme="minorHAnsi" w:cstheme="minorHAnsi"/>
        </w:rPr>
        <w:t xml:space="preserve">For </w:t>
      </w:r>
      <w:r w:rsidRPr="004977BB">
        <w:rPr>
          <w:rStyle w:val="StyleUnderline"/>
          <w:rFonts w:asciiTheme="minorHAnsi" w:hAnsiTheme="minorHAnsi" w:cstheme="minorHAnsi"/>
          <w:highlight w:val="green"/>
        </w:rPr>
        <w:t>humans</w:t>
      </w:r>
      <w:r w:rsidRPr="00112290">
        <w:rPr>
          <w:rStyle w:val="StyleUnderline"/>
          <w:rFonts w:asciiTheme="minorHAnsi" w:hAnsiTheme="minorHAnsi" w:cstheme="minorHAnsi"/>
        </w:rPr>
        <w:t xml:space="preserve">, who </w:t>
      </w:r>
      <w:r w:rsidRPr="004977BB">
        <w:rPr>
          <w:rStyle w:val="StyleUnderline"/>
          <w:rFonts w:asciiTheme="minorHAnsi" w:hAnsiTheme="minorHAnsi" w:cstheme="minorHAnsi"/>
          <w:highlight w:val="green"/>
        </w:rPr>
        <w:t>are</w:t>
      </w:r>
      <w:r w:rsidRPr="00112290">
        <w:rPr>
          <w:rStyle w:val="StyleUnderline"/>
          <w:rFonts w:asciiTheme="minorHAnsi" w:hAnsiTheme="minorHAnsi" w:cstheme="minorHAnsi"/>
        </w:rPr>
        <w:t xml:space="preserve"> </w:t>
      </w:r>
      <w:r w:rsidRPr="00112290">
        <w:rPr>
          <w:rStyle w:val="Emphasis"/>
          <w:rFonts w:asciiTheme="minorHAnsi" w:hAnsiTheme="minorHAnsi" w:cstheme="minorHAnsi"/>
        </w:rPr>
        <w:t xml:space="preserve">geographically </w:t>
      </w:r>
      <w:r w:rsidRPr="004977BB">
        <w:rPr>
          <w:rStyle w:val="Emphasis"/>
          <w:rFonts w:asciiTheme="minorHAnsi" w:hAnsiTheme="minorHAnsi" w:cstheme="minorHAnsi"/>
          <w:highlight w:val="green"/>
        </w:rPr>
        <w:t>dispersed</w:t>
      </w:r>
      <w:r w:rsidRPr="00112290">
        <w:rPr>
          <w:rStyle w:val="StyleUnderline"/>
          <w:rFonts w:asciiTheme="minorHAnsi" w:hAnsiTheme="minorHAnsi" w:cstheme="minorHAnsi"/>
        </w:rPr>
        <w:t xml:space="preserve">, </w:t>
      </w:r>
      <w:r w:rsidRPr="00112290">
        <w:rPr>
          <w:rStyle w:val="Emphasis"/>
          <w:rFonts w:asciiTheme="minorHAnsi" w:hAnsiTheme="minorHAnsi" w:cstheme="minorHAnsi"/>
        </w:rPr>
        <w:t xml:space="preserve">genetically </w:t>
      </w:r>
      <w:r w:rsidRPr="004977BB">
        <w:rPr>
          <w:rStyle w:val="Emphasis"/>
          <w:rFonts w:asciiTheme="minorHAnsi" w:hAnsiTheme="minorHAnsi" w:cstheme="minorHAnsi"/>
          <w:highlight w:val="green"/>
        </w:rPr>
        <w:t>diverse</w:t>
      </w:r>
      <w:r w:rsidRPr="004977BB">
        <w:rPr>
          <w:rStyle w:val="StyleUnderline"/>
          <w:rFonts w:asciiTheme="minorHAnsi" w:hAnsiTheme="minorHAnsi" w:cstheme="minorHAnsi"/>
          <w:highlight w:val="green"/>
        </w:rPr>
        <w:t xml:space="preserve"> and capable of</w:t>
      </w:r>
      <w:r w:rsidRPr="00112290">
        <w:rPr>
          <w:rStyle w:val="StyleUnderline"/>
          <w:rFonts w:asciiTheme="minorHAnsi" w:hAnsiTheme="minorHAnsi" w:cstheme="minorHAnsi"/>
        </w:rPr>
        <w:t xml:space="preserve"> a </w:t>
      </w:r>
      <w:r w:rsidRPr="00112290">
        <w:rPr>
          <w:rStyle w:val="Emphasis"/>
          <w:rFonts w:asciiTheme="minorHAnsi" w:hAnsiTheme="minorHAnsi" w:cstheme="minorHAnsi"/>
        </w:rPr>
        <w:t xml:space="preserve">rational </w:t>
      </w:r>
      <w:r w:rsidRPr="004977BB">
        <w:rPr>
          <w:rStyle w:val="Emphasis"/>
          <w:rFonts w:asciiTheme="minorHAnsi" w:hAnsiTheme="minorHAnsi" w:cstheme="minorHAnsi"/>
          <w:highlight w:val="green"/>
        </w:rPr>
        <w:t>response</w:t>
      </w:r>
      <w:r w:rsidRPr="00112290">
        <w:rPr>
          <w:rStyle w:val="StyleUnderline"/>
          <w:rFonts w:asciiTheme="minorHAnsi" w:hAnsiTheme="minorHAnsi" w:cstheme="minorHAnsi"/>
        </w:rPr>
        <w:t xml:space="preserve"> to problems, the risk therefore appears </w:t>
      </w:r>
      <w:r w:rsidRPr="00112290">
        <w:rPr>
          <w:rStyle w:val="Emphasis"/>
          <w:rFonts w:asciiTheme="minorHAnsi" w:hAnsiTheme="minorHAnsi" w:cstheme="minorHAnsi"/>
        </w:rPr>
        <w:t>small</w:t>
      </w:r>
      <w:r w:rsidRPr="00112290">
        <w:rPr>
          <w:rFonts w:asciiTheme="minorHAnsi" w:hAnsiTheme="minorHAnsi" w:cstheme="minorHAnsi"/>
          <w:sz w:val="16"/>
        </w:rPr>
        <w:t>.</w:t>
      </w:r>
    </w:p>
    <w:p w14:paraId="18635006" w14:textId="77777777" w:rsidR="00544B4E" w:rsidRPr="00112290" w:rsidRDefault="00544B4E" w:rsidP="00544B4E">
      <w:pPr>
        <w:rPr>
          <w:rFonts w:asciiTheme="minorHAnsi" w:hAnsiTheme="minorHAnsi" w:cstheme="minorHAnsi"/>
          <w:sz w:val="16"/>
        </w:rPr>
      </w:pPr>
      <w:r w:rsidRPr="00112290">
        <w:rPr>
          <w:rFonts w:asciiTheme="minorHAnsi" w:hAnsiTheme="minorHAnsi" w:cstheme="minorHAnsi"/>
          <w:sz w:val="16"/>
        </w:rPr>
        <w:t xml:space="preserve">Having said that, the context may be importantly different for modern day humans, so it is unclear whether the risk is increasing or decreasing. The risk may be increasing due to : (1) global travel, which allows more rapid pathogen spread; (2) increased population density; and (3) more close contact with animal populations due to both densely packed factory-farms and expansion into uninhabited areas lead to higher rates of emergence.93 On the other hand, </w:t>
      </w:r>
      <w:r w:rsidRPr="004977BB">
        <w:rPr>
          <w:rStyle w:val="StyleUnderline"/>
          <w:rFonts w:asciiTheme="minorHAnsi" w:hAnsiTheme="minorHAnsi" w:cstheme="minorHAnsi"/>
          <w:highlight w:val="green"/>
        </w:rPr>
        <w:t>interconnectedness</w:t>
      </w:r>
      <w:r w:rsidRPr="00112290">
        <w:rPr>
          <w:rStyle w:val="StyleUnderline"/>
          <w:rFonts w:asciiTheme="minorHAnsi" w:hAnsiTheme="minorHAnsi" w:cstheme="minorHAnsi"/>
        </w:rPr>
        <w:t xml:space="preserve"> could also </w:t>
      </w:r>
      <w:r w:rsidRPr="004977BB">
        <w:rPr>
          <w:rStyle w:val="StyleUnderline"/>
          <w:rFonts w:asciiTheme="minorHAnsi" w:hAnsiTheme="minorHAnsi" w:cstheme="minorHAnsi"/>
          <w:highlight w:val="green"/>
        </w:rPr>
        <w:t xml:space="preserve">increase </w:t>
      </w:r>
      <w:r w:rsidRPr="004977BB">
        <w:rPr>
          <w:rStyle w:val="Emphasis"/>
          <w:rFonts w:asciiTheme="minorHAnsi" w:hAnsiTheme="minorHAnsi" w:cstheme="minorHAnsi"/>
          <w:highlight w:val="green"/>
        </w:rPr>
        <w:t>immunity</w:t>
      </w:r>
      <w:r w:rsidRPr="004977BB">
        <w:rPr>
          <w:rStyle w:val="StyleUnderline"/>
          <w:rFonts w:asciiTheme="minorHAnsi" w:hAnsiTheme="minorHAnsi" w:cstheme="minorHAnsi"/>
          <w:highlight w:val="green"/>
        </w:rPr>
        <w:t xml:space="preserve"> by</w:t>
      </w:r>
      <w:r w:rsidRPr="00112290">
        <w:rPr>
          <w:rStyle w:val="StyleUnderline"/>
          <w:rFonts w:asciiTheme="minorHAnsi" w:hAnsiTheme="minorHAnsi" w:cstheme="minorHAnsi"/>
        </w:rPr>
        <w:t xml:space="preserve"> increasing </w:t>
      </w:r>
      <w:r w:rsidRPr="004977BB">
        <w:rPr>
          <w:rStyle w:val="Emphasis"/>
          <w:rFonts w:asciiTheme="minorHAnsi" w:hAnsiTheme="minorHAnsi" w:cstheme="minorHAnsi"/>
          <w:highlight w:val="green"/>
        </w:rPr>
        <w:t>exposure</w:t>
      </w:r>
      <w:r w:rsidRPr="004977BB">
        <w:rPr>
          <w:rStyle w:val="StyleUnderline"/>
          <w:rFonts w:asciiTheme="minorHAnsi" w:hAnsiTheme="minorHAnsi" w:cstheme="minorHAnsi"/>
          <w:highlight w:val="green"/>
        </w:rPr>
        <w:t xml:space="preserve"> to </w:t>
      </w:r>
      <w:r w:rsidRPr="004977BB">
        <w:rPr>
          <w:rStyle w:val="Emphasis"/>
          <w:rFonts w:asciiTheme="minorHAnsi" w:hAnsiTheme="minorHAnsi" w:cstheme="minorHAnsi"/>
          <w:highlight w:val="green"/>
        </w:rPr>
        <w:t>lower</w:t>
      </w:r>
      <w:r w:rsidRPr="00112290">
        <w:rPr>
          <w:rStyle w:val="Emphasis"/>
          <w:rFonts w:asciiTheme="minorHAnsi" w:hAnsiTheme="minorHAnsi" w:cstheme="minorHAnsi"/>
        </w:rPr>
        <w:t xml:space="preserve"> virulence</w:t>
      </w:r>
      <w:r w:rsidRPr="00112290">
        <w:rPr>
          <w:rStyle w:val="StyleUnderline"/>
          <w:rFonts w:asciiTheme="minorHAnsi" w:hAnsiTheme="minorHAnsi" w:cstheme="minorHAnsi"/>
        </w:rPr>
        <w:t xml:space="preserve"> </w:t>
      </w:r>
      <w:r w:rsidRPr="004977BB">
        <w:rPr>
          <w:rStyle w:val="StyleUnderline"/>
          <w:rFonts w:asciiTheme="minorHAnsi" w:hAnsiTheme="minorHAnsi" w:cstheme="minorHAnsi"/>
          <w:highlight w:val="green"/>
        </w:rPr>
        <w:t>strains</w:t>
      </w:r>
      <w:r w:rsidRPr="00112290">
        <w:rPr>
          <w:rStyle w:val="StyleUnderline"/>
          <w:rFonts w:asciiTheme="minorHAnsi" w:hAnsiTheme="minorHAnsi" w:cstheme="minorHAnsi"/>
        </w:rPr>
        <w:t xml:space="preserve"> between subpopulations</w:t>
      </w:r>
      <w:r w:rsidRPr="00112290">
        <w:rPr>
          <w:rFonts w:asciiTheme="minorHAnsi" w:hAnsiTheme="minorHAnsi" w:cstheme="minorHAnsi"/>
          <w:sz w:val="16"/>
        </w:rPr>
        <w:t xml:space="preserve">.94 </w:t>
      </w:r>
      <w:r w:rsidRPr="00112290">
        <w:rPr>
          <w:rStyle w:val="StyleUnderline"/>
          <w:rFonts w:asciiTheme="minorHAnsi" w:hAnsiTheme="minorHAnsi" w:cstheme="minorHAnsi"/>
        </w:rPr>
        <w:t xml:space="preserve">Moreover, advancements in </w:t>
      </w:r>
      <w:r w:rsidRPr="004977BB">
        <w:rPr>
          <w:rStyle w:val="Emphasis"/>
          <w:rFonts w:asciiTheme="minorHAnsi" w:hAnsiTheme="minorHAnsi" w:cstheme="minorHAnsi"/>
          <w:highlight w:val="green"/>
        </w:rPr>
        <w:t>medicine</w:t>
      </w:r>
      <w:r w:rsidRPr="004977BB">
        <w:rPr>
          <w:rStyle w:val="StyleUnderline"/>
          <w:rFonts w:asciiTheme="minorHAnsi" w:hAnsiTheme="minorHAnsi" w:cstheme="minorHAnsi"/>
          <w:highlight w:val="green"/>
        </w:rPr>
        <w:t xml:space="preserve"> and </w:t>
      </w:r>
      <w:r w:rsidRPr="004977BB">
        <w:rPr>
          <w:rStyle w:val="Emphasis"/>
          <w:rFonts w:asciiTheme="minorHAnsi" w:hAnsiTheme="minorHAnsi" w:cstheme="minorHAnsi"/>
          <w:highlight w:val="green"/>
        </w:rPr>
        <w:t>sanitation</w:t>
      </w:r>
      <w:r w:rsidRPr="004977BB">
        <w:rPr>
          <w:rStyle w:val="StyleUnderline"/>
          <w:rFonts w:asciiTheme="minorHAnsi" w:hAnsiTheme="minorHAnsi" w:cstheme="minorHAnsi"/>
          <w:highlight w:val="green"/>
        </w:rPr>
        <w:t xml:space="preserve"> limit</w:t>
      </w:r>
      <w:r w:rsidRPr="00112290">
        <w:rPr>
          <w:rStyle w:val="StyleUnderline"/>
          <w:rFonts w:asciiTheme="minorHAnsi" w:hAnsiTheme="minorHAnsi" w:cstheme="minorHAnsi"/>
        </w:rPr>
        <w:t xml:space="preserve"> the potential </w:t>
      </w:r>
      <w:r w:rsidRPr="004977BB">
        <w:rPr>
          <w:rStyle w:val="StyleUnderline"/>
          <w:rFonts w:asciiTheme="minorHAnsi" w:hAnsiTheme="minorHAnsi" w:cstheme="minorHAnsi"/>
          <w:highlight w:val="green"/>
        </w:rPr>
        <w:t>damage</w:t>
      </w:r>
      <w:r w:rsidRPr="00112290">
        <w:rPr>
          <w:rStyle w:val="StyleUnderline"/>
          <w:rFonts w:asciiTheme="minorHAnsi" w:hAnsiTheme="minorHAnsi" w:cstheme="minorHAnsi"/>
        </w:rPr>
        <w:t xml:space="preserve"> an outbreak might do</w:t>
      </w:r>
      <w:r w:rsidRPr="00112290">
        <w:rPr>
          <w:rFonts w:asciiTheme="minorHAnsi" w:hAnsiTheme="minorHAnsi" w:cstheme="minorHAnsi"/>
          <w:sz w:val="16"/>
        </w:rPr>
        <w:t>. It is overall unclear how high the level of natural risk is today.95 In our view the global catastrophic risk this century from natural pathogens is likely much lower than that of engineered pathogens, but the risk of natural pathogens may well have increased over the last 200 years. Our two recommended biosecurity charities each work to reduce the risk of both natural and engineered pathogens, so this debate does not appear to have important practical implications for the purposes of this report.</w:t>
      </w:r>
    </w:p>
    <w:p w14:paraId="41E04814" w14:textId="77777777" w:rsidR="00544B4E" w:rsidRDefault="00544B4E" w:rsidP="003730ED"/>
    <w:p w14:paraId="21EEFCF5" w14:textId="77777777" w:rsidR="003730ED" w:rsidRPr="00C771AA" w:rsidRDefault="003730ED" w:rsidP="003730ED">
      <w:pPr>
        <w:pStyle w:val="Heading4"/>
      </w:pPr>
      <w:r>
        <w:t>Warming stops</w:t>
      </w:r>
      <w:r w:rsidRPr="00C771AA">
        <w:t xml:space="preserve"> </w:t>
      </w:r>
      <w:r w:rsidRPr="00C771AA">
        <w:rPr>
          <w:u w:val="single"/>
        </w:rPr>
        <w:t>Ice Age</w:t>
      </w:r>
      <w:r w:rsidRPr="00A77520">
        <w:t xml:space="preserve"> </w:t>
      </w:r>
      <w:r w:rsidRPr="00C771AA">
        <w:t>---</w:t>
      </w:r>
      <w:r>
        <w:t xml:space="preserve"> </w:t>
      </w:r>
      <w:r w:rsidRPr="00A77520">
        <w:rPr>
          <w:u w:val="single"/>
        </w:rPr>
        <w:t>Extinction</w:t>
      </w:r>
      <w:r w:rsidRPr="00C771AA">
        <w:t>.</w:t>
      </w:r>
    </w:p>
    <w:p w14:paraId="686B077C" w14:textId="77777777" w:rsidR="003730ED" w:rsidRPr="00A77520" w:rsidRDefault="003730ED" w:rsidP="003730ED">
      <w:r w:rsidRPr="00A77520">
        <w:rPr>
          <w:rStyle w:val="Style13ptBold"/>
        </w:rPr>
        <w:t>Whitehouse, 12</w:t>
      </w:r>
      <w:r>
        <w:t xml:space="preserve"> </w:t>
      </w:r>
      <w:r w:rsidRPr="00A77520">
        <w:t>(David Whitehouse, Ph.D, science adviser to the Global Warming Policy Foundation 1-11-2012, accessed 9-28-2024, Public Service Europe, "Could rising CO2 levels help prevent the next ice age?", https://web.archive.org/web/20120619085815/http://www.publicserviceeurope.com/article/1338/could-rising-co2-levels-help-prevent-the-next-ice-age)//Babcii</w:t>
      </w:r>
    </w:p>
    <w:p w14:paraId="6D0B20FF" w14:textId="77777777" w:rsidR="003730ED" w:rsidRPr="00A77520" w:rsidRDefault="003730ED" w:rsidP="003730ED">
      <w:pPr>
        <w:rPr>
          <w:sz w:val="16"/>
        </w:rPr>
      </w:pPr>
      <w:r w:rsidRPr="00A77520">
        <w:rPr>
          <w:sz w:val="16"/>
        </w:rPr>
        <w:t xml:space="preserve">That the trees no longer completely canopy this land is due to mankind as we cleared the forests. </w:t>
      </w:r>
      <w:r w:rsidRPr="00E471EE">
        <w:rPr>
          <w:u w:val="single"/>
        </w:rPr>
        <w:t xml:space="preserve">That the </w:t>
      </w:r>
      <w:r w:rsidRPr="00D04D43">
        <w:rPr>
          <w:b/>
          <w:bCs/>
          <w:highlight w:val="green"/>
          <w:u w:val="single"/>
        </w:rPr>
        <w:t>ice is no longer here</w:t>
      </w:r>
      <w:r w:rsidRPr="00E471EE">
        <w:rPr>
          <w:u w:val="single"/>
        </w:rPr>
        <w:t xml:space="preserve"> is </w:t>
      </w:r>
      <w:r w:rsidRPr="00D04D43">
        <w:rPr>
          <w:highlight w:val="green"/>
          <w:u w:val="single"/>
        </w:rPr>
        <w:t xml:space="preserve">due to </w:t>
      </w:r>
      <w:r w:rsidRPr="00D04D43">
        <w:rPr>
          <w:b/>
          <w:bCs/>
          <w:highlight w:val="green"/>
          <w:u w:val="single"/>
        </w:rPr>
        <w:t>global warming</w:t>
      </w:r>
      <w:r w:rsidRPr="00A77520">
        <w:rPr>
          <w:sz w:val="16"/>
        </w:rPr>
        <w:t xml:space="preserve">. </w:t>
      </w:r>
      <w:r w:rsidRPr="00D04D43">
        <w:rPr>
          <w:b/>
          <w:bCs/>
          <w:sz w:val="24"/>
          <w:szCs w:val="24"/>
          <w:highlight w:val="green"/>
          <w:u w:val="single"/>
        </w:rPr>
        <w:t>Without doubt</w:t>
      </w:r>
      <w:r w:rsidRPr="00A77520">
        <w:rPr>
          <w:sz w:val="16"/>
        </w:rPr>
        <w:t xml:space="preserve">, we live in an interglacial period – a warm time between ice ages. There have been many during the current great glaciation. Some have these periods have been warmer than today, many shorter than our current interglacial's duration. </w:t>
      </w:r>
      <w:r w:rsidRPr="00E471EE">
        <w:rPr>
          <w:u w:val="single"/>
        </w:rPr>
        <w:t xml:space="preserve">The </w:t>
      </w:r>
      <w:r w:rsidRPr="00D04D43">
        <w:rPr>
          <w:highlight w:val="green"/>
          <w:u w:val="single"/>
        </w:rPr>
        <w:t xml:space="preserve">return of </w:t>
      </w:r>
      <w:r w:rsidRPr="00D04D43">
        <w:rPr>
          <w:b/>
          <w:bCs/>
          <w:highlight w:val="green"/>
          <w:u w:val="single"/>
        </w:rPr>
        <w:t>the ice</w:t>
      </w:r>
      <w:r w:rsidRPr="00E471EE">
        <w:rPr>
          <w:u w:val="single"/>
        </w:rPr>
        <w:t xml:space="preserve"> </w:t>
      </w:r>
      <w:r w:rsidRPr="00A77520">
        <w:rPr>
          <w:u w:val="single"/>
        </w:rPr>
        <w:t>would</w:t>
      </w:r>
      <w:r w:rsidRPr="00A77520">
        <w:rPr>
          <w:sz w:val="16"/>
        </w:rPr>
        <w:t xml:space="preserve">, short of a giant meteor strike, </w:t>
      </w:r>
      <w:r w:rsidRPr="00E471EE">
        <w:rPr>
          <w:u w:val="single"/>
        </w:rPr>
        <w:t xml:space="preserve">be the </w:t>
      </w:r>
      <w:r w:rsidRPr="00D04D43">
        <w:rPr>
          <w:b/>
          <w:bCs/>
          <w:highlight w:val="green"/>
          <w:u w:val="single"/>
        </w:rPr>
        <w:t>biggest disaster to face humanity</w:t>
      </w:r>
      <w:r w:rsidRPr="00A77520">
        <w:rPr>
          <w:sz w:val="16"/>
        </w:rPr>
        <w:t xml:space="preserve">. </w:t>
      </w:r>
      <w:r w:rsidRPr="00D04D43">
        <w:rPr>
          <w:highlight w:val="green"/>
          <w:u w:val="single"/>
        </w:rPr>
        <w:t>Vast swathes</w:t>
      </w:r>
      <w:r w:rsidRPr="00E471EE">
        <w:rPr>
          <w:u w:val="single"/>
        </w:rPr>
        <w:t xml:space="preserve"> of</w:t>
      </w:r>
      <w:r w:rsidRPr="00A77520">
        <w:rPr>
          <w:sz w:val="16"/>
        </w:rPr>
        <w:t xml:space="preserve"> the </w:t>
      </w:r>
      <w:r w:rsidRPr="00E471EE">
        <w:rPr>
          <w:b/>
          <w:bCs/>
          <w:u w:val="single"/>
        </w:rPr>
        <w:t>northern Hemisphere</w:t>
      </w:r>
      <w:r w:rsidRPr="00A77520">
        <w:rPr>
          <w:sz w:val="16"/>
        </w:rPr>
        <w:t xml:space="preserve"> would be </w:t>
      </w:r>
      <w:r w:rsidRPr="00D04D43">
        <w:rPr>
          <w:b/>
          <w:bCs/>
          <w:highlight w:val="green"/>
          <w:u w:val="single"/>
        </w:rPr>
        <w:t>frozen</w:t>
      </w:r>
      <w:r w:rsidRPr="00A77520">
        <w:rPr>
          <w:sz w:val="16"/>
        </w:rPr>
        <w:t xml:space="preserve">. Northern </w:t>
      </w:r>
      <w:r w:rsidRPr="00E471EE">
        <w:rPr>
          <w:b/>
          <w:bCs/>
          <w:u w:val="single"/>
        </w:rPr>
        <w:t>Europe</w:t>
      </w:r>
      <w:r w:rsidRPr="00A77520">
        <w:rPr>
          <w:sz w:val="16"/>
        </w:rPr>
        <w:t xml:space="preserve">, </w:t>
      </w:r>
      <w:r w:rsidRPr="00E471EE">
        <w:rPr>
          <w:b/>
          <w:bCs/>
          <w:u w:val="single"/>
        </w:rPr>
        <w:t>Asia</w:t>
      </w:r>
      <w:r w:rsidRPr="00A77520">
        <w:rPr>
          <w:sz w:val="16"/>
        </w:rPr>
        <w:t xml:space="preserve">, Canada </w:t>
      </w:r>
      <w:r w:rsidRPr="00E471EE">
        <w:rPr>
          <w:u w:val="single"/>
        </w:rPr>
        <w:t>and</w:t>
      </w:r>
      <w:r w:rsidRPr="00A77520">
        <w:rPr>
          <w:sz w:val="16"/>
        </w:rPr>
        <w:t xml:space="preserve"> the </w:t>
      </w:r>
      <w:r w:rsidRPr="00E471EE">
        <w:rPr>
          <w:b/>
          <w:bCs/>
          <w:u w:val="single"/>
        </w:rPr>
        <w:t>U</w:t>
      </w:r>
      <w:r w:rsidRPr="00A77520">
        <w:rPr>
          <w:sz w:val="16"/>
        </w:rPr>
        <w:t xml:space="preserve">nited </w:t>
      </w:r>
      <w:r w:rsidRPr="00E471EE">
        <w:rPr>
          <w:b/>
          <w:bCs/>
          <w:u w:val="single"/>
        </w:rPr>
        <w:t>S</w:t>
      </w:r>
      <w:r w:rsidRPr="00A77520">
        <w:rPr>
          <w:sz w:val="16"/>
        </w:rPr>
        <w:t xml:space="preserve">tates would have extensive regions rendered uninhabitable. Mankind would have to move south. There would be no choice as </w:t>
      </w:r>
      <w:r w:rsidRPr="00D04D43">
        <w:rPr>
          <w:b/>
          <w:bCs/>
          <w:highlight w:val="green"/>
          <w:u w:val="single"/>
        </w:rPr>
        <w:t>no tech</w:t>
      </w:r>
      <w:r w:rsidRPr="00A77520">
        <w:rPr>
          <w:b/>
          <w:bCs/>
          <w:u w:val="single"/>
        </w:rPr>
        <w:t xml:space="preserve">nology </w:t>
      </w:r>
      <w:r w:rsidRPr="00D04D43">
        <w:rPr>
          <w:b/>
          <w:bCs/>
          <w:highlight w:val="green"/>
          <w:u w:val="single"/>
        </w:rPr>
        <w:t>could stop the ice</w:t>
      </w:r>
      <w:r w:rsidRPr="00D04D43">
        <w:rPr>
          <w:sz w:val="16"/>
          <w:highlight w:val="green"/>
        </w:rPr>
        <w:t xml:space="preserve"> </w:t>
      </w:r>
      <w:r w:rsidRPr="00D04D43">
        <w:rPr>
          <w:highlight w:val="green"/>
          <w:u w:val="single"/>
        </w:rPr>
        <w:t>or allow</w:t>
      </w:r>
      <w:r w:rsidRPr="00A77520">
        <w:rPr>
          <w:sz w:val="16"/>
        </w:rPr>
        <w:t xml:space="preserve"> our high </w:t>
      </w:r>
      <w:r w:rsidRPr="00D04D43">
        <w:rPr>
          <w:b/>
          <w:bCs/>
          <w:highlight w:val="green"/>
          <w:u w:val="single"/>
        </w:rPr>
        <w:t>populations to life amongst it.</w:t>
      </w:r>
      <w:r w:rsidRPr="00A77520">
        <w:rPr>
          <w:sz w:val="16"/>
        </w:rPr>
        <w:t xml:space="preserve"> Some believe the return of the ice will not happen for thousands of years, other that the </w:t>
      </w:r>
      <w:r w:rsidRPr="00A77520">
        <w:rPr>
          <w:u w:val="single"/>
        </w:rPr>
        <w:t>signs</w:t>
      </w:r>
      <w:r w:rsidRPr="00A77520">
        <w:rPr>
          <w:sz w:val="16"/>
        </w:rPr>
        <w:t xml:space="preserve"> could be </w:t>
      </w:r>
      <w:r w:rsidRPr="00A77520">
        <w:rPr>
          <w:b/>
          <w:bCs/>
          <w:u w:val="single"/>
        </w:rPr>
        <w:t>visible within decades</w:t>
      </w:r>
      <w:r w:rsidRPr="00A77520">
        <w:rPr>
          <w:sz w:val="16"/>
        </w:rPr>
        <w:t>.</w:t>
      </w:r>
    </w:p>
    <w:p w14:paraId="5EFDC7A1" w14:textId="77777777" w:rsidR="003730ED" w:rsidRPr="00A77520" w:rsidRDefault="003730ED" w:rsidP="003730ED">
      <w:pPr>
        <w:rPr>
          <w:sz w:val="16"/>
        </w:rPr>
      </w:pPr>
      <w:r w:rsidRPr="00A77520">
        <w:rPr>
          <w:sz w:val="16"/>
        </w:rPr>
        <w:t xml:space="preserve">But could it be that the </w:t>
      </w:r>
      <w:r w:rsidRPr="00D04D43">
        <w:rPr>
          <w:b/>
          <w:bCs/>
          <w:highlight w:val="green"/>
          <w:u w:val="single"/>
        </w:rPr>
        <w:t>greenhouse gasses</w:t>
      </w:r>
      <w:r w:rsidRPr="00A77520">
        <w:rPr>
          <w:u w:val="single"/>
        </w:rPr>
        <w:t xml:space="preserve"> being pumped into the atmosphere</w:t>
      </w:r>
      <w:r w:rsidRPr="00A77520">
        <w:rPr>
          <w:sz w:val="16"/>
        </w:rPr>
        <w:t xml:space="preserve">, that many believe are responsible for a recent warming of the planet, might </w:t>
      </w:r>
      <w:r w:rsidRPr="00D04D43">
        <w:rPr>
          <w:b/>
          <w:bCs/>
          <w:highlight w:val="green"/>
          <w:u w:val="single"/>
        </w:rPr>
        <w:t>counteract the forces bringing us a new glaciation</w:t>
      </w:r>
      <w:r w:rsidRPr="00A77520">
        <w:rPr>
          <w:sz w:val="16"/>
        </w:rPr>
        <w:t xml:space="preserve">? Could it be that greenhouse gasses might actually </w:t>
      </w:r>
      <w:r w:rsidRPr="00D04D43">
        <w:rPr>
          <w:b/>
          <w:bCs/>
          <w:highlight w:val="green"/>
          <w:u w:val="single"/>
        </w:rPr>
        <w:t>stave off the return of</w:t>
      </w:r>
      <w:r w:rsidRPr="00A77520">
        <w:rPr>
          <w:b/>
          <w:bCs/>
          <w:u w:val="single"/>
        </w:rPr>
        <w:t xml:space="preserve"> the </w:t>
      </w:r>
      <w:r w:rsidRPr="00D04D43">
        <w:rPr>
          <w:b/>
          <w:bCs/>
          <w:highlight w:val="green"/>
          <w:u w:val="single"/>
        </w:rPr>
        <w:t>ice</w:t>
      </w:r>
      <w:r w:rsidRPr="00A77520">
        <w:rPr>
          <w:sz w:val="16"/>
        </w:rPr>
        <w:t xml:space="preserve"> </w:t>
      </w:r>
      <w:r w:rsidRPr="00D04D43">
        <w:rPr>
          <w:highlight w:val="green"/>
          <w:u w:val="single"/>
        </w:rPr>
        <w:t>and save</w:t>
      </w:r>
      <w:r w:rsidRPr="00A77520">
        <w:rPr>
          <w:sz w:val="16"/>
        </w:rPr>
        <w:t xml:space="preserve"> the lives of tens of millions, if not </w:t>
      </w:r>
      <w:r w:rsidRPr="00D04D43">
        <w:rPr>
          <w:b/>
          <w:bCs/>
          <w:sz w:val="24"/>
          <w:szCs w:val="24"/>
          <w:highlight w:val="green"/>
          <w:u w:val="single"/>
        </w:rPr>
        <w:t>civilisation itself</w:t>
      </w:r>
      <w:r w:rsidRPr="00A77520">
        <w:rPr>
          <w:sz w:val="16"/>
        </w:rPr>
        <w:t>? A recent study by scientists at Cambridge University and published in the Journal Nature Geoscience suggests that the carbon dioxide might extend the current interglacial until carbon dioxide levels fall. They believe that the atmospheric concentration of CO2 must be about 240 parts per million before glaciation could start.</w:t>
      </w:r>
    </w:p>
    <w:p w14:paraId="48E04208" w14:textId="77777777" w:rsidR="003730ED" w:rsidRPr="00A77520" w:rsidRDefault="003730ED" w:rsidP="003730ED">
      <w:pPr>
        <w:rPr>
          <w:u w:val="single"/>
        </w:rPr>
      </w:pPr>
      <w:r w:rsidRPr="00A77520">
        <w:rPr>
          <w:sz w:val="16"/>
        </w:rPr>
        <w:t xml:space="preserve">Currently, it is about 390 ppm. In a 1999 essay, Sir Fred Hoyle said: "The </w:t>
      </w:r>
      <w:r w:rsidRPr="00D04D43">
        <w:rPr>
          <w:highlight w:val="green"/>
          <w:u w:val="single"/>
        </w:rPr>
        <w:t xml:space="preserve">renewal of </w:t>
      </w:r>
      <w:r w:rsidRPr="00D04D43">
        <w:rPr>
          <w:b/>
          <w:bCs/>
          <w:highlight w:val="green"/>
          <w:u w:val="single"/>
        </w:rPr>
        <w:t>ice</w:t>
      </w:r>
      <w:r w:rsidRPr="00A77520">
        <w:rPr>
          <w:u w:val="single"/>
        </w:rPr>
        <w:t xml:space="preserve">-age conditions would </w:t>
      </w:r>
      <w:r w:rsidRPr="00D04D43">
        <w:rPr>
          <w:highlight w:val="green"/>
          <w:u w:val="single"/>
        </w:rPr>
        <w:t>render</w:t>
      </w:r>
      <w:r w:rsidRPr="00A77520">
        <w:rPr>
          <w:sz w:val="16"/>
        </w:rPr>
        <w:t xml:space="preserve"> a large fraction of the world's major </w:t>
      </w:r>
      <w:r w:rsidRPr="00D04D43">
        <w:rPr>
          <w:b/>
          <w:bCs/>
          <w:highlight w:val="green"/>
          <w:u w:val="single"/>
        </w:rPr>
        <w:t>food-growing</w:t>
      </w:r>
      <w:r w:rsidRPr="00A77520">
        <w:rPr>
          <w:sz w:val="16"/>
        </w:rPr>
        <w:t xml:space="preserve"> areas </w:t>
      </w:r>
      <w:r w:rsidRPr="00D04D43">
        <w:rPr>
          <w:b/>
          <w:bCs/>
          <w:highlight w:val="green"/>
          <w:u w:val="single"/>
        </w:rPr>
        <w:t>inoperable</w:t>
      </w:r>
      <w:r w:rsidRPr="00A77520">
        <w:rPr>
          <w:sz w:val="16"/>
        </w:rPr>
        <w:t xml:space="preserve"> </w:t>
      </w:r>
      <w:r w:rsidRPr="00D04D43">
        <w:rPr>
          <w:highlight w:val="green"/>
          <w:u w:val="single"/>
        </w:rPr>
        <w:t>and</w:t>
      </w:r>
      <w:r w:rsidRPr="00A77520">
        <w:rPr>
          <w:sz w:val="16"/>
        </w:rPr>
        <w:t xml:space="preserve"> so would inevitably </w:t>
      </w:r>
      <w:r w:rsidRPr="00D04D43">
        <w:rPr>
          <w:b/>
          <w:bCs/>
          <w:highlight w:val="green"/>
          <w:u w:val="single"/>
        </w:rPr>
        <w:t>lead to</w:t>
      </w:r>
      <w:r w:rsidRPr="00A77520">
        <w:rPr>
          <w:b/>
          <w:bCs/>
          <w:u w:val="single"/>
        </w:rPr>
        <w:t xml:space="preserve"> the </w:t>
      </w:r>
      <w:r w:rsidRPr="00D04D43">
        <w:rPr>
          <w:b/>
          <w:bCs/>
          <w:highlight w:val="green"/>
          <w:u w:val="single"/>
        </w:rPr>
        <w:t>extinction</w:t>
      </w:r>
      <w:r w:rsidRPr="00A77520">
        <w:rPr>
          <w:sz w:val="16"/>
        </w:rPr>
        <w:t xml:space="preserve"> of most of the present human population. We must look to </w:t>
      </w:r>
      <w:r w:rsidRPr="00A77520">
        <w:rPr>
          <w:u w:val="single"/>
        </w:rPr>
        <w:t xml:space="preserve">a </w:t>
      </w:r>
      <w:r w:rsidRPr="00D04D43">
        <w:rPr>
          <w:highlight w:val="green"/>
          <w:u w:val="single"/>
        </w:rPr>
        <w:t xml:space="preserve">sustained </w:t>
      </w:r>
      <w:r w:rsidRPr="00D04D43">
        <w:rPr>
          <w:b/>
          <w:bCs/>
          <w:highlight w:val="green"/>
          <w:u w:val="single"/>
        </w:rPr>
        <w:t>greenhouse</w:t>
      </w:r>
      <w:r w:rsidRPr="00A77520">
        <w:rPr>
          <w:u w:val="single"/>
        </w:rPr>
        <w:t xml:space="preserve"> </w:t>
      </w:r>
      <w:r w:rsidRPr="00D04D43">
        <w:rPr>
          <w:b/>
          <w:bCs/>
          <w:highlight w:val="green"/>
          <w:u w:val="single"/>
        </w:rPr>
        <w:t>effect</w:t>
      </w:r>
      <w:r w:rsidRPr="00A77520">
        <w:rPr>
          <w:sz w:val="16"/>
        </w:rPr>
        <w:t xml:space="preserve"> to </w:t>
      </w:r>
      <w:r w:rsidRPr="00D04D43">
        <w:rPr>
          <w:b/>
          <w:bCs/>
          <w:sz w:val="24"/>
          <w:szCs w:val="24"/>
          <w:highlight w:val="green"/>
          <w:u w:val="single"/>
        </w:rPr>
        <w:t>maintain the present</w:t>
      </w:r>
      <w:r w:rsidRPr="00A77520">
        <w:rPr>
          <w:b/>
          <w:bCs/>
          <w:sz w:val="24"/>
          <w:szCs w:val="24"/>
          <w:u w:val="single"/>
        </w:rPr>
        <w:t xml:space="preserve"> advantageous </w:t>
      </w:r>
      <w:r w:rsidRPr="00D04D43">
        <w:rPr>
          <w:b/>
          <w:bCs/>
          <w:sz w:val="24"/>
          <w:szCs w:val="24"/>
          <w:highlight w:val="green"/>
          <w:u w:val="single"/>
        </w:rPr>
        <w:t>world climate</w:t>
      </w:r>
      <w:r w:rsidRPr="00A77520">
        <w:rPr>
          <w:b/>
          <w:bCs/>
          <w:sz w:val="24"/>
          <w:szCs w:val="24"/>
          <w:u w:val="single"/>
        </w:rPr>
        <w:t>.</w:t>
      </w:r>
      <w:r w:rsidRPr="00A77520">
        <w:rPr>
          <w:sz w:val="16"/>
        </w:rPr>
        <w:t xml:space="preserve"> This implies the ability to inject effective greenhouse gases into the atmosphere, </w:t>
      </w:r>
      <w:r w:rsidRPr="00A77520">
        <w:rPr>
          <w:u w:val="single"/>
        </w:rPr>
        <w:t>the opposite of what environmentalists are erroneously advocating."</w:t>
      </w:r>
    </w:p>
    <w:p w14:paraId="42E84B6A" w14:textId="77777777" w:rsidR="003730ED" w:rsidRDefault="003730ED" w:rsidP="003730ED"/>
    <w:p w14:paraId="04908290" w14:textId="77777777" w:rsidR="00544B4E" w:rsidRDefault="00544B4E" w:rsidP="00544B4E">
      <w:pPr>
        <w:pStyle w:val="Heading4"/>
      </w:pPr>
      <w:bookmarkStart w:id="1" w:name="_Hlk179382974"/>
      <w:r w:rsidRPr="002714A5">
        <w:rPr>
          <w:i/>
          <w:iCs w:val="0"/>
          <w:u w:val="single"/>
        </w:rPr>
        <w:t>Zero chance</w:t>
      </w:r>
      <w:r>
        <w:t xml:space="preserve"> of extinction – Trends show </w:t>
      </w:r>
      <w:r w:rsidRPr="002714A5">
        <w:rPr>
          <w:i/>
          <w:iCs w:val="0"/>
          <w:u w:val="single"/>
        </w:rPr>
        <w:t>positive gains</w:t>
      </w:r>
      <w:r>
        <w:t xml:space="preserve"> in warming reduction.</w:t>
      </w:r>
    </w:p>
    <w:p w14:paraId="36ED6E4F" w14:textId="77777777" w:rsidR="00544B4E" w:rsidRPr="002714A5" w:rsidRDefault="00544B4E" w:rsidP="00544B4E">
      <w:pPr>
        <w:rPr>
          <w:rStyle w:val="Style13ptBold"/>
        </w:rPr>
      </w:pPr>
      <w:r>
        <w:rPr>
          <w:rStyle w:val="Style13ptBold"/>
        </w:rPr>
        <w:t xml:space="preserve">Krol, ’23 </w:t>
      </w:r>
      <w:bookmarkEnd w:id="1"/>
      <w:r w:rsidRPr="002714A5">
        <w:rPr>
          <w:rStyle w:val="Style13ptBold"/>
          <w:sz w:val="16"/>
          <w:szCs w:val="16"/>
        </w:rPr>
        <w:t>[Aaron Krol, MIT Climate Portal Team, with C. Adam Schlosser, Deputy Director of the MIT Joint Program on the Science and Policy of Global Change, "Will climate change drive humans extinct or destroy civilization?," 10-20-2023, MIT Climate Portal, https://climate.mit.edu/ask-mit/will-climate-change-drive-humans-extinct-or-destroy-civilization, SW]</w:t>
      </w:r>
    </w:p>
    <w:p w14:paraId="4DAD95AE" w14:textId="77777777" w:rsidR="00544B4E" w:rsidRPr="00B0327F" w:rsidRDefault="00544B4E" w:rsidP="00544B4E">
      <w:pPr>
        <w:rPr>
          <w:sz w:val="16"/>
          <w:szCs w:val="16"/>
        </w:rPr>
      </w:pPr>
      <w:r w:rsidRPr="4BA3AD15">
        <w:rPr>
          <w:u w:val="single"/>
        </w:rPr>
        <w:t>First, the good news: climate scientists, as a whole, are not warning us to prepare for the apocalypse. The most recent report of the Intergovernmental Panel on Climate Change (</w:t>
      </w:r>
      <w:r w:rsidRPr="004977BB">
        <w:rPr>
          <w:highlight w:val="green"/>
          <w:u w:val="single"/>
        </w:rPr>
        <w:t>IPCC</w:t>
      </w:r>
      <w:r w:rsidRPr="4BA3AD15">
        <w:rPr>
          <w:u w:val="single"/>
        </w:rPr>
        <w:t>)—a group of hundreds of scientists working with the United Nations to analyze climate change research from around the world—</w:t>
      </w:r>
      <w:r w:rsidRPr="004977BB">
        <w:rPr>
          <w:highlight w:val="green"/>
          <w:u w:val="single"/>
        </w:rPr>
        <w:t>names many</w:t>
      </w:r>
      <w:r w:rsidRPr="4BA3AD15">
        <w:rPr>
          <w:u w:val="single"/>
        </w:rPr>
        <w:t xml:space="preserve"> serious </w:t>
      </w:r>
      <w:r w:rsidRPr="004977BB">
        <w:rPr>
          <w:highlight w:val="green"/>
          <w:u w:val="single"/>
        </w:rPr>
        <w:t>risks</w:t>
      </w:r>
      <w:r w:rsidRPr="4BA3AD15">
        <w:rPr>
          <w:u w:val="single"/>
        </w:rPr>
        <w:t xml:space="preserve"> </w:t>
      </w:r>
      <w:r w:rsidRPr="004977BB">
        <w:rPr>
          <w:highlight w:val="green"/>
          <w:u w:val="single"/>
        </w:rPr>
        <w:t>brought</w:t>
      </w:r>
      <w:r w:rsidRPr="4BA3AD15">
        <w:rPr>
          <w:u w:val="single"/>
        </w:rPr>
        <w:t xml:space="preserve"> on </w:t>
      </w:r>
      <w:r w:rsidRPr="004977BB">
        <w:rPr>
          <w:highlight w:val="green"/>
          <w:u w:val="single"/>
        </w:rPr>
        <w:t>by</w:t>
      </w:r>
      <w:r w:rsidRPr="4BA3AD15">
        <w:rPr>
          <w:u w:val="single"/>
        </w:rPr>
        <w:t xml:space="preserve"> the </w:t>
      </w:r>
      <w:r w:rsidRPr="004977BB">
        <w:rPr>
          <w:highlight w:val="green"/>
          <w:u w:val="single"/>
        </w:rPr>
        <w:t>warming</w:t>
      </w:r>
      <w:r w:rsidRPr="4BA3AD15">
        <w:rPr>
          <w:u w:val="single"/>
        </w:rPr>
        <w:t xml:space="preserve"> of our planet, but human </w:t>
      </w:r>
      <w:r w:rsidRPr="004977BB">
        <w:rPr>
          <w:highlight w:val="green"/>
          <w:u w:val="single"/>
        </w:rPr>
        <w:t>extinction is not among them</w:t>
      </w:r>
      <w:r w:rsidRPr="4BA3AD15">
        <w:rPr>
          <w:u w:val="single"/>
        </w:rPr>
        <w:t xml:space="preserve">.1 “If I had to rate odds, I would say </w:t>
      </w:r>
      <w:r w:rsidRPr="004977BB">
        <w:rPr>
          <w:highlight w:val="green"/>
          <w:u w:val="single"/>
        </w:rPr>
        <w:t>the chances of</w:t>
      </w:r>
      <w:r w:rsidRPr="4BA3AD15">
        <w:rPr>
          <w:u w:val="single"/>
        </w:rPr>
        <w:t xml:space="preserve"> climate change driving us to the point of human </w:t>
      </w:r>
      <w:r w:rsidRPr="004977BB">
        <w:rPr>
          <w:highlight w:val="green"/>
          <w:u w:val="single"/>
        </w:rPr>
        <w:t>extinction are</w:t>
      </w:r>
      <w:r w:rsidRPr="4BA3AD15">
        <w:rPr>
          <w:u w:val="single"/>
        </w:rPr>
        <w:t xml:space="preserve"> very low, if not </w:t>
      </w:r>
      <w:r w:rsidRPr="004977BB">
        <w:rPr>
          <w:b/>
          <w:bCs/>
          <w:highlight w:val="green"/>
          <w:u w:val="single"/>
        </w:rPr>
        <w:t>zero</w:t>
      </w:r>
      <w:r w:rsidRPr="4BA3AD15">
        <w:rPr>
          <w:u w:val="single"/>
        </w:rPr>
        <w:t xml:space="preserve">,” says Adam Schlosser, the Deputy Director of the MIT Joint Program on the Science and Policy of Global Change and a climate scientist who studies future climate change and its impact on human societies. In some ways, the most </w:t>
      </w:r>
      <w:r w:rsidRPr="004977BB">
        <w:rPr>
          <w:highlight w:val="green"/>
          <w:u w:val="single"/>
        </w:rPr>
        <w:t>recent</w:t>
      </w:r>
      <w:r w:rsidRPr="4BA3AD15">
        <w:rPr>
          <w:u w:val="single"/>
        </w:rPr>
        <w:t xml:space="preserve"> climate </w:t>
      </w:r>
      <w:r w:rsidRPr="004977BB">
        <w:rPr>
          <w:highlight w:val="green"/>
          <w:u w:val="single"/>
        </w:rPr>
        <w:t>science</w:t>
      </w:r>
      <w:r w:rsidRPr="4BA3AD15">
        <w:rPr>
          <w:u w:val="single"/>
        </w:rPr>
        <w:t xml:space="preserve"> even </w:t>
      </w:r>
      <w:r w:rsidRPr="004977BB">
        <w:rPr>
          <w:highlight w:val="green"/>
          <w:u w:val="single"/>
        </w:rPr>
        <w:t>shows</w:t>
      </w:r>
      <w:r w:rsidRPr="4BA3AD15">
        <w:rPr>
          <w:u w:val="single"/>
        </w:rPr>
        <w:t xml:space="preserve"> some </w:t>
      </w:r>
      <w:r w:rsidRPr="004977BB">
        <w:rPr>
          <w:highlight w:val="green"/>
          <w:u w:val="single"/>
        </w:rPr>
        <w:t>encouraging trends</w:t>
      </w:r>
      <w:r w:rsidRPr="4BA3AD15">
        <w:rPr>
          <w:u w:val="single"/>
        </w:rPr>
        <w:t>.</w:t>
      </w:r>
      <w:r w:rsidRPr="4BA3AD15">
        <w:rPr>
          <w:sz w:val="16"/>
          <w:szCs w:val="16"/>
        </w:rPr>
        <w:t xml:space="preserve"> IPCC reports have always spelled out different scenarios for the amount of climate-altering greenhouse gases humans will put into the atmosphere, to show a range of possible climate risks the world may face. The IPCC calls these scenarios “representative concentration pathways” (RCPs), and they range from the relatively mild RCP2.6 scenario all the way up to RCP8.5, whose risks would be calamitous. </w:t>
      </w:r>
      <w:r w:rsidRPr="4BA3AD15">
        <w:rPr>
          <w:u w:val="single"/>
        </w:rPr>
        <w:t xml:space="preserve">But as the world has made progress in recent years on switching to clean energy and controlling our greenhouse gas emissions, it has become clearer that </w:t>
      </w:r>
      <w:r w:rsidRPr="004977BB">
        <w:rPr>
          <w:highlight w:val="green"/>
          <w:u w:val="single"/>
        </w:rPr>
        <w:t>we are not</w:t>
      </w:r>
      <w:r w:rsidRPr="4BA3AD15">
        <w:rPr>
          <w:u w:val="single"/>
        </w:rPr>
        <w:t xml:space="preserve">, in fact, </w:t>
      </w:r>
      <w:r w:rsidRPr="004977BB">
        <w:rPr>
          <w:highlight w:val="green"/>
          <w:u w:val="single"/>
        </w:rPr>
        <w:t>headed toward</w:t>
      </w:r>
      <w:r w:rsidRPr="4BA3AD15">
        <w:rPr>
          <w:u w:val="single"/>
        </w:rPr>
        <w:t xml:space="preserve"> the </w:t>
      </w:r>
      <w:r w:rsidRPr="004977BB">
        <w:rPr>
          <w:highlight w:val="green"/>
          <w:u w:val="single"/>
        </w:rPr>
        <w:t>worst-case scenarios</w:t>
      </w:r>
      <w:r w:rsidRPr="4BA3AD15">
        <w:rPr>
          <w:u w:val="single"/>
        </w:rPr>
        <w:t>.</w:t>
      </w:r>
      <w:r w:rsidRPr="4BA3AD15">
        <w:rPr>
          <w:sz w:val="16"/>
          <w:szCs w:val="16"/>
        </w:rPr>
        <w:t xml:space="preserve"> “RCP8.5 is being viewed more and more as an extreme outcome,” says Schlosser. </w:t>
      </w:r>
      <w:r w:rsidRPr="4BA3AD15">
        <w:rPr>
          <w:u w:val="single"/>
        </w:rPr>
        <w:t>Even with no further progress on climate action, he says, the less-dire RCP6.0 scenario now looks closest to reality.</w:t>
      </w:r>
      <w:r w:rsidRPr="4BA3AD15">
        <w:rPr>
          <w:sz w:val="16"/>
          <w:szCs w:val="16"/>
        </w:rPr>
        <w:t xml:space="preserve"> On the other hand, RCP6.0 would still be catastrophic to many people in many places. In fact, the latest IPCC report estimates that many climate risks are more serious than previously believed, even in the best case scenarios, based in part on the damage caused by the increased storms, heatwaves and droughts we’ve already seen.2 </w:t>
      </w:r>
      <w:r w:rsidRPr="4BA3AD15">
        <w:rPr>
          <w:u w:val="single"/>
        </w:rPr>
        <w:t>“Human extinction is not really the main worry,” says Schlosser.</w:t>
      </w:r>
      <w:r w:rsidRPr="4BA3AD15">
        <w:rPr>
          <w:sz w:val="16"/>
          <w:szCs w:val="16"/>
        </w:rPr>
        <w:t xml:space="preserve"> “There are going to be some really, really bad regional and local consequences. Consider island nations of the world—the type of warming that we're heading toward, with the expected sea level rise that could force them in many places to retreat or possibly abandon their homeland, is an existential threat to them.” For many people, asking if climate change is the “end of the world” may be a way of asking if it’s the end of their world—if they should be taking steps to cope with widespread breakdowns in infrastructure or public services or the food supply. “And it depends upon where you live,” says Schlosser. “I would give a very different answer if you were living in the Northeast United States as opposed to an island nation or the coastal plains of Bangladesh or in the middle of the Sahel.” In part, this is due to unequal climate impacts: low-lying coastal areas facing two or three feet of sea level rise will suffer greatly whether they’re wealthy Miami or impoverished Kiribati. But there is also a basic injustice at work. Wealthier countries and regions have the most resources to prepare for, soften and recover from climate impacts. This means they’re more able to bounce back after a disaster strikes. “The most vulnerable populations are the poorest populations,” says Schlosser. “If we do nothing about climate change, conditions are going to get worse for people who are poor and don't have the means to cope with it.” Over the past hundred years, the world has made enormous progress in reducing extreme poverty.3 But climate change threatens to halt or reverse those gains in many regions, says Schlosser, by reducing crop yields and forcing low-income countries to channel ever more of their limited wealth into withstanding extreme weather. “They're going to spend more and more of their resources to adapt to an ever-changing climate. And those resources that they could have used for recreation, welfare, livelihoods, won't be there.” To rob these people—who have done the least to contribute to climate change—of rising standards of living would be a mass tragedy, made no less painful by the fact that human civilization would carry on in some form. </w:t>
      </w:r>
      <w:r w:rsidRPr="4BA3AD15">
        <w:rPr>
          <w:u w:val="single"/>
        </w:rPr>
        <w:t>“If I had to rank climate change as an existential risk to humanity, it would be below a lot of the other threats that are heavy on people's minds,” says Schlosser. “</w:t>
      </w:r>
      <w:r w:rsidRPr="004977BB">
        <w:rPr>
          <w:highlight w:val="green"/>
          <w:u w:val="single"/>
        </w:rPr>
        <w:t>Nuclear war</w:t>
      </w:r>
      <w:r w:rsidRPr="4BA3AD15">
        <w:rPr>
          <w:u w:val="single"/>
        </w:rPr>
        <w:t xml:space="preserve">, global </w:t>
      </w:r>
      <w:r w:rsidRPr="004977BB">
        <w:rPr>
          <w:highlight w:val="green"/>
          <w:u w:val="single"/>
        </w:rPr>
        <w:t>pandemics</w:t>
      </w:r>
      <w:r w:rsidRPr="4BA3AD15">
        <w:rPr>
          <w:u w:val="single"/>
        </w:rPr>
        <w:t xml:space="preserve">: as an existential risk these </w:t>
      </w:r>
      <w:r w:rsidRPr="004977BB">
        <w:rPr>
          <w:highlight w:val="green"/>
          <w:u w:val="single"/>
        </w:rPr>
        <w:t>are</w:t>
      </w:r>
      <w:r w:rsidRPr="4BA3AD15">
        <w:rPr>
          <w:u w:val="single"/>
        </w:rPr>
        <w:t xml:space="preserve"> far </w:t>
      </w:r>
      <w:r w:rsidRPr="004977BB">
        <w:rPr>
          <w:highlight w:val="green"/>
          <w:u w:val="single"/>
        </w:rPr>
        <w:t>greater than climate change</w:t>
      </w:r>
      <w:r w:rsidRPr="4BA3AD15">
        <w:rPr>
          <w:u w:val="single"/>
        </w:rPr>
        <w:t xml:space="preserve">.” “But I understand why people are using that language,” he adds, “because they want people to pay attention. </w:t>
      </w:r>
      <w:r w:rsidRPr="004977BB">
        <w:rPr>
          <w:highlight w:val="green"/>
          <w:u w:val="single"/>
        </w:rPr>
        <w:t>The worry is</w:t>
      </w:r>
      <w:r w:rsidRPr="4BA3AD15">
        <w:rPr>
          <w:u w:val="single"/>
        </w:rPr>
        <w:t xml:space="preserve"> that it is a little </w:t>
      </w:r>
      <w:r w:rsidRPr="004977BB">
        <w:rPr>
          <w:highlight w:val="green"/>
          <w:u w:val="single"/>
        </w:rPr>
        <w:t>distorted</w:t>
      </w:r>
      <w:r w:rsidRPr="4BA3AD15">
        <w:rPr>
          <w:u w:val="single"/>
        </w:rPr>
        <w:t>.</w:t>
      </w:r>
      <w:r w:rsidRPr="4BA3AD15">
        <w:rPr>
          <w:sz w:val="16"/>
          <w:szCs w:val="16"/>
        </w:rPr>
        <w:t xml:space="preserve"> I would find it a tragedy, personally, if we had to show that human existence would be wiped away for us to do anything about human-caused climate change. This is about recognizing that there is a massive disruption coming to our way of life, and a potentially existential disruption to the way of life of many people around the world who have very little control over future climate change.”</w:t>
      </w:r>
    </w:p>
    <w:p w14:paraId="00483C1F" w14:textId="77777777" w:rsidR="00E21B8B" w:rsidRPr="00112290" w:rsidRDefault="00E21B8B" w:rsidP="00E21B8B">
      <w:pPr>
        <w:pStyle w:val="Heading4"/>
        <w:rPr>
          <w:rFonts w:asciiTheme="minorHAnsi" w:hAnsiTheme="minorHAnsi" w:cstheme="minorHAnsi"/>
        </w:rPr>
      </w:pPr>
      <w:r w:rsidRPr="00112290">
        <w:rPr>
          <w:rFonts w:asciiTheme="minorHAnsi" w:hAnsiTheme="minorHAnsi" w:cstheme="minorHAnsi"/>
        </w:rPr>
        <w:t xml:space="preserve">No impact to </w:t>
      </w:r>
      <w:r w:rsidRPr="00112290">
        <w:rPr>
          <w:rFonts w:asciiTheme="minorHAnsi" w:hAnsiTheme="minorHAnsi" w:cstheme="minorHAnsi"/>
          <w:u w:val="single"/>
        </w:rPr>
        <w:t>inequality</w:t>
      </w:r>
      <w:r w:rsidRPr="00112290">
        <w:rPr>
          <w:rFonts w:asciiTheme="minorHAnsi" w:hAnsiTheme="minorHAnsi" w:cstheme="minorHAnsi"/>
        </w:rPr>
        <w:t xml:space="preserve">. </w:t>
      </w:r>
    </w:p>
    <w:p w14:paraId="6E37112E" w14:textId="77777777" w:rsidR="00E21B8B" w:rsidRPr="00112290" w:rsidRDefault="00E21B8B" w:rsidP="00E21B8B">
      <w:pPr>
        <w:rPr>
          <w:rFonts w:asciiTheme="minorHAnsi" w:hAnsiTheme="minorHAnsi" w:cstheme="minorHAnsi"/>
        </w:rPr>
      </w:pPr>
      <w:r w:rsidRPr="00112290">
        <w:rPr>
          <w:rStyle w:val="Style13ptBold"/>
          <w:rFonts w:asciiTheme="minorHAnsi" w:hAnsiTheme="minorHAnsi" w:cstheme="minorHAnsi"/>
        </w:rPr>
        <w:t>Ariely</w:t>
      </w:r>
      <w:r w:rsidRPr="00112290">
        <w:rPr>
          <w:rFonts w:asciiTheme="minorHAnsi" w:hAnsiTheme="minorHAnsi" w:cstheme="minorHAnsi"/>
        </w:rPr>
        <w:t xml:space="preserve"> </w:t>
      </w:r>
      <w:r w:rsidRPr="00112290">
        <w:rPr>
          <w:rStyle w:val="Style13ptBold"/>
          <w:rFonts w:asciiTheme="minorHAnsi" w:hAnsiTheme="minorHAnsi" w:cstheme="minorHAnsi"/>
        </w:rPr>
        <w:t>’16</w:t>
      </w:r>
      <w:r w:rsidRPr="00112290">
        <w:rPr>
          <w:rFonts w:asciiTheme="minorHAnsi" w:hAnsiTheme="minorHAnsi" w:cstheme="minorHAnsi"/>
        </w:rPr>
        <w:t xml:space="preserve"> [Gal; 2016; Politics and Government Professor at Ben–Gurion University; Globalizations, “Does National Identification Always Lead to Chauvinism? A Cross-national Analysis of Contextual Explanations,” vol. 13]</w:t>
      </w:r>
    </w:p>
    <w:p w14:paraId="519AFA16" w14:textId="77777777" w:rsidR="00E21B8B" w:rsidRPr="00112290" w:rsidRDefault="00E21B8B" w:rsidP="00E21B8B">
      <w:pPr>
        <w:rPr>
          <w:rFonts w:asciiTheme="minorHAnsi" w:hAnsiTheme="minorHAnsi" w:cstheme="minorHAnsi"/>
          <w:sz w:val="14"/>
        </w:rPr>
      </w:pPr>
      <w:r w:rsidRPr="00112290">
        <w:rPr>
          <w:rFonts w:asciiTheme="minorHAnsi" w:hAnsiTheme="minorHAnsi" w:cstheme="minorHAnsi"/>
          <w:sz w:val="14"/>
        </w:rPr>
        <w:t xml:space="preserve">With respect to internal explanations, </w:t>
      </w:r>
      <w:r w:rsidRPr="00112290">
        <w:rPr>
          <w:rStyle w:val="StyleUnderline"/>
          <w:rFonts w:asciiTheme="minorHAnsi" w:hAnsiTheme="minorHAnsi" w:cstheme="minorHAnsi"/>
        </w:rPr>
        <w:t xml:space="preserve">the </w:t>
      </w:r>
      <w:r w:rsidRPr="004977BB">
        <w:rPr>
          <w:rStyle w:val="StyleUnderline"/>
          <w:rFonts w:asciiTheme="minorHAnsi" w:hAnsiTheme="minorHAnsi" w:cstheme="minorHAnsi"/>
          <w:highlight w:val="green"/>
        </w:rPr>
        <w:t>effects of</w:t>
      </w:r>
      <w:r w:rsidRPr="00112290">
        <w:rPr>
          <w:rFonts w:asciiTheme="minorHAnsi" w:hAnsiTheme="minorHAnsi" w:cstheme="minorHAnsi"/>
          <w:sz w:val="14"/>
        </w:rPr>
        <w:t xml:space="preserve"> income </w:t>
      </w:r>
      <w:r w:rsidRPr="004977BB">
        <w:rPr>
          <w:rStyle w:val="StyleUnderline"/>
          <w:rFonts w:asciiTheme="minorHAnsi" w:hAnsiTheme="minorHAnsi" w:cstheme="minorHAnsi"/>
          <w:highlight w:val="green"/>
        </w:rPr>
        <w:t>inequality</w:t>
      </w:r>
      <w:r w:rsidRPr="00112290">
        <w:rPr>
          <w:rFonts w:asciiTheme="minorHAnsi" w:hAnsiTheme="minorHAnsi" w:cstheme="minorHAnsi"/>
          <w:sz w:val="14"/>
        </w:rPr>
        <w:t xml:space="preserve"> and ethnic diversity </w:t>
      </w:r>
      <w:r w:rsidRPr="004977BB">
        <w:rPr>
          <w:rStyle w:val="StyleUnderline"/>
          <w:rFonts w:asciiTheme="minorHAnsi" w:hAnsiTheme="minorHAnsi" w:cstheme="minorHAnsi"/>
          <w:highlight w:val="green"/>
        </w:rPr>
        <w:t>are</w:t>
      </w:r>
      <w:r w:rsidRPr="00112290">
        <w:rPr>
          <w:rFonts w:asciiTheme="minorHAnsi" w:hAnsiTheme="minorHAnsi" w:cstheme="minorHAnsi"/>
          <w:sz w:val="14"/>
        </w:rPr>
        <w:t xml:space="preserve"> presented in Table 3. Models 3.1 and 3.2 indicate that neither directly affects chauvinism. H4 is therefore </w:t>
      </w:r>
      <w:r w:rsidRPr="004977BB">
        <w:rPr>
          <w:rStyle w:val="Emphasis"/>
          <w:rFonts w:asciiTheme="minorHAnsi" w:hAnsiTheme="minorHAnsi" w:cstheme="minorHAnsi"/>
          <w:highlight w:val="green"/>
        </w:rPr>
        <w:t>not supported</w:t>
      </w:r>
      <w:r w:rsidRPr="00112290">
        <w:rPr>
          <w:rFonts w:asciiTheme="minorHAnsi" w:hAnsiTheme="minorHAnsi" w:cstheme="minorHAnsi"/>
          <w:sz w:val="14"/>
        </w:rPr>
        <w:t xml:space="preserve">. The results suggest, however, that both have a negative effect on the national-identification slopes. Contrary to our expectations, </w:t>
      </w:r>
      <w:r w:rsidRPr="004977BB">
        <w:rPr>
          <w:rStyle w:val="StyleUnderline"/>
          <w:rFonts w:asciiTheme="minorHAnsi" w:hAnsiTheme="minorHAnsi" w:cstheme="minorHAnsi"/>
          <w:highlight w:val="green"/>
        </w:rPr>
        <w:t xml:space="preserve">countries with </w:t>
      </w:r>
      <w:r w:rsidRPr="004977BB">
        <w:rPr>
          <w:rStyle w:val="Emphasis"/>
          <w:rFonts w:asciiTheme="minorHAnsi" w:hAnsiTheme="minorHAnsi" w:cstheme="minorHAnsi"/>
          <w:highlight w:val="green"/>
        </w:rPr>
        <w:t>higher</w:t>
      </w:r>
      <w:r w:rsidRPr="00112290">
        <w:rPr>
          <w:rStyle w:val="Emphasis"/>
          <w:rFonts w:asciiTheme="minorHAnsi" w:hAnsiTheme="minorHAnsi" w:cstheme="minorHAnsi"/>
        </w:rPr>
        <w:t xml:space="preserve"> levels of </w:t>
      </w:r>
      <w:r w:rsidRPr="004977BB">
        <w:rPr>
          <w:rStyle w:val="Emphasis"/>
          <w:rFonts w:asciiTheme="minorHAnsi" w:hAnsiTheme="minorHAnsi" w:cstheme="minorHAnsi"/>
          <w:highlight w:val="green"/>
        </w:rPr>
        <w:t>economic</w:t>
      </w:r>
      <w:r w:rsidRPr="00112290">
        <w:rPr>
          <w:rFonts w:asciiTheme="minorHAnsi" w:hAnsiTheme="minorHAnsi" w:cstheme="minorHAnsi"/>
          <w:sz w:val="14"/>
        </w:rPr>
        <w:t xml:space="preserve"> and ethnic </w:t>
      </w:r>
      <w:r w:rsidRPr="004977BB">
        <w:rPr>
          <w:rStyle w:val="Emphasis"/>
          <w:rFonts w:asciiTheme="minorHAnsi" w:hAnsiTheme="minorHAnsi" w:cstheme="minorHAnsi"/>
          <w:highlight w:val="green"/>
        </w:rPr>
        <w:t>division</w:t>
      </w:r>
      <w:r w:rsidRPr="00112290">
        <w:rPr>
          <w:rFonts w:asciiTheme="minorHAnsi" w:hAnsiTheme="minorHAnsi" w:cstheme="minorHAnsi"/>
          <w:sz w:val="14"/>
        </w:rPr>
        <w:t xml:space="preserve"> appear to </w:t>
      </w:r>
      <w:r w:rsidRPr="004977BB">
        <w:rPr>
          <w:rStyle w:val="StyleUnderline"/>
          <w:rFonts w:asciiTheme="minorHAnsi" w:hAnsiTheme="minorHAnsi" w:cstheme="minorHAnsi"/>
          <w:highlight w:val="green"/>
        </w:rPr>
        <w:t>exhibit</w:t>
      </w:r>
      <w:r w:rsidRPr="00112290">
        <w:rPr>
          <w:rStyle w:val="StyleUnderline"/>
          <w:rFonts w:asciiTheme="minorHAnsi" w:hAnsiTheme="minorHAnsi" w:cstheme="minorHAnsi"/>
        </w:rPr>
        <w:t xml:space="preserve"> a </w:t>
      </w:r>
      <w:r w:rsidRPr="004977BB">
        <w:rPr>
          <w:rStyle w:val="StyleUnderline"/>
          <w:rFonts w:asciiTheme="minorHAnsi" w:hAnsiTheme="minorHAnsi" w:cstheme="minorHAnsi"/>
          <w:highlight w:val="green"/>
        </w:rPr>
        <w:t>weaker relation</w:t>
      </w:r>
      <w:r w:rsidRPr="00112290">
        <w:rPr>
          <w:rFonts w:asciiTheme="minorHAnsi" w:hAnsiTheme="minorHAnsi" w:cstheme="minorHAnsi"/>
          <w:sz w:val="14"/>
        </w:rPr>
        <w:t xml:space="preserve"> between national identification and chauvinism. While these findings might seem to contradict H5, the pattern was caused by outliers. After excluding South Africa—the most unequal and ethnic diverse country in our sample—the effect of ethnic diversity is </w:t>
      </w:r>
      <w:r w:rsidRPr="004977BB">
        <w:rPr>
          <w:rStyle w:val="Emphasis"/>
          <w:rFonts w:asciiTheme="minorHAnsi" w:hAnsiTheme="minorHAnsi" w:cstheme="minorHAnsi"/>
          <w:highlight w:val="green"/>
        </w:rPr>
        <w:t>not even of borderline significance</w:t>
      </w:r>
      <w:r w:rsidRPr="00112290">
        <w:rPr>
          <w:rFonts w:asciiTheme="minorHAnsi" w:hAnsiTheme="minorHAnsi" w:cstheme="minorHAnsi"/>
          <w:sz w:val="14"/>
        </w:rPr>
        <w:t>. After excluding Chile—the most unequal country in our sample—</w:t>
      </w:r>
      <w:r w:rsidRPr="00112290">
        <w:rPr>
          <w:rStyle w:val="StyleUnderline"/>
          <w:rFonts w:asciiTheme="minorHAnsi" w:hAnsiTheme="minorHAnsi" w:cstheme="minorHAnsi"/>
        </w:rPr>
        <w:t xml:space="preserve">the </w:t>
      </w:r>
      <w:r w:rsidRPr="004977BB">
        <w:rPr>
          <w:rStyle w:val="Emphasis"/>
          <w:rFonts w:asciiTheme="minorHAnsi" w:hAnsiTheme="minorHAnsi" w:cstheme="minorHAnsi"/>
          <w:highlight w:val="green"/>
        </w:rPr>
        <w:t>interaction effects</w:t>
      </w:r>
      <w:r w:rsidRPr="004977BB">
        <w:rPr>
          <w:rStyle w:val="StyleUnderline"/>
          <w:rFonts w:asciiTheme="minorHAnsi" w:hAnsiTheme="minorHAnsi" w:cstheme="minorHAnsi"/>
          <w:highlight w:val="green"/>
        </w:rPr>
        <w:t xml:space="preserve"> for</w:t>
      </w:r>
      <w:r w:rsidRPr="00112290">
        <w:rPr>
          <w:rStyle w:val="StyleUnderline"/>
          <w:rFonts w:asciiTheme="minorHAnsi" w:hAnsiTheme="minorHAnsi" w:cstheme="minorHAnsi"/>
        </w:rPr>
        <w:t xml:space="preserve"> </w:t>
      </w:r>
      <w:r w:rsidRPr="00112290">
        <w:rPr>
          <w:rStyle w:val="Emphasis"/>
          <w:rFonts w:asciiTheme="minorHAnsi" w:hAnsiTheme="minorHAnsi" w:cstheme="minorHAnsi"/>
        </w:rPr>
        <w:t xml:space="preserve">economic </w:t>
      </w:r>
      <w:r w:rsidRPr="004977BB">
        <w:rPr>
          <w:rStyle w:val="Emphasis"/>
          <w:rFonts w:asciiTheme="minorHAnsi" w:hAnsiTheme="minorHAnsi" w:cstheme="minorHAnsi"/>
          <w:highlight w:val="green"/>
        </w:rPr>
        <w:t>inequality</w:t>
      </w:r>
      <w:r w:rsidRPr="004977BB">
        <w:rPr>
          <w:rStyle w:val="StyleUnderline"/>
          <w:rFonts w:asciiTheme="minorHAnsi" w:hAnsiTheme="minorHAnsi" w:cstheme="minorHAnsi"/>
          <w:highlight w:val="green"/>
        </w:rPr>
        <w:t xml:space="preserve"> were</w:t>
      </w:r>
      <w:r w:rsidRPr="00112290">
        <w:rPr>
          <w:rFonts w:asciiTheme="minorHAnsi" w:hAnsiTheme="minorHAnsi" w:cstheme="minorHAnsi"/>
          <w:sz w:val="14"/>
        </w:rPr>
        <w:t xml:space="preserve"> also </w:t>
      </w:r>
      <w:r w:rsidRPr="004977BB">
        <w:rPr>
          <w:rStyle w:val="Emphasis"/>
          <w:rFonts w:asciiTheme="minorHAnsi" w:hAnsiTheme="minorHAnsi" w:cstheme="minorHAnsi"/>
          <w:highlight w:val="green"/>
        </w:rPr>
        <w:t>far from significant</w:t>
      </w:r>
      <w:r w:rsidRPr="00112290">
        <w:rPr>
          <w:rFonts w:asciiTheme="minorHAnsi" w:hAnsiTheme="minorHAnsi" w:cstheme="minorHAnsi"/>
          <w:sz w:val="14"/>
        </w:rPr>
        <w:t xml:space="preserve">. The results, therefore, do not support H5.21 </w:t>
      </w:r>
    </w:p>
    <w:p w14:paraId="4179071E" w14:textId="77777777" w:rsidR="00E21B8B" w:rsidRPr="00112290" w:rsidRDefault="00E21B8B" w:rsidP="00E21B8B">
      <w:pPr>
        <w:rPr>
          <w:rFonts w:asciiTheme="minorHAnsi" w:hAnsiTheme="minorHAnsi" w:cstheme="minorHAnsi"/>
          <w:sz w:val="14"/>
        </w:rPr>
      </w:pPr>
      <w:r w:rsidRPr="00112290">
        <w:rPr>
          <w:rFonts w:asciiTheme="minorHAnsi" w:hAnsiTheme="minorHAnsi" w:cstheme="minorHAnsi"/>
          <w:sz w:val="14"/>
        </w:rPr>
        <w:t>&lt;&lt;TABLE 3 OMITTED&gt;&gt;</w:t>
      </w:r>
    </w:p>
    <w:p w14:paraId="5B12DDAB" w14:textId="77777777" w:rsidR="00E21B8B" w:rsidRPr="00112290" w:rsidRDefault="00E21B8B" w:rsidP="00E21B8B">
      <w:pPr>
        <w:rPr>
          <w:rFonts w:asciiTheme="minorHAnsi" w:hAnsiTheme="minorHAnsi" w:cstheme="minorHAnsi"/>
          <w:sz w:val="14"/>
        </w:rPr>
      </w:pPr>
      <w:r w:rsidRPr="00112290">
        <w:rPr>
          <w:rFonts w:asciiTheme="minorHAnsi" w:hAnsiTheme="minorHAnsi" w:cstheme="minorHAnsi"/>
          <w:sz w:val="14"/>
        </w:rPr>
        <w:t>Conclusions</w:t>
      </w:r>
    </w:p>
    <w:p w14:paraId="7DCEC5CE" w14:textId="77777777" w:rsidR="00E21B8B" w:rsidRPr="00112290" w:rsidRDefault="00E21B8B" w:rsidP="00E21B8B">
      <w:pPr>
        <w:rPr>
          <w:rFonts w:asciiTheme="minorHAnsi" w:hAnsiTheme="minorHAnsi" w:cstheme="minorHAnsi"/>
          <w:sz w:val="14"/>
        </w:rPr>
      </w:pPr>
      <w:r w:rsidRPr="00112290">
        <w:rPr>
          <w:rFonts w:asciiTheme="minorHAnsi" w:hAnsiTheme="minorHAnsi" w:cstheme="minorHAnsi"/>
          <w:sz w:val="14"/>
        </w:rPr>
        <w:t>During the historic phone call between President Obama and Iranian President Sheikh Hasan Rouhani in September 2013, the latter stated that his country's nuclear program ‘represents Iran's national dignity’.22 This declaration reflects the common perception that Iran's nuclear program mobilizes Iranians in support of resisting further national humiliation at the hands of foreigners (Moshirzadeh, 2007). This reflects the important role national feelings play in the contemporary international arena. Evidence from other examples—such as the Israeli-Palestine conflict—indicates that national identity serves as a key factor in conflict resolution. The prominence of national feelings is not limited to the Middle East, their effect on public attitudes towards international issues, and conflicts also being manifest in the West (Billig, 1995; Kinder &amp; Kam, 2010).</w:t>
      </w:r>
    </w:p>
    <w:p w14:paraId="00876421" w14:textId="77777777" w:rsidR="00E21B8B" w:rsidRPr="00112290" w:rsidRDefault="00E21B8B" w:rsidP="00E21B8B">
      <w:pPr>
        <w:rPr>
          <w:rFonts w:asciiTheme="minorHAnsi" w:hAnsiTheme="minorHAnsi" w:cstheme="minorHAnsi"/>
          <w:sz w:val="14"/>
        </w:rPr>
      </w:pPr>
      <w:r w:rsidRPr="00112290">
        <w:rPr>
          <w:rFonts w:asciiTheme="minorHAnsi" w:hAnsiTheme="minorHAnsi" w:cstheme="minorHAnsi"/>
          <w:sz w:val="14"/>
        </w:rPr>
        <w:t>It is thus hardly surprising that scholars seeking to develop a better understanding of conflicts adopt a social-psychology perspective, replacing the deterministic view that identification with one's in-group necessarily leads to antagonism towards out-groups with an examination of the broader social context. In line with this approach, the present paper focuses on the way in which political and social contexts encourage chauvinistic views towards the international arena and how they affect the relation between national identification and chauvinism.</w:t>
      </w:r>
    </w:p>
    <w:p w14:paraId="6518F5DE" w14:textId="77777777" w:rsidR="00E21B8B" w:rsidRPr="00112290" w:rsidRDefault="00E21B8B" w:rsidP="00E21B8B">
      <w:pPr>
        <w:rPr>
          <w:rFonts w:asciiTheme="minorHAnsi" w:hAnsiTheme="minorHAnsi" w:cstheme="minorHAnsi"/>
          <w:sz w:val="14"/>
        </w:rPr>
      </w:pPr>
      <w:r w:rsidRPr="00112290">
        <w:rPr>
          <w:rFonts w:asciiTheme="minorHAnsi" w:hAnsiTheme="minorHAnsi" w:cstheme="minorHAnsi"/>
          <w:sz w:val="14"/>
        </w:rPr>
        <w:t xml:space="preserve">Integrating various social and psychological theories, we investigated two external contextual explanations (globalization and conflict) and an internal explanation (social division). Employing cross-national survey data, we examined the relation between national identification and chauvinism across 33 countries. The findings indicate that a positive relationship exists between national identification and chauvinism across most of the countries, although the level differs from country to country. </w:t>
      </w:r>
      <w:r w:rsidRPr="004977BB">
        <w:rPr>
          <w:rStyle w:val="StyleUnderline"/>
          <w:rFonts w:asciiTheme="minorHAnsi" w:hAnsiTheme="minorHAnsi" w:cstheme="minorHAnsi"/>
          <w:highlight w:val="green"/>
        </w:rPr>
        <w:t>Using</w:t>
      </w:r>
      <w:r w:rsidRPr="00112290">
        <w:rPr>
          <w:rStyle w:val="StyleUnderline"/>
          <w:rFonts w:asciiTheme="minorHAnsi" w:hAnsiTheme="minorHAnsi" w:cstheme="minorHAnsi"/>
        </w:rPr>
        <w:t xml:space="preserve"> a </w:t>
      </w:r>
      <w:r w:rsidRPr="004977BB">
        <w:rPr>
          <w:rStyle w:val="Emphasis"/>
          <w:rFonts w:asciiTheme="minorHAnsi" w:hAnsiTheme="minorHAnsi" w:cstheme="minorHAnsi"/>
          <w:highlight w:val="green"/>
        </w:rPr>
        <w:t>multilevel regression</w:t>
      </w:r>
      <w:r w:rsidRPr="00112290">
        <w:rPr>
          <w:rStyle w:val="Emphasis"/>
          <w:rFonts w:asciiTheme="minorHAnsi" w:hAnsiTheme="minorHAnsi" w:cstheme="minorHAnsi"/>
        </w:rPr>
        <w:t xml:space="preserve"> analysis</w:t>
      </w:r>
      <w:r w:rsidRPr="00112290">
        <w:rPr>
          <w:rStyle w:val="StyleUnderline"/>
          <w:rFonts w:asciiTheme="minorHAnsi" w:hAnsiTheme="minorHAnsi" w:cstheme="minorHAnsi"/>
        </w:rPr>
        <w:t xml:space="preserve">, </w:t>
      </w:r>
      <w:r w:rsidRPr="004977BB">
        <w:rPr>
          <w:rStyle w:val="StyleUnderline"/>
          <w:rFonts w:asciiTheme="minorHAnsi" w:hAnsiTheme="minorHAnsi" w:cstheme="minorHAnsi"/>
          <w:highlight w:val="green"/>
        </w:rPr>
        <w:t>we tested</w:t>
      </w:r>
      <w:r w:rsidRPr="00112290">
        <w:rPr>
          <w:rStyle w:val="StyleUnderline"/>
          <w:rFonts w:asciiTheme="minorHAnsi" w:hAnsiTheme="minorHAnsi" w:cstheme="minorHAnsi"/>
        </w:rPr>
        <w:t xml:space="preserve"> to see </w:t>
      </w:r>
      <w:r w:rsidRPr="004977BB">
        <w:rPr>
          <w:rStyle w:val="StyleUnderline"/>
          <w:rFonts w:asciiTheme="minorHAnsi" w:hAnsiTheme="minorHAnsi" w:cstheme="minorHAnsi"/>
          <w:highlight w:val="green"/>
        </w:rPr>
        <w:t>whether</w:t>
      </w:r>
      <w:r w:rsidRPr="00112290">
        <w:rPr>
          <w:rFonts w:asciiTheme="minorHAnsi" w:hAnsiTheme="minorHAnsi" w:cstheme="minorHAnsi"/>
          <w:sz w:val="14"/>
        </w:rPr>
        <w:t xml:space="preserve"> globalization, </w:t>
      </w:r>
      <w:r w:rsidRPr="004977BB">
        <w:rPr>
          <w:rStyle w:val="StyleUnderline"/>
          <w:rFonts w:asciiTheme="minorHAnsi" w:hAnsiTheme="minorHAnsi" w:cstheme="minorHAnsi"/>
          <w:highlight w:val="green"/>
        </w:rPr>
        <w:t>conflict</w:t>
      </w:r>
      <w:r w:rsidRPr="00112290">
        <w:rPr>
          <w:rStyle w:val="StyleUnderline"/>
          <w:rFonts w:asciiTheme="minorHAnsi" w:hAnsiTheme="minorHAnsi" w:cstheme="minorHAnsi"/>
        </w:rPr>
        <w:t xml:space="preserve">, </w:t>
      </w:r>
      <w:r w:rsidRPr="004977BB">
        <w:rPr>
          <w:rStyle w:val="StyleUnderline"/>
          <w:rFonts w:asciiTheme="minorHAnsi" w:hAnsiTheme="minorHAnsi" w:cstheme="minorHAnsi"/>
          <w:highlight w:val="green"/>
        </w:rPr>
        <w:t>and</w:t>
      </w:r>
      <w:r w:rsidRPr="00112290">
        <w:rPr>
          <w:rStyle w:val="StyleUnderline"/>
          <w:rFonts w:asciiTheme="minorHAnsi" w:hAnsiTheme="minorHAnsi" w:cstheme="minorHAnsi"/>
        </w:rPr>
        <w:t xml:space="preserve"> social </w:t>
      </w:r>
      <w:r w:rsidRPr="004977BB">
        <w:rPr>
          <w:rStyle w:val="StyleUnderline"/>
          <w:rFonts w:asciiTheme="minorHAnsi" w:hAnsiTheme="minorHAnsi" w:cstheme="minorHAnsi"/>
          <w:highlight w:val="green"/>
        </w:rPr>
        <w:t xml:space="preserve">division </w:t>
      </w:r>
      <w:r w:rsidRPr="004977BB">
        <w:rPr>
          <w:rStyle w:val="Emphasis"/>
          <w:rFonts w:asciiTheme="minorHAnsi" w:hAnsiTheme="minorHAnsi" w:cstheme="minorHAnsi"/>
          <w:highlight w:val="green"/>
        </w:rPr>
        <w:t>correlate</w:t>
      </w:r>
      <w:r w:rsidRPr="00112290">
        <w:rPr>
          <w:rFonts w:asciiTheme="minorHAnsi" w:hAnsiTheme="minorHAnsi" w:cstheme="minorHAnsi"/>
          <w:sz w:val="14"/>
        </w:rPr>
        <w:t xml:space="preserve"> with this variation. The results indicate that social and political contexts are related to chauvinism and the ways national identification and chauvinism are linked. Although a closer relation exists between national identification and chauvinism in more globalized countries, globalization failed to explain the variation in chauvinism itself. These findings support the notion that globalization highlights the importance of national identity (Calhoun, 2007; Castells, 2011). While those sections of globalized societies that are attached to their country also tend to resist international cooperation and endorse hostile views, the complexity of the phenomenon—as evinced by the divergent findings of previous studies (e.g. Jung, 2008; Norris &amp; Inglehart, 2009)—calls for further research of this interpretation. The fact that the current study is cross-sectional must also be taken into account, the findings adducing the relation but not the causal relations between the variables. In contrast to experimental studies, the present design is similarly limited in its ability to offer a robust control for alternative explanations.</w:t>
      </w:r>
    </w:p>
    <w:p w14:paraId="099D221D" w14:textId="77777777" w:rsidR="00E21B8B" w:rsidRPr="00112290" w:rsidRDefault="00E21B8B" w:rsidP="00E21B8B">
      <w:pPr>
        <w:rPr>
          <w:rFonts w:asciiTheme="minorHAnsi" w:hAnsiTheme="minorHAnsi" w:cstheme="minorHAnsi"/>
          <w:sz w:val="14"/>
        </w:rPr>
      </w:pPr>
      <w:r w:rsidRPr="00112290">
        <w:rPr>
          <w:rFonts w:asciiTheme="minorHAnsi" w:hAnsiTheme="minorHAnsi" w:cstheme="minorHAnsi"/>
          <w:sz w:val="14"/>
        </w:rPr>
        <w:t>Another external factor found to be relevant—to a certain degree—was conflict. Countries that suffered large numbers of deaths in conflicts and mobilized resources and personnel exhibited higher levels of chauvinism. When other indices for conflict were used, however, these results were not replicated. A possible explanation for this finding lies in the inherent limitation in the way in which conflicts are measured across various countries. Measuring international conflicts is a challenging task (Anderton &amp; Carter, 2011). While the ways of measuring conflict were chosen because they reflect different dimensions of conflict in order to be representative of a wide range of countries, the problem of comparability cannot be ignored. An alternative explanation may derive from the fact that only deaths from conflict and resources/personnel mobilization are sufficiently significant to contribute to chauvinism. The limitations of our measurements of conflict and research design mean that this idea must remain speculative, however. In addition, it is important to emphasize that the sample of countries is also limited as many countries are not involved in conflict and there is also limited variation in the types of conflicts.</w:t>
      </w:r>
    </w:p>
    <w:p w14:paraId="6C327704" w14:textId="77777777" w:rsidR="00E21B8B" w:rsidRDefault="00E21B8B" w:rsidP="00E21B8B">
      <w:pPr>
        <w:rPr>
          <w:rFonts w:asciiTheme="minorHAnsi" w:hAnsiTheme="minorHAnsi" w:cstheme="minorHAnsi"/>
          <w:sz w:val="14"/>
        </w:rPr>
      </w:pPr>
      <w:r w:rsidRPr="004977BB">
        <w:rPr>
          <w:rStyle w:val="StyleUnderline"/>
          <w:rFonts w:asciiTheme="minorHAnsi" w:hAnsiTheme="minorHAnsi" w:cstheme="minorHAnsi"/>
          <w:highlight w:val="green"/>
        </w:rPr>
        <w:t>Contrary to</w:t>
      </w:r>
      <w:r w:rsidRPr="00112290">
        <w:rPr>
          <w:rStyle w:val="StyleUnderline"/>
          <w:rFonts w:asciiTheme="minorHAnsi" w:hAnsiTheme="minorHAnsi" w:cstheme="minorHAnsi"/>
        </w:rPr>
        <w:t xml:space="preserve"> what the </w:t>
      </w:r>
      <w:r w:rsidRPr="004977BB">
        <w:rPr>
          <w:rStyle w:val="Emphasis"/>
          <w:rFonts w:asciiTheme="minorHAnsi" w:hAnsiTheme="minorHAnsi" w:cstheme="minorHAnsi"/>
          <w:highlight w:val="green"/>
        </w:rPr>
        <w:t>divisionary theory</w:t>
      </w:r>
      <w:r w:rsidRPr="00112290">
        <w:rPr>
          <w:rFonts w:asciiTheme="minorHAnsi" w:hAnsiTheme="minorHAnsi" w:cstheme="minorHAnsi"/>
          <w:sz w:val="14"/>
        </w:rPr>
        <w:t xml:space="preserve"> of national mobilization </w:t>
      </w:r>
      <w:r w:rsidRPr="00112290">
        <w:rPr>
          <w:rStyle w:val="StyleUnderline"/>
          <w:rFonts w:asciiTheme="minorHAnsi" w:hAnsiTheme="minorHAnsi" w:cstheme="minorHAnsi"/>
        </w:rPr>
        <w:t>would lead us to expect</w:t>
      </w:r>
      <w:r w:rsidRPr="00112290">
        <w:rPr>
          <w:rFonts w:asciiTheme="minorHAnsi" w:hAnsiTheme="minorHAnsi" w:cstheme="minorHAnsi"/>
          <w:sz w:val="14"/>
        </w:rPr>
        <w:t xml:space="preserve">, </w:t>
      </w:r>
      <w:r w:rsidRPr="004977BB">
        <w:rPr>
          <w:rStyle w:val="StyleUnderline"/>
          <w:rFonts w:asciiTheme="minorHAnsi" w:hAnsiTheme="minorHAnsi" w:cstheme="minorHAnsi"/>
          <w:highlight w:val="green"/>
        </w:rPr>
        <w:t>neither economic inequality nor</w:t>
      </w:r>
      <w:r w:rsidRPr="00112290">
        <w:rPr>
          <w:rStyle w:val="StyleUnderline"/>
          <w:rFonts w:asciiTheme="minorHAnsi" w:hAnsiTheme="minorHAnsi" w:cstheme="minorHAnsi"/>
        </w:rPr>
        <w:t xml:space="preserve"> ethnic </w:t>
      </w:r>
      <w:r w:rsidRPr="004977BB">
        <w:rPr>
          <w:rStyle w:val="StyleUnderline"/>
          <w:rFonts w:asciiTheme="minorHAnsi" w:hAnsiTheme="minorHAnsi" w:cstheme="minorHAnsi"/>
          <w:highlight w:val="green"/>
        </w:rPr>
        <w:t>diversity</w:t>
      </w:r>
      <w:r w:rsidRPr="00112290">
        <w:rPr>
          <w:rFonts w:asciiTheme="minorHAnsi" w:hAnsiTheme="minorHAnsi" w:cstheme="minorHAnsi"/>
          <w:sz w:val="14"/>
        </w:rPr>
        <w:t xml:space="preserve"> were related to chauvinism or </w:t>
      </w:r>
      <w:r w:rsidRPr="004977BB">
        <w:rPr>
          <w:rStyle w:val="Emphasis"/>
          <w:rFonts w:asciiTheme="minorHAnsi" w:hAnsiTheme="minorHAnsi" w:cstheme="minorHAnsi"/>
          <w:highlight w:val="green"/>
        </w:rPr>
        <w:t>affected the relation</w:t>
      </w:r>
      <w:r w:rsidRPr="00112290">
        <w:rPr>
          <w:rFonts w:asciiTheme="minorHAnsi" w:hAnsiTheme="minorHAnsi" w:cstheme="minorHAnsi"/>
          <w:sz w:val="14"/>
        </w:rPr>
        <w:t xml:space="preserve"> between national identification and chauvinism. This finding might also be explained by the limitation of the current research design. The number of countries included in the ISSP 2003 National Identity Module being relatively small and the sample only covering countries with available survey data, the results relate solely to this specific sample of countries. Across another set of countries, social division might play a far more significant role. Another explanation might be the meaning given to national identification and chauvinism across the countries. While evidence exists for the comparability of the scales across most of the countries, the divergent meaning probably attributed to them in Germany, the United States, and Israel might form an additional limitation.</w:t>
      </w:r>
    </w:p>
    <w:p w14:paraId="670CD567" w14:textId="77777777" w:rsidR="00E21B8B" w:rsidRPr="00112290" w:rsidRDefault="00E21B8B" w:rsidP="00E21B8B">
      <w:pPr>
        <w:pStyle w:val="Heading4"/>
        <w:rPr>
          <w:rFonts w:asciiTheme="minorHAnsi" w:hAnsiTheme="minorHAnsi" w:cstheme="minorHAnsi"/>
        </w:rPr>
      </w:pPr>
      <w:r>
        <w:rPr>
          <w:rFonts w:asciiTheme="minorHAnsi" w:hAnsiTheme="minorHAnsi" w:cstheme="minorHAnsi"/>
        </w:rPr>
        <w:t>It's</w:t>
      </w:r>
      <w:r w:rsidRPr="00112290">
        <w:rPr>
          <w:rFonts w:asciiTheme="minorHAnsi" w:hAnsiTheme="minorHAnsi" w:cstheme="minorHAnsi"/>
        </w:rPr>
        <w:t xml:space="preserve"> </w:t>
      </w:r>
      <w:r w:rsidRPr="00112290">
        <w:rPr>
          <w:rFonts w:asciiTheme="minorHAnsi" w:hAnsiTheme="minorHAnsi" w:cstheme="minorHAnsi"/>
          <w:u w:val="single"/>
        </w:rPr>
        <w:t>low</w:t>
      </w:r>
      <w:r w:rsidRPr="00112290">
        <w:rPr>
          <w:rFonts w:asciiTheme="minorHAnsi" w:hAnsiTheme="minorHAnsi" w:cstheme="minorHAnsi"/>
        </w:rPr>
        <w:t xml:space="preserve"> and </w:t>
      </w:r>
      <w:r w:rsidRPr="00112290">
        <w:rPr>
          <w:rFonts w:asciiTheme="minorHAnsi" w:hAnsiTheme="minorHAnsi" w:cstheme="minorHAnsi"/>
          <w:u w:val="single"/>
        </w:rPr>
        <w:t>declining</w:t>
      </w:r>
      <w:r>
        <w:rPr>
          <w:rFonts w:asciiTheme="minorHAnsi" w:hAnsiTheme="minorHAnsi" w:cstheme="minorHAnsi"/>
          <w:u w:val="single"/>
        </w:rPr>
        <w:t>.</w:t>
      </w:r>
    </w:p>
    <w:p w14:paraId="7263C17B" w14:textId="77777777" w:rsidR="00E21B8B" w:rsidRPr="00112290" w:rsidRDefault="00E21B8B" w:rsidP="00E21B8B">
      <w:pPr>
        <w:rPr>
          <w:rFonts w:asciiTheme="minorHAnsi" w:hAnsiTheme="minorHAnsi" w:cstheme="minorHAnsi"/>
        </w:rPr>
      </w:pPr>
      <w:r w:rsidRPr="00112290">
        <w:rPr>
          <w:rStyle w:val="Style13ptBold"/>
          <w:rFonts w:asciiTheme="minorHAnsi" w:hAnsiTheme="minorHAnsi" w:cstheme="minorHAnsi"/>
        </w:rPr>
        <w:t>Saez ’20</w:t>
      </w:r>
      <w:r w:rsidRPr="00112290">
        <w:rPr>
          <w:rFonts w:asciiTheme="minorHAnsi" w:hAnsiTheme="minorHAnsi" w:cstheme="minorHAnsi"/>
        </w:rPr>
        <w:t xml:space="preserve"> [Emmanuel and Gabriel Zucman; Fall; Professor of Economics at the University of California, Berkeley; Associate professor of economics, UC Berkeley; Journal of Economic Perspectives, “The Rise of Income and Wealth Inequality in America: Evidence from Distributional Macroeconomic Accounts,” vol. 34 no. 4]</w:t>
      </w:r>
    </w:p>
    <w:p w14:paraId="78028F8E" w14:textId="77777777" w:rsidR="00E21B8B" w:rsidRPr="00112290" w:rsidRDefault="00E21B8B" w:rsidP="00E21B8B">
      <w:pPr>
        <w:rPr>
          <w:rStyle w:val="StyleUnderline"/>
          <w:rFonts w:asciiTheme="minorHAnsi" w:hAnsiTheme="minorHAnsi" w:cstheme="minorHAnsi"/>
        </w:rPr>
      </w:pPr>
      <w:r w:rsidRPr="00112290">
        <w:rPr>
          <w:rStyle w:val="StyleUnderline"/>
          <w:rFonts w:asciiTheme="minorHAnsi" w:hAnsiTheme="minorHAnsi" w:cstheme="minorHAnsi"/>
        </w:rPr>
        <w:t xml:space="preserve">Have Government Transfers </w:t>
      </w:r>
      <w:r w:rsidRPr="00112290">
        <w:rPr>
          <w:rStyle w:val="Emphasis"/>
          <w:rFonts w:asciiTheme="minorHAnsi" w:hAnsiTheme="minorHAnsi" w:cstheme="minorHAnsi"/>
        </w:rPr>
        <w:t>Offset</w:t>
      </w:r>
      <w:r w:rsidRPr="00112290">
        <w:rPr>
          <w:rFonts w:asciiTheme="minorHAnsi" w:hAnsiTheme="minorHAnsi" w:cstheme="minorHAnsi"/>
          <w:sz w:val="14"/>
        </w:rPr>
        <w:t xml:space="preserve"> the Rise of </w:t>
      </w:r>
      <w:r w:rsidRPr="00112290">
        <w:rPr>
          <w:rStyle w:val="Emphasis"/>
          <w:rFonts w:asciiTheme="minorHAnsi" w:hAnsiTheme="minorHAnsi" w:cstheme="minorHAnsi"/>
        </w:rPr>
        <w:t>Inequality</w:t>
      </w:r>
      <w:r w:rsidRPr="00112290">
        <w:rPr>
          <w:rStyle w:val="StyleUnderline"/>
          <w:rFonts w:asciiTheme="minorHAnsi" w:hAnsiTheme="minorHAnsi" w:cstheme="minorHAnsi"/>
        </w:rPr>
        <w:t>?</w:t>
      </w:r>
    </w:p>
    <w:p w14:paraId="154A2ECD" w14:textId="77777777" w:rsidR="00E21B8B" w:rsidRPr="00112290" w:rsidRDefault="00E21B8B" w:rsidP="00E21B8B">
      <w:pPr>
        <w:rPr>
          <w:rFonts w:asciiTheme="minorHAnsi" w:hAnsiTheme="minorHAnsi" w:cstheme="minorHAnsi"/>
          <w:sz w:val="14"/>
        </w:rPr>
      </w:pPr>
      <w:r w:rsidRPr="00112290">
        <w:rPr>
          <w:rFonts w:asciiTheme="minorHAnsi" w:hAnsiTheme="minorHAnsi" w:cstheme="minorHAnsi"/>
          <w:sz w:val="14"/>
        </w:rPr>
        <w:t xml:space="preserve">Taxes are only half of the government equation. On the spending side, </w:t>
      </w:r>
      <w:r w:rsidRPr="004977BB">
        <w:rPr>
          <w:rStyle w:val="Emphasis"/>
          <w:rFonts w:asciiTheme="minorHAnsi" w:hAnsiTheme="minorHAnsi" w:cstheme="minorHAnsi"/>
          <w:highlight w:val="green"/>
        </w:rPr>
        <w:t>Social Security</w:t>
      </w:r>
      <w:r w:rsidRPr="00112290">
        <w:rPr>
          <w:rFonts w:asciiTheme="minorHAnsi" w:hAnsiTheme="minorHAnsi" w:cstheme="minorHAnsi"/>
          <w:sz w:val="14"/>
        </w:rPr>
        <w:t xml:space="preserve"> (retirement and disability) and </w:t>
      </w:r>
      <w:r w:rsidRPr="00112290">
        <w:rPr>
          <w:rStyle w:val="Emphasis"/>
          <w:rFonts w:asciiTheme="minorHAnsi" w:hAnsiTheme="minorHAnsi" w:cstheme="minorHAnsi"/>
        </w:rPr>
        <w:t xml:space="preserve">unemployment </w:t>
      </w:r>
      <w:r w:rsidRPr="004977BB">
        <w:rPr>
          <w:rStyle w:val="Emphasis"/>
          <w:rFonts w:asciiTheme="minorHAnsi" w:hAnsiTheme="minorHAnsi" w:cstheme="minorHAnsi"/>
          <w:highlight w:val="green"/>
        </w:rPr>
        <w:t>insurance</w:t>
      </w:r>
      <w:r w:rsidRPr="004977BB">
        <w:rPr>
          <w:rStyle w:val="StyleUnderline"/>
          <w:rFonts w:asciiTheme="minorHAnsi" w:hAnsiTheme="minorHAnsi" w:cstheme="minorHAnsi"/>
          <w:highlight w:val="green"/>
        </w:rPr>
        <w:t xml:space="preserve"> replace </w:t>
      </w:r>
      <w:r w:rsidRPr="004977BB">
        <w:rPr>
          <w:rStyle w:val="Emphasis"/>
          <w:rFonts w:asciiTheme="minorHAnsi" w:hAnsiTheme="minorHAnsi" w:cstheme="minorHAnsi"/>
          <w:highlight w:val="green"/>
        </w:rPr>
        <w:t>lost labor earnings</w:t>
      </w:r>
      <w:r w:rsidRPr="00112290">
        <w:rPr>
          <w:rFonts w:asciiTheme="minorHAnsi" w:hAnsiTheme="minorHAnsi" w:cstheme="minorHAnsi"/>
          <w:sz w:val="14"/>
        </w:rPr>
        <w:t xml:space="preserve"> due to retirement, disability, or unemployment. These programs grew fast after World War II to about 6 percent of national income in the late 1970s and have been stable afterwards. </w:t>
      </w:r>
      <w:r w:rsidRPr="00112290">
        <w:rPr>
          <w:rStyle w:val="StyleUnderline"/>
          <w:rFonts w:asciiTheme="minorHAnsi" w:hAnsiTheme="minorHAnsi" w:cstheme="minorHAnsi"/>
        </w:rPr>
        <w:t>We include these transfers in</w:t>
      </w:r>
      <w:r w:rsidRPr="00112290">
        <w:rPr>
          <w:rFonts w:asciiTheme="minorHAnsi" w:hAnsiTheme="minorHAnsi" w:cstheme="minorHAnsi"/>
          <w:sz w:val="14"/>
        </w:rPr>
        <w:t xml:space="preserve"> our </w:t>
      </w:r>
      <w:r w:rsidRPr="00112290">
        <w:rPr>
          <w:rStyle w:val="StyleUnderline"/>
          <w:rFonts w:asciiTheme="minorHAnsi" w:hAnsiTheme="minorHAnsi" w:cstheme="minorHAnsi"/>
        </w:rPr>
        <w:t>measure of pre-tax income</w:t>
      </w:r>
      <w:r w:rsidRPr="00112290">
        <w:rPr>
          <w:rFonts w:asciiTheme="minorHAnsi" w:hAnsiTheme="minorHAnsi" w:cstheme="minorHAnsi"/>
          <w:sz w:val="14"/>
        </w:rPr>
        <w:t xml:space="preserve">. The </w:t>
      </w:r>
      <w:r w:rsidRPr="00112290">
        <w:rPr>
          <w:rStyle w:val="StyleUnderline"/>
          <w:rFonts w:asciiTheme="minorHAnsi" w:hAnsiTheme="minorHAnsi" w:cstheme="minorHAnsi"/>
        </w:rPr>
        <w:t>remaining</w:t>
      </w:r>
      <w:r w:rsidRPr="00112290">
        <w:rPr>
          <w:rFonts w:asciiTheme="minorHAnsi" w:hAnsiTheme="minorHAnsi" w:cstheme="minorHAnsi"/>
          <w:sz w:val="14"/>
        </w:rPr>
        <w:t xml:space="preserve"> forms of </w:t>
      </w:r>
      <w:r w:rsidRPr="00112290">
        <w:rPr>
          <w:rStyle w:val="StyleUnderline"/>
          <w:rFonts w:asciiTheme="minorHAnsi" w:hAnsiTheme="minorHAnsi" w:cstheme="minorHAnsi"/>
        </w:rPr>
        <w:t>government spending are part of post-tax income</w:t>
      </w:r>
      <w:r w:rsidRPr="00112290">
        <w:rPr>
          <w:rFonts w:asciiTheme="minorHAnsi" w:hAnsiTheme="minorHAnsi" w:cstheme="minorHAnsi"/>
          <w:sz w:val="14"/>
        </w:rPr>
        <w:t xml:space="preserve"> (but not pre-tax) and </w:t>
      </w:r>
      <w:r w:rsidRPr="00112290">
        <w:rPr>
          <w:rStyle w:val="StyleUnderline"/>
          <w:rFonts w:asciiTheme="minorHAnsi" w:hAnsiTheme="minorHAnsi" w:cstheme="minorHAnsi"/>
        </w:rPr>
        <w:t>can be classified in</w:t>
      </w:r>
      <w:r w:rsidRPr="00112290">
        <w:rPr>
          <w:rFonts w:asciiTheme="minorHAnsi" w:hAnsiTheme="minorHAnsi" w:cstheme="minorHAnsi"/>
          <w:sz w:val="14"/>
        </w:rPr>
        <w:t xml:space="preserve"> three categories, from the easiest to allocate to indi- viduals to the hardest: </w:t>
      </w:r>
      <w:r w:rsidRPr="00112290">
        <w:rPr>
          <w:rStyle w:val="Emphasis"/>
          <w:rFonts w:asciiTheme="minorHAnsi" w:hAnsiTheme="minorHAnsi" w:cstheme="minorHAnsi"/>
        </w:rPr>
        <w:t>cash transfers</w:t>
      </w:r>
      <w:r w:rsidRPr="00112290">
        <w:rPr>
          <w:rStyle w:val="StyleUnderline"/>
          <w:rFonts w:asciiTheme="minorHAnsi" w:hAnsiTheme="minorHAnsi" w:cstheme="minorHAnsi"/>
        </w:rPr>
        <w:t xml:space="preserve">, </w:t>
      </w:r>
      <w:r w:rsidRPr="00112290">
        <w:rPr>
          <w:rStyle w:val="Emphasis"/>
          <w:rFonts w:asciiTheme="minorHAnsi" w:hAnsiTheme="minorHAnsi" w:cstheme="minorHAnsi"/>
        </w:rPr>
        <w:t>in-kind transfers</w:t>
      </w:r>
      <w:r w:rsidRPr="00112290">
        <w:rPr>
          <w:rStyle w:val="StyleUnderline"/>
          <w:rFonts w:asciiTheme="minorHAnsi" w:hAnsiTheme="minorHAnsi" w:cstheme="minorHAnsi"/>
        </w:rPr>
        <w:t xml:space="preserve">, and collective </w:t>
      </w:r>
      <w:r w:rsidRPr="00112290">
        <w:rPr>
          <w:rStyle w:val="Emphasis"/>
          <w:rFonts w:asciiTheme="minorHAnsi" w:hAnsiTheme="minorHAnsi" w:cstheme="minorHAnsi"/>
        </w:rPr>
        <w:t>consumption</w:t>
      </w:r>
      <w:r w:rsidRPr="00112290">
        <w:rPr>
          <w:rFonts w:asciiTheme="minorHAnsi" w:hAnsiTheme="minorHAnsi" w:cstheme="minorHAnsi"/>
          <w:sz w:val="14"/>
        </w:rPr>
        <w:t xml:space="preserve">. Cash (or quasi-cash) individualized transfers include welfare assistance and refund- able tax credits for low-income families with children, food stamps for the poor, and Supplemental Security Income for the low-income elderly and the disabled. These </w:t>
      </w:r>
      <w:r w:rsidRPr="00112290">
        <w:rPr>
          <w:rStyle w:val="StyleUnderline"/>
          <w:rFonts w:asciiTheme="minorHAnsi" w:hAnsiTheme="minorHAnsi" w:cstheme="minorHAnsi"/>
        </w:rPr>
        <w:t>transfers come closest to</w:t>
      </w:r>
      <w:r w:rsidRPr="00112290">
        <w:rPr>
          <w:rFonts w:asciiTheme="minorHAnsi" w:hAnsiTheme="minorHAnsi" w:cstheme="minorHAnsi"/>
          <w:sz w:val="14"/>
        </w:rPr>
        <w:t xml:space="preserve"> pure </w:t>
      </w:r>
      <w:r w:rsidRPr="00112290">
        <w:rPr>
          <w:rStyle w:val="Emphasis"/>
          <w:rFonts w:asciiTheme="minorHAnsi" w:hAnsiTheme="minorHAnsi" w:cstheme="minorHAnsi"/>
        </w:rPr>
        <w:t>redistribution</w:t>
      </w:r>
      <w:r w:rsidRPr="00112290">
        <w:rPr>
          <w:rStyle w:val="StyleUnderline"/>
          <w:rFonts w:asciiTheme="minorHAnsi" w:hAnsiTheme="minorHAnsi" w:cstheme="minorHAnsi"/>
        </w:rPr>
        <w:t xml:space="preserve"> as </w:t>
      </w:r>
      <w:r w:rsidRPr="004977BB">
        <w:rPr>
          <w:rStyle w:val="StyleUnderline"/>
          <w:rFonts w:asciiTheme="minorHAnsi" w:hAnsiTheme="minorHAnsi" w:cstheme="minorHAnsi"/>
          <w:highlight w:val="green"/>
        </w:rPr>
        <w:t>individuals</w:t>
      </w:r>
      <w:r w:rsidRPr="00112290">
        <w:rPr>
          <w:rFonts w:asciiTheme="minorHAnsi" w:hAnsiTheme="minorHAnsi" w:cstheme="minorHAnsi"/>
          <w:sz w:val="14"/>
        </w:rPr>
        <w:t xml:space="preserve"> can </w:t>
      </w:r>
      <w:r w:rsidRPr="004977BB">
        <w:rPr>
          <w:rStyle w:val="Emphasis"/>
          <w:rFonts w:asciiTheme="minorHAnsi" w:hAnsiTheme="minorHAnsi" w:cstheme="minorHAnsi"/>
          <w:highlight w:val="green"/>
        </w:rPr>
        <w:t>freely</w:t>
      </w:r>
      <w:r w:rsidRPr="00112290">
        <w:rPr>
          <w:rFonts w:asciiTheme="minorHAnsi" w:hAnsiTheme="minorHAnsi" w:cstheme="minorHAnsi"/>
          <w:sz w:val="14"/>
        </w:rPr>
        <w:t xml:space="preserve"> (except in the case of food stamps) </w:t>
      </w:r>
      <w:r w:rsidRPr="004977BB">
        <w:rPr>
          <w:rStyle w:val="Emphasis"/>
          <w:rFonts w:asciiTheme="minorHAnsi" w:hAnsiTheme="minorHAnsi" w:cstheme="minorHAnsi"/>
          <w:highlight w:val="green"/>
        </w:rPr>
        <w:t>choose</w:t>
      </w:r>
      <w:r w:rsidRPr="004977BB">
        <w:rPr>
          <w:rStyle w:val="StyleUnderline"/>
          <w:rFonts w:asciiTheme="minorHAnsi" w:hAnsiTheme="minorHAnsi" w:cstheme="minorHAnsi"/>
          <w:highlight w:val="green"/>
        </w:rPr>
        <w:t xml:space="preserve"> how to spend</w:t>
      </w:r>
      <w:r w:rsidRPr="00112290">
        <w:rPr>
          <w:rStyle w:val="StyleUnderline"/>
          <w:rFonts w:asciiTheme="minorHAnsi" w:hAnsiTheme="minorHAnsi" w:cstheme="minorHAnsi"/>
        </w:rPr>
        <w:t xml:space="preserve"> them, just </w:t>
      </w:r>
      <w:r w:rsidRPr="004977BB">
        <w:rPr>
          <w:rStyle w:val="StyleUnderline"/>
          <w:rFonts w:asciiTheme="minorHAnsi" w:hAnsiTheme="minorHAnsi" w:cstheme="minorHAnsi"/>
          <w:highlight w:val="green"/>
        </w:rPr>
        <w:t>like</w:t>
      </w:r>
      <w:r w:rsidRPr="00112290">
        <w:rPr>
          <w:rStyle w:val="StyleUnderline"/>
          <w:rFonts w:asciiTheme="minorHAnsi" w:hAnsiTheme="minorHAnsi" w:cstheme="minorHAnsi"/>
        </w:rPr>
        <w:t xml:space="preserve"> </w:t>
      </w:r>
      <w:r w:rsidRPr="00112290">
        <w:rPr>
          <w:rStyle w:val="Emphasis"/>
          <w:rFonts w:asciiTheme="minorHAnsi" w:hAnsiTheme="minorHAnsi" w:cstheme="minorHAnsi"/>
        </w:rPr>
        <w:t xml:space="preserve">earned </w:t>
      </w:r>
      <w:r w:rsidRPr="004977BB">
        <w:rPr>
          <w:rStyle w:val="Emphasis"/>
          <w:rFonts w:asciiTheme="minorHAnsi" w:hAnsiTheme="minorHAnsi" w:cstheme="minorHAnsi"/>
          <w:highlight w:val="green"/>
        </w:rPr>
        <w:t>income</w:t>
      </w:r>
      <w:r w:rsidRPr="00112290">
        <w:rPr>
          <w:rFonts w:asciiTheme="minorHAnsi" w:hAnsiTheme="minorHAnsi" w:cstheme="minorHAnsi"/>
          <w:sz w:val="14"/>
        </w:rPr>
        <w:t>. Cash transfers are small, 2–3 percent of national income with no clear trend after the mid-1970s. More specifically, refundable tax credits have grown but welfare assistance has fallen in the same proportion. Cash transfers go overwhelmingly to the bottom 50 percent.</w:t>
      </w:r>
    </w:p>
    <w:p w14:paraId="59F23DD2" w14:textId="77777777" w:rsidR="00E21B8B" w:rsidRPr="00112290" w:rsidRDefault="00E21B8B" w:rsidP="00E21B8B">
      <w:pPr>
        <w:rPr>
          <w:rFonts w:asciiTheme="minorHAnsi" w:hAnsiTheme="minorHAnsi" w:cstheme="minorHAnsi"/>
          <w:sz w:val="14"/>
        </w:rPr>
      </w:pPr>
      <w:r w:rsidRPr="00112290">
        <w:rPr>
          <w:rFonts w:asciiTheme="minorHAnsi" w:hAnsiTheme="minorHAnsi" w:cstheme="minorHAnsi"/>
          <w:sz w:val="14"/>
        </w:rPr>
        <w:t xml:space="preserve">Next, </w:t>
      </w:r>
      <w:r w:rsidRPr="00112290">
        <w:rPr>
          <w:rStyle w:val="StyleUnderline"/>
          <w:rFonts w:asciiTheme="minorHAnsi" w:hAnsiTheme="minorHAnsi" w:cstheme="minorHAnsi"/>
        </w:rPr>
        <w:t>in-kind individualized transfers, such as</w:t>
      </w:r>
      <w:r w:rsidRPr="00112290">
        <w:rPr>
          <w:rFonts w:asciiTheme="minorHAnsi" w:hAnsiTheme="minorHAnsi" w:cstheme="minorHAnsi"/>
          <w:sz w:val="14"/>
        </w:rPr>
        <w:t xml:space="preserve"> public health insurance (</w:t>
      </w:r>
      <w:r w:rsidRPr="004977BB">
        <w:rPr>
          <w:rStyle w:val="Emphasis"/>
          <w:rFonts w:asciiTheme="minorHAnsi" w:hAnsiTheme="minorHAnsi" w:cstheme="minorHAnsi"/>
          <w:highlight w:val="green"/>
        </w:rPr>
        <w:t>Medicaid</w:t>
      </w:r>
      <w:r w:rsidRPr="00112290">
        <w:rPr>
          <w:rFonts w:asciiTheme="minorHAnsi" w:hAnsiTheme="minorHAnsi" w:cstheme="minorHAnsi"/>
          <w:sz w:val="14"/>
        </w:rPr>
        <w:t xml:space="preserve"> and </w:t>
      </w:r>
      <w:r w:rsidRPr="004977BB">
        <w:rPr>
          <w:rStyle w:val="Emphasis"/>
          <w:rFonts w:asciiTheme="minorHAnsi" w:hAnsiTheme="minorHAnsi" w:cstheme="minorHAnsi"/>
          <w:highlight w:val="green"/>
        </w:rPr>
        <w:t>Medicare</w:t>
      </w:r>
      <w:r w:rsidRPr="00112290">
        <w:rPr>
          <w:rFonts w:asciiTheme="minorHAnsi" w:hAnsiTheme="minorHAnsi" w:cstheme="minorHAnsi"/>
          <w:sz w:val="14"/>
        </w:rPr>
        <w:t xml:space="preserve">), </w:t>
      </w:r>
      <w:r w:rsidRPr="004977BB">
        <w:rPr>
          <w:rStyle w:val="Emphasis"/>
          <w:rFonts w:asciiTheme="minorHAnsi" w:hAnsiTheme="minorHAnsi" w:cstheme="minorHAnsi"/>
          <w:highlight w:val="green"/>
        </w:rPr>
        <w:t>housing</w:t>
      </w:r>
      <w:r w:rsidRPr="00112290">
        <w:rPr>
          <w:rFonts w:asciiTheme="minorHAnsi" w:hAnsiTheme="minorHAnsi" w:cstheme="minorHAnsi"/>
          <w:sz w:val="14"/>
        </w:rPr>
        <w:t xml:space="preserve"> assistance, </w:t>
      </w:r>
      <w:r w:rsidRPr="00112290">
        <w:rPr>
          <w:rStyle w:val="StyleUnderline"/>
          <w:rFonts w:asciiTheme="minorHAnsi" w:hAnsiTheme="minorHAnsi" w:cstheme="minorHAnsi"/>
        </w:rPr>
        <w:t xml:space="preserve">and higher education </w:t>
      </w:r>
      <w:r w:rsidRPr="00112290">
        <w:rPr>
          <w:rStyle w:val="Emphasis"/>
          <w:rFonts w:asciiTheme="minorHAnsi" w:hAnsiTheme="minorHAnsi" w:cstheme="minorHAnsi"/>
        </w:rPr>
        <w:t xml:space="preserve">tuition </w:t>
      </w:r>
      <w:r w:rsidRPr="004977BB">
        <w:rPr>
          <w:rStyle w:val="Emphasis"/>
          <w:rFonts w:asciiTheme="minorHAnsi" w:hAnsiTheme="minorHAnsi" w:cstheme="minorHAnsi"/>
          <w:highlight w:val="green"/>
        </w:rPr>
        <w:t>subsidies</w:t>
      </w:r>
      <w:r w:rsidRPr="004977BB">
        <w:rPr>
          <w:rStyle w:val="StyleUnderline"/>
          <w:rFonts w:asciiTheme="minorHAnsi" w:hAnsiTheme="minorHAnsi" w:cstheme="minorHAnsi"/>
          <w:highlight w:val="green"/>
        </w:rPr>
        <w:t>, have grown</w:t>
      </w:r>
      <w:r w:rsidRPr="00112290">
        <w:rPr>
          <w:rStyle w:val="StyleUnderline"/>
          <w:rFonts w:asciiTheme="minorHAnsi" w:hAnsiTheme="minorHAnsi" w:cstheme="minorHAnsi"/>
        </w:rPr>
        <w:t xml:space="preserve"> from</w:t>
      </w:r>
      <w:r w:rsidRPr="00112290">
        <w:rPr>
          <w:rFonts w:asciiTheme="minorHAnsi" w:hAnsiTheme="minorHAnsi" w:cstheme="minorHAnsi"/>
          <w:sz w:val="14"/>
        </w:rPr>
        <w:t xml:space="preserve"> almost </w:t>
      </w:r>
      <w:r w:rsidRPr="00112290">
        <w:rPr>
          <w:rStyle w:val="StyleUnderline"/>
          <w:rFonts w:asciiTheme="minorHAnsi" w:hAnsiTheme="minorHAnsi" w:cstheme="minorHAnsi"/>
        </w:rPr>
        <w:t xml:space="preserve">zero in 1960 to about </w:t>
      </w:r>
      <w:r w:rsidRPr="00112290">
        <w:rPr>
          <w:rStyle w:val="Emphasis"/>
          <w:rFonts w:asciiTheme="minorHAnsi" w:hAnsiTheme="minorHAnsi" w:cstheme="minorHAnsi"/>
        </w:rPr>
        <w:t>8 percent</w:t>
      </w:r>
      <w:r w:rsidRPr="00112290">
        <w:rPr>
          <w:rStyle w:val="StyleUnderline"/>
          <w:rFonts w:asciiTheme="minorHAnsi" w:hAnsiTheme="minorHAnsi" w:cstheme="minorHAnsi"/>
        </w:rPr>
        <w:t xml:space="preserve"> of national income in 2018</w:t>
      </w:r>
      <w:r w:rsidRPr="00112290">
        <w:rPr>
          <w:rFonts w:asciiTheme="minorHAnsi" w:hAnsiTheme="minorHAnsi" w:cstheme="minorHAnsi"/>
          <w:sz w:val="14"/>
        </w:rPr>
        <w:t xml:space="preserve">. This </w:t>
      </w:r>
      <w:r w:rsidRPr="00112290">
        <w:rPr>
          <w:rStyle w:val="StyleUnderline"/>
          <w:rFonts w:asciiTheme="minorHAnsi" w:hAnsiTheme="minorHAnsi" w:cstheme="minorHAnsi"/>
        </w:rPr>
        <w:t xml:space="preserve">growth is </w:t>
      </w:r>
      <w:r w:rsidRPr="00112290">
        <w:rPr>
          <w:rStyle w:val="Emphasis"/>
          <w:rFonts w:asciiTheme="minorHAnsi" w:hAnsiTheme="minorHAnsi" w:cstheme="minorHAnsi"/>
        </w:rPr>
        <w:t>overwhelmingly</w:t>
      </w:r>
      <w:r w:rsidRPr="00112290">
        <w:rPr>
          <w:rStyle w:val="StyleUnderline"/>
          <w:rFonts w:asciiTheme="minorHAnsi" w:hAnsiTheme="minorHAnsi" w:cstheme="minorHAnsi"/>
        </w:rPr>
        <w:t xml:space="preserve"> driven by Medicare and Medicaid</w:t>
      </w:r>
      <w:r w:rsidRPr="00112290">
        <w:rPr>
          <w:rFonts w:asciiTheme="minorHAnsi" w:hAnsiTheme="minorHAnsi" w:cstheme="minorHAnsi"/>
          <w:sz w:val="14"/>
        </w:rPr>
        <w:t>, which account for over 90 percent of all in-kind transfers in 2018. In our distributional national accounts, we allocate these transfers as a lump sum per beneficiary; that is, we divide the sums paid on Medicare by the number of Medicare beneficiaries and assign each beneficiary the average Medicare transfer. A large fraction of in-kind transfers go to the bottom 50 percent.</w:t>
      </w:r>
    </w:p>
    <w:p w14:paraId="3D3A88D7" w14:textId="77777777" w:rsidR="00E21B8B" w:rsidRPr="00112290" w:rsidRDefault="00E21B8B" w:rsidP="00E21B8B">
      <w:pPr>
        <w:rPr>
          <w:rFonts w:asciiTheme="minorHAnsi" w:hAnsiTheme="minorHAnsi" w:cstheme="minorHAnsi"/>
          <w:sz w:val="14"/>
        </w:rPr>
      </w:pPr>
      <w:r w:rsidRPr="00112290">
        <w:rPr>
          <w:rFonts w:asciiTheme="minorHAnsi" w:hAnsiTheme="minorHAnsi" w:cstheme="minorHAnsi"/>
          <w:sz w:val="14"/>
        </w:rPr>
        <w:t xml:space="preserve">The last category of government spending is </w:t>
      </w:r>
      <w:r w:rsidRPr="00112290">
        <w:rPr>
          <w:rStyle w:val="Emphasis"/>
          <w:rFonts w:asciiTheme="minorHAnsi" w:hAnsiTheme="minorHAnsi" w:cstheme="minorHAnsi"/>
        </w:rPr>
        <w:t>collective consumption</w:t>
      </w:r>
      <w:r w:rsidRPr="00112290">
        <w:rPr>
          <w:rFonts w:asciiTheme="minorHAnsi" w:hAnsiTheme="minorHAnsi" w:cstheme="minorHAnsi"/>
          <w:sz w:val="14"/>
        </w:rPr>
        <w:t xml:space="preserve"> expendi- ture. This category </w:t>
      </w:r>
      <w:r w:rsidRPr="00112290">
        <w:rPr>
          <w:rStyle w:val="StyleUnderline"/>
          <w:rFonts w:asciiTheme="minorHAnsi" w:hAnsiTheme="minorHAnsi" w:cstheme="minorHAnsi"/>
        </w:rPr>
        <w:t>includes</w:t>
      </w:r>
      <w:r w:rsidRPr="00112290">
        <w:rPr>
          <w:rFonts w:asciiTheme="minorHAnsi" w:hAnsiTheme="minorHAnsi" w:cstheme="minorHAnsi"/>
          <w:sz w:val="14"/>
        </w:rPr>
        <w:t xml:space="preserve"> government </w:t>
      </w:r>
      <w:r w:rsidRPr="004977BB">
        <w:rPr>
          <w:rStyle w:val="StyleUnderline"/>
          <w:rFonts w:asciiTheme="minorHAnsi" w:hAnsiTheme="minorHAnsi" w:cstheme="minorHAnsi"/>
          <w:highlight w:val="green"/>
        </w:rPr>
        <w:t>spending on</w:t>
      </w:r>
      <w:r w:rsidRPr="00112290">
        <w:rPr>
          <w:rStyle w:val="StyleUnderline"/>
          <w:rFonts w:asciiTheme="minorHAnsi" w:hAnsiTheme="minorHAnsi" w:cstheme="minorHAnsi"/>
        </w:rPr>
        <w:t xml:space="preserve"> </w:t>
      </w:r>
      <w:r w:rsidRPr="00112290">
        <w:rPr>
          <w:rStyle w:val="Emphasis"/>
          <w:rFonts w:asciiTheme="minorHAnsi" w:hAnsiTheme="minorHAnsi" w:cstheme="minorHAnsi"/>
        </w:rPr>
        <w:t>education</w:t>
      </w:r>
      <w:r w:rsidRPr="00112290">
        <w:rPr>
          <w:rStyle w:val="StyleUnderline"/>
          <w:rFonts w:asciiTheme="minorHAnsi" w:hAnsiTheme="minorHAnsi" w:cstheme="minorHAnsi"/>
        </w:rPr>
        <w:t xml:space="preserve">, </w:t>
      </w:r>
      <w:r w:rsidRPr="00112290">
        <w:rPr>
          <w:rStyle w:val="Emphasis"/>
          <w:rFonts w:asciiTheme="minorHAnsi" w:hAnsiTheme="minorHAnsi" w:cstheme="minorHAnsi"/>
        </w:rPr>
        <w:t>defense</w:t>
      </w:r>
      <w:r w:rsidRPr="00112290">
        <w:rPr>
          <w:rStyle w:val="StyleUnderline"/>
          <w:rFonts w:asciiTheme="minorHAnsi" w:hAnsiTheme="minorHAnsi" w:cstheme="minorHAnsi"/>
        </w:rPr>
        <w:t xml:space="preserve">, </w:t>
      </w:r>
      <w:r w:rsidRPr="00112290">
        <w:rPr>
          <w:rStyle w:val="Emphasis"/>
          <w:rFonts w:asciiTheme="minorHAnsi" w:hAnsiTheme="minorHAnsi" w:cstheme="minorHAnsi"/>
        </w:rPr>
        <w:t>public order</w:t>
      </w:r>
      <w:r w:rsidRPr="00112290">
        <w:rPr>
          <w:rFonts w:asciiTheme="minorHAnsi" w:hAnsiTheme="minorHAnsi" w:cstheme="minorHAnsi"/>
          <w:sz w:val="14"/>
        </w:rPr>
        <w:t xml:space="preserve"> (police, prisons, courts), </w:t>
      </w:r>
      <w:r w:rsidRPr="00112290">
        <w:rPr>
          <w:rStyle w:val="StyleUnderline"/>
          <w:rFonts w:asciiTheme="minorHAnsi" w:hAnsiTheme="minorHAnsi" w:cstheme="minorHAnsi"/>
        </w:rPr>
        <w:t xml:space="preserve">and other </w:t>
      </w:r>
      <w:r w:rsidRPr="004977BB">
        <w:rPr>
          <w:rStyle w:val="StyleUnderline"/>
          <w:rFonts w:asciiTheme="minorHAnsi" w:hAnsiTheme="minorHAnsi" w:cstheme="minorHAnsi"/>
          <w:highlight w:val="green"/>
        </w:rPr>
        <w:t>public goods</w:t>
      </w:r>
      <w:r w:rsidRPr="00112290">
        <w:rPr>
          <w:rStyle w:val="StyleUnderline"/>
          <w:rFonts w:asciiTheme="minorHAnsi" w:hAnsiTheme="minorHAnsi" w:cstheme="minorHAnsi"/>
        </w:rPr>
        <w:t xml:space="preserve">. Collective consumption </w:t>
      </w:r>
      <w:r w:rsidRPr="004977BB">
        <w:rPr>
          <w:rStyle w:val="StyleUnderline"/>
          <w:rFonts w:asciiTheme="minorHAnsi" w:hAnsiTheme="minorHAnsi" w:cstheme="minorHAnsi"/>
          <w:highlight w:val="green"/>
        </w:rPr>
        <w:t>is</w:t>
      </w:r>
      <w:r w:rsidRPr="00112290">
        <w:rPr>
          <w:rStyle w:val="StyleUnderline"/>
          <w:rFonts w:asciiTheme="minorHAnsi" w:hAnsiTheme="minorHAnsi" w:cstheme="minorHAnsi"/>
        </w:rPr>
        <w:t xml:space="preserve"> large</w:t>
      </w:r>
      <w:r w:rsidRPr="00112290">
        <w:rPr>
          <w:rFonts w:asciiTheme="minorHAnsi" w:hAnsiTheme="minorHAnsi" w:cstheme="minorHAnsi"/>
          <w:sz w:val="14"/>
        </w:rPr>
        <w:t xml:space="preserve"> (about </w:t>
      </w:r>
      <w:r w:rsidRPr="004977BB">
        <w:rPr>
          <w:rStyle w:val="Emphasis"/>
          <w:rFonts w:asciiTheme="minorHAnsi" w:hAnsiTheme="minorHAnsi" w:cstheme="minorHAnsi"/>
          <w:highlight w:val="green"/>
        </w:rPr>
        <w:t>18 percent</w:t>
      </w:r>
      <w:r w:rsidRPr="004977BB">
        <w:rPr>
          <w:rStyle w:val="StyleUnderline"/>
          <w:rFonts w:asciiTheme="minorHAnsi" w:hAnsiTheme="minorHAnsi" w:cstheme="minorHAnsi"/>
          <w:highlight w:val="green"/>
        </w:rPr>
        <w:t xml:space="preserve"> of</w:t>
      </w:r>
      <w:r w:rsidRPr="00112290">
        <w:rPr>
          <w:rStyle w:val="StyleUnderline"/>
          <w:rFonts w:asciiTheme="minorHAnsi" w:hAnsiTheme="minorHAnsi" w:cstheme="minorHAnsi"/>
        </w:rPr>
        <w:t xml:space="preserve"> national </w:t>
      </w:r>
      <w:r w:rsidRPr="004977BB">
        <w:rPr>
          <w:rStyle w:val="StyleUnderline"/>
          <w:rFonts w:asciiTheme="minorHAnsi" w:hAnsiTheme="minorHAnsi" w:cstheme="minorHAnsi"/>
          <w:highlight w:val="green"/>
        </w:rPr>
        <w:t>income</w:t>
      </w:r>
      <w:r w:rsidRPr="00112290">
        <w:rPr>
          <w:rFonts w:asciiTheme="minorHAnsi" w:hAnsiTheme="minorHAnsi" w:cstheme="minorHAnsi"/>
          <w:sz w:val="14"/>
        </w:rPr>
        <w:t>) and has been fairly stable since 1960. Spending on defense has shrunk while other forms of collective consumption have increased; spending on prisons has increased particularly fast, due to a massive increase in incarceration rates in the 1980s and 1990s. Government spending on education has been stable at 5 percent of national income since 1970. In our distri- butional national accounts, we allocate all collective consumption neutrally, so that collective consumption does not affect income inequality. Obviously, if we were to allocate collective consumption on a per capita basis, that would make inequality look lower.9</w:t>
      </w:r>
    </w:p>
    <w:p w14:paraId="09A07AFF" w14:textId="77777777" w:rsidR="00E21B8B" w:rsidRPr="00112290" w:rsidRDefault="00E21B8B" w:rsidP="00E21B8B">
      <w:pPr>
        <w:rPr>
          <w:rFonts w:asciiTheme="minorHAnsi" w:hAnsiTheme="minorHAnsi" w:cstheme="minorHAnsi"/>
          <w:sz w:val="14"/>
        </w:rPr>
      </w:pPr>
      <w:r w:rsidRPr="00112290">
        <w:rPr>
          <w:rStyle w:val="StyleUnderline"/>
          <w:rFonts w:asciiTheme="minorHAnsi" w:hAnsiTheme="minorHAnsi" w:cstheme="minorHAnsi"/>
        </w:rPr>
        <w:t xml:space="preserve">How does </w:t>
      </w:r>
      <w:r w:rsidRPr="004977BB">
        <w:rPr>
          <w:rStyle w:val="Emphasis"/>
          <w:rFonts w:asciiTheme="minorHAnsi" w:hAnsiTheme="minorHAnsi" w:cstheme="minorHAnsi"/>
          <w:highlight w:val="green"/>
        </w:rPr>
        <w:t>incorporating</w:t>
      </w:r>
      <w:r w:rsidRPr="00112290">
        <w:rPr>
          <w:rFonts w:asciiTheme="minorHAnsi" w:hAnsiTheme="minorHAnsi" w:cstheme="minorHAnsi"/>
          <w:sz w:val="14"/>
        </w:rPr>
        <w:t xml:space="preserve"> taxes and </w:t>
      </w:r>
      <w:r w:rsidRPr="004977BB">
        <w:rPr>
          <w:rStyle w:val="Emphasis"/>
          <w:rFonts w:asciiTheme="minorHAnsi" w:hAnsiTheme="minorHAnsi" w:cstheme="minorHAnsi"/>
          <w:highlight w:val="green"/>
        </w:rPr>
        <w:t>transfers</w:t>
      </w:r>
      <w:r w:rsidRPr="00112290">
        <w:rPr>
          <w:rStyle w:val="StyleUnderline"/>
          <w:rFonts w:asciiTheme="minorHAnsi" w:hAnsiTheme="minorHAnsi" w:cstheme="minorHAnsi"/>
        </w:rPr>
        <w:t xml:space="preserve"> affect</w:t>
      </w:r>
      <w:r w:rsidRPr="00112290">
        <w:rPr>
          <w:rFonts w:asciiTheme="minorHAnsi" w:hAnsiTheme="minorHAnsi" w:cstheme="minorHAnsi"/>
          <w:sz w:val="14"/>
        </w:rPr>
        <w:t xml:space="preserve"> the distribution of </w:t>
      </w:r>
      <w:r w:rsidRPr="00112290">
        <w:rPr>
          <w:rStyle w:val="Emphasis"/>
          <w:rFonts w:asciiTheme="minorHAnsi" w:hAnsiTheme="minorHAnsi" w:cstheme="minorHAnsi"/>
        </w:rPr>
        <w:t>income</w:t>
      </w:r>
      <w:r w:rsidRPr="00112290">
        <w:rPr>
          <w:rStyle w:val="StyleUnderline"/>
          <w:rFonts w:asciiTheme="minorHAnsi" w:hAnsiTheme="minorHAnsi" w:cstheme="minorHAnsi"/>
        </w:rPr>
        <w:t>?</w:t>
      </w:r>
      <w:r w:rsidRPr="00112290">
        <w:rPr>
          <w:rFonts w:asciiTheme="minorHAnsi" w:hAnsiTheme="minorHAnsi" w:cstheme="minorHAnsi"/>
          <w:sz w:val="14"/>
        </w:rPr>
        <w:t xml:space="preserve"> In the big picture, the tax system is approximately a flat tax—taxes are proportional to income—while the transfer system is closer to a flat amount per person. This </w:t>
      </w:r>
      <w:r w:rsidRPr="00112290">
        <w:rPr>
          <w:rStyle w:val="StyleUnderline"/>
          <w:rFonts w:asciiTheme="minorHAnsi" w:hAnsiTheme="minorHAnsi" w:cstheme="minorHAnsi"/>
        </w:rPr>
        <w:t xml:space="preserve">combination </w:t>
      </w:r>
      <w:r w:rsidRPr="004977BB">
        <w:rPr>
          <w:rStyle w:val="Emphasis"/>
          <w:rFonts w:asciiTheme="minorHAnsi" w:hAnsiTheme="minorHAnsi" w:cstheme="minorHAnsi"/>
          <w:highlight w:val="green"/>
        </w:rPr>
        <w:t>reduces inequality</w:t>
      </w:r>
      <w:r w:rsidRPr="00112290">
        <w:rPr>
          <w:rFonts w:asciiTheme="minorHAnsi" w:hAnsiTheme="minorHAnsi" w:cstheme="minorHAnsi"/>
          <w:sz w:val="14"/>
        </w:rPr>
        <w:t>: post-tax inequality is less than pre-tax inequality.</w:t>
      </w:r>
    </w:p>
    <w:p w14:paraId="6C9B48C6" w14:textId="77777777" w:rsidR="00E21B8B" w:rsidRPr="00112290" w:rsidRDefault="00E21B8B" w:rsidP="00E21B8B">
      <w:pPr>
        <w:rPr>
          <w:rFonts w:asciiTheme="minorHAnsi" w:hAnsiTheme="minorHAnsi" w:cstheme="minorHAnsi"/>
          <w:sz w:val="14"/>
        </w:rPr>
      </w:pPr>
      <w:r w:rsidRPr="00112290">
        <w:rPr>
          <w:rFonts w:asciiTheme="minorHAnsi" w:hAnsiTheme="minorHAnsi" w:cstheme="minorHAnsi"/>
          <w:sz w:val="14"/>
        </w:rPr>
        <w:t xml:space="preserve">With our distributional national accounts, </w:t>
      </w:r>
      <w:r w:rsidRPr="00112290">
        <w:rPr>
          <w:rStyle w:val="StyleUnderline"/>
          <w:rFonts w:asciiTheme="minorHAnsi" w:hAnsiTheme="minorHAnsi" w:cstheme="minorHAnsi"/>
        </w:rPr>
        <w:t>we</w:t>
      </w:r>
      <w:r w:rsidRPr="00112290">
        <w:rPr>
          <w:rFonts w:asciiTheme="minorHAnsi" w:hAnsiTheme="minorHAnsi" w:cstheme="minorHAnsi"/>
          <w:sz w:val="14"/>
        </w:rPr>
        <w:t xml:space="preserve"> can also </w:t>
      </w:r>
      <w:r w:rsidRPr="00112290">
        <w:rPr>
          <w:rStyle w:val="StyleUnderline"/>
          <w:rFonts w:asciiTheme="minorHAnsi" w:hAnsiTheme="minorHAnsi" w:cstheme="minorHAnsi"/>
        </w:rPr>
        <w:t xml:space="preserve">examine whether </w:t>
      </w:r>
      <w:r w:rsidRPr="004977BB">
        <w:rPr>
          <w:rStyle w:val="StyleUnderline"/>
          <w:rFonts w:asciiTheme="minorHAnsi" w:hAnsiTheme="minorHAnsi" w:cstheme="minorHAnsi"/>
          <w:highlight w:val="green"/>
        </w:rPr>
        <w:t>changes</w:t>
      </w:r>
      <w:r w:rsidRPr="00112290">
        <w:rPr>
          <w:rStyle w:val="StyleUnderline"/>
          <w:rFonts w:asciiTheme="minorHAnsi" w:hAnsiTheme="minorHAnsi" w:cstheme="minorHAnsi"/>
        </w:rPr>
        <w:t xml:space="preserve"> in government intervention</w:t>
      </w:r>
      <w:r w:rsidRPr="00112290">
        <w:rPr>
          <w:rFonts w:asciiTheme="minorHAnsi" w:hAnsiTheme="minorHAnsi" w:cstheme="minorHAnsi"/>
          <w:sz w:val="14"/>
        </w:rPr>
        <w:t xml:space="preserve"> in the economy </w:t>
      </w:r>
      <w:r w:rsidRPr="00112290">
        <w:rPr>
          <w:rStyle w:val="StyleUnderline"/>
          <w:rFonts w:asciiTheme="minorHAnsi" w:hAnsiTheme="minorHAnsi" w:cstheme="minorHAnsi"/>
        </w:rPr>
        <w:t xml:space="preserve">have </w:t>
      </w:r>
      <w:r w:rsidRPr="004977BB">
        <w:rPr>
          <w:rStyle w:val="Emphasis"/>
          <w:rFonts w:asciiTheme="minorHAnsi" w:hAnsiTheme="minorHAnsi" w:cstheme="minorHAnsi"/>
          <w:highlight w:val="green"/>
        </w:rPr>
        <w:t>lifted incomes</w:t>
      </w:r>
      <w:r w:rsidRPr="004977BB">
        <w:rPr>
          <w:rStyle w:val="StyleUnderline"/>
          <w:rFonts w:asciiTheme="minorHAnsi" w:hAnsiTheme="minorHAnsi" w:cstheme="minorHAnsi"/>
          <w:highlight w:val="green"/>
        </w:rPr>
        <w:t xml:space="preserve"> at the </w:t>
      </w:r>
      <w:r w:rsidRPr="004977BB">
        <w:rPr>
          <w:rStyle w:val="Emphasis"/>
          <w:rFonts w:asciiTheme="minorHAnsi" w:hAnsiTheme="minorHAnsi" w:cstheme="minorHAnsi"/>
          <w:highlight w:val="green"/>
        </w:rPr>
        <w:t>bottom</w:t>
      </w:r>
      <w:r w:rsidRPr="00112290">
        <w:rPr>
          <w:rFonts w:asciiTheme="minorHAnsi" w:hAnsiTheme="minorHAnsi" w:cstheme="minorHAnsi"/>
          <w:sz w:val="14"/>
        </w:rPr>
        <w:t>. The short answer is “</w:t>
      </w:r>
      <w:r w:rsidRPr="00112290">
        <w:rPr>
          <w:rStyle w:val="Emphasis"/>
          <w:rFonts w:asciiTheme="minorHAnsi" w:hAnsiTheme="minorHAnsi" w:cstheme="minorHAnsi"/>
          <w:sz w:val="30"/>
          <w:szCs w:val="30"/>
        </w:rPr>
        <w:t>yes</w:t>
      </w:r>
      <w:r w:rsidRPr="00112290">
        <w:rPr>
          <w:rFonts w:asciiTheme="minorHAnsi" w:hAnsiTheme="minorHAnsi" w:cstheme="minorHAnsi"/>
          <w:sz w:val="14"/>
        </w:rPr>
        <w:t>, but not a lot.” The</w:t>
      </w:r>
      <w:r w:rsidRPr="00112290">
        <w:rPr>
          <w:rStyle w:val="StyleUnderline"/>
          <w:rFonts w:asciiTheme="minorHAnsi" w:hAnsiTheme="minorHAnsi" w:cstheme="minorHAnsi"/>
        </w:rPr>
        <w:t xml:space="preserve"> average pre-tax income for the bottom 50 percent</w:t>
      </w:r>
      <w:r w:rsidRPr="00112290">
        <w:rPr>
          <w:rFonts w:asciiTheme="minorHAnsi" w:hAnsiTheme="minorHAnsi" w:cstheme="minorHAnsi"/>
          <w:sz w:val="14"/>
        </w:rPr>
        <w:t xml:space="preserve">, as we have seen, has almost stagnated since 1980 in real terms: it </w:t>
      </w:r>
      <w:r w:rsidRPr="00112290">
        <w:rPr>
          <w:rStyle w:val="StyleUnderline"/>
          <w:rFonts w:asciiTheme="minorHAnsi" w:hAnsiTheme="minorHAnsi" w:cstheme="minorHAnsi"/>
        </w:rPr>
        <w:t>was $17,500 per adult in 1980 and is $18,500 in 2018</w:t>
      </w:r>
      <w:r w:rsidRPr="00112290">
        <w:rPr>
          <w:rFonts w:asciiTheme="minorHAnsi" w:hAnsiTheme="minorHAnsi" w:cstheme="minorHAnsi"/>
          <w:sz w:val="14"/>
        </w:rPr>
        <w:t xml:space="preserve">. After deducting taxes and adding all forms of government spending, average </w:t>
      </w:r>
      <w:r w:rsidRPr="00112290">
        <w:rPr>
          <w:rStyle w:val="StyleUnderline"/>
          <w:rFonts w:asciiTheme="minorHAnsi" w:hAnsiTheme="minorHAnsi" w:cstheme="minorHAnsi"/>
        </w:rPr>
        <w:t xml:space="preserve">post-tax </w:t>
      </w:r>
      <w:r w:rsidRPr="004977BB">
        <w:rPr>
          <w:rStyle w:val="StyleUnderline"/>
          <w:rFonts w:asciiTheme="minorHAnsi" w:hAnsiTheme="minorHAnsi" w:cstheme="minorHAnsi"/>
          <w:highlight w:val="green"/>
        </w:rPr>
        <w:t>income</w:t>
      </w:r>
      <w:r w:rsidRPr="00112290">
        <w:rPr>
          <w:rStyle w:val="StyleUnderline"/>
          <w:rFonts w:asciiTheme="minorHAnsi" w:hAnsiTheme="minorHAnsi" w:cstheme="minorHAnsi"/>
        </w:rPr>
        <w:t xml:space="preserve"> has </w:t>
      </w:r>
      <w:r w:rsidRPr="004977BB">
        <w:rPr>
          <w:rStyle w:val="Emphasis"/>
          <w:rFonts w:asciiTheme="minorHAnsi" w:hAnsiTheme="minorHAnsi" w:cstheme="minorHAnsi"/>
          <w:highlight w:val="green"/>
        </w:rPr>
        <w:t>increased</w:t>
      </w:r>
      <w:r w:rsidRPr="004977BB">
        <w:rPr>
          <w:rStyle w:val="StyleUnderline"/>
          <w:rFonts w:asciiTheme="minorHAnsi" w:hAnsiTheme="minorHAnsi" w:cstheme="minorHAnsi"/>
          <w:highlight w:val="green"/>
        </w:rPr>
        <w:t xml:space="preserve"> by </w:t>
      </w:r>
      <w:r w:rsidRPr="004977BB">
        <w:rPr>
          <w:rStyle w:val="Emphasis"/>
          <w:rFonts w:asciiTheme="minorHAnsi" w:hAnsiTheme="minorHAnsi" w:cstheme="minorHAnsi"/>
          <w:highlight w:val="green"/>
        </w:rPr>
        <w:t>25 percent</w:t>
      </w:r>
      <w:r w:rsidRPr="00112290">
        <w:rPr>
          <w:rFonts w:asciiTheme="minorHAnsi" w:hAnsiTheme="minorHAnsi" w:cstheme="minorHAnsi"/>
          <w:sz w:val="14"/>
        </w:rPr>
        <w:t xml:space="preserve"> since 1980. This is better than quasi-stagnation but still less than the 70 percent increase in average income per adult from 1980 to 2018. The </w:t>
      </w:r>
      <w:r w:rsidRPr="00112290">
        <w:rPr>
          <w:rStyle w:val="StyleUnderline"/>
          <w:rFonts w:asciiTheme="minorHAnsi" w:hAnsiTheme="minorHAnsi" w:cstheme="minorHAnsi"/>
        </w:rPr>
        <w:t>rise of government transfers to</w:t>
      </w:r>
      <w:r w:rsidRPr="00112290">
        <w:rPr>
          <w:rFonts w:asciiTheme="minorHAnsi" w:hAnsiTheme="minorHAnsi" w:cstheme="minorHAnsi"/>
          <w:sz w:val="14"/>
        </w:rPr>
        <w:t xml:space="preserve"> the </w:t>
      </w:r>
      <w:r w:rsidRPr="00112290">
        <w:rPr>
          <w:rStyle w:val="StyleUnderline"/>
          <w:rFonts w:asciiTheme="minorHAnsi" w:hAnsiTheme="minorHAnsi" w:cstheme="minorHAnsi"/>
        </w:rPr>
        <w:t>bottom</w:t>
      </w:r>
      <w:r w:rsidRPr="00112290">
        <w:rPr>
          <w:rFonts w:asciiTheme="minorHAnsi" w:hAnsiTheme="minorHAnsi" w:cstheme="minorHAnsi"/>
          <w:sz w:val="14"/>
        </w:rPr>
        <w:t xml:space="preserve"> has </w:t>
      </w:r>
      <w:r w:rsidRPr="004977BB">
        <w:rPr>
          <w:rStyle w:val="Emphasis"/>
          <w:rFonts w:asciiTheme="minorHAnsi" w:hAnsiTheme="minorHAnsi" w:cstheme="minorHAnsi"/>
          <w:highlight w:val="green"/>
        </w:rPr>
        <w:t>offset</w:t>
      </w:r>
      <w:r w:rsidRPr="00112290">
        <w:rPr>
          <w:rFonts w:asciiTheme="minorHAnsi" w:hAnsiTheme="minorHAnsi" w:cstheme="minorHAnsi"/>
          <w:sz w:val="14"/>
        </w:rPr>
        <w:t xml:space="preserve"> roughly </w:t>
      </w:r>
      <w:r w:rsidRPr="004977BB">
        <w:rPr>
          <w:rStyle w:val="Emphasis"/>
          <w:rFonts w:asciiTheme="minorHAnsi" w:hAnsiTheme="minorHAnsi" w:cstheme="minorHAnsi"/>
          <w:highlight w:val="green"/>
        </w:rPr>
        <w:t>one-third</w:t>
      </w:r>
      <w:r w:rsidRPr="004977BB">
        <w:rPr>
          <w:rStyle w:val="StyleUnderline"/>
          <w:rFonts w:asciiTheme="minorHAnsi" w:hAnsiTheme="minorHAnsi" w:cstheme="minorHAnsi"/>
          <w:highlight w:val="green"/>
        </w:rPr>
        <w:t xml:space="preserve"> of</w:t>
      </w:r>
      <w:r w:rsidRPr="00112290">
        <w:rPr>
          <w:rStyle w:val="StyleUnderline"/>
          <w:rFonts w:asciiTheme="minorHAnsi" w:hAnsiTheme="minorHAnsi" w:cstheme="minorHAnsi"/>
        </w:rPr>
        <w:t xml:space="preserve"> the growth </w:t>
      </w:r>
      <w:r w:rsidRPr="004977BB">
        <w:rPr>
          <w:rStyle w:val="StyleUnderline"/>
          <w:rFonts w:asciiTheme="minorHAnsi" w:hAnsiTheme="minorHAnsi" w:cstheme="minorHAnsi"/>
          <w:highlight w:val="green"/>
        </w:rPr>
        <w:t>gap between</w:t>
      </w:r>
      <w:r w:rsidRPr="00112290">
        <w:rPr>
          <w:rFonts w:asciiTheme="minorHAnsi" w:hAnsiTheme="minorHAnsi" w:cstheme="minorHAnsi"/>
          <w:sz w:val="14"/>
        </w:rPr>
        <w:t xml:space="preserve"> the </w:t>
      </w:r>
      <w:r w:rsidRPr="004977BB">
        <w:rPr>
          <w:rStyle w:val="StyleUnderline"/>
          <w:rFonts w:asciiTheme="minorHAnsi" w:hAnsiTheme="minorHAnsi" w:cstheme="minorHAnsi"/>
          <w:highlight w:val="green"/>
        </w:rPr>
        <w:t>bottom</w:t>
      </w:r>
      <w:r w:rsidRPr="00112290">
        <w:rPr>
          <w:rStyle w:val="StyleUnderline"/>
          <w:rFonts w:asciiTheme="minorHAnsi" w:hAnsiTheme="minorHAnsi" w:cstheme="minorHAnsi"/>
        </w:rPr>
        <w:t xml:space="preserve"> half </w:t>
      </w:r>
      <w:r w:rsidRPr="004977BB">
        <w:rPr>
          <w:rStyle w:val="StyleUnderline"/>
          <w:rFonts w:asciiTheme="minorHAnsi" w:hAnsiTheme="minorHAnsi" w:cstheme="minorHAnsi"/>
          <w:highlight w:val="green"/>
        </w:rPr>
        <w:t>and</w:t>
      </w:r>
      <w:r w:rsidRPr="00112290">
        <w:rPr>
          <w:rFonts w:asciiTheme="minorHAnsi" w:hAnsiTheme="minorHAnsi" w:cstheme="minorHAnsi"/>
          <w:sz w:val="14"/>
        </w:rPr>
        <w:t xml:space="preserve"> the </w:t>
      </w:r>
      <w:r w:rsidRPr="004977BB">
        <w:rPr>
          <w:rStyle w:val="StyleUnderline"/>
          <w:rFonts w:asciiTheme="minorHAnsi" w:hAnsiTheme="minorHAnsi" w:cstheme="minorHAnsi"/>
          <w:highlight w:val="green"/>
        </w:rPr>
        <w:t>average American</w:t>
      </w:r>
      <w:r w:rsidRPr="00112290">
        <w:rPr>
          <w:rFonts w:asciiTheme="minorHAnsi" w:hAnsiTheme="minorHAnsi" w:cstheme="minorHAnsi"/>
          <w:sz w:val="14"/>
        </w:rPr>
        <w:t>.</w:t>
      </w:r>
    </w:p>
    <w:p w14:paraId="17540AE8" w14:textId="6A8BAAC9" w:rsidR="00544B4E" w:rsidRPr="00E21B8B" w:rsidRDefault="00E21B8B" w:rsidP="00544B4E">
      <w:pPr>
        <w:rPr>
          <w:rFonts w:asciiTheme="minorHAnsi" w:hAnsiTheme="minorHAnsi" w:cstheme="minorHAnsi"/>
          <w:sz w:val="14"/>
        </w:rPr>
      </w:pPr>
      <w:r w:rsidRPr="00112290">
        <w:rPr>
          <w:rFonts w:asciiTheme="minorHAnsi" w:hAnsiTheme="minorHAnsi" w:cstheme="minorHAnsi"/>
          <w:sz w:val="14"/>
        </w:rPr>
        <w:t xml:space="preserve">Moreover, most of the growth in bottom 50 percent post-tax incomes is driven by the surge in Medicaid and Medicare. To see this, it is useful to consider a narrower definition of post-tax income—disposable cash income. Disposable cash income is pre-tax income minus all taxes plus all cash or quasi-cash transfers; it excludes in-kind transfers and collective consumption expenditures. This notion of disposable income is close to the one used to measure the poverty rate (Semega et al. 2019), with the important difference that we deduct all taxes and add refund- able tax credits and food stamps. </w:t>
      </w:r>
      <w:r w:rsidRPr="004977BB">
        <w:rPr>
          <w:rStyle w:val="Emphasis"/>
          <w:rFonts w:asciiTheme="minorHAnsi" w:hAnsiTheme="minorHAnsi" w:cstheme="minorHAnsi"/>
          <w:highlight w:val="green"/>
        </w:rPr>
        <w:t>Economy-wide</w:t>
      </w:r>
      <w:r w:rsidRPr="00112290">
        <w:rPr>
          <w:rStyle w:val="StyleUnderline"/>
          <w:rFonts w:asciiTheme="minorHAnsi" w:hAnsiTheme="minorHAnsi" w:cstheme="minorHAnsi"/>
        </w:rPr>
        <w:t xml:space="preserve">, cash disposable </w:t>
      </w:r>
      <w:r w:rsidRPr="004977BB">
        <w:rPr>
          <w:rStyle w:val="StyleUnderline"/>
          <w:rFonts w:asciiTheme="minorHAnsi" w:hAnsiTheme="minorHAnsi" w:cstheme="minorHAnsi"/>
          <w:highlight w:val="green"/>
        </w:rPr>
        <w:t>income</w:t>
      </w:r>
      <w:r w:rsidRPr="00112290">
        <w:rPr>
          <w:rStyle w:val="StyleUnderline"/>
          <w:rFonts w:asciiTheme="minorHAnsi" w:hAnsiTheme="minorHAnsi" w:cstheme="minorHAnsi"/>
        </w:rPr>
        <w:t xml:space="preserve"> per adult</w:t>
      </w:r>
      <w:r w:rsidRPr="00112290">
        <w:rPr>
          <w:rFonts w:asciiTheme="minorHAnsi" w:hAnsiTheme="minorHAnsi" w:cstheme="minorHAnsi"/>
          <w:sz w:val="14"/>
        </w:rPr>
        <w:t xml:space="preserve"> has </w:t>
      </w:r>
      <w:r w:rsidRPr="004977BB">
        <w:rPr>
          <w:rStyle w:val="Emphasis"/>
          <w:rFonts w:asciiTheme="minorHAnsi" w:hAnsiTheme="minorHAnsi" w:cstheme="minorHAnsi"/>
          <w:highlight w:val="green"/>
        </w:rPr>
        <w:t>increased</w:t>
      </w:r>
      <w:r w:rsidRPr="00112290">
        <w:rPr>
          <w:rFonts w:asciiTheme="minorHAnsi" w:hAnsiTheme="minorHAnsi" w:cstheme="minorHAnsi"/>
          <w:sz w:val="14"/>
        </w:rPr>
        <w:t xml:space="preserve"> about </w:t>
      </w:r>
      <w:r w:rsidRPr="00112290">
        <w:rPr>
          <w:rStyle w:val="StyleUnderline"/>
          <w:rFonts w:asciiTheme="minorHAnsi" w:hAnsiTheme="minorHAnsi" w:cstheme="minorHAnsi"/>
        </w:rPr>
        <w:t xml:space="preserve">as much as </w:t>
      </w:r>
      <w:r w:rsidRPr="00112290">
        <w:rPr>
          <w:rStyle w:val="Emphasis"/>
          <w:rFonts w:asciiTheme="minorHAnsi" w:hAnsiTheme="minorHAnsi" w:cstheme="minorHAnsi"/>
        </w:rPr>
        <w:t>national income</w:t>
      </w:r>
      <w:r w:rsidRPr="00112290">
        <w:rPr>
          <w:rFonts w:asciiTheme="minorHAnsi" w:hAnsiTheme="minorHAnsi" w:cstheme="minorHAnsi"/>
          <w:sz w:val="14"/>
        </w:rPr>
        <w:t xml:space="preserve"> from 1980 to 2018, </w:t>
      </w:r>
      <w:r w:rsidRPr="004977BB">
        <w:rPr>
          <w:rStyle w:val="StyleUnderline"/>
          <w:rFonts w:asciiTheme="minorHAnsi" w:hAnsiTheme="minorHAnsi" w:cstheme="minorHAnsi"/>
          <w:highlight w:val="green"/>
        </w:rPr>
        <w:t>by</w:t>
      </w:r>
      <w:r w:rsidRPr="00112290">
        <w:rPr>
          <w:rFonts w:asciiTheme="minorHAnsi" w:hAnsiTheme="minorHAnsi" w:cstheme="minorHAnsi"/>
          <w:sz w:val="14"/>
        </w:rPr>
        <w:t xml:space="preserve"> close to </w:t>
      </w:r>
      <w:r w:rsidRPr="004977BB">
        <w:rPr>
          <w:rStyle w:val="Emphasis"/>
          <w:rFonts w:asciiTheme="minorHAnsi" w:hAnsiTheme="minorHAnsi" w:cstheme="minorHAnsi"/>
          <w:highlight w:val="green"/>
        </w:rPr>
        <w:t>70 percent</w:t>
      </w:r>
      <w:r w:rsidRPr="00112290">
        <w:rPr>
          <w:rFonts w:asciiTheme="minorHAnsi" w:hAnsiTheme="minorHAnsi" w:cstheme="minorHAnsi"/>
          <w:sz w:val="14"/>
        </w:rPr>
        <w:t xml:space="preserve"> (thanks in part to being bolstered by growing federal deficits). Figure 6 shows that </w:t>
      </w:r>
      <w:r w:rsidRPr="00112290">
        <w:rPr>
          <w:rStyle w:val="StyleUnderline"/>
          <w:rFonts w:asciiTheme="minorHAnsi" w:hAnsiTheme="minorHAnsi" w:cstheme="minorHAnsi"/>
        </w:rPr>
        <w:t>for the bottom 50 percent, disposable cash income</w:t>
      </w:r>
      <w:r w:rsidRPr="00112290">
        <w:rPr>
          <w:rFonts w:asciiTheme="minorHAnsi" w:hAnsiTheme="minorHAnsi" w:cstheme="minorHAnsi"/>
          <w:sz w:val="14"/>
        </w:rPr>
        <w:t xml:space="preserve"> has </w:t>
      </w:r>
      <w:r w:rsidRPr="00112290">
        <w:rPr>
          <w:rStyle w:val="Emphasis"/>
          <w:rFonts w:asciiTheme="minorHAnsi" w:hAnsiTheme="minorHAnsi" w:cstheme="minorHAnsi"/>
        </w:rPr>
        <w:t>grown</w:t>
      </w:r>
      <w:r w:rsidRPr="00112290">
        <w:rPr>
          <w:rFonts w:asciiTheme="minorHAnsi" w:hAnsiTheme="minorHAnsi" w:cstheme="minorHAnsi"/>
          <w:sz w:val="14"/>
        </w:rPr>
        <w:t xml:space="preserve"> very modestly over the last four decades: it was $16,000 in 1980 and $18,600 in 2016––a </w:t>
      </w:r>
      <w:r w:rsidRPr="00112290">
        <w:rPr>
          <w:rStyle w:val="Emphasis"/>
          <w:rFonts w:asciiTheme="minorHAnsi" w:hAnsiTheme="minorHAnsi" w:cstheme="minorHAnsi"/>
        </w:rPr>
        <w:t>16 percent</w:t>
      </w:r>
      <w:r w:rsidRPr="00112290">
        <w:rPr>
          <w:rFonts w:asciiTheme="minorHAnsi" w:hAnsiTheme="minorHAnsi" w:cstheme="minorHAnsi"/>
          <w:sz w:val="14"/>
        </w:rPr>
        <w:t xml:space="preserve"> increase over 36 years.</w:t>
      </w:r>
    </w:p>
    <w:p w14:paraId="47D805D4" w14:textId="17C6405A" w:rsidR="00544B4E" w:rsidRDefault="00544B4E" w:rsidP="00544B4E">
      <w:pPr>
        <w:pStyle w:val="Heading2"/>
      </w:pPr>
      <w:r>
        <w:t xml:space="preserve">Adv2 </w:t>
      </w:r>
    </w:p>
    <w:p w14:paraId="4F98D62B" w14:textId="77777777" w:rsidR="00544B4E" w:rsidRPr="005F1371" w:rsidRDefault="00544B4E" w:rsidP="00544B4E">
      <w:pPr>
        <w:pStyle w:val="Heading4"/>
        <w:rPr>
          <w:rFonts w:asciiTheme="minorHAnsi" w:hAnsiTheme="minorHAnsi" w:cstheme="minorHAnsi"/>
        </w:rPr>
      </w:pPr>
      <w:r w:rsidRPr="005F1371">
        <w:rPr>
          <w:rFonts w:asciiTheme="minorHAnsi" w:hAnsiTheme="minorHAnsi" w:cstheme="minorHAnsi"/>
        </w:rPr>
        <w:t xml:space="preserve">Nuclear terror attack induces </w:t>
      </w:r>
      <w:r w:rsidRPr="005F1371">
        <w:rPr>
          <w:rFonts w:asciiTheme="minorHAnsi" w:hAnsiTheme="minorHAnsi" w:cstheme="minorHAnsi"/>
          <w:u w:val="single"/>
        </w:rPr>
        <w:t>international cooperation</w:t>
      </w:r>
      <w:r w:rsidRPr="005F1371">
        <w:rPr>
          <w:rFonts w:asciiTheme="minorHAnsi" w:hAnsiTheme="minorHAnsi" w:cstheme="minorHAnsi"/>
        </w:rPr>
        <w:t xml:space="preserve">, not </w:t>
      </w:r>
      <w:r w:rsidRPr="005F1371">
        <w:rPr>
          <w:rFonts w:asciiTheme="minorHAnsi" w:hAnsiTheme="minorHAnsi" w:cstheme="minorHAnsi"/>
          <w:u w:val="single"/>
        </w:rPr>
        <w:t>retaliation</w:t>
      </w:r>
    </w:p>
    <w:p w14:paraId="355D1E84" w14:textId="77777777" w:rsidR="00544B4E" w:rsidRPr="005F1371" w:rsidRDefault="00544B4E" w:rsidP="00544B4E">
      <w:pPr>
        <w:rPr>
          <w:rFonts w:asciiTheme="minorHAnsi" w:hAnsiTheme="minorHAnsi" w:cstheme="minorHAnsi"/>
        </w:rPr>
      </w:pPr>
      <w:r w:rsidRPr="005F1371">
        <w:rPr>
          <w:rStyle w:val="Style13ptBold"/>
          <w:rFonts w:asciiTheme="minorHAnsi" w:hAnsiTheme="minorHAnsi" w:cstheme="minorHAnsi"/>
        </w:rPr>
        <w:t>McIntosh &amp; Storey 18</w:t>
      </w:r>
      <w:r w:rsidRPr="005F1371">
        <w:rPr>
          <w:rFonts w:asciiTheme="minorHAnsi" w:hAnsiTheme="minorHAnsi" w:cstheme="minorHAnsi"/>
        </w:rPr>
        <w:t xml:space="preserve"> (Christopher McIntosh is visiting assistant professor of political studies at Bard College, Ph.D. in 2013 from The University of Chicago, specializing in international relations and has an M.A. in Security Studies from Georgetown &amp; Ian Storey is a fellow at the Hannah Arendt Center for Politics and Humanities at Bard College, Ph.D. in Political Science from the University of Chicago; Between Acquisition and Use: Assessing the Likelihood of Nuclear Terrorism, </w:t>
      </w:r>
      <w:r w:rsidRPr="005F1371">
        <w:rPr>
          <w:rFonts w:asciiTheme="minorHAnsi" w:hAnsiTheme="minorHAnsi" w:cstheme="minorHAnsi"/>
          <w:i/>
        </w:rPr>
        <w:t>International Studies Quarterly</w:t>
      </w:r>
      <w:r w:rsidRPr="005F1371">
        <w:rPr>
          <w:rFonts w:asciiTheme="minorHAnsi" w:hAnsiTheme="minorHAnsi" w:cstheme="minorHAnsi"/>
        </w:rPr>
        <w:t>, 19 April 2018, sqx087, https://doi.org/10.1093/isq/sqx087)</w:t>
      </w:r>
    </w:p>
    <w:p w14:paraId="50688133" w14:textId="77777777" w:rsidR="00544B4E" w:rsidRPr="005F1371" w:rsidRDefault="00544B4E" w:rsidP="00544B4E">
      <w:pPr>
        <w:rPr>
          <w:rFonts w:asciiTheme="minorHAnsi" w:hAnsiTheme="minorHAnsi" w:cstheme="minorHAnsi"/>
          <w:sz w:val="14"/>
        </w:rPr>
      </w:pPr>
      <w:r w:rsidRPr="005F1371">
        <w:rPr>
          <w:rFonts w:asciiTheme="minorHAnsi" w:hAnsiTheme="minorHAnsi" w:cstheme="minorHAnsi"/>
          <w:sz w:val="14"/>
        </w:rPr>
        <w:t xml:space="preserve">Externally, in </w:t>
      </w:r>
      <w:r w:rsidRPr="005F1371">
        <w:rPr>
          <w:rStyle w:val="StyleUnderline"/>
          <w:rFonts w:asciiTheme="minorHAnsi" w:hAnsiTheme="minorHAnsi" w:cstheme="minorHAnsi"/>
        </w:rPr>
        <w:t xml:space="preserve">a </w:t>
      </w:r>
      <w:r w:rsidRPr="005F1371">
        <w:rPr>
          <w:rFonts w:asciiTheme="minorHAnsi" w:hAnsiTheme="minorHAnsi" w:cstheme="minorHAnsi"/>
          <w:sz w:val="14"/>
        </w:rPr>
        <w:t xml:space="preserve">world </w:t>
      </w:r>
      <w:r w:rsidRPr="00320D47">
        <w:rPr>
          <w:rStyle w:val="StyleUnderline"/>
          <w:rFonts w:asciiTheme="minorHAnsi" w:hAnsiTheme="minorHAnsi" w:cstheme="minorHAnsi"/>
          <w:highlight w:val="green"/>
        </w:rPr>
        <w:t>post-nuclear attack</w:t>
      </w:r>
      <w:r w:rsidRPr="005F1371">
        <w:rPr>
          <w:rStyle w:val="StyleUnderline"/>
          <w:rFonts w:asciiTheme="minorHAnsi" w:hAnsiTheme="minorHAnsi" w:cstheme="minorHAnsi"/>
        </w:rPr>
        <w:t>,</w:t>
      </w:r>
      <w:r w:rsidRPr="005F1371">
        <w:rPr>
          <w:rFonts w:asciiTheme="minorHAnsi" w:hAnsiTheme="minorHAnsi" w:cstheme="minorHAnsi"/>
          <w:sz w:val="14"/>
        </w:rPr>
        <w:t xml:space="preserve"> </w:t>
      </w:r>
      <w:r w:rsidRPr="005F1371">
        <w:rPr>
          <w:rStyle w:val="StyleUnderline"/>
          <w:rFonts w:asciiTheme="minorHAnsi" w:hAnsiTheme="minorHAnsi" w:cstheme="minorHAnsi"/>
        </w:rPr>
        <w:t xml:space="preserve">international </w:t>
      </w:r>
      <w:r w:rsidRPr="00320D47">
        <w:rPr>
          <w:rStyle w:val="StyleUnderline"/>
          <w:rFonts w:asciiTheme="minorHAnsi" w:hAnsiTheme="minorHAnsi" w:cstheme="minorHAnsi"/>
          <w:highlight w:val="green"/>
        </w:rPr>
        <w:t xml:space="preserve">cooperation would be </w:t>
      </w:r>
      <w:r w:rsidRPr="00320D47">
        <w:rPr>
          <w:rStyle w:val="Emphasis"/>
          <w:rFonts w:asciiTheme="minorHAnsi" w:hAnsiTheme="minorHAnsi" w:cstheme="minorHAnsi"/>
          <w:highlight w:val="green"/>
        </w:rPr>
        <w:t>instant</w:t>
      </w:r>
      <w:r w:rsidRPr="00320D47">
        <w:rPr>
          <w:rStyle w:val="StyleUnderline"/>
          <w:rFonts w:asciiTheme="minorHAnsi" w:hAnsiTheme="minorHAnsi" w:cstheme="minorHAnsi"/>
          <w:highlight w:val="green"/>
        </w:rPr>
        <w:t xml:space="preserve"> and </w:t>
      </w:r>
      <w:r w:rsidRPr="00320D47">
        <w:rPr>
          <w:rStyle w:val="Emphasis"/>
          <w:rFonts w:asciiTheme="minorHAnsi" w:hAnsiTheme="minorHAnsi" w:cstheme="minorHAnsi"/>
          <w:highlight w:val="green"/>
        </w:rPr>
        <w:t>deep</w:t>
      </w:r>
      <w:r w:rsidRPr="005F1371">
        <w:rPr>
          <w:rFonts w:asciiTheme="minorHAnsi" w:hAnsiTheme="minorHAnsi" w:cstheme="minorHAnsi"/>
          <w:sz w:val="14"/>
        </w:rPr>
        <w:t xml:space="preserve">. One of the only international treaties to even define a terrorist in international law post-2001 has been the Nuclear Terrorism Convention (Edwards 2005). </w:t>
      </w:r>
      <w:r w:rsidRPr="005F1371">
        <w:rPr>
          <w:rStyle w:val="StyleUnderline"/>
          <w:rFonts w:asciiTheme="minorHAnsi" w:hAnsiTheme="minorHAnsi" w:cstheme="minorHAnsi"/>
        </w:rPr>
        <w:t xml:space="preserve">A nuclear </w:t>
      </w:r>
      <w:r w:rsidRPr="00320D47">
        <w:rPr>
          <w:rStyle w:val="StyleUnderline"/>
          <w:rFonts w:asciiTheme="minorHAnsi" w:hAnsiTheme="minorHAnsi" w:cstheme="minorHAnsi"/>
          <w:highlight w:val="green"/>
        </w:rPr>
        <w:t xml:space="preserve">attack </w:t>
      </w:r>
      <w:r w:rsidRPr="005F1371">
        <w:rPr>
          <w:rStyle w:val="StyleUnderline"/>
          <w:rFonts w:asciiTheme="minorHAnsi" w:hAnsiTheme="minorHAnsi" w:cstheme="minorHAnsi"/>
        </w:rPr>
        <w:t>would be far outside the norm of international politics</w:t>
      </w:r>
      <w:r w:rsidRPr="005F1371">
        <w:rPr>
          <w:rFonts w:asciiTheme="minorHAnsi" w:hAnsiTheme="minorHAnsi" w:cstheme="minorHAnsi"/>
          <w:sz w:val="14"/>
        </w:rPr>
        <w:t xml:space="preserve">. </w:t>
      </w:r>
      <w:r w:rsidRPr="005F1371">
        <w:rPr>
          <w:rStyle w:val="StyleUnderline"/>
          <w:rFonts w:asciiTheme="minorHAnsi" w:hAnsiTheme="minorHAnsi" w:cstheme="minorHAnsi"/>
        </w:rPr>
        <w:t xml:space="preserve">It </w:t>
      </w:r>
      <w:r w:rsidRPr="00320D47">
        <w:rPr>
          <w:rStyle w:val="StyleUnderline"/>
          <w:rFonts w:asciiTheme="minorHAnsi" w:hAnsiTheme="minorHAnsi" w:cstheme="minorHAnsi"/>
          <w:highlight w:val="green"/>
        </w:rPr>
        <w:t xml:space="preserve">would </w:t>
      </w:r>
      <w:r w:rsidRPr="00320D47">
        <w:rPr>
          <w:rStyle w:val="Emphasis"/>
          <w:rFonts w:asciiTheme="minorHAnsi" w:hAnsiTheme="minorHAnsi" w:cstheme="minorHAnsi"/>
          <w:highlight w:val="green"/>
        </w:rPr>
        <w:t>disrupt the dominance of state-actors</w:t>
      </w:r>
      <w:r w:rsidRPr="00320D47">
        <w:rPr>
          <w:rStyle w:val="StyleUnderline"/>
          <w:rFonts w:asciiTheme="minorHAnsi" w:hAnsiTheme="minorHAnsi" w:cstheme="minorHAnsi"/>
          <w:highlight w:val="green"/>
        </w:rPr>
        <w:t xml:space="preserve"> and </w:t>
      </w:r>
      <w:r w:rsidRPr="005F1371">
        <w:rPr>
          <w:rStyle w:val="StyleUnderline"/>
          <w:rFonts w:asciiTheme="minorHAnsi" w:hAnsiTheme="minorHAnsi" w:cstheme="minorHAnsi"/>
        </w:rPr>
        <w:t xml:space="preserve">likely </w:t>
      </w:r>
      <w:r w:rsidRPr="00320D47">
        <w:rPr>
          <w:rStyle w:val="Emphasis"/>
          <w:rFonts w:asciiTheme="minorHAnsi" w:hAnsiTheme="minorHAnsi" w:cstheme="minorHAnsi"/>
          <w:highlight w:val="green"/>
        </w:rPr>
        <w:t>stimulate unparalleled cooperation</w:t>
      </w:r>
      <w:r w:rsidRPr="00320D47">
        <w:rPr>
          <w:rStyle w:val="StyleUnderline"/>
          <w:rFonts w:asciiTheme="minorHAnsi" w:hAnsiTheme="minorHAnsi" w:cstheme="minorHAnsi"/>
          <w:highlight w:val="green"/>
        </w:rPr>
        <w:t xml:space="preserve"> to apprehend the responsible parties to prevent future attacks</w:t>
      </w:r>
      <w:r w:rsidRPr="00320D47">
        <w:rPr>
          <w:rFonts w:asciiTheme="minorHAnsi" w:hAnsiTheme="minorHAnsi" w:cstheme="minorHAnsi"/>
          <w:sz w:val="14"/>
          <w:highlight w:val="green"/>
        </w:rPr>
        <w:t xml:space="preserve">. </w:t>
      </w:r>
      <w:r w:rsidRPr="005F1371">
        <w:rPr>
          <w:rFonts w:asciiTheme="minorHAnsi" w:hAnsiTheme="minorHAnsi" w:cstheme="minorHAnsi"/>
          <w:sz w:val="14"/>
        </w:rPr>
        <w:t xml:space="preserve">Moreover, many large terrorist organizations require (some) tacit acquiescence by a host state. Even those with hostile host states have territory where they remain relatively unaffected by local governments (Korteweg 2008). </w:t>
      </w:r>
      <w:r w:rsidRPr="005F1371">
        <w:rPr>
          <w:rStyle w:val="StyleUnderline"/>
          <w:rFonts w:asciiTheme="minorHAnsi" w:hAnsiTheme="minorHAnsi" w:cstheme="minorHAnsi"/>
        </w:rPr>
        <w:t>Post-nuclear attack,</w:t>
      </w:r>
      <w:r w:rsidRPr="005F1371">
        <w:rPr>
          <w:rFonts w:asciiTheme="minorHAnsi" w:hAnsiTheme="minorHAnsi" w:cstheme="minorHAnsi"/>
          <w:sz w:val="14"/>
        </w:rPr>
        <w:t xml:space="preserve"> these </w:t>
      </w:r>
      <w:r w:rsidRPr="00320D47">
        <w:rPr>
          <w:rStyle w:val="StyleUnderline"/>
          <w:rFonts w:asciiTheme="minorHAnsi" w:hAnsiTheme="minorHAnsi" w:cstheme="minorHAnsi"/>
          <w:highlight w:val="green"/>
        </w:rPr>
        <w:t xml:space="preserve">host states face an </w:t>
      </w:r>
      <w:r w:rsidRPr="005F1371">
        <w:rPr>
          <w:rStyle w:val="StyleUnderline"/>
          <w:rFonts w:asciiTheme="minorHAnsi" w:hAnsiTheme="minorHAnsi" w:cstheme="minorHAnsi"/>
        </w:rPr>
        <w:t xml:space="preserve">enormous </w:t>
      </w:r>
      <w:r w:rsidRPr="00320D47">
        <w:rPr>
          <w:rStyle w:val="StyleUnderline"/>
          <w:rFonts w:asciiTheme="minorHAnsi" w:hAnsiTheme="minorHAnsi" w:cstheme="minorHAnsi"/>
          <w:highlight w:val="green"/>
        </w:rPr>
        <w:t xml:space="preserve">incentive to find the actors responsible </w:t>
      </w:r>
      <w:r w:rsidRPr="005F1371">
        <w:rPr>
          <w:rStyle w:val="StyleUnderline"/>
          <w:rFonts w:asciiTheme="minorHAnsi" w:hAnsiTheme="minorHAnsi" w:cstheme="minorHAnsi"/>
        </w:rPr>
        <w:t>before the target state does</w:t>
      </w:r>
      <w:r w:rsidRPr="005F1371">
        <w:rPr>
          <w:rFonts w:asciiTheme="minorHAnsi" w:hAnsiTheme="minorHAnsi" w:cstheme="minorHAnsi"/>
          <w:sz w:val="14"/>
        </w:rPr>
        <w:t xml:space="preserve">. After an attack, </w:t>
      </w:r>
      <w:r w:rsidRPr="005F1371">
        <w:rPr>
          <w:rStyle w:val="StyleUnderline"/>
          <w:rFonts w:asciiTheme="minorHAnsi" w:hAnsiTheme="minorHAnsi" w:cstheme="minorHAnsi"/>
        </w:rPr>
        <w:t>regimes would find it difficult to claim that they “didn't know” or “couldn't stop them.”</w:t>
      </w:r>
      <w:r w:rsidRPr="005F1371">
        <w:rPr>
          <w:rFonts w:asciiTheme="minorHAnsi" w:hAnsiTheme="minorHAnsi" w:cstheme="minorHAnsi"/>
          <w:sz w:val="14"/>
        </w:rPr>
        <w:t xml:space="preserve"> Claims of corruption or ineffective institutions would be unlikely to find much sympathy. </w:t>
      </w:r>
      <w:r w:rsidRPr="00320D47">
        <w:rPr>
          <w:rStyle w:val="StyleUnderline"/>
          <w:rFonts w:asciiTheme="minorHAnsi" w:hAnsiTheme="minorHAnsi" w:cstheme="minorHAnsi"/>
          <w:highlight w:val="green"/>
        </w:rPr>
        <w:t xml:space="preserve">Faced with </w:t>
      </w:r>
      <w:r w:rsidRPr="005F1371">
        <w:rPr>
          <w:rStyle w:val="StyleUnderline"/>
          <w:rFonts w:asciiTheme="minorHAnsi" w:hAnsiTheme="minorHAnsi" w:cstheme="minorHAnsi"/>
        </w:rPr>
        <w:t xml:space="preserve">potential organizational </w:t>
      </w:r>
      <w:r w:rsidRPr="00320D47">
        <w:rPr>
          <w:rStyle w:val="StyleUnderline"/>
          <w:rFonts w:asciiTheme="minorHAnsi" w:hAnsiTheme="minorHAnsi" w:cstheme="minorHAnsi"/>
          <w:highlight w:val="green"/>
        </w:rPr>
        <w:t>extinction itself, a host state</w:t>
      </w:r>
      <w:r w:rsidRPr="005F1371">
        <w:rPr>
          <w:rStyle w:val="StyleUnderline"/>
          <w:rFonts w:asciiTheme="minorHAnsi" w:hAnsiTheme="minorHAnsi" w:cstheme="minorHAnsi"/>
        </w:rPr>
        <w:t xml:space="preserve">/government </w:t>
      </w:r>
      <w:r w:rsidRPr="00320D47">
        <w:rPr>
          <w:rStyle w:val="StyleUnderline"/>
          <w:rFonts w:asciiTheme="minorHAnsi" w:hAnsiTheme="minorHAnsi" w:cstheme="minorHAnsi"/>
          <w:highlight w:val="green"/>
        </w:rPr>
        <w:t xml:space="preserve">will </w:t>
      </w:r>
      <w:r w:rsidRPr="005F1371">
        <w:rPr>
          <w:rStyle w:val="StyleUnderline"/>
          <w:rFonts w:asciiTheme="minorHAnsi" w:hAnsiTheme="minorHAnsi" w:cstheme="minorHAnsi"/>
        </w:rPr>
        <w:t xml:space="preserve">likely </w:t>
      </w:r>
      <w:r w:rsidRPr="00320D47">
        <w:rPr>
          <w:rStyle w:val="StyleUnderline"/>
          <w:rFonts w:asciiTheme="minorHAnsi" w:hAnsiTheme="minorHAnsi" w:cstheme="minorHAnsi"/>
          <w:highlight w:val="green"/>
        </w:rPr>
        <w:t xml:space="preserve">be </w:t>
      </w:r>
      <w:r w:rsidRPr="005F1371">
        <w:rPr>
          <w:rStyle w:val="StyleUnderline"/>
          <w:rFonts w:asciiTheme="minorHAnsi" w:hAnsiTheme="minorHAnsi" w:cstheme="minorHAnsi"/>
        </w:rPr>
        <w:t xml:space="preserve">much </w:t>
      </w:r>
      <w:r w:rsidRPr="00320D47">
        <w:rPr>
          <w:rStyle w:val="StyleUnderline"/>
          <w:rFonts w:asciiTheme="minorHAnsi" w:hAnsiTheme="minorHAnsi" w:cstheme="minorHAnsi"/>
          <w:highlight w:val="green"/>
        </w:rPr>
        <w:t>less committed to the survival of the terrorist group</w:t>
      </w:r>
      <w:r w:rsidRPr="005F1371">
        <w:rPr>
          <w:rFonts w:asciiTheme="minorHAnsi" w:hAnsiTheme="minorHAnsi" w:cstheme="minorHAnsi"/>
          <w:sz w:val="14"/>
        </w:rPr>
        <w:t>. This is likely to vary significantly from how they might otherwise behave after a more conventional attack. For these states, there would be a real fear of “Talibanization” and ruthless attempts at regime change post-attack.</w:t>
      </w:r>
      <w:r>
        <w:rPr>
          <w:rFonts w:asciiTheme="minorHAnsi" w:hAnsiTheme="minorHAnsi" w:cstheme="minorHAnsi"/>
          <w:sz w:val="14"/>
        </w:rPr>
        <w:t xml:space="preserve"> </w:t>
      </w:r>
      <w:r w:rsidRPr="005F1371">
        <w:rPr>
          <w:rFonts w:asciiTheme="minorHAnsi" w:hAnsiTheme="minorHAnsi" w:cstheme="minorHAnsi"/>
          <w:sz w:val="14"/>
        </w:rPr>
        <w:t xml:space="preserve">From the perspective of the group, it would know that it could be facing a unified international community and the removal of tacit state support. It would take a particularly confident leadership to presume it could continue to function post-attack without massive disruptions. </w:t>
      </w:r>
      <w:r w:rsidRPr="005F1371">
        <w:rPr>
          <w:rStyle w:val="StyleUnderline"/>
          <w:rFonts w:asciiTheme="minorHAnsi" w:hAnsiTheme="minorHAnsi" w:cstheme="minorHAnsi"/>
        </w:rPr>
        <w:t xml:space="preserve">Most strategic actors are risk-averse when facing the potential of </w:t>
      </w:r>
      <w:r w:rsidRPr="005F1371">
        <w:rPr>
          <w:rStyle w:val="Emphasis"/>
          <w:rFonts w:asciiTheme="minorHAnsi" w:hAnsiTheme="minorHAnsi" w:cstheme="minorHAnsi"/>
        </w:rPr>
        <w:t>complete elimination</w:t>
      </w:r>
      <w:r w:rsidRPr="005F1371">
        <w:rPr>
          <w:rFonts w:asciiTheme="minorHAnsi" w:hAnsiTheme="minorHAnsi" w:cstheme="minorHAnsi"/>
          <w:sz w:val="14"/>
        </w:rPr>
        <w:t xml:space="preserve">. </w:t>
      </w:r>
      <w:r w:rsidRPr="005F1371">
        <w:rPr>
          <w:rStyle w:val="StyleUnderline"/>
          <w:rFonts w:asciiTheme="minorHAnsi" w:hAnsiTheme="minorHAnsi" w:cstheme="minorHAnsi"/>
        </w:rPr>
        <w:t>There is little reason to believe terrorist groups would act any differently</w:t>
      </w:r>
      <w:r w:rsidRPr="005F1371">
        <w:rPr>
          <w:rFonts w:asciiTheme="minorHAnsi" w:hAnsiTheme="minorHAnsi" w:cstheme="minorHAnsi"/>
          <w:sz w:val="14"/>
        </w:rPr>
        <w:t>.</w:t>
      </w:r>
    </w:p>
    <w:p w14:paraId="543153CC" w14:textId="77777777" w:rsidR="00544B4E" w:rsidRPr="005F1371" w:rsidRDefault="00544B4E" w:rsidP="00544B4E">
      <w:pPr>
        <w:pStyle w:val="Heading4"/>
        <w:rPr>
          <w:rFonts w:asciiTheme="minorHAnsi" w:hAnsiTheme="minorHAnsi" w:cstheme="minorHAnsi"/>
        </w:rPr>
      </w:pPr>
      <w:r w:rsidRPr="005F1371">
        <w:rPr>
          <w:rFonts w:asciiTheme="minorHAnsi" w:hAnsiTheme="minorHAnsi" w:cstheme="minorHAnsi"/>
        </w:rPr>
        <w:t xml:space="preserve">That causes </w:t>
      </w:r>
      <w:r w:rsidRPr="005F1371">
        <w:rPr>
          <w:rFonts w:asciiTheme="minorHAnsi" w:hAnsiTheme="minorHAnsi" w:cstheme="minorHAnsi"/>
          <w:u w:val="single"/>
        </w:rPr>
        <w:t>nuclear abolition</w:t>
      </w:r>
      <w:r w:rsidRPr="005F1371">
        <w:rPr>
          <w:rFonts w:asciiTheme="minorHAnsi" w:hAnsiTheme="minorHAnsi" w:cstheme="minorHAnsi"/>
        </w:rPr>
        <w:t xml:space="preserve"> --- disarm movements are </w:t>
      </w:r>
      <w:r w:rsidRPr="005F1371">
        <w:rPr>
          <w:rFonts w:asciiTheme="minorHAnsi" w:hAnsiTheme="minorHAnsi" w:cstheme="minorHAnsi"/>
          <w:u w:val="single"/>
        </w:rPr>
        <w:t>latent</w:t>
      </w:r>
      <w:r w:rsidRPr="005F1371">
        <w:rPr>
          <w:rFonts w:asciiTheme="minorHAnsi" w:hAnsiTheme="minorHAnsi" w:cstheme="minorHAnsi"/>
        </w:rPr>
        <w:t xml:space="preserve"> now </w:t>
      </w:r>
    </w:p>
    <w:p w14:paraId="0368A3E3" w14:textId="77777777" w:rsidR="00544B4E" w:rsidRPr="005F1371" w:rsidRDefault="00544B4E" w:rsidP="00544B4E">
      <w:pPr>
        <w:rPr>
          <w:rFonts w:asciiTheme="minorHAnsi" w:hAnsiTheme="minorHAnsi" w:cstheme="minorHAnsi"/>
        </w:rPr>
      </w:pPr>
      <w:r w:rsidRPr="005F1371">
        <w:rPr>
          <w:rFonts w:asciiTheme="minorHAnsi" w:hAnsiTheme="minorHAnsi" w:cstheme="minorHAnsi"/>
        </w:rPr>
        <w:t xml:space="preserve">Magdi </w:t>
      </w:r>
      <w:r w:rsidRPr="005F1371">
        <w:rPr>
          <w:rFonts w:asciiTheme="minorHAnsi" w:hAnsiTheme="minorHAnsi" w:cstheme="minorHAnsi"/>
          <w:b/>
        </w:rPr>
        <w:t>Ragheb 18</w:t>
      </w:r>
      <w:r w:rsidRPr="005F1371">
        <w:rPr>
          <w:rFonts w:asciiTheme="minorHAnsi" w:hAnsiTheme="minorHAnsi" w:cstheme="minorHAnsi"/>
        </w:rPr>
        <w:t xml:space="preserve">. Prof. @ Department of Nuclear, Plasma, and Radiological Engineering, University of Illinois at Urbana-Champaign. 08-08-18. “Safeguards, Non -Proliferation, and Peaceful Nuclear Energy.” </w:t>
      </w:r>
      <w:hyperlink r:id="rId11">
        <w:r w:rsidRPr="005F1371">
          <w:rPr>
            <w:rFonts w:asciiTheme="minorHAnsi" w:hAnsiTheme="minorHAnsi" w:cstheme="minorHAnsi"/>
          </w:rPr>
          <w:t>http://mragheb.com/NPRE%20402%20ME%20405%20Nuclear%20Power%20Engineering/Safeguards%20Non%20Proliferation%20and%20Peaceful%20Nuclear%20Energy.pdf</w:t>
        </w:r>
      </w:hyperlink>
    </w:p>
    <w:p w14:paraId="6063E8B8" w14:textId="77777777" w:rsidR="00544B4E" w:rsidRPr="005F1371" w:rsidRDefault="00544B4E" w:rsidP="00544B4E">
      <w:pPr>
        <w:rPr>
          <w:rFonts w:asciiTheme="minorHAnsi" w:hAnsiTheme="minorHAnsi" w:cstheme="minorHAnsi"/>
          <w:sz w:val="14"/>
          <w:szCs w:val="16"/>
        </w:rPr>
      </w:pPr>
      <w:r w:rsidRPr="005F1371">
        <w:rPr>
          <w:rFonts w:asciiTheme="minorHAnsi" w:hAnsiTheme="minorHAnsi" w:cstheme="minorHAnsi"/>
          <w:sz w:val="14"/>
          <w:szCs w:val="16"/>
        </w:rPr>
        <w:t xml:space="preserve">The “axiom of proliferation” states that as long as some states cling to the possession of nuclear weapons, others will also seek to acquire them. </w:t>
      </w:r>
      <w:r w:rsidRPr="005F1371">
        <w:rPr>
          <w:rFonts w:asciiTheme="minorHAnsi" w:hAnsiTheme="minorHAnsi" w:cstheme="minorHAnsi"/>
          <w:u w:val="single"/>
        </w:rPr>
        <w:t xml:space="preserve">According to “catastrophe theory,” </w:t>
      </w:r>
      <w:r w:rsidRPr="00730E3D">
        <w:rPr>
          <w:rFonts w:asciiTheme="minorHAnsi" w:hAnsiTheme="minorHAnsi" w:cstheme="minorHAnsi"/>
          <w:b/>
          <w:highlight w:val="green"/>
          <w:u w:val="single"/>
        </w:rPr>
        <w:t>serious nuclear disarmament</w:t>
      </w:r>
      <w:r w:rsidRPr="005F1371">
        <w:rPr>
          <w:rFonts w:asciiTheme="minorHAnsi" w:hAnsiTheme="minorHAnsi" w:cstheme="minorHAnsi"/>
          <w:sz w:val="14"/>
          <w:szCs w:val="16"/>
        </w:rPr>
        <w:t xml:space="preserve"> </w:t>
      </w:r>
      <w:r w:rsidRPr="00730E3D">
        <w:rPr>
          <w:rFonts w:asciiTheme="minorHAnsi" w:hAnsiTheme="minorHAnsi" w:cstheme="minorHAnsi"/>
          <w:highlight w:val="green"/>
          <w:u w:val="single"/>
        </w:rPr>
        <w:t>is</w:t>
      </w:r>
      <w:r w:rsidRPr="005F1371">
        <w:rPr>
          <w:rFonts w:asciiTheme="minorHAnsi" w:hAnsiTheme="minorHAnsi" w:cstheme="minorHAnsi"/>
          <w:sz w:val="14"/>
          <w:szCs w:val="16"/>
        </w:rPr>
        <w:t xml:space="preserve"> apparently </w:t>
      </w:r>
      <w:r w:rsidRPr="00730E3D">
        <w:rPr>
          <w:rFonts w:asciiTheme="minorHAnsi" w:hAnsiTheme="minorHAnsi" w:cstheme="minorHAnsi"/>
          <w:b/>
          <w:highlight w:val="green"/>
          <w:u w:val="single"/>
        </w:rPr>
        <w:t>waiting</w:t>
      </w:r>
      <w:r w:rsidRPr="005F1371">
        <w:rPr>
          <w:rFonts w:asciiTheme="minorHAnsi" w:hAnsiTheme="minorHAnsi" w:cstheme="minorHAnsi"/>
          <w:sz w:val="14"/>
          <w:szCs w:val="16"/>
        </w:rPr>
        <w:t xml:space="preserve"> </w:t>
      </w:r>
      <w:r w:rsidRPr="00730E3D">
        <w:rPr>
          <w:rFonts w:asciiTheme="minorHAnsi" w:hAnsiTheme="minorHAnsi" w:cstheme="minorHAnsi"/>
          <w:highlight w:val="green"/>
          <w:u w:val="single"/>
        </w:rPr>
        <w:t xml:space="preserve">for some </w:t>
      </w:r>
      <w:r w:rsidRPr="00730E3D">
        <w:rPr>
          <w:rFonts w:asciiTheme="minorHAnsi" w:hAnsiTheme="minorHAnsi" w:cstheme="minorHAnsi"/>
          <w:b/>
          <w:highlight w:val="green"/>
          <w:u w:val="single"/>
        </w:rPr>
        <w:t>event</w:t>
      </w:r>
      <w:r w:rsidRPr="005F1371">
        <w:rPr>
          <w:rFonts w:asciiTheme="minorHAnsi" w:hAnsiTheme="minorHAnsi" w:cstheme="minorHAnsi"/>
          <w:sz w:val="14"/>
          <w:szCs w:val="16"/>
        </w:rPr>
        <w:t xml:space="preserve"> </w:t>
      </w:r>
      <w:r w:rsidRPr="00730E3D">
        <w:rPr>
          <w:rFonts w:asciiTheme="minorHAnsi" w:hAnsiTheme="minorHAnsi" w:cstheme="minorHAnsi"/>
          <w:highlight w:val="green"/>
          <w:u w:val="single"/>
        </w:rPr>
        <w:t>that would</w:t>
      </w:r>
      <w:r w:rsidRPr="005F1371">
        <w:rPr>
          <w:rFonts w:asciiTheme="minorHAnsi" w:hAnsiTheme="minorHAnsi" w:cstheme="minorHAnsi"/>
          <w:sz w:val="14"/>
          <w:szCs w:val="16"/>
        </w:rPr>
        <w:t xml:space="preserve"> </w:t>
      </w:r>
      <w:r w:rsidRPr="00730E3D">
        <w:rPr>
          <w:rFonts w:asciiTheme="minorHAnsi" w:hAnsiTheme="minorHAnsi" w:cstheme="minorHAnsi"/>
          <w:b/>
          <w:highlight w:val="green"/>
          <w:u w:val="single"/>
        </w:rPr>
        <w:t>stir action</w:t>
      </w:r>
      <w:r w:rsidRPr="005F1371">
        <w:rPr>
          <w:rFonts w:asciiTheme="minorHAnsi" w:hAnsiTheme="minorHAnsi" w:cstheme="minorHAnsi"/>
          <w:sz w:val="14"/>
          <w:szCs w:val="16"/>
        </w:rPr>
        <w:t xml:space="preserve"> </w:t>
      </w:r>
      <w:r w:rsidRPr="00730E3D">
        <w:rPr>
          <w:rFonts w:asciiTheme="minorHAnsi" w:hAnsiTheme="minorHAnsi" w:cstheme="minorHAnsi"/>
          <w:highlight w:val="green"/>
          <w:u w:val="single"/>
        </w:rPr>
        <w:t>toward the</w:t>
      </w:r>
      <w:r w:rsidRPr="005F1371">
        <w:rPr>
          <w:rFonts w:asciiTheme="minorHAnsi" w:hAnsiTheme="minorHAnsi" w:cstheme="minorHAnsi"/>
          <w:u w:val="single"/>
        </w:rPr>
        <w:t xml:space="preserve"> </w:t>
      </w:r>
      <w:r w:rsidRPr="005F1371">
        <w:rPr>
          <w:rFonts w:asciiTheme="minorHAnsi" w:hAnsiTheme="minorHAnsi" w:cstheme="minorHAnsi"/>
          <w:b/>
          <w:u w:val="single"/>
        </w:rPr>
        <w:t xml:space="preserve">eventual </w:t>
      </w:r>
      <w:r w:rsidRPr="00730E3D">
        <w:rPr>
          <w:rFonts w:asciiTheme="minorHAnsi" w:hAnsiTheme="minorHAnsi" w:cstheme="minorHAnsi"/>
          <w:b/>
          <w:highlight w:val="green"/>
          <w:u w:val="single"/>
        </w:rPr>
        <w:t>goal</w:t>
      </w:r>
      <w:r w:rsidRPr="005F1371">
        <w:rPr>
          <w:rFonts w:asciiTheme="minorHAnsi" w:hAnsiTheme="minorHAnsi" w:cstheme="minorHAnsi"/>
          <w:b/>
          <w:u w:val="single"/>
        </w:rPr>
        <w:t xml:space="preserve"> of humanity </w:t>
      </w:r>
      <w:r w:rsidRPr="00730E3D">
        <w:rPr>
          <w:rFonts w:asciiTheme="minorHAnsi" w:hAnsiTheme="minorHAnsi" w:cstheme="minorHAnsi"/>
          <w:b/>
          <w:highlight w:val="green"/>
          <w:u w:val="single"/>
        </w:rPr>
        <w:t>to eliminate</w:t>
      </w:r>
      <w:r w:rsidRPr="005F1371">
        <w:rPr>
          <w:rFonts w:asciiTheme="minorHAnsi" w:hAnsiTheme="minorHAnsi" w:cstheme="minorHAnsi"/>
          <w:b/>
          <w:u w:val="single"/>
        </w:rPr>
        <w:t xml:space="preserve"> nuclear </w:t>
      </w:r>
      <w:r w:rsidRPr="00730E3D">
        <w:rPr>
          <w:rFonts w:asciiTheme="minorHAnsi" w:hAnsiTheme="minorHAnsi" w:cstheme="minorHAnsi"/>
          <w:b/>
          <w:highlight w:val="green"/>
          <w:u w:val="single"/>
        </w:rPr>
        <w:t>weapons</w:t>
      </w:r>
      <w:r w:rsidRPr="005F1371">
        <w:rPr>
          <w:rFonts w:asciiTheme="minorHAnsi" w:hAnsiTheme="minorHAnsi" w:cstheme="minorHAnsi"/>
          <w:sz w:val="14"/>
          <w:szCs w:val="16"/>
        </w:rPr>
        <w:t xml:space="preserve">. An analogy is advanced of </w:t>
      </w:r>
      <w:r w:rsidRPr="00730E3D">
        <w:rPr>
          <w:rFonts w:asciiTheme="minorHAnsi" w:hAnsiTheme="minorHAnsi" w:cstheme="minorHAnsi"/>
          <w:highlight w:val="green"/>
          <w:u w:val="single"/>
        </w:rPr>
        <w:t>a village</w:t>
      </w:r>
      <w:r w:rsidRPr="005F1371">
        <w:rPr>
          <w:rFonts w:asciiTheme="minorHAnsi" w:hAnsiTheme="minorHAnsi" w:cstheme="minorHAnsi"/>
          <w:u w:val="single"/>
        </w:rPr>
        <w:t xml:space="preserve"> fully </w:t>
      </w:r>
      <w:r w:rsidRPr="00730E3D">
        <w:rPr>
          <w:rFonts w:asciiTheme="minorHAnsi" w:hAnsiTheme="minorHAnsi" w:cstheme="minorHAnsi"/>
          <w:highlight w:val="green"/>
          <w:u w:val="single"/>
        </w:rPr>
        <w:t>aware about the need to build gates along railroad</w:t>
      </w:r>
      <w:r w:rsidRPr="005F1371">
        <w:rPr>
          <w:rFonts w:asciiTheme="minorHAnsi" w:hAnsiTheme="minorHAnsi" w:cstheme="minorHAnsi"/>
          <w:u w:val="single"/>
        </w:rPr>
        <w:t xml:space="preserve"> tracks that pass through it, remaining </w:t>
      </w:r>
      <w:r w:rsidRPr="005F1371">
        <w:rPr>
          <w:rFonts w:asciiTheme="minorHAnsi" w:hAnsiTheme="minorHAnsi" w:cstheme="minorHAnsi"/>
          <w:b/>
          <w:u w:val="single"/>
        </w:rPr>
        <w:t>inactive</w:t>
      </w:r>
      <w:r w:rsidRPr="005F1371">
        <w:rPr>
          <w:rFonts w:asciiTheme="minorHAnsi" w:hAnsiTheme="minorHAnsi" w:cstheme="minorHAnsi"/>
          <w:sz w:val="14"/>
          <w:szCs w:val="16"/>
        </w:rPr>
        <w:t xml:space="preserve"> </w:t>
      </w:r>
      <w:r w:rsidRPr="005F1371">
        <w:rPr>
          <w:rFonts w:asciiTheme="minorHAnsi" w:hAnsiTheme="minorHAnsi" w:cstheme="minorHAnsi"/>
          <w:u w:val="single"/>
        </w:rPr>
        <w:t>then</w:t>
      </w:r>
      <w:r w:rsidRPr="005F1371">
        <w:rPr>
          <w:rFonts w:asciiTheme="minorHAnsi" w:hAnsiTheme="minorHAnsi" w:cstheme="minorHAnsi"/>
          <w:sz w:val="14"/>
          <w:szCs w:val="16"/>
        </w:rPr>
        <w:t xml:space="preserve"> </w:t>
      </w:r>
      <w:r w:rsidRPr="00730E3D">
        <w:rPr>
          <w:rFonts w:asciiTheme="minorHAnsi" w:hAnsiTheme="minorHAnsi" w:cstheme="minorHAnsi"/>
          <w:b/>
          <w:highlight w:val="green"/>
          <w:u w:val="single"/>
        </w:rPr>
        <w:t>spring into action</w:t>
      </w:r>
      <w:r w:rsidRPr="005F1371">
        <w:rPr>
          <w:rFonts w:asciiTheme="minorHAnsi" w:hAnsiTheme="minorHAnsi" w:cstheme="minorHAnsi"/>
          <w:sz w:val="14"/>
          <w:szCs w:val="16"/>
        </w:rPr>
        <w:t xml:space="preserve"> </w:t>
      </w:r>
      <w:r w:rsidRPr="00730E3D">
        <w:rPr>
          <w:rFonts w:asciiTheme="minorHAnsi" w:hAnsiTheme="minorHAnsi" w:cstheme="minorHAnsi"/>
          <w:highlight w:val="green"/>
          <w:u w:val="single"/>
        </w:rPr>
        <w:t>until</w:t>
      </w:r>
      <w:r w:rsidRPr="005F1371">
        <w:rPr>
          <w:rFonts w:asciiTheme="minorHAnsi" w:hAnsiTheme="minorHAnsi" w:cstheme="minorHAnsi"/>
          <w:u w:val="single"/>
        </w:rPr>
        <w:t xml:space="preserve"> the time that </w:t>
      </w:r>
      <w:r w:rsidRPr="00730E3D">
        <w:rPr>
          <w:rFonts w:asciiTheme="minorHAnsi" w:hAnsiTheme="minorHAnsi" w:cstheme="minorHAnsi"/>
          <w:highlight w:val="green"/>
          <w:u w:val="single"/>
        </w:rPr>
        <w:t>one of its residents is</w:t>
      </w:r>
      <w:r w:rsidRPr="005F1371">
        <w:rPr>
          <w:rFonts w:asciiTheme="minorHAnsi" w:hAnsiTheme="minorHAnsi" w:cstheme="minorHAnsi"/>
          <w:sz w:val="14"/>
          <w:szCs w:val="16"/>
        </w:rPr>
        <w:t xml:space="preserve"> </w:t>
      </w:r>
      <w:r w:rsidRPr="00730E3D">
        <w:rPr>
          <w:rFonts w:asciiTheme="minorHAnsi" w:hAnsiTheme="minorHAnsi" w:cstheme="minorHAnsi"/>
          <w:b/>
          <w:highlight w:val="green"/>
          <w:u w:val="single"/>
        </w:rPr>
        <w:t>hit by a</w:t>
      </w:r>
      <w:r w:rsidRPr="005F1371">
        <w:rPr>
          <w:rFonts w:asciiTheme="minorHAnsi" w:hAnsiTheme="minorHAnsi" w:cstheme="minorHAnsi"/>
          <w:b/>
          <w:u w:val="single"/>
        </w:rPr>
        <w:t xml:space="preserve"> passing </w:t>
      </w:r>
      <w:r w:rsidRPr="00730E3D">
        <w:rPr>
          <w:rFonts w:asciiTheme="minorHAnsi" w:hAnsiTheme="minorHAnsi" w:cstheme="minorHAnsi"/>
          <w:b/>
          <w:highlight w:val="green"/>
          <w:u w:val="single"/>
        </w:rPr>
        <w:t>train</w:t>
      </w:r>
      <w:r w:rsidRPr="005F1371">
        <w:rPr>
          <w:rFonts w:asciiTheme="minorHAnsi" w:hAnsiTheme="minorHAnsi" w:cstheme="minorHAnsi"/>
          <w:sz w:val="14"/>
          <w:szCs w:val="16"/>
        </w:rPr>
        <w:t>.</w:t>
      </w:r>
    </w:p>
    <w:p w14:paraId="73E3CFF4" w14:textId="77777777" w:rsidR="00544B4E" w:rsidRPr="006C5B5B" w:rsidRDefault="00544B4E" w:rsidP="00544B4E">
      <w:pPr>
        <w:pStyle w:val="Heading4"/>
        <w:rPr>
          <w:rFonts w:asciiTheme="minorHAnsi" w:hAnsiTheme="minorHAnsi" w:cstheme="minorHAnsi"/>
        </w:rPr>
      </w:pPr>
      <w:r>
        <w:rPr>
          <w:rFonts w:asciiTheme="minorHAnsi" w:hAnsiTheme="minorHAnsi" w:cstheme="minorHAnsi"/>
        </w:rPr>
        <w:t xml:space="preserve">Otherwise, </w:t>
      </w:r>
      <w:r w:rsidRPr="00E114AC">
        <w:rPr>
          <w:rFonts w:asciiTheme="minorHAnsi" w:hAnsiTheme="minorHAnsi" w:cstheme="minorHAnsi"/>
          <w:u w:val="single"/>
        </w:rPr>
        <w:t>extinction</w:t>
      </w:r>
      <w:r>
        <w:rPr>
          <w:rFonts w:asciiTheme="minorHAnsi" w:hAnsiTheme="minorHAnsi" w:cstheme="minorHAnsi"/>
        </w:rPr>
        <w:t xml:space="preserve"> --- </w:t>
      </w:r>
      <w:r w:rsidRPr="00E114AC">
        <w:rPr>
          <w:rFonts w:asciiTheme="minorHAnsi" w:hAnsiTheme="minorHAnsi" w:cstheme="minorHAnsi"/>
          <w:u w:val="single"/>
        </w:rPr>
        <w:t>Nuke war</w:t>
      </w:r>
      <w:r>
        <w:rPr>
          <w:rFonts w:asciiTheme="minorHAnsi" w:hAnsiTheme="minorHAnsi" w:cstheme="minorHAnsi"/>
        </w:rPr>
        <w:t xml:space="preserve"> is </w:t>
      </w:r>
      <w:r w:rsidRPr="00E114AC">
        <w:rPr>
          <w:rFonts w:asciiTheme="minorHAnsi" w:hAnsiTheme="minorHAnsi" w:cstheme="minorHAnsi"/>
          <w:u w:val="single"/>
        </w:rPr>
        <w:t>inevitable</w:t>
      </w:r>
      <w:r>
        <w:rPr>
          <w:rFonts w:asciiTheme="minorHAnsi" w:hAnsiTheme="minorHAnsi" w:cstheme="minorHAnsi"/>
        </w:rPr>
        <w:t xml:space="preserve"> --- MAD is </w:t>
      </w:r>
      <w:r w:rsidRPr="006C5B5B">
        <w:rPr>
          <w:rFonts w:asciiTheme="minorHAnsi" w:hAnsiTheme="minorHAnsi" w:cstheme="minorHAnsi"/>
          <w:u w:val="single"/>
        </w:rPr>
        <w:t>unsustainable</w:t>
      </w:r>
    </w:p>
    <w:p w14:paraId="05ADC02D" w14:textId="77777777" w:rsidR="00544B4E" w:rsidRPr="005F1371" w:rsidRDefault="00544B4E" w:rsidP="00544B4E">
      <w:pPr>
        <w:rPr>
          <w:rFonts w:asciiTheme="minorHAnsi" w:hAnsiTheme="minorHAnsi" w:cstheme="minorHAnsi"/>
        </w:rPr>
      </w:pPr>
      <w:r w:rsidRPr="005F1371">
        <w:rPr>
          <w:rStyle w:val="Style13ptBold"/>
          <w:rFonts w:asciiTheme="minorHAnsi" w:hAnsiTheme="minorHAnsi" w:cstheme="minorHAnsi"/>
        </w:rPr>
        <w:t>Faris, 22</w:t>
      </w:r>
      <w:r w:rsidRPr="005F1371">
        <w:rPr>
          <w:rFonts w:asciiTheme="minorHAnsi" w:hAnsiTheme="minorHAnsi" w:cstheme="minorHAnsi"/>
        </w:rPr>
        <w:t xml:space="preserve"> (David Faris, David Faris is an associate professor of political science at Roosevelt University, 3-24-2022, accessed on 4-24-2022, The Week, "Nuclear war is inevitable", </w:t>
      </w:r>
      <w:hyperlink r:id="rId12" w:history="1">
        <w:r w:rsidRPr="005F1371">
          <w:rPr>
            <w:rStyle w:val="Hyperlink"/>
            <w:rFonts w:asciiTheme="minorHAnsi" w:hAnsiTheme="minorHAnsi" w:cstheme="minorHAnsi"/>
          </w:rPr>
          <w:t>https://theweek.com/russo-ukrainian-war/1011687/eventually-our-nuclear-luck-will-run-out</w:t>
        </w:r>
      </w:hyperlink>
      <w:r w:rsidRPr="005F1371">
        <w:rPr>
          <w:rFonts w:asciiTheme="minorHAnsi" w:hAnsiTheme="minorHAnsi" w:cstheme="minorHAnsi"/>
        </w:rPr>
        <w:t>)//</w:t>
      </w:r>
      <w:r>
        <w:t>Babcii</w:t>
      </w:r>
    </w:p>
    <w:p w14:paraId="75B22DA0" w14:textId="77777777" w:rsidR="00544B4E" w:rsidRPr="005F1371" w:rsidRDefault="00544B4E" w:rsidP="00544B4E">
      <w:pPr>
        <w:rPr>
          <w:rFonts w:asciiTheme="minorHAnsi" w:hAnsiTheme="minorHAnsi" w:cstheme="minorHAnsi"/>
          <w:sz w:val="16"/>
        </w:rPr>
      </w:pPr>
      <w:r w:rsidRPr="005F1371">
        <w:rPr>
          <w:rFonts w:asciiTheme="minorHAnsi" w:hAnsiTheme="minorHAnsi" w:cstheme="minorHAnsi"/>
          <w:sz w:val="16"/>
        </w:rPr>
        <w:t xml:space="preserve">As fears of escalation in Ukraine increase with every day of Russia's deranged invasion, the specter of nuclear war </w:t>
      </w:r>
      <w:hyperlink r:id="rId13" w:tgtFrame="_blank" w:history="1">
        <w:r w:rsidRPr="005F1371">
          <w:rPr>
            <w:rStyle w:val="Hyperlink"/>
            <w:rFonts w:asciiTheme="minorHAnsi" w:hAnsiTheme="minorHAnsi" w:cstheme="minorHAnsi"/>
            <w:sz w:val="16"/>
          </w:rPr>
          <w:t>spreads over the planet</w:t>
        </w:r>
      </w:hyperlink>
      <w:r w:rsidRPr="005F1371">
        <w:rPr>
          <w:rFonts w:asciiTheme="minorHAnsi" w:hAnsiTheme="minorHAnsi" w:cstheme="minorHAnsi"/>
          <w:sz w:val="16"/>
        </w:rPr>
        <w:t xml:space="preserve">. Will Russian President Vladimir Putin authorize the </w:t>
      </w:r>
      <w:hyperlink r:id="rId14" w:tgtFrame="_blank" w:history="1">
        <w:r w:rsidRPr="005F1371">
          <w:rPr>
            <w:rStyle w:val="Hyperlink"/>
            <w:rFonts w:asciiTheme="minorHAnsi" w:hAnsiTheme="minorHAnsi" w:cstheme="minorHAnsi"/>
            <w:sz w:val="16"/>
          </w:rPr>
          <w:t>use of "tactical" nuclear weapons</w:t>
        </w:r>
      </w:hyperlink>
      <w:r w:rsidRPr="005F1371">
        <w:rPr>
          <w:rFonts w:asciiTheme="minorHAnsi" w:hAnsiTheme="minorHAnsi" w:cstheme="minorHAnsi"/>
          <w:sz w:val="16"/>
        </w:rPr>
        <w:t xml:space="preserve">, most of which are stronger than the nightmare devices dropped on Japan in 1945? The risk of annihilation remains low at any given moment, but the longer we allow states to threaten one another with this kind of eradication, the more likely it is we'll eventually stumble into a catastrophic nuclear event. Maybe it won't happen this year, this war, or this century. But </w:t>
      </w:r>
      <w:r w:rsidRPr="00730E3D">
        <w:rPr>
          <w:rFonts w:asciiTheme="minorHAnsi" w:hAnsiTheme="minorHAnsi" w:cstheme="minorHAnsi"/>
          <w:b/>
          <w:bCs/>
          <w:highlight w:val="green"/>
          <w:u w:val="single"/>
        </w:rPr>
        <w:t>in the long-term</w:t>
      </w:r>
      <w:r w:rsidRPr="005F1371">
        <w:rPr>
          <w:rFonts w:asciiTheme="minorHAnsi" w:hAnsiTheme="minorHAnsi" w:cstheme="minorHAnsi"/>
          <w:b/>
          <w:bCs/>
          <w:u w:val="single"/>
        </w:rPr>
        <w:t xml:space="preserve">, in a world with nukes, </w:t>
      </w:r>
      <w:r w:rsidRPr="00730E3D">
        <w:rPr>
          <w:rFonts w:asciiTheme="minorHAnsi" w:hAnsiTheme="minorHAnsi" w:cstheme="minorHAnsi"/>
          <w:b/>
          <w:bCs/>
          <w:highlight w:val="green"/>
          <w:u w:val="single"/>
        </w:rPr>
        <w:t>nuclear war is inevitable</w:t>
      </w:r>
      <w:r w:rsidRPr="005F1371">
        <w:rPr>
          <w:rFonts w:asciiTheme="minorHAnsi" w:hAnsiTheme="minorHAnsi" w:cstheme="minorHAnsi"/>
          <w:sz w:val="16"/>
        </w:rPr>
        <w:t xml:space="preserve">. </w:t>
      </w:r>
      <w:r w:rsidRPr="005F1371">
        <w:rPr>
          <w:rFonts w:asciiTheme="minorHAnsi" w:hAnsiTheme="minorHAnsi" w:cstheme="minorHAnsi"/>
          <w:sz w:val="16"/>
          <w:szCs w:val="16"/>
        </w:rPr>
        <w:t xml:space="preserve">The war in Ukraine should, if nothing else, push us to take stock of the inhuman policies that keep total destruction a perpetual option. If we can't act now, when the risk of the worst-case scenario has become horrifyingly real, will we ever act? It's true that, historically, </w:t>
      </w:r>
      <w:hyperlink r:id="rId15" w:tgtFrame="_blank" w:history="1">
        <w:r w:rsidRPr="005F1371">
          <w:rPr>
            <w:rStyle w:val="Hyperlink"/>
            <w:rFonts w:asciiTheme="minorHAnsi" w:hAnsiTheme="minorHAnsi" w:cstheme="minorHAnsi"/>
            <w:sz w:val="16"/>
            <w:szCs w:val="16"/>
          </w:rPr>
          <w:t>mutually assured destruction (MAD)</w:t>
        </w:r>
      </w:hyperlink>
      <w:r w:rsidRPr="005F1371">
        <w:rPr>
          <w:rFonts w:asciiTheme="minorHAnsi" w:hAnsiTheme="minorHAnsi" w:cstheme="minorHAnsi"/>
          <w:sz w:val="16"/>
          <w:szCs w:val="16"/>
        </w:rPr>
        <w:t xml:space="preserve"> has made war between nuclear powers less likely. Since the United States </w:t>
      </w:r>
      <w:hyperlink r:id="rId16" w:tgtFrame="_blank" w:history="1">
        <w:r w:rsidRPr="005F1371">
          <w:rPr>
            <w:rStyle w:val="Hyperlink"/>
            <w:rFonts w:asciiTheme="minorHAnsi" w:hAnsiTheme="minorHAnsi" w:cstheme="minorHAnsi"/>
            <w:sz w:val="16"/>
            <w:szCs w:val="16"/>
          </w:rPr>
          <w:t>dropped atomic bombs</w:t>
        </w:r>
      </w:hyperlink>
      <w:r w:rsidRPr="005F1371">
        <w:rPr>
          <w:rFonts w:asciiTheme="minorHAnsi" w:hAnsiTheme="minorHAnsi" w:cstheme="minorHAnsi"/>
          <w:sz w:val="16"/>
          <w:szCs w:val="16"/>
        </w:rPr>
        <w:t xml:space="preserve"> on Hiroshima and Nagasaki, not only has no state used these devices in war, but no two nuclear-armed countries have fought a major, direct armed conflict with one another. The logic of MAD has held up surprisingly well. </w:t>
      </w:r>
      <w:r w:rsidRPr="005F1371">
        <w:rPr>
          <w:rFonts w:asciiTheme="minorHAnsi" w:hAnsiTheme="minorHAnsi" w:cstheme="minorHAnsi"/>
          <w:sz w:val="16"/>
        </w:rPr>
        <w:t xml:space="preserve">There are at least </w:t>
      </w:r>
      <w:r w:rsidRPr="005F1371">
        <w:rPr>
          <w:rFonts w:asciiTheme="minorHAnsi" w:hAnsiTheme="minorHAnsi" w:cstheme="minorHAnsi"/>
          <w:u w:val="single"/>
        </w:rPr>
        <w:t xml:space="preserve">three reasons, however, to </w:t>
      </w:r>
      <w:r w:rsidRPr="00730E3D">
        <w:rPr>
          <w:rFonts w:asciiTheme="minorHAnsi" w:hAnsiTheme="minorHAnsi" w:cstheme="minorHAnsi"/>
          <w:b/>
          <w:bCs/>
          <w:highlight w:val="green"/>
          <w:u w:val="single"/>
        </w:rPr>
        <w:t>be skeptical MAD will prevent nuc</w:t>
      </w:r>
      <w:r w:rsidRPr="005F1371">
        <w:rPr>
          <w:rFonts w:asciiTheme="minorHAnsi" w:hAnsiTheme="minorHAnsi" w:cstheme="minorHAnsi"/>
          <w:b/>
          <w:bCs/>
          <w:u w:val="single"/>
        </w:rPr>
        <w:t xml:space="preserve">lear </w:t>
      </w:r>
      <w:r w:rsidRPr="00730E3D">
        <w:rPr>
          <w:rFonts w:asciiTheme="minorHAnsi" w:hAnsiTheme="minorHAnsi" w:cstheme="minorHAnsi"/>
          <w:b/>
          <w:bCs/>
          <w:highlight w:val="green"/>
          <w:u w:val="single"/>
        </w:rPr>
        <w:t>war forever</w:t>
      </w:r>
      <w:r w:rsidRPr="00730E3D">
        <w:rPr>
          <w:rFonts w:asciiTheme="minorHAnsi" w:hAnsiTheme="minorHAnsi" w:cstheme="minorHAnsi"/>
          <w:highlight w:val="green"/>
          <w:u w:val="single"/>
        </w:rPr>
        <w:t>.</w:t>
      </w:r>
      <w:r w:rsidRPr="005F1371">
        <w:rPr>
          <w:rFonts w:asciiTheme="minorHAnsi" w:hAnsiTheme="minorHAnsi" w:cstheme="minorHAnsi"/>
          <w:u w:val="single"/>
        </w:rPr>
        <w:t xml:space="preserve"> First, there is the flip side of deterrence</w:t>
      </w:r>
      <w:r w:rsidRPr="005F1371">
        <w:rPr>
          <w:rFonts w:asciiTheme="minorHAnsi" w:hAnsiTheme="minorHAnsi" w:cstheme="minorHAnsi"/>
          <w:sz w:val="16"/>
        </w:rPr>
        <w:t xml:space="preserve">, which unfortunately is what we see today in Ukraine. Putin is </w:t>
      </w:r>
      <w:hyperlink r:id="rId17" w:tgtFrame="_blank" w:history="1">
        <w:r w:rsidRPr="005F1371">
          <w:rPr>
            <w:rStyle w:val="Hyperlink"/>
            <w:rFonts w:asciiTheme="minorHAnsi" w:hAnsiTheme="minorHAnsi" w:cstheme="minorHAnsi"/>
            <w:sz w:val="16"/>
          </w:rPr>
          <w:t>using nuclear blackmail</w:t>
        </w:r>
      </w:hyperlink>
      <w:r w:rsidRPr="005F1371">
        <w:rPr>
          <w:rFonts w:asciiTheme="minorHAnsi" w:hAnsiTheme="minorHAnsi" w:cstheme="minorHAnsi"/>
          <w:sz w:val="16"/>
        </w:rPr>
        <w:t xml:space="preserve"> to keep NATO out of the conflict. Were he to introduce </w:t>
      </w:r>
      <w:r w:rsidRPr="00730E3D">
        <w:rPr>
          <w:rFonts w:asciiTheme="minorHAnsi" w:hAnsiTheme="minorHAnsi" w:cstheme="minorHAnsi"/>
          <w:highlight w:val="green"/>
          <w:u w:val="single"/>
        </w:rPr>
        <w:t>"small" nuclear weapons</w:t>
      </w:r>
      <w:r w:rsidRPr="005F1371">
        <w:rPr>
          <w:rFonts w:asciiTheme="minorHAnsi" w:hAnsiTheme="minorHAnsi" w:cstheme="minorHAnsi"/>
          <w:sz w:val="16"/>
        </w:rPr>
        <w:t xml:space="preserve"> to </w:t>
      </w:r>
      <w:r w:rsidRPr="00730E3D">
        <w:rPr>
          <w:rFonts w:asciiTheme="minorHAnsi" w:hAnsiTheme="minorHAnsi" w:cstheme="minorHAnsi"/>
          <w:b/>
          <w:bCs/>
          <w:highlight w:val="green"/>
          <w:u w:val="single"/>
        </w:rPr>
        <w:t>turn the tide</w:t>
      </w:r>
      <w:r w:rsidRPr="005F1371">
        <w:rPr>
          <w:rFonts w:asciiTheme="minorHAnsi" w:hAnsiTheme="minorHAnsi" w:cstheme="minorHAnsi"/>
          <w:b/>
          <w:bCs/>
          <w:u w:val="single"/>
        </w:rPr>
        <w:t xml:space="preserve"> of the war</w:t>
      </w:r>
      <w:r w:rsidRPr="005F1371">
        <w:rPr>
          <w:rFonts w:asciiTheme="minorHAnsi" w:hAnsiTheme="minorHAnsi" w:cstheme="minorHAnsi"/>
          <w:sz w:val="16"/>
        </w:rPr>
        <w:t xml:space="preserve">, would the U.S. and its allies really </w:t>
      </w:r>
      <w:r w:rsidRPr="00730E3D">
        <w:rPr>
          <w:rFonts w:asciiTheme="minorHAnsi" w:hAnsiTheme="minorHAnsi" w:cstheme="minorHAnsi"/>
          <w:b/>
          <w:bCs/>
          <w:highlight w:val="green"/>
          <w:u w:val="single"/>
        </w:rPr>
        <w:t>risk</w:t>
      </w:r>
      <w:r w:rsidRPr="005F1371">
        <w:rPr>
          <w:rFonts w:asciiTheme="minorHAnsi" w:hAnsiTheme="minorHAnsi" w:cstheme="minorHAnsi"/>
          <w:b/>
          <w:bCs/>
          <w:u w:val="single"/>
        </w:rPr>
        <w:t xml:space="preserve"> a </w:t>
      </w:r>
      <w:r w:rsidRPr="00730E3D">
        <w:rPr>
          <w:rFonts w:asciiTheme="minorHAnsi" w:hAnsiTheme="minorHAnsi" w:cstheme="minorHAnsi"/>
          <w:b/>
          <w:bCs/>
          <w:highlight w:val="green"/>
          <w:u w:val="single"/>
        </w:rPr>
        <w:t>worldwide nuclear exchange</w:t>
      </w:r>
      <w:r w:rsidRPr="005F1371">
        <w:rPr>
          <w:rFonts w:asciiTheme="minorHAnsi" w:hAnsiTheme="minorHAnsi" w:cstheme="minorHAnsi"/>
          <w:sz w:val="16"/>
        </w:rPr>
        <w:t xml:space="preserve"> by initiating a limited nuclear or conventional counterattack? No one knows for sure, because these kinds of questions have been purely theoretical throughout the atomic age. The second is </w:t>
      </w:r>
      <w:r w:rsidRPr="00730E3D">
        <w:rPr>
          <w:rFonts w:asciiTheme="minorHAnsi" w:hAnsiTheme="minorHAnsi" w:cstheme="minorHAnsi"/>
          <w:b/>
          <w:bCs/>
          <w:highlight w:val="green"/>
          <w:u w:val="single"/>
        </w:rPr>
        <w:t>statistical probability</w:t>
      </w:r>
      <w:r w:rsidRPr="005F1371">
        <w:rPr>
          <w:rFonts w:asciiTheme="minorHAnsi" w:hAnsiTheme="minorHAnsi" w:cstheme="minorHAnsi"/>
          <w:sz w:val="16"/>
        </w:rPr>
        <w:t xml:space="preserve">. The </w:t>
      </w:r>
      <w:r w:rsidRPr="00730E3D">
        <w:rPr>
          <w:rFonts w:asciiTheme="minorHAnsi" w:hAnsiTheme="minorHAnsi" w:cstheme="minorHAnsi"/>
          <w:highlight w:val="green"/>
          <w:u w:val="single"/>
        </w:rPr>
        <w:t>number of</w:t>
      </w:r>
      <w:r w:rsidRPr="005F1371">
        <w:rPr>
          <w:rFonts w:asciiTheme="minorHAnsi" w:hAnsiTheme="minorHAnsi" w:cstheme="minorHAnsi"/>
          <w:u w:val="single"/>
        </w:rPr>
        <w:t xml:space="preserve"> nuclear </w:t>
      </w:r>
      <w:r w:rsidRPr="00730E3D">
        <w:rPr>
          <w:rFonts w:asciiTheme="minorHAnsi" w:hAnsiTheme="minorHAnsi" w:cstheme="minorHAnsi"/>
          <w:highlight w:val="green"/>
          <w:u w:val="single"/>
        </w:rPr>
        <w:t>powers</w:t>
      </w:r>
      <w:r w:rsidRPr="005F1371">
        <w:rPr>
          <w:rFonts w:asciiTheme="minorHAnsi" w:hAnsiTheme="minorHAnsi" w:cstheme="minorHAnsi"/>
          <w:u w:val="single"/>
        </w:rPr>
        <w:t xml:space="preserve"> in the world </w:t>
      </w:r>
      <w:r w:rsidRPr="00730E3D">
        <w:rPr>
          <w:rFonts w:asciiTheme="minorHAnsi" w:hAnsiTheme="minorHAnsi" w:cstheme="minorHAnsi"/>
          <w:b/>
          <w:bCs/>
          <w:highlight w:val="green"/>
          <w:u w:val="single"/>
        </w:rPr>
        <w:t>continues to go up</w:t>
      </w:r>
      <w:r w:rsidRPr="005F1371">
        <w:rPr>
          <w:rFonts w:asciiTheme="minorHAnsi" w:hAnsiTheme="minorHAnsi" w:cstheme="minorHAnsi"/>
          <w:sz w:val="16"/>
        </w:rPr>
        <w:t xml:space="preserve"> — slowly, but the </w:t>
      </w:r>
      <w:hyperlink r:id="rId18" w:tgtFrame="_blank" w:history="1">
        <w:r w:rsidRPr="005F1371">
          <w:rPr>
            <w:rStyle w:val="Hyperlink"/>
            <w:rFonts w:asciiTheme="minorHAnsi" w:hAnsiTheme="minorHAnsi" w:cstheme="minorHAnsi"/>
            <w:sz w:val="16"/>
          </w:rPr>
          <w:t>secular trend is clear</w:t>
        </w:r>
      </w:hyperlink>
      <w:r w:rsidRPr="005F1371">
        <w:rPr>
          <w:rFonts w:asciiTheme="minorHAnsi" w:hAnsiTheme="minorHAnsi" w:cstheme="minorHAnsi"/>
          <w:sz w:val="16"/>
        </w:rPr>
        <w:t xml:space="preserve">. And </w:t>
      </w:r>
      <w:r w:rsidRPr="00730E3D">
        <w:rPr>
          <w:rFonts w:asciiTheme="minorHAnsi" w:hAnsiTheme="minorHAnsi" w:cstheme="minorHAnsi"/>
          <w:highlight w:val="green"/>
          <w:u w:val="single"/>
        </w:rPr>
        <w:t>the more</w:t>
      </w:r>
      <w:r w:rsidRPr="005F1371">
        <w:rPr>
          <w:rFonts w:asciiTheme="minorHAnsi" w:hAnsiTheme="minorHAnsi" w:cstheme="minorHAnsi"/>
          <w:u w:val="single"/>
        </w:rPr>
        <w:t xml:space="preserve"> nuclear </w:t>
      </w:r>
      <w:r w:rsidRPr="00730E3D">
        <w:rPr>
          <w:rFonts w:asciiTheme="minorHAnsi" w:hAnsiTheme="minorHAnsi" w:cstheme="minorHAnsi"/>
          <w:highlight w:val="green"/>
          <w:u w:val="single"/>
        </w:rPr>
        <w:t>weapons</w:t>
      </w:r>
      <w:r w:rsidRPr="005F1371">
        <w:rPr>
          <w:rFonts w:asciiTheme="minorHAnsi" w:hAnsiTheme="minorHAnsi" w:cstheme="minorHAnsi"/>
          <w:sz w:val="16"/>
        </w:rPr>
        <w:t xml:space="preserve"> there are in more places, </w:t>
      </w:r>
      <w:r w:rsidRPr="00730E3D">
        <w:rPr>
          <w:rFonts w:asciiTheme="minorHAnsi" w:hAnsiTheme="minorHAnsi" w:cstheme="minorHAnsi"/>
          <w:highlight w:val="green"/>
          <w:u w:val="single"/>
        </w:rPr>
        <w:t xml:space="preserve">the more likely </w:t>
      </w:r>
      <w:r w:rsidRPr="00730E3D">
        <w:rPr>
          <w:rFonts w:asciiTheme="minorHAnsi" w:hAnsiTheme="minorHAnsi" w:cstheme="minorHAnsi"/>
          <w:b/>
          <w:bCs/>
          <w:highlight w:val="green"/>
          <w:u w:val="single"/>
        </w:rPr>
        <w:t>use</w:t>
      </w:r>
      <w:r w:rsidRPr="005F1371">
        <w:rPr>
          <w:rFonts w:asciiTheme="minorHAnsi" w:hAnsiTheme="minorHAnsi" w:cstheme="minorHAnsi"/>
          <w:sz w:val="16"/>
        </w:rPr>
        <w:t xml:space="preserve">, whether deliberate or accidental, becomes. I asked Jon Wolfsthal, who served as an arms control official for former President Barack Obama's National Security Council and is now a senior advisor at the abolitionist organization </w:t>
      </w:r>
      <w:hyperlink r:id="rId19" w:tgtFrame="_blank" w:history="1">
        <w:r w:rsidRPr="005F1371">
          <w:rPr>
            <w:rStyle w:val="Hyperlink"/>
            <w:rFonts w:asciiTheme="minorHAnsi" w:hAnsiTheme="minorHAnsi" w:cstheme="minorHAnsi"/>
            <w:sz w:val="16"/>
          </w:rPr>
          <w:t>Global Zero</w:t>
        </w:r>
      </w:hyperlink>
      <w:r w:rsidRPr="005F1371">
        <w:rPr>
          <w:rFonts w:asciiTheme="minorHAnsi" w:hAnsiTheme="minorHAnsi" w:cstheme="minorHAnsi"/>
          <w:sz w:val="16"/>
        </w:rPr>
        <w:t>, why he worries about the risk of nuclear war. "Our luck has relied on humans getting it right every single time," he told me in an email. "</w:t>
      </w:r>
      <w:r w:rsidRPr="005F1371">
        <w:rPr>
          <w:rFonts w:asciiTheme="minorHAnsi" w:hAnsiTheme="minorHAnsi" w:cstheme="minorHAnsi"/>
          <w:b/>
          <w:bCs/>
          <w:u w:val="single"/>
        </w:rPr>
        <w:t>Eventually</w:t>
      </w:r>
      <w:r w:rsidRPr="005F1371">
        <w:rPr>
          <w:rFonts w:asciiTheme="minorHAnsi" w:hAnsiTheme="minorHAnsi" w:cstheme="minorHAnsi"/>
          <w:sz w:val="16"/>
        </w:rPr>
        <w:t xml:space="preserve"> that </w:t>
      </w:r>
      <w:r w:rsidRPr="00730E3D">
        <w:rPr>
          <w:rFonts w:asciiTheme="minorHAnsi" w:hAnsiTheme="minorHAnsi" w:cstheme="minorHAnsi"/>
          <w:b/>
          <w:bCs/>
          <w:highlight w:val="green"/>
          <w:u w:val="single"/>
        </w:rPr>
        <w:t>luck will run out</w:t>
      </w:r>
      <w:r w:rsidRPr="005F1371">
        <w:rPr>
          <w:rFonts w:asciiTheme="minorHAnsi" w:hAnsiTheme="minorHAnsi" w:cstheme="minorHAnsi"/>
          <w:u w:val="single"/>
        </w:rPr>
        <w:t>."</w:t>
      </w:r>
      <w:r w:rsidRPr="005F1371">
        <w:rPr>
          <w:rFonts w:asciiTheme="minorHAnsi" w:hAnsiTheme="minorHAnsi" w:cstheme="minorHAnsi"/>
          <w:sz w:val="16"/>
        </w:rPr>
        <w:t xml:space="preserve"> </w:t>
      </w:r>
      <w:r w:rsidRPr="005F1371">
        <w:rPr>
          <w:rFonts w:asciiTheme="minorHAnsi" w:hAnsiTheme="minorHAnsi" w:cstheme="minorHAnsi"/>
          <w:u w:val="single"/>
        </w:rPr>
        <w:t xml:space="preserve">Any </w:t>
      </w:r>
      <w:r w:rsidRPr="00730E3D">
        <w:rPr>
          <w:rFonts w:asciiTheme="minorHAnsi" w:hAnsiTheme="minorHAnsi" w:cstheme="minorHAnsi"/>
          <w:highlight w:val="green"/>
          <w:u w:val="single"/>
        </w:rPr>
        <w:t>system</w:t>
      </w:r>
      <w:r w:rsidRPr="005F1371">
        <w:rPr>
          <w:rFonts w:asciiTheme="minorHAnsi" w:hAnsiTheme="minorHAnsi" w:cstheme="minorHAnsi"/>
          <w:u w:val="single"/>
        </w:rPr>
        <w:t xml:space="preserve"> designed by fallible people is </w:t>
      </w:r>
      <w:r w:rsidRPr="00730E3D">
        <w:rPr>
          <w:rFonts w:asciiTheme="minorHAnsi" w:hAnsiTheme="minorHAnsi" w:cstheme="minorHAnsi"/>
          <w:highlight w:val="green"/>
          <w:u w:val="single"/>
        </w:rPr>
        <w:t xml:space="preserve">subject to </w:t>
      </w:r>
      <w:r w:rsidRPr="00730E3D">
        <w:rPr>
          <w:rFonts w:asciiTheme="minorHAnsi" w:hAnsiTheme="minorHAnsi" w:cstheme="minorHAnsi"/>
          <w:b/>
          <w:bCs/>
          <w:highlight w:val="green"/>
          <w:u w:val="single"/>
        </w:rPr>
        <w:t>design flaws</w:t>
      </w:r>
      <w:r w:rsidRPr="005F1371">
        <w:rPr>
          <w:rFonts w:asciiTheme="minorHAnsi" w:hAnsiTheme="minorHAnsi" w:cstheme="minorHAnsi"/>
          <w:sz w:val="16"/>
        </w:rPr>
        <w:t xml:space="preserve">, </w:t>
      </w:r>
      <w:r w:rsidRPr="00730E3D">
        <w:rPr>
          <w:rFonts w:asciiTheme="minorHAnsi" w:hAnsiTheme="minorHAnsi" w:cstheme="minorHAnsi"/>
          <w:b/>
          <w:bCs/>
          <w:highlight w:val="green"/>
          <w:u w:val="single"/>
        </w:rPr>
        <w:t>human error</w:t>
      </w:r>
      <w:r w:rsidRPr="005F1371">
        <w:rPr>
          <w:rFonts w:asciiTheme="minorHAnsi" w:hAnsiTheme="minorHAnsi" w:cstheme="minorHAnsi"/>
          <w:sz w:val="16"/>
        </w:rPr>
        <w:t xml:space="preserve">, </w:t>
      </w:r>
      <w:r w:rsidRPr="00730E3D">
        <w:rPr>
          <w:rFonts w:asciiTheme="minorHAnsi" w:hAnsiTheme="minorHAnsi" w:cstheme="minorHAnsi"/>
          <w:highlight w:val="green"/>
          <w:u w:val="single"/>
        </w:rPr>
        <w:t xml:space="preserve">and </w:t>
      </w:r>
      <w:r w:rsidRPr="00730E3D">
        <w:rPr>
          <w:rFonts w:asciiTheme="minorHAnsi" w:hAnsiTheme="minorHAnsi" w:cstheme="minorHAnsi"/>
          <w:b/>
          <w:bCs/>
          <w:highlight w:val="green"/>
          <w:u w:val="single"/>
        </w:rPr>
        <w:t>happenstance</w:t>
      </w:r>
      <w:r w:rsidRPr="005F1371">
        <w:rPr>
          <w:rFonts w:asciiTheme="minorHAnsi" w:hAnsiTheme="minorHAnsi" w:cstheme="minorHAnsi"/>
          <w:sz w:val="16"/>
        </w:rPr>
        <w:t xml:space="preserve">, as the </w:t>
      </w:r>
      <w:r w:rsidRPr="005F1371">
        <w:rPr>
          <w:rFonts w:asciiTheme="minorHAnsi" w:hAnsiTheme="minorHAnsi" w:cstheme="minorHAnsi"/>
          <w:u w:val="single"/>
        </w:rPr>
        <w:t xml:space="preserve">terrifying </w:t>
      </w:r>
      <w:r w:rsidRPr="00730E3D">
        <w:rPr>
          <w:rFonts w:asciiTheme="minorHAnsi" w:hAnsiTheme="minorHAnsi" w:cstheme="minorHAnsi"/>
          <w:highlight w:val="green"/>
          <w:u w:val="single"/>
        </w:rPr>
        <w:t>history of</w:t>
      </w:r>
      <w:r w:rsidRPr="005F1371">
        <w:rPr>
          <w:rFonts w:asciiTheme="minorHAnsi" w:hAnsiTheme="minorHAnsi" w:cstheme="minorHAnsi"/>
          <w:u w:val="single"/>
        </w:rPr>
        <w:t xml:space="preserve"> nuclear </w:t>
      </w:r>
      <w:r w:rsidRPr="00730E3D">
        <w:rPr>
          <w:rFonts w:asciiTheme="minorHAnsi" w:hAnsiTheme="minorHAnsi" w:cstheme="minorHAnsi"/>
          <w:b/>
          <w:bCs/>
          <w:highlight w:val="green"/>
          <w:u w:val="single"/>
        </w:rPr>
        <w:t>near-misses demonstrates</w:t>
      </w:r>
      <w:r w:rsidRPr="005F1371">
        <w:rPr>
          <w:rFonts w:asciiTheme="minorHAnsi" w:hAnsiTheme="minorHAnsi" w:cstheme="minorHAnsi"/>
          <w:u w:val="single"/>
        </w:rPr>
        <w:t xml:space="preserve">. </w:t>
      </w:r>
      <w:r w:rsidRPr="005F1371">
        <w:rPr>
          <w:rFonts w:asciiTheme="minorHAnsi" w:hAnsiTheme="minorHAnsi" w:cstheme="minorHAnsi"/>
          <w:sz w:val="16"/>
        </w:rPr>
        <w:t xml:space="preserve">There is </w:t>
      </w:r>
      <w:r w:rsidRPr="005F1371">
        <w:rPr>
          <w:rFonts w:asciiTheme="minorHAnsi" w:hAnsiTheme="minorHAnsi" w:cstheme="minorHAnsi"/>
          <w:u w:val="single"/>
        </w:rPr>
        <w:t xml:space="preserve">no such thing as an </w:t>
      </w:r>
      <w:r w:rsidRPr="005F1371">
        <w:rPr>
          <w:rFonts w:asciiTheme="minorHAnsi" w:hAnsiTheme="minorHAnsi" w:cstheme="minorHAnsi"/>
          <w:b/>
          <w:bCs/>
          <w:u w:val="single"/>
        </w:rPr>
        <w:t>accident- or mishap-proof technology</w:t>
      </w:r>
      <w:r w:rsidRPr="005F1371">
        <w:rPr>
          <w:rFonts w:asciiTheme="minorHAnsi" w:hAnsiTheme="minorHAnsi" w:cstheme="minorHAnsi"/>
          <w:u w:val="single"/>
        </w:rPr>
        <w:t xml:space="preserve">. </w:t>
      </w:r>
      <w:r w:rsidRPr="00730E3D">
        <w:rPr>
          <w:rFonts w:asciiTheme="minorHAnsi" w:hAnsiTheme="minorHAnsi" w:cstheme="minorHAnsi"/>
          <w:highlight w:val="green"/>
          <w:u w:val="single"/>
        </w:rPr>
        <w:t>Given a long enough time</w:t>
      </w:r>
      <w:r w:rsidRPr="005F1371">
        <w:rPr>
          <w:rFonts w:asciiTheme="minorHAnsi" w:hAnsiTheme="minorHAnsi" w:cstheme="minorHAnsi"/>
          <w:u w:val="single"/>
        </w:rPr>
        <w:t xml:space="preserve"> horizon</w:t>
      </w:r>
      <w:r w:rsidRPr="00730E3D">
        <w:rPr>
          <w:rFonts w:asciiTheme="minorHAnsi" w:hAnsiTheme="minorHAnsi" w:cstheme="minorHAnsi"/>
          <w:highlight w:val="green"/>
          <w:u w:val="single"/>
        </w:rPr>
        <w:t>, even the most unlikely event will transpire if</w:t>
      </w:r>
      <w:r w:rsidRPr="005F1371">
        <w:rPr>
          <w:rFonts w:asciiTheme="minorHAnsi" w:hAnsiTheme="minorHAnsi" w:cstheme="minorHAnsi"/>
          <w:u w:val="single"/>
        </w:rPr>
        <w:t xml:space="preserve"> the </w:t>
      </w:r>
      <w:r w:rsidRPr="00730E3D">
        <w:rPr>
          <w:rFonts w:asciiTheme="minorHAnsi" w:hAnsiTheme="minorHAnsi" w:cstheme="minorHAnsi"/>
          <w:b/>
          <w:bCs/>
          <w:highlight w:val="green"/>
          <w:u w:val="single"/>
        </w:rPr>
        <w:t>odds are above zero.</w:t>
      </w:r>
      <w:r w:rsidRPr="005F1371">
        <w:rPr>
          <w:rFonts w:asciiTheme="minorHAnsi" w:hAnsiTheme="minorHAnsi" w:cstheme="minorHAnsi"/>
          <w:u w:val="single"/>
        </w:rPr>
        <w:t xml:space="preserve"> </w:t>
      </w:r>
      <w:r w:rsidRPr="005F1371">
        <w:rPr>
          <w:rFonts w:asciiTheme="minorHAnsi" w:hAnsiTheme="minorHAnsi" w:cstheme="minorHAnsi"/>
          <w:sz w:val="16"/>
        </w:rPr>
        <w:t xml:space="preserve">One last reason is that the instability of the global nuclear regime has never been more apparent. As Russia and NATO trade barbs and </w:t>
      </w:r>
      <w:r w:rsidRPr="005F1371">
        <w:rPr>
          <w:rFonts w:asciiTheme="minorHAnsi" w:hAnsiTheme="minorHAnsi" w:cstheme="minorHAnsi"/>
          <w:u w:val="single"/>
        </w:rPr>
        <w:t>citizens familiarize themselves with</w:t>
      </w:r>
      <w:r w:rsidRPr="005F1371">
        <w:rPr>
          <w:rFonts w:asciiTheme="minorHAnsi" w:hAnsiTheme="minorHAnsi" w:cstheme="minorHAnsi"/>
          <w:sz w:val="16"/>
        </w:rPr>
        <w:t xml:space="preserve"> scenarios of </w:t>
      </w:r>
      <w:r w:rsidRPr="005F1371">
        <w:rPr>
          <w:rFonts w:asciiTheme="minorHAnsi" w:hAnsiTheme="minorHAnsi" w:cstheme="minorHAnsi"/>
          <w:b/>
          <w:bCs/>
          <w:u w:val="single"/>
        </w:rPr>
        <w:t>nuclear war</w:t>
      </w:r>
      <w:r w:rsidRPr="005F1371">
        <w:rPr>
          <w:rFonts w:asciiTheme="minorHAnsi" w:hAnsiTheme="minorHAnsi" w:cstheme="minorHAnsi"/>
          <w:sz w:val="16"/>
        </w:rPr>
        <w:t xml:space="preserve">, states like </w:t>
      </w:r>
      <w:r w:rsidRPr="00730E3D">
        <w:rPr>
          <w:rFonts w:asciiTheme="minorHAnsi" w:hAnsiTheme="minorHAnsi" w:cstheme="minorHAnsi"/>
          <w:b/>
          <w:bCs/>
          <w:highlight w:val="green"/>
          <w:u w:val="single"/>
        </w:rPr>
        <w:t>Saudi</w:t>
      </w:r>
      <w:r w:rsidRPr="005F1371">
        <w:rPr>
          <w:rFonts w:asciiTheme="minorHAnsi" w:hAnsiTheme="minorHAnsi" w:cstheme="minorHAnsi"/>
          <w:sz w:val="16"/>
        </w:rPr>
        <w:t xml:space="preserve"> Arabia, </w:t>
      </w:r>
      <w:r w:rsidRPr="00730E3D">
        <w:rPr>
          <w:rFonts w:asciiTheme="minorHAnsi" w:hAnsiTheme="minorHAnsi" w:cstheme="minorHAnsi"/>
          <w:b/>
          <w:bCs/>
          <w:highlight w:val="green"/>
          <w:u w:val="single"/>
        </w:rPr>
        <w:t>Japan</w:t>
      </w:r>
      <w:r w:rsidRPr="005F1371">
        <w:rPr>
          <w:rFonts w:asciiTheme="minorHAnsi" w:hAnsiTheme="minorHAnsi" w:cstheme="minorHAnsi"/>
          <w:u w:val="single"/>
        </w:rPr>
        <w:t xml:space="preserve">, South </w:t>
      </w:r>
      <w:r w:rsidRPr="00730E3D">
        <w:rPr>
          <w:rFonts w:asciiTheme="minorHAnsi" w:hAnsiTheme="minorHAnsi" w:cstheme="minorHAnsi"/>
          <w:b/>
          <w:bCs/>
          <w:highlight w:val="green"/>
          <w:u w:val="single"/>
        </w:rPr>
        <w:t>Korea</w:t>
      </w:r>
      <w:r w:rsidRPr="005F1371">
        <w:rPr>
          <w:rFonts w:asciiTheme="minorHAnsi" w:hAnsiTheme="minorHAnsi" w:cstheme="minorHAnsi"/>
          <w:u w:val="single"/>
        </w:rPr>
        <w:t xml:space="preserve">, </w:t>
      </w:r>
      <w:r w:rsidRPr="00730E3D">
        <w:rPr>
          <w:rFonts w:asciiTheme="minorHAnsi" w:hAnsiTheme="minorHAnsi" w:cstheme="minorHAnsi"/>
          <w:b/>
          <w:bCs/>
          <w:highlight w:val="green"/>
          <w:u w:val="single"/>
        </w:rPr>
        <w:t>Brazil</w:t>
      </w:r>
      <w:r w:rsidRPr="005F1371">
        <w:rPr>
          <w:rFonts w:asciiTheme="minorHAnsi" w:hAnsiTheme="minorHAnsi" w:cstheme="minorHAnsi"/>
          <w:u w:val="single"/>
        </w:rPr>
        <w:t xml:space="preserve">, </w:t>
      </w:r>
      <w:r w:rsidRPr="00730E3D">
        <w:rPr>
          <w:rFonts w:asciiTheme="minorHAnsi" w:hAnsiTheme="minorHAnsi" w:cstheme="minorHAnsi"/>
          <w:highlight w:val="green"/>
          <w:u w:val="single"/>
        </w:rPr>
        <w:t>and others</w:t>
      </w:r>
      <w:r w:rsidRPr="005F1371">
        <w:rPr>
          <w:rFonts w:asciiTheme="minorHAnsi" w:hAnsiTheme="minorHAnsi" w:cstheme="minorHAnsi"/>
          <w:sz w:val="16"/>
        </w:rPr>
        <w:t xml:space="preserve"> are </w:t>
      </w:r>
      <w:r w:rsidRPr="005F1371">
        <w:rPr>
          <w:rFonts w:asciiTheme="minorHAnsi" w:hAnsiTheme="minorHAnsi" w:cstheme="minorHAnsi"/>
          <w:u w:val="single"/>
        </w:rPr>
        <w:t>left wondering whether</w:t>
      </w:r>
      <w:r w:rsidRPr="005F1371">
        <w:rPr>
          <w:rFonts w:asciiTheme="minorHAnsi" w:hAnsiTheme="minorHAnsi" w:cstheme="minorHAnsi"/>
          <w:sz w:val="16"/>
        </w:rPr>
        <w:t xml:space="preserve"> anything but </w:t>
      </w:r>
      <w:r w:rsidRPr="005F1371">
        <w:rPr>
          <w:rFonts w:asciiTheme="minorHAnsi" w:hAnsiTheme="minorHAnsi" w:cstheme="minorHAnsi"/>
          <w:u w:val="single"/>
        </w:rPr>
        <w:t>nuclear arms will protect them</w:t>
      </w:r>
      <w:r w:rsidRPr="005F1371">
        <w:rPr>
          <w:rFonts w:asciiTheme="minorHAnsi" w:hAnsiTheme="minorHAnsi" w:cstheme="minorHAnsi"/>
          <w:sz w:val="16"/>
        </w:rPr>
        <w:t xml:space="preserve"> from a more powerful actor exerting its will over them. The present plight of Ukraine, which </w:t>
      </w:r>
      <w:hyperlink r:id="rId20" w:history="1">
        <w:r w:rsidRPr="005F1371">
          <w:rPr>
            <w:rStyle w:val="Hyperlink"/>
            <w:rFonts w:asciiTheme="minorHAnsi" w:hAnsiTheme="minorHAnsi" w:cstheme="minorHAnsi"/>
            <w:sz w:val="16"/>
          </w:rPr>
          <w:t>voluntarily relinquished</w:t>
        </w:r>
      </w:hyperlink>
      <w:r w:rsidRPr="005F1371">
        <w:rPr>
          <w:rFonts w:asciiTheme="minorHAnsi" w:hAnsiTheme="minorHAnsi" w:cstheme="minorHAnsi"/>
          <w:sz w:val="16"/>
        </w:rPr>
        <w:t xml:space="preserve"> its nukes after the collapse of the Soviet Union, as well as the </w:t>
      </w:r>
      <w:r w:rsidRPr="005F1371">
        <w:rPr>
          <w:rFonts w:asciiTheme="minorHAnsi" w:hAnsiTheme="minorHAnsi" w:cstheme="minorHAnsi"/>
          <w:u w:val="single"/>
        </w:rPr>
        <w:t>experiences of regimes in Iraq and Libya</w:t>
      </w:r>
      <w:r w:rsidRPr="005F1371">
        <w:rPr>
          <w:rFonts w:asciiTheme="minorHAnsi" w:hAnsiTheme="minorHAnsi" w:cstheme="minorHAnsi"/>
          <w:sz w:val="16"/>
        </w:rPr>
        <w:t xml:space="preserve">, where a nuclear arsenal might have precluded U.S. invasion, </w:t>
      </w:r>
      <w:r w:rsidRPr="00730E3D">
        <w:rPr>
          <w:rFonts w:asciiTheme="minorHAnsi" w:hAnsiTheme="minorHAnsi" w:cstheme="minorHAnsi"/>
          <w:b/>
          <w:bCs/>
          <w:highlight w:val="green"/>
          <w:u w:val="single"/>
        </w:rPr>
        <w:t>will</w:t>
      </w:r>
      <w:r w:rsidRPr="005F1371">
        <w:rPr>
          <w:rFonts w:asciiTheme="minorHAnsi" w:hAnsiTheme="minorHAnsi" w:cstheme="minorHAnsi"/>
          <w:b/>
          <w:bCs/>
          <w:u w:val="single"/>
        </w:rPr>
        <w:t xml:space="preserve"> only lead more countries to </w:t>
      </w:r>
      <w:r w:rsidRPr="00730E3D">
        <w:rPr>
          <w:rFonts w:asciiTheme="minorHAnsi" w:hAnsiTheme="minorHAnsi" w:cstheme="minorHAnsi"/>
          <w:b/>
          <w:bCs/>
          <w:highlight w:val="green"/>
          <w:u w:val="single"/>
        </w:rPr>
        <w:t>join the nuclear club</w:t>
      </w:r>
      <w:r w:rsidRPr="005F1371">
        <w:rPr>
          <w:rFonts w:asciiTheme="minorHAnsi" w:hAnsiTheme="minorHAnsi" w:cstheme="minorHAnsi"/>
          <w:b/>
          <w:bCs/>
          <w:u w:val="single"/>
        </w:rPr>
        <w:t xml:space="preserve">. </w:t>
      </w:r>
      <w:r w:rsidRPr="005F1371">
        <w:rPr>
          <w:rFonts w:asciiTheme="minorHAnsi" w:hAnsiTheme="minorHAnsi" w:cstheme="minorHAnsi"/>
          <w:sz w:val="16"/>
        </w:rPr>
        <w:t xml:space="preserve">The </w:t>
      </w:r>
      <w:r w:rsidRPr="00730E3D">
        <w:rPr>
          <w:rFonts w:asciiTheme="minorHAnsi" w:hAnsiTheme="minorHAnsi" w:cstheme="minorHAnsi"/>
          <w:b/>
          <w:bCs/>
          <w:highlight w:val="green"/>
          <w:u w:val="single"/>
        </w:rPr>
        <w:t>N</w:t>
      </w:r>
      <w:r w:rsidRPr="005F1371">
        <w:rPr>
          <w:rFonts w:asciiTheme="minorHAnsi" w:hAnsiTheme="minorHAnsi" w:cstheme="minorHAnsi"/>
          <w:u w:val="single"/>
        </w:rPr>
        <w:t>on-</w:t>
      </w:r>
      <w:r w:rsidRPr="00730E3D">
        <w:rPr>
          <w:rFonts w:asciiTheme="minorHAnsi" w:hAnsiTheme="minorHAnsi" w:cstheme="minorHAnsi"/>
          <w:b/>
          <w:bCs/>
          <w:highlight w:val="green"/>
          <w:u w:val="single"/>
        </w:rPr>
        <w:t>P</w:t>
      </w:r>
      <w:r w:rsidRPr="005F1371">
        <w:rPr>
          <w:rFonts w:asciiTheme="minorHAnsi" w:hAnsiTheme="minorHAnsi" w:cstheme="minorHAnsi"/>
          <w:u w:val="single"/>
        </w:rPr>
        <w:t xml:space="preserve">roliferation </w:t>
      </w:r>
      <w:r w:rsidRPr="00730E3D">
        <w:rPr>
          <w:rFonts w:asciiTheme="minorHAnsi" w:hAnsiTheme="minorHAnsi" w:cstheme="minorHAnsi"/>
          <w:b/>
          <w:bCs/>
          <w:highlight w:val="green"/>
          <w:u w:val="single"/>
        </w:rPr>
        <w:t>T</w:t>
      </w:r>
      <w:r w:rsidRPr="005F1371">
        <w:rPr>
          <w:rFonts w:asciiTheme="minorHAnsi" w:hAnsiTheme="minorHAnsi" w:cstheme="minorHAnsi"/>
          <w:u w:val="single"/>
        </w:rPr>
        <w:t>reaty</w:t>
      </w:r>
      <w:r w:rsidRPr="005F1371">
        <w:rPr>
          <w:rFonts w:asciiTheme="minorHAnsi" w:hAnsiTheme="minorHAnsi" w:cstheme="minorHAnsi"/>
          <w:sz w:val="16"/>
        </w:rPr>
        <w:t xml:space="preserve"> and the International Atomic Energy Agency (IAEA) are clever and resilient institutions, but they </w:t>
      </w:r>
      <w:r w:rsidRPr="00730E3D">
        <w:rPr>
          <w:rFonts w:asciiTheme="minorHAnsi" w:hAnsiTheme="minorHAnsi" w:cstheme="minorHAnsi"/>
          <w:highlight w:val="green"/>
          <w:u w:val="single"/>
        </w:rPr>
        <w:t>cannot forever withstand</w:t>
      </w:r>
      <w:r w:rsidRPr="005F1371">
        <w:rPr>
          <w:rFonts w:asciiTheme="minorHAnsi" w:hAnsiTheme="minorHAnsi" w:cstheme="minorHAnsi"/>
          <w:sz w:val="16"/>
        </w:rPr>
        <w:t xml:space="preserve"> the </w:t>
      </w:r>
      <w:r w:rsidRPr="005F1371">
        <w:rPr>
          <w:rFonts w:asciiTheme="minorHAnsi" w:hAnsiTheme="minorHAnsi" w:cstheme="minorHAnsi"/>
          <w:b/>
          <w:bCs/>
          <w:u w:val="single"/>
        </w:rPr>
        <w:t xml:space="preserve">unrelenting </w:t>
      </w:r>
      <w:r w:rsidRPr="00730E3D">
        <w:rPr>
          <w:rFonts w:asciiTheme="minorHAnsi" w:hAnsiTheme="minorHAnsi" w:cstheme="minorHAnsi"/>
          <w:b/>
          <w:bCs/>
          <w:highlight w:val="green"/>
          <w:u w:val="single"/>
        </w:rPr>
        <w:t>pressure</w:t>
      </w:r>
      <w:r w:rsidRPr="005F1371">
        <w:rPr>
          <w:rFonts w:asciiTheme="minorHAnsi" w:hAnsiTheme="minorHAnsi" w:cstheme="minorHAnsi"/>
          <w:sz w:val="16"/>
        </w:rPr>
        <w:t xml:space="preserve"> on countries to pursue a technology that appears to bestow immunity from invasion and conquest. And </w:t>
      </w:r>
      <w:r w:rsidRPr="00730E3D">
        <w:rPr>
          <w:rFonts w:asciiTheme="minorHAnsi" w:hAnsiTheme="minorHAnsi" w:cstheme="minorHAnsi"/>
          <w:b/>
          <w:bCs/>
          <w:highlight w:val="green"/>
          <w:u w:val="single"/>
        </w:rPr>
        <w:t>new</w:t>
      </w:r>
      <w:r w:rsidRPr="00730E3D">
        <w:rPr>
          <w:rFonts w:asciiTheme="minorHAnsi" w:hAnsiTheme="minorHAnsi" w:cstheme="minorHAnsi"/>
          <w:highlight w:val="green"/>
          <w:u w:val="single"/>
        </w:rPr>
        <w:t xml:space="preserve"> rivals</w:t>
      </w:r>
      <w:r w:rsidRPr="005F1371">
        <w:rPr>
          <w:rFonts w:asciiTheme="minorHAnsi" w:hAnsiTheme="minorHAnsi" w:cstheme="minorHAnsi"/>
          <w:sz w:val="16"/>
        </w:rPr>
        <w:t xml:space="preserve"> in possession of the world's most destructive technology are </w:t>
      </w:r>
      <w:r w:rsidRPr="00730E3D">
        <w:rPr>
          <w:rFonts w:asciiTheme="minorHAnsi" w:hAnsiTheme="minorHAnsi" w:cstheme="minorHAnsi"/>
          <w:highlight w:val="green"/>
          <w:u w:val="single"/>
        </w:rPr>
        <w:t>likely to be</w:t>
      </w:r>
      <w:r w:rsidRPr="005F1371">
        <w:rPr>
          <w:rFonts w:asciiTheme="minorHAnsi" w:hAnsiTheme="minorHAnsi" w:cstheme="minorHAnsi"/>
          <w:u w:val="single"/>
        </w:rPr>
        <w:t xml:space="preserve"> much geographically </w:t>
      </w:r>
      <w:r w:rsidRPr="00730E3D">
        <w:rPr>
          <w:rFonts w:asciiTheme="minorHAnsi" w:hAnsiTheme="minorHAnsi" w:cstheme="minorHAnsi"/>
          <w:b/>
          <w:bCs/>
          <w:highlight w:val="green"/>
          <w:u w:val="single"/>
        </w:rPr>
        <w:t>closer</w:t>
      </w:r>
      <w:r w:rsidRPr="005F1371">
        <w:rPr>
          <w:rFonts w:asciiTheme="minorHAnsi" w:hAnsiTheme="minorHAnsi" w:cstheme="minorHAnsi"/>
          <w:sz w:val="16"/>
        </w:rPr>
        <w:t xml:space="preserve"> to one another </w:t>
      </w:r>
      <w:r w:rsidRPr="005F1371">
        <w:rPr>
          <w:rFonts w:asciiTheme="minorHAnsi" w:hAnsiTheme="minorHAnsi" w:cstheme="minorHAnsi"/>
          <w:u w:val="single"/>
        </w:rPr>
        <w:t xml:space="preserve">than were the U.S. and USSR, </w:t>
      </w:r>
      <w:r w:rsidRPr="00730E3D">
        <w:rPr>
          <w:rFonts w:asciiTheme="minorHAnsi" w:hAnsiTheme="minorHAnsi" w:cstheme="minorHAnsi"/>
          <w:highlight w:val="green"/>
          <w:u w:val="single"/>
        </w:rPr>
        <w:t>with less</w:t>
      </w:r>
      <w:r w:rsidRPr="005F1371">
        <w:rPr>
          <w:rFonts w:asciiTheme="minorHAnsi" w:hAnsiTheme="minorHAnsi" w:cstheme="minorHAnsi"/>
          <w:u w:val="single"/>
        </w:rPr>
        <w:t xml:space="preserve"> instrinsic </w:t>
      </w:r>
      <w:r w:rsidRPr="00730E3D">
        <w:rPr>
          <w:rFonts w:asciiTheme="minorHAnsi" w:hAnsiTheme="minorHAnsi" w:cstheme="minorHAnsi"/>
          <w:b/>
          <w:bCs/>
          <w:highlight w:val="green"/>
          <w:u w:val="single"/>
        </w:rPr>
        <w:t>restraint</w:t>
      </w:r>
      <w:r w:rsidRPr="005F1371">
        <w:rPr>
          <w:rFonts w:asciiTheme="minorHAnsi" w:hAnsiTheme="minorHAnsi" w:cstheme="minorHAnsi"/>
          <w:sz w:val="16"/>
        </w:rPr>
        <w:t xml:space="preserve"> due to the ever-retreating memory of 1945. Worse, these </w:t>
      </w:r>
      <w:r w:rsidRPr="005F1371">
        <w:rPr>
          <w:rFonts w:asciiTheme="minorHAnsi" w:hAnsiTheme="minorHAnsi" w:cstheme="minorHAnsi"/>
          <w:u w:val="single"/>
        </w:rPr>
        <w:t xml:space="preserve">rivalries can </w:t>
      </w:r>
      <w:r w:rsidRPr="00730E3D">
        <w:rPr>
          <w:rFonts w:asciiTheme="minorHAnsi" w:hAnsiTheme="minorHAnsi" w:cstheme="minorHAnsi"/>
          <w:highlight w:val="green"/>
          <w:u w:val="single"/>
        </w:rPr>
        <w:t>only intensify in</w:t>
      </w:r>
      <w:r w:rsidRPr="005F1371">
        <w:rPr>
          <w:rFonts w:asciiTheme="minorHAnsi" w:hAnsiTheme="minorHAnsi" w:cstheme="minorHAnsi"/>
          <w:u w:val="single"/>
        </w:rPr>
        <w:t xml:space="preserve"> a </w:t>
      </w:r>
      <w:r w:rsidRPr="00730E3D">
        <w:rPr>
          <w:rFonts w:asciiTheme="minorHAnsi" w:hAnsiTheme="minorHAnsi" w:cstheme="minorHAnsi"/>
          <w:b/>
          <w:bCs/>
          <w:highlight w:val="green"/>
          <w:u w:val="single"/>
        </w:rPr>
        <w:t>warming</w:t>
      </w:r>
      <w:r w:rsidRPr="005F1371">
        <w:rPr>
          <w:rFonts w:asciiTheme="minorHAnsi" w:hAnsiTheme="minorHAnsi" w:cstheme="minorHAnsi"/>
          <w:u w:val="single"/>
        </w:rPr>
        <w:t xml:space="preserve">, unpredictable </w:t>
      </w:r>
      <w:r w:rsidRPr="00730E3D">
        <w:rPr>
          <w:rFonts w:asciiTheme="minorHAnsi" w:hAnsiTheme="minorHAnsi" w:cstheme="minorHAnsi"/>
          <w:highlight w:val="green"/>
          <w:u w:val="single"/>
        </w:rPr>
        <w:t xml:space="preserve">world beset by </w:t>
      </w:r>
      <w:hyperlink r:id="rId21" w:tgtFrame="_blank" w:history="1">
        <w:r w:rsidRPr="00730E3D">
          <w:rPr>
            <w:rStyle w:val="Hyperlink"/>
            <w:rFonts w:asciiTheme="minorHAnsi" w:hAnsiTheme="minorHAnsi" w:cstheme="minorHAnsi"/>
            <w:b/>
            <w:bCs/>
            <w:highlight w:val="green"/>
          </w:rPr>
          <w:t>climate migration</w:t>
        </w:r>
      </w:hyperlink>
      <w:r w:rsidRPr="005F1371">
        <w:rPr>
          <w:rFonts w:asciiTheme="minorHAnsi" w:hAnsiTheme="minorHAnsi" w:cstheme="minorHAnsi"/>
          <w:u w:val="single"/>
        </w:rPr>
        <w:t xml:space="preserve">, natural resource </w:t>
      </w:r>
      <w:r w:rsidRPr="00730E3D">
        <w:rPr>
          <w:rFonts w:asciiTheme="minorHAnsi" w:hAnsiTheme="minorHAnsi" w:cstheme="minorHAnsi"/>
          <w:b/>
          <w:bCs/>
          <w:highlight w:val="green"/>
          <w:u w:val="single"/>
        </w:rPr>
        <w:t>scarcity</w:t>
      </w:r>
      <w:r w:rsidRPr="00730E3D">
        <w:rPr>
          <w:rFonts w:asciiTheme="minorHAnsi" w:hAnsiTheme="minorHAnsi" w:cstheme="minorHAnsi"/>
          <w:highlight w:val="green"/>
          <w:u w:val="single"/>
        </w:rPr>
        <w:t>, and</w:t>
      </w:r>
      <w:r w:rsidRPr="005F1371">
        <w:rPr>
          <w:rFonts w:asciiTheme="minorHAnsi" w:hAnsiTheme="minorHAnsi" w:cstheme="minorHAnsi"/>
          <w:u w:val="single"/>
        </w:rPr>
        <w:t xml:space="preserve"> existential </w:t>
      </w:r>
      <w:r w:rsidRPr="00730E3D">
        <w:rPr>
          <w:rFonts w:asciiTheme="minorHAnsi" w:hAnsiTheme="minorHAnsi" w:cstheme="minorHAnsi"/>
          <w:b/>
          <w:bCs/>
          <w:highlight w:val="green"/>
          <w:u w:val="single"/>
        </w:rPr>
        <w:t>anxiety</w:t>
      </w:r>
      <w:r w:rsidRPr="005F1371">
        <w:rPr>
          <w:rFonts w:asciiTheme="minorHAnsi" w:hAnsiTheme="minorHAnsi" w:cstheme="minorHAnsi"/>
          <w:sz w:val="16"/>
        </w:rPr>
        <w:t xml:space="preserve">. </w:t>
      </w:r>
      <w:r w:rsidRPr="005F1371">
        <w:rPr>
          <w:rFonts w:asciiTheme="minorHAnsi" w:hAnsiTheme="minorHAnsi" w:cstheme="minorHAnsi"/>
          <w:sz w:val="16"/>
          <w:szCs w:val="16"/>
        </w:rPr>
        <w:t xml:space="preserve">What would it look like if humanity's good fortune vanished, even for an hour? In </w:t>
      </w:r>
      <w:hyperlink r:id="rId22" w:tgtFrame="_blank" w:history="1">
        <w:r w:rsidRPr="005F1371">
          <w:rPr>
            <w:rStyle w:val="Hyperlink"/>
            <w:rFonts w:asciiTheme="minorHAnsi" w:hAnsiTheme="minorHAnsi" w:cstheme="minorHAnsi"/>
            <w:sz w:val="16"/>
            <w:szCs w:val="16"/>
          </w:rPr>
          <w:t>her 2004 essay</w:t>
        </w:r>
      </w:hyperlink>
      <w:r w:rsidRPr="005F1371">
        <w:rPr>
          <w:rFonts w:asciiTheme="minorHAnsi" w:hAnsiTheme="minorHAnsi" w:cstheme="minorHAnsi"/>
          <w:sz w:val="16"/>
          <w:szCs w:val="16"/>
        </w:rPr>
        <w:t xml:space="preserve"> "City on Fire," Lynn Eden walks the reader through what would happen if a single medium-yield nuclear weapon were detonated over the Pentagon in Washington, D.C. A one-mile diameter fireball would briefly heat up to over 200 million degrees Fahrenheit, igniting a firestorm. The blast radius would flatten buildings for miles. "Virtually no one in an area of 40-65 square miles would survive." Everyone and everything up to 4.6 miles from ground zero would be in flames within 10 minutes or so. Alex Wallerstein's once-again trendy </w:t>
      </w:r>
      <w:hyperlink r:id="rId23" w:tgtFrame="_blank" w:history="1">
        <w:r w:rsidRPr="005F1371">
          <w:rPr>
            <w:rStyle w:val="Hyperlink"/>
            <w:rFonts w:asciiTheme="minorHAnsi" w:hAnsiTheme="minorHAnsi" w:cstheme="minorHAnsi"/>
            <w:sz w:val="16"/>
            <w:szCs w:val="16"/>
          </w:rPr>
          <w:t>Nukemap</w:t>
        </w:r>
      </w:hyperlink>
      <w:r w:rsidRPr="005F1371">
        <w:rPr>
          <w:rFonts w:asciiTheme="minorHAnsi" w:hAnsiTheme="minorHAnsi" w:cstheme="minorHAnsi"/>
          <w:sz w:val="16"/>
          <w:szCs w:val="16"/>
        </w:rPr>
        <w:t xml:space="preserve"> estimates that a 300-kiloton bomb detonated over the Pentagon would kill more than 248,000 people and injure more than 588,000. The entire population of the District of Columbia, in other words, would be killed more or less instantly. A lucky few might "only" be gravely injured. Mind you, this is one bomb. In a general nuclear conflict, D.C. could well be targeted by dozens of nukes, and the resulting firestorm alone would likely consume most of suburban Virginia and Maryland. For the survivors, the day after would be just the beginning of their ordeal. In any kind of significant nuclear war between Russia and the United States — or possibly even if the 300 or so warheads in the arsenals of India and Pakistan were exploded over the cities of the subcontinent — Earth would likely be plunged into a nuclear winter by the smoke from civilization's incineration. The mean surface temperature of the planet could plummet as much 50 degrees Fahrenheit within two or three years, resulting in "a 90 percent reduction in the growing season," in much of the world, </w:t>
      </w:r>
      <w:hyperlink r:id="rId24" w:tgtFrame="_blank" w:history="1">
        <w:r w:rsidRPr="005F1371">
          <w:rPr>
            <w:rStyle w:val="Hyperlink"/>
            <w:rFonts w:asciiTheme="minorHAnsi" w:hAnsiTheme="minorHAnsi" w:cstheme="minorHAnsi"/>
            <w:sz w:val="16"/>
            <w:szCs w:val="16"/>
          </w:rPr>
          <w:t>according to</w:t>
        </w:r>
      </w:hyperlink>
      <w:r w:rsidRPr="005F1371">
        <w:rPr>
          <w:rFonts w:asciiTheme="minorHAnsi" w:hAnsiTheme="minorHAnsi" w:cstheme="minorHAnsi"/>
          <w:sz w:val="16"/>
          <w:szCs w:val="16"/>
        </w:rPr>
        <w:t xml:space="preserve"> science journalist Sarah Derouin. From there we would be in unknown territory. Life would be very difficult for survivors. But whatever the details, it should be obvious to all: Anything is better than plunging into this dystopia by accident. </w:t>
      </w:r>
      <w:r w:rsidRPr="005F1371">
        <w:rPr>
          <w:rFonts w:asciiTheme="minorHAnsi" w:hAnsiTheme="minorHAnsi" w:cstheme="minorHAnsi"/>
          <w:u w:val="single"/>
        </w:rPr>
        <w:t xml:space="preserve">The </w:t>
      </w:r>
      <w:r w:rsidRPr="00730E3D">
        <w:rPr>
          <w:rFonts w:asciiTheme="minorHAnsi" w:hAnsiTheme="minorHAnsi" w:cstheme="minorHAnsi"/>
          <w:highlight w:val="green"/>
          <w:u w:val="single"/>
        </w:rPr>
        <w:t>one sure way to avoid</w:t>
      </w:r>
      <w:r w:rsidRPr="005F1371">
        <w:rPr>
          <w:rFonts w:asciiTheme="minorHAnsi" w:hAnsiTheme="minorHAnsi" w:cstheme="minorHAnsi"/>
          <w:u w:val="single"/>
        </w:rPr>
        <w:t xml:space="preserve"> that </w:t>
      </w:r>
      <w:r w:rsidRPr="00730E3D">
        <w:rPr>
          <w:rFonts w:asciiTheme="minorHAnsi" w:hAnsiTheme="minorHAnsi" w:cstheme="minorHAnsi"/>
          <w:highlight w:val="green"/>
          <w:u w:val="single"/>
        </w:rPr>
        <w:t xml:space="preserve">fate is </w:t>
      </w:r>
      <w:r w:rsidRPr="00730E3D">
        <w:rPr>
          <w:rFonts w:asciiTheme="minorHAnsi" w:hAnsiTheme="minorHAnsi" w:cstheme="minorHAnsi"/>
          <w:b/>
          <w:bCs/>
          <w:highlight w:val="green"/>
          <w:u w:val="single"/>
        </w:rPr>
        <w:t>disarm</w:t>
      </w:r>
      <w:r w:rsidRPr="005F1371">
        <w:rPr>
          <w:rFonts w:asciiTheme="minorHAnsi" w:hAnsiTheme="minorHAnsi" w:cstheme="minorHAnsi"/>
          <w:b/>
          <w:bCs/>
          <w:u w:val="single"/>
        </w:rPr>
        <w:t>ament</w:t>
      </w:r>
      <w:r w:rsidRPr="005F1371">
        <w:rPr>
          <w:rFonts w:asciiTheme="minorHAnsi" w:hAnsiTheme="minorHAnsi" w:cstheme="minorHAnsi"/>
          <w:b/>
          <w:bCs/>
          <w:sz w:val="16"/>
        </w:rPr>
        <w:t>.</w:t>
      </w:r>
      <w:r w:rsidRPr="005F1371">
        <w:rPr>
          <w:rFonts w:asciiTheme="minorHAnsi" w:hAnsiTheme="minorHAnsi" w:cstheme="minorHAnsi"/>
          <w:sz w:val="16"/>
        </w:rPr>
        <w:t xml:space="preserve"> Yet the nuclear club members have never made a meaningful effort there, though abolition is </w:t>
      </w:r>
      <w:hyperlink r:id="rId25" w:tgtFrame="_blank" w:history="1">
        <w:r w:rsidRPr="005F1371">
          <w:rPr>
            <w:rStyle w:val="Hyperlink"/>
            <w:rFonts w:asciiTheme="minorHAnsi" w:hAnsiTheme="minorHAnsi" w:cstheme="minorHAnsi"/>
            <w:sz w:val="16"/>
          </w:rPr>
          <w:t>the expressed goal</w:t>
        </w:r>
      </w:hyperlink>
      <w:r w:rsidRPr="005F1371">
        <w:rPr>
          <w:rFonts w:asciiTheme="minorHAnsi" w:hAnsiTheme="minorHAnsi" w:cstheme="minorHAnsi"/>
          <w:sz w:val="16"/>
        </w:rPr>
        <w:t> of the global non-proliferation regime itself.</w:t>
      </w:r>
    </w:p>
    <w:p w14:paraId="4982B5D2" w14:textId="77777777" w:rsidR="00544B4E" w:rsidRPr="003730ED" w:rsidRDefault="00544B4E" w:rsidP="003730ED"/>
    <w:sectPr w:rsidR="00544B4E" w:rsidRPr="003730E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F3CEF9" w14:textId="77777777" w:rsidR="00833163" w:rsidRDefault="00833163" w:rsidP="00066D2C">
      <w:r>
        <w:separator/>
      </w:r>
    </w:p>
  </w:endnote>
  <w:endnote w:type="continuationSeparator" w:id="0">
    <w:p w14:paraId="7AC98915" w14:textId="77777777" w:rsidR="00833163" w:rsidRDefault="00833163"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Times">
    <w:panose1 w:val="00000500000000020000"/>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FC3AE5" w14:textId="77777777" w:rsidR="00833163" w:rsidRDefault="00833163" w:rsidP="00066D2C">
      <w:r>
        <w:separator/>
      </w:r>
    </w:p>
  </w:footnote>
  <w:footnote w:type="continuationSeparator" w:id="0">
    <w:p w14:paraId="31B01F18" w14:textId="77777777" w:rsidR="00833163" w:rsidRDefault="00833163"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3730ED"/>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507D"/>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0ED"/>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44B4E"/>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0A95"/>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163"/>
    <w:rsid w:val="00833D6C"/>
    <w:rsid w:val="00841328"/>
    <w:rsid w:val="00841CCC"/>
    <w:rsid w:val="00844377"/>
    <w:rsid w:val="008443EF"/>
    <w:rsid w:val="00846F90"/>
    <w:rsid w:val="00852FB9"/>
    <w:rsid w:val="008536B7"/>
    <w:rsid w:val="00860F34"/>
    <w:rsid w:val="00862AC4"/>
    <w:rsid w:val="0086319B"/>
    <w:rsid w:val="0086594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1B8B"/>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3A6FA4"/>
  <w15:chartTrackingRefBased/>
  <w15:docId w15:val="{85A0B22B-B924-49D3-904A-629B6AAFD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21B8B"/>
    <w:pPr>
      <w:spacing w:after="0" w:line="240" w:lineRule="auto"/>
    </w:pPr>
    <w:rPr>
      <w:rFonts w:ascii="Calibri" w:hAnsi="Calibri" w:cs="Calibri"/>
    </w:rPr>
  </w:style>
  <w:style w:type="paragraph" w:styleId="Heading1">
    <w:name w:val="heading 1"/>
    <w:aliases w:val="Pocket"/>
    <w:basedOn w:val="Normal"/>
    <w:next w:val="Normal"/>
    <w:link w:val="Heading1Char"/>
    <w:qFormat/>
    <w:rsid w:val="00E21B8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21B8B"/>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Tags v 2,Underline Char Char Char,Heading 3 Char Char Char Char Char Char Char Char Char,Heading 3 Char Char Char Char,3: Cite,Char1,Underlines,Text ,Block Writing Char,Heading 3 Char Char Char1,Index Headers Char,Text 7, Char,Char,n,no"/>
    <w:basedOn w:val="Normal"/>
    <w:next w:val="Normal"/>
    <w:link w:val="Heading3Char"/>
    <w:uiPriority w:val="2"/>
    <w:qFormat/>
    <w:rsid w:val="00E21B8B"/>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small space,ta,No Spacing11111,t,T,No Spacing111111,Ta"/>
    <w:basedOn w:val="Normal"/>
    <w:next w:val="Normal"/>
    <w:link w:val="Heading4Char"/>
    <w:uiPriority w:val="3"/>
    <w:qFormat/>
    <w:rsid w:val="00E21B8B"/>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21B8B"/>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E21B8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21B8B"/>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Box,Style1,s,B"/>
    <w:basedOn w:val="DefaultParagraphFont"/>
    <w:link w:val="textbold"/>
    <w:uiPriority w:val="8"/>
    <w:qFormat/>
    <w:rsid w:val="00E21B8B"/>
    <w:rPr>
      <w:rFonts w:ascii="Calibri" w:hAnsi="Calibri" w:cs="Calibri"/>
      <w:b/>
      <w:iCs/>
      <w:u w:val="single"/>
    </w:rPr>
  </w:style>
  <w:style w:type="character" w:styleId="FollowedHyperlink">
    <w:name w:val="FollowedHyperlink"/>
    <w:basedOn w:val="DefaultParagraphFont"/>
    <w:uiPriority w:val="99"/>
    <w:semiHidden/>
    <w:unhideWhenUsed/>
    <w:rsid w:val="00E21B8B"/>
    <w:rPr>
      <w:color w:val="auto"/>
      <w:u w:val="none"/>
    </w:rPr>
  </w:style>
  <w:style w:type="character" w:customStyle="1" w:styleId="Heading1Char">
    <w:name w:val="Heading 1 Char"/>
    <w:aliases w:val="Pocket Char"/>
    <w:basedOn w:val="DefaultParagraphFont"/>
    <w:link w:val="Heading1"/>
    <w:rsid w:val="00E21B8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21B8B"/>
    <w:rPr>
      <w:rFonts w:ascii="Calibri" w:eastAsiaTheme="majorEastAsia" w:hAnsi="Calibri" w:cstheme="majorBidi"/>
      <w:b/>
      <w:sz w:val="44"/>
      <w:szCs w:val="26"/>
      <w:u w:val="double"/>
    </w:rPr>
  </w:style>
  <w:style w:type="character" w:customStyle="1" w:styleId="Heading3Char">
    <w:name w:val="Heading 3 Char"/>
    <w:aliases w:val="Block Char,Tags v 2 Char,Underline Char Char Char Char,Heading 3 Char Char Char Char Char Char Char Char Char Char,Heading 3 Char Char Char Char Char,3: Cite Char,Char1 Char,Underlines Char,Text  Char,Block Writing Char Char,Text 7 Char"/>
    <w:basedOn w:val="DefaultParagraphFont"/>
    <w:link w:val="Heading3"/>
    <w:uiPriority w:val="2"/>
    <w:rsid w:val="00E21B8B"/>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3"/>
    <w:rsid w:val="00E21B8B"/>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21B8B"/>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ci,c,Style,Bo,Minimized Char"/>
    <w:basedOn w:val="DefaultParagraphFont"/>
    <w:uiPriority w:val="7"/>
    <w:qFormat/>
    <w:rsid w:val="00E21B8B"/>
    <w:rPr>
      <w:b w:val="0"/>
      <w:sz w:val="22"/>
      <w:u w:val="single"/>
    </w:rPr>
  </w:style>
  <w:style w:type="character" w:styleId="Strong">
    <w:name w:val="Strong"/>
    <w:basedOn w:val="DefaultParagraphFont"/>
    <w:uiPriority w:val="22"/>
    <w:semiHidden/>
    <w:qFormat/>
    <w:rsid w:val="00E21B8B"/>
    <w:rPr>
      <w:b/>
      <w:bCs/>
    </w:rPr>
  </w:style>
  <w:style w:type="character" w:styleId="BookTitle">
    <w:name w:val="Book Title"/>
    <w:basedOn w:val="DefaultParagraphFont"/>
    <w:uiPriority w:val="33"/>
    <w:semiHidden/>
    <w:qFormat/>
    <w:rsid w:val="00E21B8B"/>
    <w:rPr>
      <w:b/>
      <w:bCs/>
      <w:i/>
      <w:iCs/>
      <w:spacing w:val="5"/>
    </w:rPr>
  </w:style>
  <w:style w:type="character" w:customStyle="1" w:styleId="Heading5Char">
    <w:name w:val="Heading 5 Char"/>
    <w:basedOn w:val="DefaultParagraphFont"/>
    <w:link w:val="Heading5"/>
    <w:uiPriority w:val="9"/>
    <w:semiHidden/>
    <w:rsid w:val="00E21B8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21B8B"/>
  </w:style>
  <w:style w:type="paragraph" w:styleId="Header">
    <w:name w:val="header"/>
    <w:basedOn w:val="Normal"/>
    <w:link w:val="HeaderChar"/>
    <w:uiPriority w:val="99"/>
    <w:semiHidden/>
    <w:rsid w:val="00E21B8B"/>
    <w:pPr>
      <w:tabs>
        <w:tab w:val="center" w:pos="4680"/>
        <w:tab w:val="right" w:pos="9360"/>
      </w:tabs>
    </w:pPr>
  </w:style>
  <w:style w:type="character" w:customStyle="1" w:styleId="HeaderChar">
    <w:name w:val="Header Char"/>
    <w:basedOn w:val="DefaultParagraphFont"/>
    <w:link w:val="Header"/>
    <w:uiPriority w:val="99"/>
    <w:semiHidden/>
    <w:rsid w:val="00E21B8B"/>
    <w:rPr>
      <w:rFonts w:ascii="Calibri" w:hAnsi="Calibri" w:cs="Calibri"/>
    </w:rPr>
  </w:style>
  <w:style w:type="paragraph" w:styleId="Footer">
    <w:name w:val="footer"/>
    <w:basedOn w:val="Normal"/>
    <w:link w:val="FooterChar"/>
    <w:uiPriority w:val="99"/>
    <w:semiHidden/>
    <w:rsid w:val="00E21B8B"/>
    <w:pPr>
      <w:tabs>
        <w:tab w:val="center" w:pos="4680"/>
        <w:tab w:val="right" w:pos="9360"/>
      </w:tabs>
    </w:pPr>
  </w:style>
  <w:style w:type="character" w:customStyle="1" w:styleId="FooterChar">
    <w:name w:val="Footer Char"/>
    <w:basedOn w:val="DefaultParagraphFont"/>
    <w:link w:val="Footer"/>
    <w:uiPriority w:val="99"/>
    <w:semiHidden/>
    <w:rsid w:val="00E21B8B"/>
    <w:rPr>
      <w:rFonts w:ascii="Calibri" w:hAnsi="Calibri" w:cs="Calibri"/>
    </w:rPr>
  </w:style>
  <w:style w:type="paragraph" w:styleId="BodyText">
    <w:name w:val="Body Text"/>
    <w:basedOn w:val="Normal"/>
    <w:link w:val="BodyTextChar"/>
    <w:uiPriority w:val="99"/>
    <w:semiHidden/>
    <w:unhideWhenUsed/>
    <w:rsid w:val="00E21B8B"/>
    <w:pPr>
      <w:spacing w:after="120"/>
    </w:pPr>
  </w:style>
  <w:style w:type="character" w:customStyle="1" w:styleId="BodyTextChar">
    <w:name w:val="Body Text Char"/>
    <w:basedOn w:val="DefaultParagraphFont"/>
    <w:link w:val="BodyText"/>
    <w:uiPriority w:val="99"/>
    <w:semiHidden/>
    <w:rsid w:val="00E21B8B"/>
    <w:rPr>
      <w:rFonts w:ascii="Calibri" w:hAnsi="Calibri" w:cs="Calibri"/>
    </w:rPr>
  </w:style>
  <w:style w:type="paragraph" w:styleId="NoSpacing">
    <w:name w:val="No Spacing"/>
    <w:link w:val="NoSpacingChar"/>
    <w:uiPriority w:val="99"/>
    <w:semiHidden/>
    <w:unhideWhenUsed/>
    <w:qFormat/>
    <w:rsid w:val="00E21B8B"/>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E21B8B"/>
    <w:rPr>
      <w:rFonts w:ascii="Calibri" w:hAnsi="Calibri" w:cs="Calibri"/>
    </w:rPr>
  </w:style>
  <w:style w:type="character" w:styleId="Hyperlink">
    <w:name w:val="Hyperlink"/>
    <w:aliases w:val="Note Level 2 Char,Small Text Char,Card Format Char,Note Level 21 Char,ClearFormatting Char,DDI Tag Char,Tag Title Char,No Spacing51 Char,No Spacing11211 Char,No Spacing111112 Char,No Spacing13 Char,No Spacing23 Char,heading 1 (block title),Rea"/>
    <w:basedOn w:val="DefaultParagraphFont"/>
    <w:link w:val="Heading411"/>
    <w:uiPriority w:val="99"/>
    <w:unhideWhenUsed/>
    <w:rsid w:val="00E21B8B"/>
    <w:rPr>
      <w:color w:val="0563C1" w:themeColor="hyperlink"/>
      <w:u w:val="single"/>
    </w:rPr>
  </w:style>
  <w:style w:type="character" w:styleId="UnresolvedMention">
    <w:name w:val="Unresolved Mention"/>
    <w:basedOn w:val="DefaultParagraphFont"/>
    <w:uiPriority w:val="99"/>
    <w:semiHidden/>
    <w:unhideWhenUsed/>
    <w:rsid w:val="00E21B8B"/>
    <w:rPr>
      <w:color w:val="605E5C"/>
      <w:shd w:val="clear" w:color="auto" w:fill="E1DFDD"/>
    </w:rPr>
  </w:style>
  <w:style w:type="paragraph" w:customStyle="1" w:styleId="textbold">
    <w:name w:val="text bold"/>
    <w:basedOn w:val="Normal"/>
    <w:link w:val="Emphasis"/>
    <w:uiPriority w:val="8"/>
    <w:qFormat/>
    <w:rsid w:val="00E21B8B"/>
    <w:pPr>
      <w:ind w:left="720"/>
      <w:jc w:val="both"/>
    </w:pPr>
    <w:rPr>
      <w:b/>
      <w:iCs/>
      <w:u w:val="single"/>
    </w:rPr>
  </w:style>
  <w:style w:type="paragraph" w:customStyle="1" w:styleId="Heading411">
    <w:name w:val="Heading 411"/>
    <w:basedOn w:val="Heading1"/>
    <w:next w:val="NoSpacing"/>
    <w:link w:val="Hyperlink"/>
    <w:autoRedefine/>
    <w:uiPriority w:val="99"/>
    <w:qFormat/>
    <w:rsid w:val="00E21B8B"/>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3730ED"/>
    <w:pPr>
      <w:spacing w:after="0" w:line="240" w:lineRule="auto"/>
    </w:pPr>
    <w:rPr>
      <w:u w:val="single"/>
    </w:rPr>
  </w:style>
  <w:style w:type="paragraph" w:customStyle="1" w:styleId="Emphasis1">
    <w:name w:val="Emphasis1"/>
    <w:basedOn w:val="Normal"/>
    <w:autoRedefine/>
    <w:uiPriority w:val="8"/>
    <w:qFormat/>
    <w:rsid w:val="00544B4E"/>
    <w:pPr>
      <w:pBdr>
        <w:top w:val="single" w:sz="4" w:space="1" w:color="auto"/>
        <w:left w:val="single" w:sz="4" w:space="4" w:color="auto"/>
        <w:bottom w:val="single" w:sz="4" w:space="1" w:color="auto"/>
        <w:right w:val="single" w:sz="4" w:space="4" w:color="auto"/>
      </w:pBdr>
      <w:spacing w:line="256" w:lineRule="auto"/>
      <w:ind w:left="720"/>
      <w:jc w:val="both"/>
    </w:pPr>
    <w:rPr>
      <w:b/>
      <w:iCs/>
      <w:u w:val="single"/>
    </w:rPr>
  </w:style>
  <w:style w:type="paragraph" w:customStyle="1" w:styleId="UnderlinePara">
    <w:name w:val="Underline Para"/>
    <w:basedOn w:val="Normal"/>
    <w:autoRedefine/>
    <w:uiPriority w:val="7"/>
    <w:qFormat/>
    <w:rsid w:val="00544B4E"/>
    <w:pPr>
      <w:widowControl w:val="0"/>
      <w:suppressAutoHyphens/>
      <w:spacing w:after="200"/>
      <w:contextualSpacing/>
    </w:pPr>
    <w:rPr>
      <w:rFonts w:asciiTheme="minorHAnsi" w:hAnsiTheme="minorHAnsi" w:cstheme="minorBidi"/>
      <w:u w:val="single"/>
    </w:rPr>
  </w:style>
  <w:style w:type="character" w:customStyle="1" w:styleId="TitleChar">
    <w:name w:val="Title Char"/>
    <w:aliases w:val="UNDERLINE Char,Cites and Cards Char,Bold Underlined Char,title Char,Block Heading Char,Read This Char"/>
    <w:basedOn w:val="DefaultParagraphFont"/>
    <w:link w:val="Title"/>
    <w:uiPriority w:val="6"/>
    <w:qFormat/>
    <w:rsid w:val="00E21B8B"/>
    <w:rPr>
      <w:u w:val="single"/>
    </w:rPr>
  </w:style>
  <w:style w:type="paragraph" w:styleId="Title">
    <w:name w:val="Title"/>
    <w:aliases w:val="UNDERLINE,Cites and Cards,Bold Underlined,title,Block Heading,Read This"/>
    <w:basedOn w:val="Normal"/>
    <w:next w:val="Normal"/>
    <w:link w:val="TitleChar"/>
    <w:uiPriority w:val="6"/>
    <w:qFormat/>
    <w:rsid w:val="00E21B8B"/>
    <w:pPr>
      <w:ind w:left="720"/>
      <w:outlineLvl w:val="0"/>
    </w:pPr>
    <w:rPr>
      <w:rFonts w:asciiTheme="minorHAnsi" w:hAnsiTheme="minorHAnsi" w:cstheme="minorBidi"/>
      <w:u w:val="single"/>
    </w:rPr>
  </w:style>
  <w:style w:type="character" w:customStyle="1" w:styleId="TitleChar1">
    <w:name w:val="Title Char1"/>
    <w:basedOn w:val="DefaultParagraphFont"/>
    <w:uiPriority w:val="10"/>
    <w:semiHidden/>
    <w:rsid w:val="00E21B8B"/>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5749/CES.0601.cornum" TargetMode="External"/><Relationship Id="rId13" Type="http://schemas.openxmlformats.org/officeDocument/2006/relationships/hyperlink" Target="https://www.nytimes.com/2022/03/23/us/politics/biden-russia-nuclear-weapons.html" TargetMode="External"/><Relationship Id="rId18" Type="http://schemas.openxmlformats.org/officeDocument/2006/relationships/hyperlink" Target="https://www.visualcapitalist.com/cp/nuclear-warheads-by-country-1945-2022/"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www.brookings.edu/research/the-climate-crisis-migration-and-refugees/" TargetMode="External"/><Relationship Id="rId7" Type="http://schemas.openxmlformats.org/officeDocument/2006/relationships/endnotes" Target="endnotes.xml"/><Relationship Id="rId12" Type="http://schemas.openxmlformats.org/officeDocument/2006/relationships/hyperlink" Target="https://theweek.com/russo-ukrainian-war/1011687/eventually-our-nuclear-luck-will-run-out" TargetMode="External"/><Relationship Id="rId17" Type="http://schemas.openxmlformats.org/officeDocument/2006/relationships/hyperlink" Target="https://www.france24.com/en/live-news/20220309-putin-nuclear-threats-extremely-dangerous-blackmail-ican" TargetMode="External"/><Relationship Id="rId25" Type="http://schemas.openxmlformats.org/officeDocument/2006/relationships/hyperlink" Target="https://www.brookings.edu/blog/order-from-chaos/2020/03/03/experts-assess-the-nuclear-non-proliferation-treaty-50-years-after-it-went-into-effect/" TargetMode="External"/><Relationship Id="rId2" Type="http://schemas.openxmlformats.org/officeDocument/2006/relationships/numbering" Target="numbering.xml"/><Relationship Id="rId16" Type="http://schemas.openxmlformats.org/officeDocument/2006/relationships/hyperlink" Target="https://www.armscontrol.org/pressroom/2020-07/reality-check-atomic-bombings-hiroshima-nagasaki" TargetMode="External"/><Relationship Id="rId20" Type="http://schemas.openxmlformats.org/officeDocument/2006/relationships/hyperlink" Target="https://theweek.com/ukraine/1009587/the-cold-war-roots-of-the-ukraine-crisi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mragheb.com/NPRE%20402%20ME%20405%20Nuclear%20Power%20Engineering/Safeguards%20Non%20Proliferation%20and%20Peaceful%20Nuclear%20Energy.pdf" TargetMode="External"/><Relationship Id="rId24" Type="http://schemas.openxmlformats.org/officeDocument/2006/relationships/hyperlink" Target="https://eos.org/author/s-derouin" TargetMode="External"/><Relationship Id="rId5" Type="http://schemas.openxmlformats.org/officeDocument/2006/relationships/webSettings" Target="webSettings.xml"/><Relationship Id="rId15" Type="http://schemas.openxmlformats.org/officeDocument/2006/relationships/hyperlink" Target="http://warontherocks.com/2021/06/revolutionary-thinking-questioning-the-conventional-wisdom-on-nuclear-deterrence/" TargetMode="External"/><Relationship Id="rId23" Type="http://schemas.openxmlformats.org/officeDocument/2006/relationships/hyperlink" Target="https://nuclearsecrecy.com/nukemap/" TargetMode="External"/><Relationship Id="rId10" Type="http://schemas.openxmlformats.org/officeDocument/2006/relationships/hyperlink" Target="https://journals.sagepub.com/doi/10.1177/17506980251334975?int.sj-full-text.similar-articles.2" TargetMode="External"/><Relationship Id="rId19" Type="http://schemas.openxmlformats.org/officeDocument/2006/relationships/hyperlink" Target="https://www.globalzero.org/" TargetMode="External"/><Relationship Id="rId4" Type="http://schemas.openxmlformats.org/officeDocument/2006/relationships/settings" Target="settings.xml"/><Relationship Id="rId9" Type="http://schemas.openxmlformats.org/officeDocument/2006/relationships/hyperlink" Target="https://journals.sagepub.com/doi/10.1177/17506980251334975?int.sj-full-text.similar-articles.2,a" TargetMode="External"/><Relationship Id="rId14" Type="http://schemas.openxmlformats.org/officeDocument/2006/relationships/hyperlink" Target="https://www.nytimes.com/2022/03/21/science/russia-nuclear-ukraine.html" TargetMode="External"/><Relationship Id="rId22" Type="http://schemas.openxmlformats.org/officeDocument/2006/relationships/hyperlink" Target="https://thebulletin.org/premium/2020-12/2004-city-on-fire/" TargetMode="External"/><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gue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7</TotalTime>
  <Pages>1</Pages>
  <Words>29954</Words>
  <Characters>160258</Characters>
  <Application>Microsoft Office Word</Application>
  <DocSecurity>0</DocSecurity>
  <Lines>2584</Lines>
  <Paragraphs>583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189629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Marianne Griffith</dc:creator>
  <cp:keywords>6.0.0</cp:keywords>
  <dc:description/>
  <cp:lastModifiedBy>Miguel Molina Chavez</cp:lastModifiedBy>
  <cp:revision>2</cp:revision>
  <dcterms:created xsi:type="dcterms:W3CDTF">2025-09-28T15:06:00Z</dcterms:created>
  <dcterms:modified xsi:type="dcterms:W3CDTF">2025-09-28T15:56:00Z</dcterms:modified>
</cp:coreProperties>
</file>