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1D55" w14:textId="77777777" w:rsidR="00492B46" w:rsidRDefault="00492B46" w:rsidP="00492B46">
      <w:pPr>
        <w:pStyle w:val="Heading2"/>
      </w:pPr>
      <w:r>
        <w:t>1AR Case</w:t>
      </w:r>
    </w:p>
    <w:p w14:paraId="5BBF0C89" w14:textId="77777777" w:rsidR="00492B46" w:rsidRPr="00132296" w:rsidRDefault="00492B46" w:rsidP="00492B46">
      <w:pPr>
        <w:pStyle w:val="Heading3"/>
      </w:pPr>
      <w:r>
        <w:t>OV</w:t>
      </w:r>
    </w:p>
    <w:p w14:paraId="4B50C89F" w14:textId="77777777" w:rsidR="00492B46" w:rsidRDefault="00492B46" w:rsidP="00492B46">
      <w:pPr>
        <w:pStyle w:val="Heading4"/>
        <w:rPr>
          <w:u w:val="single"/>
        </w:rPr>
      </w:pPr>
      <w:proofErr w:type="spellStart"/>
      <w:r>
        <w:t>Resolutional</w:t>
      </w:r>
      <w:proofErr w:type="spellEnd"/>
      <w:r>
        <w:t xml:space="preserve"> dialogue reinforces heteronormativity at the level of both </w:t>
      </w:r>
      <w:r>
        <w:rPr>
          <w:u w:val="single"/>
        </w:rPr>
        <w:t>labor</w:t>
      </w:r>
      <w:r>
        <w:t xml:space="preserve"> and </w:t>
      </w:r>
      <w:r>
        <w:rPr>
          <w:u w:val="single"/>
        </w:rPr>
        <w:t>rights</w:t>
      </w:r>
    </w:p>
    <w:p w14:paraId="752D6854" w14:textId="77777777" w:rsidR="00492B46" w:rsidRPr="004E7F10" w:rsidRDefault="00492B46" w:rsidP="00492B46"/>
    <w:p w14:paraId="6A086649" w14:textId="77777777" w:rsidR="00492B46" w:rsidRDefault="00492B46" w:rsidP="00492B46">
      <w:pPr>
        <w:pStyle w:val="Heading4"/>
        <w:numPr>
          <w:ilvl w:val="0"/>
          <w:numId w:val="2"/>
        </w:numPr>
        <w:tabs>
          <w:tab w:val="num" w:pos="360"/>
        </w:tabs>
        <w:ind w:left="0" w:firstLine="0"/>
      </w:pPr>
      <w:r>
        <w:t xml:space="preserve">The topic’s uncritical celebration of </w:t>
      </w:r>
      <w:r>
        <w:rPr>
          <w:u w:val="single"/>
        </w:rPr>
        <w:t>bargaining rights</w:t>
      </w:r>
      <w:r>
        <w:t xml:space="preserve"> reproduces heteronormative tropes of </w:t>
      </w:r>
      <w:r>
        <w:rPr>
          <w:u w:val="single"/>
        </w:rPr>
        <w:t>deviant</w:t>
      </w:r>
      <w:r>
        <w:t xml:space="preserve"> workers and </w:t>
      </w:r>
      <w:r>
        <w:rPr>
          <w:u w:val="single"/>
        </w:rPr>
        <w:t>militarizes</w:t>
      </w:r>
      <w:r>
        <w:t xml:space="preserve"> against labor that seems to </w:t>
      </w:r>
      <w:r>
        <w:rPr>
          <w:u w:val="single"/>
        </w:rPr>
        <w:t>mess up</w:t>
      </w:r>
      <w:r>
        <w:t xml:space="preserve"> the collectivity of the union. You should understand the TVA as a </w:t>
      </w:r>
      <w:r>
        <w:rPr>
          <w:u w:val="single"/>
        </w:rPr>
        <w:t>contract</w:t>
      </w:r>
      <w:r>
        <w:t xml:space="preserve"> with the state to </w:t>
      </w:r>
      <w:r>
        <w:rPr>
          <w:u w:val="single"/>
        </w:rPr>
        <w:t>be protected</w:t>
      </w:r>
      <w:r>
        <w:t xml:space="preserve"> but only if you police the </w:t>
      </w:r>
      <w:r>
        <w:rPr>
          <w:u w:val="single"/>
        </w:rPr>
        <w:t>illegal outside</w:t>
      </w:r>
      <w:r>
        <w:t xml:space="preserve"> that threatens </w:t>
      </w:r>
      <w:r>
        <w:rPr>
          <w:u w:val="single"/>
        </w:rPr>
        <w:t xml:space="preserve">privileged labor </w:t>
      </w:r>
      <w:r>
        <w:t xml:space="preserve">by calling ICE or banning too radical action for queer liberation. All collective bargaining agreements set </w:t>
      </w:r>
      <w:r>
        <w:rPr>
          <w:u w:val="single"/>
        </w:rPr>
        <w:t>limits</w:t>
      </w:r>
      <w:r>
        <w:t xml:space="preserve"> on when you can legally </w:t>
      </w:r>
      <w:r>
        <w:rPr>
          <w:u w:val="single"/>
        </w:rPr>
        <w:t>act</w:t>
      </w:r>
      <w:r>
        <w:t xml:space="preserve"> or who can </w:t>
      </w:r>
      <w:r>
        <w:rPr>
          <w:u w:val="single"/>
        </w:rPr>
        <w:t>legally be included</w:t>
      </w:r>
      <w:r>
        <w:t xml:space="preserve"> which means it definitionally crowds out undocumented people or people who are too radical. </w:t>
      </w:r>
    </w:p>
    <w:p w14:paraId="5F48DD74" w14:textId="77777777" w:rsidR="00492B46" w:rsidRPr="00792521" w:rsidRDefault="00492B46" w:rsidP="00492B46">
      <w:pPr>
        <w:pStyle w:val="Heading4"/>
        <w:numPr>
          <w:ilvl w:val="0"/>
          <w:numId w:val="2"/>
        </w:numPr>
        <w:tabs>
          <w:tab w:val="num" w:pos="360"/>
        </w:tabs>
        <w:ind w:left="0" w:firstLine="0"/>
      </w:pPr>
      <w:r>
        <w:t xml:space="preserve">Collective bargaining rights demand that workers negotiate in a system of </w:t>
      </w:r>
      <w:r>
        <w:rPr>
          <w:u w:val="single"/>
        </w:rPr>
        <w:t>democratic statism</w:t>
      </w:r>
      <w:r>
        <w:t xml:space="preserve"> that is designed to trample over marginalized subjects. Stanley says the ability to grant or take away rights through the regulation of union activity </w:t>
      </w:r>
      <w:r>
        <w:rPr>
          <w:u w:val="single"/>
        </w:rPr>
        <w:t>is the violence of the state</w:t>
      </w:r>
      <w:r>
        <w:t xml:space="preserve"> that allows it to determine who is human and deserves protection and who threatens the state and must constantly be repressed</w:t>
      </w:r>
    </w:p>
    <w:p w14:paraId="09648A4E" w14:textId="77777777" w:rsidR="00492B46" w:rsidRPr="00132296" w:rsidRDefault="00492B46" w:rsidP="00492B46"/>
    <w:p w14:paraId="711A79AC" w14:textId="77777777" w:rsidR="00492B46" w:rsidRDefault="00492B46" w:rsidP="00492B46">
      <w:pPr>
        <w:pStyle w:val="Heading4"/>
      </w:pPr>
      <w:r>
        <w:t xml:space="preserve">This has material effects as </w:t>
      </w:r>
      <w:r>
        <w:rPr>
          <w:u w:val="single"/>
        </w:rPr>
        <w:t>homonormative statism</w:t>
      </w:r>
      <w:r>
        <w:t xml:space="preserve"> creates the epistemological framework for </w:t>
      </w:r>
      <w:r>
        <w:rPr>
          <w:u w:val="single"/>
        </w:rPr>
        <w:t>punishing</w:t>
      </w:r>
      <w:r>
        <w:t xml:space="preserve"> queer and trans lives—it justifies </w:t>
      </w:r>
      <w:r>
        <w:rPr>
          <w:u w:val="single"/>
        </w:rPr>
        <w:t>incarceration</w:t>
      </w:r>
      <w:r>
        <w:t xml:space="preserve">, </w:t>
      </w:r>
      <w:r>
        <w:rPr>
          <w:u w:val="single"/>
        </w:rPr>
        <w:t>unemployment</w:t>
      </w:r>
      <w:r w:rsidRPr="00182032">
        <w:t xml:space="preserve">, </w:t>
      </w:r>
      <w:r w:rsidRPr="00182032">
        <w:rPr>
          <w:u w:val="single"/>
        </w:rPr>
        <w:t>discrimination</w:t>
      </w:r>
      <w:r>
        <w:t xml:space="preserve"> and more, all of which began at and are reinforced by the knowledge we normalize in debate.</w:t>
      </w:r>
    </w:p>
    <w:p w14:paraId="1FBAA330" w14:textId="77777777" w:rsidR="00492B46" w:rsidRDefault="00492B46" w:rsidP="00492B46"/>
    <w:p w14:paraId="56132AE6" w14:textId="77777777" w:rsidR="00492B46" w:rsidRPr="00F45729" w:rsidRDefault="00492B46" w:rsidP="00492B46">
      <w:pPr>
        <w:pStyle w:val="Heading4"/>
      </w:pPr>
      <w:r>
        <w:t xml:space="preserve">That impact turns topical debate—the skills and education we get from debate can be good or bad depending on the subjects we create. Their model creates debaters who normalize cooperation with the police which means they create people who </w:t>
      </w:r>
      <w:r>
        <w:rPr>
          <w:u w:val="single"/>
        </w:rPr>
        <w:t>uphold law and order</w:t>
      </w:r>
      <w:r>
        <w:t xml:space="preserve">—Skills in a vacuum means we get infinite Ted Cruz’s and Ben Shapiro’s—you should prefer an unskilled radical than a skilled </w:t>
      </w:r>
      <w:proofErr w:type="spellStart"/>
      <w:r>
        <w:t>footsoldier</w:t>
      </w:r>
      <w:proofErr w:type="spellEnd"/>
      <w:r>
        <w:t xml:space="preserve"> for Empire who uses the law to carry out oppression.</w:t>
      </w:r>
    </w:p>
    <w:p w14:paraId="386197D1" w14:textId="77777777" w:rsidR="00492B46" w:rsidRDefault="00492B46" w:rsidP="00492B46"/>
    <w:p w14:paraId="019D118F" w14:textId="691ACB49" w:rsidR="00492B46" w:rsidRDefault="00492B46" w:rsidP="00492B46">
      <w:pPr>
        <w:pStyle w:val="Heading4"/>
      </w:pPr>
      <w:r>
        <w:t xml:space="preserve">Voting AFF endorses queer labor as an ungovernable collective, a counter-reading of collective bargaining that de-links from the legalistic </w:t>
      </w:r>
      <w:r>
        <w:rPr>
          <w:u w:val="single"/>
        </w:rPr>
        <w:t>collective</w:t>
      </w:r>
      <w:r>
        <w:t xml:space="preserve"> of acceptable workers and </w:t>
      </w:r>
      <w:r>
        <w:rPr>
          <w:u w:val="single"/>
        </w:rPr>
        <w:t>state-based rights.</w:t>
      </w:r>
      <w:r>
        <w:t xml:space="preserve"> This looks like how queer workers </w:t>
      </w:r>
      <w:r>
        <w:rPr>
          <w:u w:val="single"/>
        </w:rPr>
        <w:t xml:space="preserve">strike </w:t>
      </w:r>
      <w:r>
        <w:t xml:space="preserve">against the state </w:t>
      </w:r>
      <w:r>
        <w:rPr>
          <w:u w:val="single"/>
        </w:rPr>
        <w:t>AND</w:t>
      </w:r>
      <w:r w:rsidRPr="00182032">
        <w:t xml:space="preserve"> </w:t>
      </w:r>
      <w:r>
        <w:t>their unions to address structural precarity or Miss Major driving around the tenderloin passing out needles.</w:t>
      </w:r>
    </w:p>
    <w:p w14:paraId="40218362" w14:textId="77777777" w:rsidR="00FB00CC" w:rsidRPr="00FB00CC" w:rsidRDefault="00FB00CC" w:rsidP="00FB00CC"/>
    <w:p w14:paraId="2611808A" w14:textId="46AD4E2E" w:rsidR="00492B46" w:rsidRDefault="00492B46" w:rsidP="00492B46">
      <w:pPr>
        <w:pStyle w:val="Heading4"/>
      </w:pPr>
      <w:r>
        <w:t xml:space="preserve">How people interact with each other is based on tropes they internalize—research is not abstract, but a revolutionary pathway that breaches the theory/practice divide by subverting the normative research that upholds </w:t>
      </w:r>
      <w:r>
        <w:rPr>
          <w:u w:val="single"/>
        </w:rPr>
        <w:t>anti-queerness</w:t>
      </w:r>
      <w:r>
        <w:t xml:space="preserve">. Every K we have of the topic proves that </w:t>
      </w:r>
      <w:proofErr w:type="spellStart"/>
      <w:r>
        <w:rPr>
          <w:u w:val="single"/>
        </w:rPr>
        <w:t>resolutional</w:t>
      </w:r>
      <w:proofErr w:type="spellEnd"/>
      <w:r>
        <w:rPr>
          <w:u w:val="single"/>
        </w:rPr>
        <w:t xml:space="preserve"> debate</w:t>
      </w:r>
      <w:r>
        <w:t xml:space="preserve"> encourages debaters to violently relate to workers in their own lives.</w:t>
      </w:r>
    </w:p>
    <w:p w14:paraId="650CDC18" w14:textId="77777777" w:rsidR="00492B46" w:rsidRDefault="00492B46" w:rsidP="00492B46"/>
    <w:p w14:paraId="3E019EC0" w14:textId="77777777" w:rsidR="00FB00CC" w:rsidRDefault="00FB00CC" w:rsidP="00FB00CC">
      <w:pPr>
        <w:pStyle w:val="Heading3"/>
      </w:pPr>
      <w:r>
        <w:t>Presumption</w:t>
      </w:r>
    </w:p>
    <w:p w14:paraId="5F340117" w14:textId="77777777" w:rsidR="00FB00CC" w:rsidRPr="00681592" w:rsidRDefault="00FB00CC" w:rsidP="00FB00CC">
      <w:pPr>
        <w:pStyle w:val="Heading4"/>
      </w:pPr>
      <w:r>
        <w:t>Reject presumption, i</w:t>
      </w:r>
      <w:r w:rsidRPr="00681592">
        <w:t xml:space="preserve">t assumes a heteronormative viewpoint of </w:t>
      </w:r>
      <w:r>
        <w:t>“doing something” that is rooted in legalism. It proves our argument about ungovernability, their inability to recognize the actions of queer subjects in favor of roleplaying as policymakers emphasizes the importance of embracing the position of the oppressed</w:t>
      </w:r>
    </w:p>
    <w:p w14:paraId="0EC4CDBF" w14:textId="75E3C4CB" w:rsidR="00FB00CC" w:rsidRDefault="00FB00CC" w:rsidP="00492B46"/>
    <w:p w14:paraId="173B533A" w14:textId="360970F3" w:rsidR="00492B46" w:rsidRDefault="00492B46" w:rsidP="00492B46">
      <w:pPr>
        <w:pStyle w:val="Heading2"/>
      </w:pPr>
      <w:r>
        <w:t>Off</w:t>
      </w:r>
    </w:p>
    <w:p w14:paraId="411F54F5" w14:textId="17DCDA6C" w:rsidR="00492B46" w:rsidRDefault="00492B46" w:rsidP="00492B46">
      <w:pPr>
        <w:pStyle w:val="Heading3"/>
      </w:pPr>
      <w:r>
        <w:t>Procedural</w:t>
      </w:r>
    </w:p>
    <w:p w14:paraId="2CC51315" w14:textId="66137A77" w:rsidR="00492B46" w:rsidRDefault="00FB00CC" w:rsidP="00492B46">
      <w:pPr>
        <w:rPr>
          <w:rFonts w:eastAsiaTheme="majorEastAsia" w:cstheme="majorBidi"/>
          <w:b/>
          <w:iCs/>
          <w:sz w:val="26"/>
        </w:rPr>
      </w:pPr>
      <w:r w:rsidRPr="00FB00CC">
        <w:rPr>
          <w:rFonts w:eastAsiaTheme="majorEastAsia" w:cstheme="majorBidi"/>
          <w:b/>
          <w:iCs/>
          <w:sz w:val="26"/>
        </w:rPr>
        <w:t xml:space="preserve">We never said there is no psychic violence, you should extend our analysis that labor and CBR creates more psychic </w:t>
      </w:r>
      <w:proofErr w:type="spellStart"/>
      <w:r w:rsidRPr="00FB00CC">
        <w:rPr>
          <w:rFonts w:eastAsiaTheme="majorEastAsia" w:cstheme="majorBidi"/>
          <w:b/>
          <w:iCs/>
          <w:sz w:val="26"/>
        </w:rPr>
        <w:t>violecne</w:t>
      </w:r>
      <w:proofErr w:type="spellEnd"/>
      <w:r w:rsidRPr="00FB00CC">
        <w:rPr>
          <w:rFonts w:eastAsiaTheme="majorEastAsia" w:cstheme="majorBidi"/>
          <w:b/>
          <w:iCs/>
          <w:sz w:val="26"/>
        </w:rPr>
        <w:t xml:space="preserve">, specifically through mandating that all teams defend the humanist understanding of the state à la </w:t>
      </w:r>
      <w:r w:rsidRPr="00FB00CC">
        <w:rPr>
          <w:rFonts w:eastAsiaTheme="majorEastAsia" w:cstheme="majorBidi"/>
          <w:b/>
          <w:iCs/>
          <w:sz w:val="26"/>
        </w:rPr>
        <w:t>Stanley</w:t>
      </w:r>
    </w:p>
    <w:p w14:paraId="14CA44D2" w14:textId="77777777" w:rsidR="00FB00CC" w:rsidRDefault="00FB00CC" w:rsidP="00492B46">
      <w:pPr>
        <w:rPr>
          <w:rFonts w:eastAsiaTheme="majorEastAsia" w:cstheme="majorBidi"/>
          <w:b/>
          <w:iCs/>
          <w:sz w:val="26"/>
        </w:rPr>
      </w:pPr>
    </w:p>
    <w:p w14:paraId="091A4DB8" w14:textId="4DF71CD4" w:rsidR="00FB00CC" w:rsidRDefault="00FB00CC" w:rsidP="00FB00CC">
      <w:pPr>
        <w:pStyle w:val="Heading3"/>
      </w:pPr>
      <w:r>
        <w:t>Unions Good</w:t>
      </w:r>
    </w:p>
    <w:p w14:paraId="512437FA" w14:textId="77777777" w:rsidR="00FB00CC" w:rsidRDefault="00FB00CC" w:rsidP="00FB00CC">
      <w:pPr>
        <w:pStyle w:val="Heading4"/>
      </w:pPr>
      <w:r>
        <w:t>Perm do both – it shields the link. If the governable capitalist revolutionaries do their revolution through the state, it overcomes the residuals of ungovernable queers disrupting unions strategies. A mixture of tactics is key, according to their own evidence.</w:t>
      </w:r>
    </w:p>
    <w:p w14:paraId="75844B22" w14:textId="77777777" w:rsidR="00FB00CC" w:rsidRDefault="00FB00CC" w:rsidP="00FB00CC"/>
    <w:p w14:paraId="6F4344F8" w14:textId="77777777" w:rsidR="00FB00CC" w:rsidRDefault="00FB00CC" w:rsidP="00FB00CC">
      <w:pPr>
        <w:pStyle w:val="Heading4"/>
      </w:pPr>
      <w:r w:rsidRPr="00CD1FE6">
        <w:rPr>
          <w:u w:val="single"/>
        </w:rPr>
        <w:t>Textures DA</w:t>
      </w:r>
      <w:r>
        <w:t xml:space="preserve"> – occlusion of anti-queerness as a structure of power means they can’t attend to textures of violence within the movement that fall outside the scope of “classist subordination” – i.e. intermural violence between straight men and queer men, queer women and trans women, etc. The perm compensates for this shortcoming – it theorizes homonormativity as a structure that exists </w:t>
      </w:r>
      <w:r>
        <w:rPr>
          <w:u w:val="single"/>
        </w:rPr>
        <w:t xml:space="preserve">through </w:t>
      </w:r>
      <w:r>
        <w:t xml:space="preserve">and </w:t>
      </w:r>
      <w:r>
        <w:rPr>
          <w:u w:val="single"/>
        </w:rPr>
        <w:t xml:space="preserve">outside </w:t>
      </w:r>
      <w:r>
        <w:t>class</w:t>
      </w:r>
    </w:p>
    <w:p w14:paraId="02B9D469" w14:textId="77777777" w:rsidR="00FB00CC" w:rsidRPr="00FB7EB9" w:rsidRDefault="00FB00CC" w:rsidP="00FB00CC"/>
    <w:p w14:paraId="4DD31A89" w14:textId="7D02A8D4" w:rsidR="00FB00CC" w:rsidRPr="006234A4" w:rsidRDefault="00FB00CC" w:rsidP="00FB00CC">
      <w:pPr>
        <w:pStyle w:val="Heading4"/>
      </w:pPr>
      <w:r w:rsidRPr="00693CCA">
        <w:rPr>
          <w:u w:val="single"/>
        </w:rPr>
        <w:t>In-Group DA</w:t>
      </w:r>
      <w:r>
        <w:t xml:space="preserve"> – </w:t>
      </w:r>
      <w:r>
        <w:t xml:space="preserve">dropped </w:t>
      </w:r>
      <w:proofErr w:type="gramStart"/>
      <w:r>
        <w:t>The</w:t>
      </w:r>
      <w:proofErr w:type="gramEnd"/>
      <w:r>
        <w:t xml:space="preserve"> structure of the link necessitates forming queers as deviant subjects that aren’t doing enough to support the revolution, reproducing the very oppressive structure that capitalism assert on queer subjects. That means the K can’t solve the AFF and </w:t>
      </w:r>
      <w:r>
        <w:rPr>
          <w:u w:val="single"/>
        </w:rPr>
        <w:t>sacrifices</w:t>
      </w:r>
      <w:r>
        <w:t xml:space="preserve"> queer and trans bodies in the name of making life better for white workers</w:t>
      </w:r>
    </w:p>
    <w:p w14:paraId="36ADE584" w14:textId="77777777" w:rsidR="00FB00CC" w:rsidRDefault="00FB00CC" w:rsidP="00FB00CC"/>
    <w:p w14:paraId="7AAABA39" w14:textId="77777777" w:rsidR="00FB00CC" w:rsidRPr="00F82A85" w:rsidRDefault="00FB00CC" w:rsidP="00FB00CC">
      <w:pPr>
        <w:pStyle w:val="Analtyic"/>
      </w:pPr>
      <w:r w:rsidRPr="00F82A85">
        <w:t>Reject their unions’ good claims</w:t>
      </w:r>
    </w:p>
    <w:p w14:paraId="6A959FA4" w14:textId="3D9E4A0D" w:rsidR="00FB00CC" w:rsidRPr="00FB00CC" w:rsidRDefault="00FB00CC" w:rsidP="00492B46">
      <w:pPr>
        <w:pStyle w:val="Analtyic"/>
        <w:numPr>
          <w:ilvl w:val="0"/>
          <w:numId w:val="18"/>
        </w:numPr>
        <w:tabs>
          <w:tab w:val="num" w:pos="360"/>
        </w:tabs>
        <w:ind w:left="360" w:firstLine="0"/>
      </w:pPr>
      <w:r w:rsidRPr="00F82A85">
        <w:t xml:space="preserve">Even if they can find a specific instance about labor helping queer people, it doesn’t challenge our </w:t>
      </w:r>
      <w:r w:rsidRPr="00F82A85">
        <w:rPr>
          <w:u w:val="single"/>
        </w:rPr>
        <w:t>structural claim</w:t>
      </w:r>
      <w:r w:rsidRPr="00F82A85">
        <w:t xml:space="preserve"> about the gendered production and the way labor unions reinforce gender and sexuality </w:t>
      </w:r>
    </w:p>
    <w:p w14:paraId="5FE787EE" w14:textId="64AFC614" w:rsidR="00492B46" w:rsidRDefault="00FB00CC" w:rsidP="00FB00CC">
      <w:pPr>
        <w:pStyle w:val="Heading3"/>
      </w:pPr>
      <w:r>
        <w:t>State Good</w:t>
      </w:r>
    </w:p>
    <w:p w14:paraId="51BAC379" w14:textId="77777777" w:rsidR="00FB00CC" w:rsidRDefault="00FB00CC" w:rsidP="00FB00CC">
      <w:pPr>
        <w:pStyle w:val="Heading4"/>
        <w:numPr>
          <w:ilvl w:val="0"/>
          <w:numId w:val="17"/>
        </w:numPr>
        <w:tabs>
          <w:tab w:val="num" w:pos="360"/>
          <w:tab w:val="num" w:pos="720"/>
        </w:tabs>
        <w:ind w:left="0" w:firstLine="0"/>
      </w:pPr>
      <w:r>
        <w:t>We reimagine what can be political through communities of ungovernability, their assumption that politics can only take place at the level of electoral government proves that policy debate will always oppress discussions of queerness and marginality, supercharging our FW offense</w:t>
      </w:r>
    </w:p>
    <w:p w14:paraId="04E9CBFB" w14:textId="77777777" w:rsidR="00FB00CC" w:rsidRDefault="00FB00CC" w:rsidP="00FB00CC">
      <w:pPr>
        <w:pStyle w:val="Heading4"/>
        <w:numPr>
          <w:ilvl w:val="0"/>
          <w:numId w:val="17"/>
        </w:numPr>
        <w:tabs>
          <w:tab w:val="num" w:pos="360"/>
          <w:tab w:val="num" w:pos="720"/>
        </w:tabs>
        <w:ind w:left="0" w:firstLine="0"/>
      </w:pPr>
      <w:r>
        <w:t xml:space="preserve">It’s good to cede </w:t>
      </w:r>
      <w:r w:rsidRPr="00A35D54">
        <w:rPr>
          <w:i/>
          <w:iCs w:val="0"/>
        </w:rPr>
        <w:t>their</w:t>
      </w:r>
      <w:r>
        <w:t xml:space="preserve"> politics. Electoral democracy will never save the ungovernable subject and the imposition of rights and changes through state policies both reproduces and sanitizes the violence done to queer subjects, that’s Stanley.</w:t>
      </w:r>
    </w:p>
    <w:p w14:paraId="1843198D" w14:textId="77777777" w:rsidR="00FB00CC" w:rsidRPr="00B141A9" w:rsidRDefault="00FB00CC" w:rsidP="00FB00CC">
      <w:pPr>
        <w:pStyle w:val="Heading4"/>
        <w:numPr>
          <w:ilvl w:val="0"/>
          <w:numId w:val="17"/>
        </w:numPr>
        <w:tabs>
          <w:tab w:val="num" w:pos="360"/>
        </w:tabs>
        <w:ind w:left="0" w:firstLine="0"/>
      </w:pPr>
      <w:r>
        <w:t>This argument is offense. Imposing the state on queer youth to try and “fix” them and keep them out of juvenile justice reproduces the violence of ungovernability and simply shifts where violence comes from.</w:t>
      </w:r>
    </w:p>
    <w:p w14:paraId="4D7662D7" w14:textId="77777777" w:rsidR="00FB00CC" w:rsidRPr="00FB00CC" w:rsidRDefault="00FB00CC" w:rsidP="00FB00CC"/>
    <w:p w14:paraId="7FFB80B4" w14:textId="611ECB42" w:rsidR="00492B46" w:rsidRDefault="00492B46" w:rsidP="00492B46">
      <w:pPr>
        <w:pStyle w:val="Heading3"/>
      </w:pPr>
      <w:r>
        <w:t>Stanley DA</w:t>
      </w:r>
    </w:p>
    <w:p w14:paraId="0312C5CC" w14:textId="325E7DD6" w:rsidR="00492B46" w:rsidRDefault="00FB00CC" w:rsidP="00492B46">
      <w:r>
        <w:rPr>
          <w:rFonts w:eastAsiaTheme="majorEastAsia" w:cstheme="majorBidi"/>
          <w:b/>
          <w:iCs/>
          <w:sz w:val="26"/>
        </w:rPr>
        <w:t>E</w:t>
      </w:r>
      <w:r w:rsidRPr="00FB00CC">
        <w:rPr>
          <w:rFonts w:eastAsiaTheme="majorEastAsia" w:cstheme="majorBidi"/>
          <w:b/>
          <w:iCs/>
          <w:sz w:val="26"/>
        </w:rPr>
        <w:t>xtend the impacts on the overview - you should filter this debate through ungovernability which is a better method for understanding the resolution than their generic state good offense</w:t>
      </w:r>
    </w:p>
    <w:p w14:paraId="339F3440" w14:textId="57120475" w:rsidR="00492B46" w:rsidRDefault="00492B46" w:rsidP="00492B46">
      <w:pPr>
        <w:pStyle w:val="Heading3"/>
      </w:pPr>
      <w:r>
        <w:t>FW</w:t>
      </w:r>
    </w:p>
    <w:p w14:paraId="282E9032" w14:textId="1583105B" w:rsidR="00492B46" w:rsidRDefault="00492B46" w:rsidP="00492B46">
      <w:pPr>
        <w:pStyle w:val="Heading4"/>
      </w:pPr>
      <w:r>
        <w:t>Our Counter-</w:t>
      </w:r>
      <w:proofErr w:type="spellStart"/>
      <w:r>
        <w:t>interp</w:t>
      </w:r>
      <w:proofErr w:type="spellEnd"/>
      <w:r>
        <w:t xml:space="preserve"> is to Adopt an ungovernable approach to collective bargaining—</w:t>
      </w:r>
      <w:proofErr w:type="spellStart"/>
      <w:r>
        <w:t>affs</w:t>
      </w:r>
      <w:proofErr w:type="spellEnd"/>
      <w:r>
        <w:t xml:space="preserve"> must critique legal labor structures and forward alternative ungovernable approaches to the topic. Negs would gain access to key ground like Ks of organizing, econ links to organizing, legal rights good which means we are winning a </w:t>
      </w:r>
      <w:r w:rsidRPr="00ED17B4">
        <w:rPr>
          <w:u w:val="single"/>
        </w:rPr>
        <w:t>relative predictability</w:t>
      </w:r>
      <w:r>
        <w:t xml:space="preserve"> claim as </w:t>
      </w:r>
      <w:r w:rsidRPr="00ED17B4">
        <w:rPr>
          <w:u w:val="single"/>
        </w:rPr>
        <w:t>negs have a floor</w:t>
      </w:r>
      <w:r>
        <w:t xml:space="preserve"> and </w:t>
      </w:r>
      <w:proofErr w:type="spellStart"/>
      <w:r w:rsidRPr="00ED17B4">
        <w:rPr>
          <w:u w:val="single"/>
        </w:rPr>
        <w:t>affs</w:t>
      </w:r>
      <w:proofErr w:type="spellEnd"/>
      <w:r w:rsidRPr="00ED17B4">
        <w:rPr>
          <w:u w:val="single"/>
        </w:rPr>
        <w:t xml:space="preserve"> have a </w:t>
      </w:r>
      <w:proofErr w:type="gramStart"/>
      <w:r w:rsidRPr="00ED17B4">
        <w:rPr>
          <w:u w:val="single"/>
        </w:rPr>
        <w:t>ceiling</w:t>
      </w:r>
      <w:r>
        <w:t>]]</w:t>
      </w:r>
      <w:proofErr w:type="gramEnd"/>
      <w:r>
        <w:t xml:space="preserve">. </w:t>
      </w:r>
    </w:p>
    <w:p w14:paraId="1D5E99EB" w14:textId="77777777" w:rsidR="00492B46" w:rsidRDefault="00492B46" w:rsidP="00492B46"/>
    <w:p w14:paraId="74563A1E" w14:textId="72681C4F" w:rsidR="0014410F" w:rsidRDefault="00492B46" w:rsidP="0014410F">
      <w:pPr>
        <w:pStyle w:val="Heading4"/>
      </w:pPr>
      <w:r>
        <w:t xml:space="preserve">Our model is </w:t>
      </w:r>
      <w:r w:rsidRPr="008168EE">
        <w:rPr>
          <w:u w:val="single"/>
        </w:rPr>
        <w:t>relatively unpredictable</w:t>
      </w:r>
      <w:r>
        <w:t xml:space="preserve"> only in a heteronormative frame, meaning they </w:t>
      </w:r>
      <w:proofErr w:type="gramStart"/>
      <w:r>
        <w:t>have to</w:t>
      </w:r>
      <w:proofErr w:type="gramEnd"/>
      <w:r>
        <w:t xml:space="preserve"> beat our impact turns before winning a DA. Our model shifts </w:t>
      </w:r>
      <w:r>
        <w:rPr>
          <w:u w:val="single"/>
        </w:rPr>
        <w:t>collective bargaining</w:t>
      </w:r>
      <w:r>
        <w:t xml:space="preserve"> from the </w:t>
      </w:r>
      <w:r>
        <w:rPr>
          <w:u w:val="single"/>
        </w:rPr>
        <w:t>governable</w:t>
      </w:r>
      <w:r>
        <w:t xml:space="preserve"> to the </w:t>
      </w:r>
      <w:r>
        <w:rPr>
          <w:u w:val="single"/>
        </w:rPr>
        <w:t>ungovernable</w:t>
      </w:r>
      <w:r>
        <w:t xml:space="preserve">, </w:t>
      </w:r>
      <w:proofErr w:type="gramStart"/>
      <w:r>
        <w:t>opening up</w:t>
      </w:r>
      <w:proofErr w:type="gramEnd"/>
      <w:r>
        <w:t xml:space="preserve"> K v K debates about how to navigate a world fractured by violence and the state. With K teams we clash over how to best navigate non-state-based organizing (i.e. What types of leadership—top-down or vertical) AND how to best deal with racism among queer workers</w:t>
      </w:r>
    </w:p>
    <w:p w14:paraId="585E9BA3" w14:textId="77777777" w:rsidR="00FB00CC" w:rsidRPr="00FB00CC" w:rsidRDefault="00FB00CC" w:rsidP="00FB00CC"/>
    <w:p w14:paraId="4F5B4929" w14:textId="26C6FD98" w:rsidR="0014410F" w:rsidRDefault="0014410F" w:rsidP="0014410F">
      <w:pPr>
        <w:pStyle w:val="Heading4"/>
      </w:pPr>
      <w:r>
        <w:t xml:space="preserve">Kristiana, the </w:t>
      </w:r>
      <w:proofErr w:type="spellStart"/>
      <w:r>
        <w:t>neg’s</w:t>
      </w:r>
      <w:proofErr w:type="spellEnd"/>
      <w:r>
        <w:t xml:space="preserve"> form of debate CROWDS queer women of color like me out. The best form of debate is not to read a traditional policy </w:t>
      </w:r>
      <w:proofErr w:type="spellStart"/>
      <w:r>
        <w:t>aff</w:t>
      </w:r>
      <w:proofErr w:type="spellEnd"/>
      <w:r>
        <w:t xml:space="preserve"> that will appease the neg, it is to be governable, but it is to reach UNGOVERNABILITY at a level that the neg never can when they read framework. </w:t>
      </w:r>
    </w:p>
    <w:p w14:paraId="6564F7C8" w14:textId="77777777" w:rsidR="0014410F" w:rsidRPr="0014410F" w:rsidRDefault="0014410F" w:rsidP="0014410F"/>
    <w:p w14:paraId="5982B174" w14:textId="5BF8298A" w:rsidR="0014410F" w:rsidRDefault="0014410F" w:rsidP="0014410F">
      <w:pPr>
        <w:pStyle w:val="Heading4"/>
      </w:pPr>
      <w:r>
        <w:t xml:space="preserve">Competitive equity – we ARE predictable; we look at the best way to answer the question posed by the resolution, democratically agreed on like our </w:t>
      </w:r>
      <w:proofErr w:type="spellStart"/>
      <w:r>
        <w:t>opps</w:t>
      </w:r>
      <w:proofErr w:type="spellEnd"/>
      <w:r>
        <w:t xml:space="preserve"> say. We just force the neg to answer us in a way that supports the best way to navigate violence from being governed, ESPECIALLY FOR QUEERS. And that leads into</w:t>
      </w:r>
    </w:p>
    <w:p w14:paraId="458F0665" w14:textId="77777777" w:rsidR="0014410F" w:rsidRPr="0014410F" w:rsidRDefault="0014410F" w:rsidP="0014410F"/>
    <w:p w14:paraId="23DD032E" w14:textId="54BEEDE0" w:rsidR="00492B46" w:rsidRDefault="0014410F" w:rsidP="00FB00CC">
      <w:pPr>
        <w:pStyle w:val="Heading4"/>
      </w:pPr>
      <w:r>
        <w:t xml:space="preserve">Clash - </w:t>
      </w:r>
      <w:r>
        <w:t xml:space="preserve">which their model paves over </w:t>
      </w:r>
      <w:r>
        <w:t xml:space="preserve">and attempts to govern the 1AC </w:t>
      </w:r>
      <w:r>
        <w:t>because they pathologize these dialogues as “stale,” “concessionary” or not “2</w:t>
      </w:r>
      <w:r w:rsidRPr="00876682">
        <w:rPr>
          <w:vertAlign w:val="superscript"/>
        </w:rPr>
        <w:t>nd</w:t>
      </w:r>
      <w:r>
        <w:t xml:space="preserve"> and 3</w:t>
      </w:r>
      <w:r w:rsidRPr="00876682">
        <w:rPr>
          <w:vertAlign w:val="superscript"/>
        </w:rPr>
        <w:t>rd</w:t>
      </w:r>
      <w:r>
        <w:t xml:space="preserve"> order</w:t>
      </w:r>
      <w:r>
        <w:t xml:space="preserve">,” but who are they to say that K v K debates are stale? They have CHOSEN not to engage in discussions that support </w:t>
      </w:r>
      <w:proofErr w:type="gramStart"/>
      <w:r>
        <w:t>clash</w:t>
      </w:r>
      <w:proofErr w:type="gramEnd"/>
      <w:r>
        <w:t xml:space="preserve"> in K v K debates</w:t>
      </w:r>
    </w:p>
    <w:p w14:paraId="321693BF" w14:textId="77777777" w:rsidR="00FB00CC" w:rsidRPr="00FB00CC" w:rsidRDefault="00FB00CC" w:rsidP="00FB00CC"/>
    <w:p w14:paraId="70CFB0D5" w14:textId="77777777" w:rsidR="00492B46" w:rsidRDefault="00492B46" w:rsidP="00492B46">
      <w:pPr>
        <w:pStyle w:val="Heading4"/>
      </w:pPr>
      <w:r>
        <w:t xml:space="preserve">Their model of debate arguments are fantasies—debaters will not engage with queer literature unless they are forced to. Their model has no ethical or moral brightline which means they allow </w:t>
      </w:r>
      <w:proofErr w:type="spellStart"/>
      <w:r>
        <w:t>affs</w:t>
      </w:r>
      <w:proofErr w:type="spellEnd"/>
      <w:r>
        <w:t xml:space="preserve"> </w:t>
      </w:r>
      <w:proofErr w:type="gramStart"/>
      <w:r>
        <w:t>that organize</w:t>
      </w:r>
      <w:proofErr w:type="gramEnd"/>
      <w:r>
        <w:t xml:space="preserve"> the CIA or the department of defense </w:t>
      </w:r>
      <w:proofErr w:type="gramStart"/>
      <w:r>
        <w:t>in order to</w:t>
      </w:r>
      <w:proofErr w:type="gramEnd"/>
      <w:r>
        <w:t xml:space="preserve"> bomb brown people abroad—but they say that’s good because we can read our queerness K and clean up that mess. That’s terrible</w:t>
      </w:r>
    </w:p>
    <w:p w14:paraId="4B47CF70" w14:textId="77777777" w:rsidR="00762C5B" w:rsidRDefault="00762C5B" w:rsidP="00762C5B"/>
    <w:p w14:paraId="6BC94657" w14:textId="50F872C2" w:rsidR="00762C5B" w:rsidRDefault="00762C5B" w:rsidP="00762C5B">
      <w:pPr>
        <w:pStyle w:val="Heading4"/>
      </w:pPr>
      <w:r>
        <w:t xml:space="preserve">So, Kristiana, here’s your reason to vote </w:t>
      </w:r>
      <w:proofErr w:type="spellStart"/>
      <w:r>
        <w:t>aff</w:t>
      </w:r>
      <w:proofErr w:type="spellEnd"/>
      <w:r>
        <w:t xml:space="preserve">. The role of the ballot is to create the best debate that answers the question posed by the resolution. By opening the way for K v K debates that don’t push queer debaters like me and JL out, the </w:t>
      </w:r>
      <w:proofErr w:type="spellStart"/>
      <w:r>
        <w:t>aff</w:t>
      </w:r>
      <w:proofErr w:type="spellEnd"/>
      <w:r>
        <w:t xml:space="preserve"> directly discusses labor rights and the way forward for queer ppl through affirming their RIGHT to be ungovernable.</w:t>
      </w:r>
    </w:p>
    <w:p w14:paraId="7E887E5D" w14:textId="7A9D0B8E" w:rsidR="00762C5B" w:rsidRPr="00762C5B" w:rsidRDefault="00762C5B" w:rsidP="00762C5B">
      <w:pPr>
        <w:pStyle w:val="Heading4"/>
      </w:pPr>
      <w:r>
        <w:tab/>
        <w:t xml:space="preserve">Cross </w:t>
      </w:r>
      <w:proofErr w:type="gramStart"/>
      <w:r>
        <w:t>apply</w:t>
      </w:r>
      <w:proofErr w:type="gramEnd"/>
      <w:r>
        <w:t xml:space="preserve"> this to ballot </w:t>
      </w:r>
      <w:proofErr w:type="spellStart"/>
      <w:r>
        <w:t>pik</w:t>
      </w:r>
      <w:proofErr w:type="spellEnd"/>
      <w:r>
        <w:t xml:space="preserve"> and their </w:t>
      </w:r>
      <w:proofErr w:type="spellStart"/>
      <w:r>
        <w:t>args</w:t>
      </w:r>
      <w:proofErr w:type="spellEnd"/>
      <w:r>
        <w:t xml:space="preserve"> on presumption</w:t>
      </w:r>
    </w:p>
    <w:p w14:paraId="758FC968" w14:textId="77777777" w:rsidR="00492B46" w:rsidRDefault="00492B46" w:rsidP="00492B46"/>
    <w:p w14:paraId="284D14CF" w14:textId="77777777" w:rsidR="00417C0B" w:rsidRPr="00FB7EB9" w:rsidRDefault="00417C0B" w:rsidP="00417C0B">
      <w:pPr>
        <w:pStyle w:val="Heading3"/>
      </w:pPr>
      <w:r>
        <w:t>TVA – Generic</w:t>
      </w:r>
    </w:p>
    <w:p w14:paraId="30240DE9" w14:textId="77777777" w:rsidR="00417C0B" w:rsidRDefault="00417C0B" w:rsidP="00417C0B">
      <w:pPr>
        <w:pStyle w:val="Heading4"/>
      </w:pPr>
      <w:r>
        <w:rPr>
          <w:u w:val="single"/>
        </w:rPr>
        <w:t>Governability</w:t>
      </w:r>
      <w:r w:rsidRPr="00FB7EB9">
        <w:rPr>
          <w:u w:val="single"/>
        </w:rPr>
        <w:t xml:space="preserve"> DA</w:t>
      </w:r>
      <w:r>
        <w:t>—</w:t>
      </w:r>
    </w:p>
    <w:p w14:paraId="72366CC6" w14:textId="77777777" w:rsidR="00417C0B" w:rsidRDefault="00417C0B" w:rsidP="00417C0B">
      <w:pPr>
        <w:pStyle w:val="Heading4"/>
      </w:pPr>
      <w:r>
        <w:t xml:space="preserve">You should ask yourself how the TVA positions itself against </w:t>
      </w:r>
      <w:r>
        <w:rPr>
          <w:u w:val="single"/>
        </w:rPr>
        <w:t>the law</w:t>
      </w:r>
      <w:r>
        <w:t xml:space="preserve">—if it seeks cooperation with the law then it </w:t>
      </w:r>
      <w:r>
        <w:rPr>
          <w:u w:val="single"/>
        </w:rPr>
        <w:t>colludes</w:t>
      </w:r>
      <w:r>
        <w:t xml:space="preserve"> with the police and ICE and becomes a </w:t>
      </w:r>
      <w:r>
        <w:rPr>
          <w:u w:val="single"/>
        </w:rPr>
        <w:t>crackdown</w:t>
      </w:r>
      <w:r>
        <w:t xml:space="preserve"> force against </w:t>
      </w:r>
      <w:r>
        <w:rPr>
          <w:u w:val="single"/>
        </w:rPr>
        <w:t xml:space="preserve">illicit </w:t>
      </w:r>
      <w:r w:rsidRPr="00FB7EB9">
        <w:rPr>
          <w:u w:val="single"/>
        </w:rPr>
        <w:t>labor</w:t>
      </w:r>
      <w:r>
        <w:t xml:space="preserve"> like </w:t>
      </w:r>
      <w:proofErr w:type="spellStart"/>
      <w:r>
        <w:t>sexwork</w:t>
      </w:r>
      <w:proofErr w:type="spellEnd"/>
      <w:r>
        <w:t xml:space="preserve">. </w:t>
      </w:r>
    </w:p>
    <w:p w14:paraId="2CF7CC8F" w14:textId="77777777" w:rsidR="00417C0B" w:rsidRDefault="00417C0B" w:rsidP="00417C0B"/>
    <w:p w14:paraId="396F61B1" w14:textId="77777777" w:rsidR="00417C0B" w:rsidRPr="00417C0B" w:rsidRDefault="00417C0B" w:rsidP="00417C0B">
      <w:pPr>
        <w:pStyle w:val="Heading4"/>
      </w:pPr>
      <w:r w:rsidRPr="00417C0B">
        <w:t xml:space="preserve">three </w:t>
      </w:r>
      <w:proofErr w:type="spellStart"/>
      <w:r w:rsidRPr="00417C0B">
        <w:t>args</w:t>
      </w:r>
      <w:proofErr w:type="spellEnd"/>
      <w:r w:rsidRPr="00417C0B">
        <w:t xml:space="preserve"> 1. </w:t>
      </w:r>
      <w:proofErr w:type="gramStart"/>
      <w:r w:rsidRPr="00417C0B">
        <w:t>it</w:t>
      </w:r>
      <w:proofErr w:type="gramEnd"/>
      <w:r w:rsidRPr="00417C0B">
        <w:t xml:space="preserve"> proves our </w:t>
      </w:r>
      <w:proofErr w:type="spellStart"/>
      <w:r w:rsidRPr="00417C0B">
        <w:t>offesnse</w:t>
      </w:r>
      <w:proofErr w:type="spellEnd"/>
      <w:r w:rsidRPr="00417C0B">
        <w:t xml:space="preserve"> - the card is about </w:t>
      </w:r>
      <w:proofErr w:type="spellStart"/>
      <w:r w:rsidRPr="00417C0B">
        <w:rPr>
          <w:bCs/>
        </w:rPr>
        <w:t>starbucks</w:t>
      </w:r>
      <w:proofErr w:type="spellEnd"/>
      <w:r w:rsidRPr="00417C0B">
        <w:rPr>
          <w:bCs/>
        </w:rPr>
        <w:t xml:space="preserve"> workers</w:t>
      </w:r>
      <w:r w:rsidRPr="00417C0B">
        <w:t xml:space="preserve"> unionizing to grant </w:t>
      </w:r>
      <w:proofErr w:type="gramStart"/>
      <w:r w:rsidRPr="00417C0B">
        <w:t>benefits</w:t>
      </w:r>
      <w:proofErr w:type="gramEnd"/>
      <w:r w:rsidRPr="00417C0B">
        <w:t xml:space="preserve"> but our Hollibaugh and Weiss evidence critiques </w:t>
      </w:r>
      <w:r w:rsidRPr="00417C0B">
        <w:rPr>
          <w:bCs/>
        </w:rPr>
        <w:t>that very logic</w:t>
      </w:r>
      <w:r w:rsidRPr="00417C0B">
        <w:t> that prioritizes performative concessions while ignoring the actual labor that goes into coffee, such as global south exploitation, which means we can't get our offense 2. it doesn't solve our critique of the humanist prescription of rights onto subjects impacted at the top of the speech</w:t>
      </w:r>
    </w:p>
    <w:p w14:paraId="1A00B5D9" w14:textId="77777777" w:rsidR="00417C0B" w:rsidRDefault="00417C0B" w:rsidP="00492B46"/>
    <w:p w14:paraId="7526D6F5" w14:textId="77777777" w:rsidR="00492B46" w:rsidRPr="00D35429" w:rsidRDefault="00492B46" w:rsidP="00492B46">
      <w:pPr>
        <w:pStyle w:val="Heading3"/>
      </w:pPr>
      <w:r w:rsidRPr="00D35429">
        <w:t>1AR Illicit Labor</w:t>
      </w:r>
    </w:p>
    <w:p w14:paraId="6E116F0F" w14:textId="77777777" w:rsidR="00492B46" w:rsidRDefault="00492B46" w:rsidP="00492B46">
      <w:pPr>
        <w:pStyle w:val="Heading4"/>
      </w:pPr>
      <w:r>
        <w:rPr>
          <w:u w:val="single"/>
        </w:rPr>
        <w:t xml:space="preserve">Illicit Labor </w:t>
      </w:r>
      <w:r w:rsidRPr="009854BF">
        <w:t>DA</w:t>
      </w:r>
      <w:r>
        <w:t>--</w:t>
      </w:r>
      <w:r w:rsidRPr="00D35429">
        <w:t>Their interpr</w:t>
      </w:r>
      <w:r>
        <w:t xml:space="preserve">etation assumes that a </w:t>
      </w:r>
      <w:r>
        <w:rPr>
          <w:u w:val="single"/>
        </w:rPr>
        <w:t>specific form of labor</w:t>
      </w:r>
      <w:r>
        <w:t xml:space="preserve"> is valuable to debaters, and any other type of labor is useless. </w:t>
      </w:r>
      <w:proofErr w:type="spellStart"/>
      <w:r>
        <w:t>Ellwala</w:t>
      </w:r>
      <w:proofErr w:type="spellEnd"/>
      <w:r>
        <w:t xml:space="preserve"> poses a critique of how capitalism labels specific workers and work as deviant </w:t>
      </w:r>
      <w:proofErr w:type="gramStart"/>
      <w:r>
        <w:t>in order to</w:t>
      </w:r>
      <w:proofErr w:type="gramEnd"/>
      <w:r>
        <w:t xml:space="preserve"> subjugate and exploit the maximum number of surplus resources. Their inability to understand the value of our labor and skills proves our ungovernability offense, queerness and critical debate generally is unknowable to normative structures and therefore sidelined </w:t>
      </w:r>
      <w:proofErr w:type="gramStart"/>
      <w:r>
        <w:t>in order to</w:t>
      </w:r>
      <w:proofErr w:type="gramEnd"/>
      <w:r>
        <w:t xml:space="preserve"> oppress those subjects. You should reject that interpretation and endorse our reframing of labor as gendered and create new norms of what labor can be </w:t>
      </w:r>
    </w:p>
    <w:p w14:paraId="6BCB2121" w14:textId="77777777" w:rsidR="00FB00CC" w:rsidRDefault="00FB00CC" w:rsidP="00492B46"/>
    <w:p w14:paraId="38CFFCC4" w14:textId="77777777" w:rsidR="00417C0B" w:rsidRDefault="00417C0B" w:rsidP="00417C0B">
      <w:pPr>
        <w:pStyle w:val="Heading3"/>
      </w:pPr>
      <w:r>
        <w:t>1AR Queer Pathogen Da</w:t>
      </w:r>
    </w:p>
    <w:p w14:paraId="1E20B708" w14:textId="77777777" w:rsidR="00417C0B" w:rsidRDefault="00417C0B" w:rsidP="00417C0B">
      <w:pPr>
        <w:pStyle w:val="Heading4"/>
      </w:pPr>
      <w:r>
        <w:rPr>
          <w:u w:val="single"/>
        </w:rPr>
        <w:t>Queer Pathogen</w:t>
      </w:r>
      <w:r w:rsidRPr="009854BF">
        <w:t xml:space="preserve"> </w:t>
      </w:r>
      <w:r w:rsidRPr="009854BF">
        <w:rPr>
          <w:u w:val="single"/>
        </w:rPr>
        <w:t>DA</w:t>
      </w:r>
      <w:r>
        <w:t xml:space="preserve">-- </w:t>
      </w:r>
      <w:r w:rsidRPr="009854BF">
        <w:t>Reject</w:t>
      </w:r>
      <w:r>
        <w:t xml:space="preserve"> models of debate – rejecting the team for what we justify is a homophobic logic that leads to queer suffering and death. According to conservatives, trans people can’t get gender affirming care because it justifies genital mutilation, even though that is a fallacy that will never happen. Holding us accountable won’t remove K AFFs from debate, but it does reproduce the scapegoating of minorities and expulsion of queer people from social life by labelling them as predators deserving of punishment</w:t>
      </w:r>
    </w:p>
    <w:p w14:paraId="681A80DA" w14:textId="77777777" w:rsidR="00417C0B" w:rsidRDefault="00417C0B" w:rsidP="00417C0B"/>
    <w:p w14:paraId="5BCE07F5" w14:textId="77777777" w:rsidR="00417C0B" w:rsidRPr="00DC4CAF" w:rsidRDefault="00417C0B" w:rsidP="00417C0B">
      <w:pPr>
        <w:pStyle w:val="Heading4"/>
      </w:pPr>
      <w:r>
        <w:t xml:space="preserve">That means that you shouldn’t hold us accountable to “what you justify” or what other K teams do but only examine this </w:t>
      </w:r>
      <w:proofErr w:type="spellStart"/>
      <w:r>
        <w:t>aff</w:t>
      </w:r>
      <w:proofErr w:type="spellEnd"/>
      <w:r>
        <w:t xml:space="preserve"> in a vacuum—us being topical wouldn’t make others not read K </w:t>
      </w:r>
      <w:proofErr w:type="spellStart"/>
      <w:r>
        <w:t>affs</w:t>
      </w:r>
      <w:proofErr w:type="spellEnd"/>
      <w:r>
        <w:t xml:space="preserve"> so it is literally just holding queer people responsible for the sins of the debate community that you have to </w:t>
      </w:r>
      <w:r>
        <w:rPr>
          <w:u w:val="single"/>
        </w:rPr>
        <w:t>cast out of the community</w:t>
      </w:r>
      <w:r>
        <w:t xml:space="preserve"> with the hammer of the law</w:t>
      </w:r>
    </w:p>
    <w:p w14:paraId="343DAC63" w14:textId="77777777" w:rsidR="00D063D2" w:rsidRDefault="00D063D2"/>
    <w:sectPr w:rsidR="00D06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AB6292"/>
    <w:multiLevelType w:val="hybridMultilevel"/>
    <w:tmpl w:val="50A098F0"/>
    <w:lvl w:ilvl="0" w:tplc="0409000F">
      <w:start w:val="1"/>
      <w:numFmt w:val="decimal"/>
      <w:lvlText w:val="%1."/>
      <w:lvlJc w:val="left"/>
      <w:pPr>
        <w:ind w:left="33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D17F42"/>
    <w:multiLevelType w:val="hybridMultilevel"/>
    <w:tmpl w:val="384055C0"/>
    <w:lvl w:ilvl="0" w:tplc="06680DFC">
      <w:start w:val="1"/>
      <w:numFmt w:val="bullet"/>
      <w:pStyle w:val="Highligh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7852990">
    <w:abstractNumId w:val="17"/>
  </w:num>
  <w:num w:numId="2" w16cid:durableId="187067496">
    <w:abstractNumId w:val="13"/>
  </w:num>
  <w:num w:numId="3" w16cid:durableId="909073978">
    <w:abstractNumId w:val="15"/>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12"/>
  </w:num>
  <w:num w:numId="15" w16cid:durableId="1695883432">
    <w:abstractNumId w:val="11"/>
  </w:num>
  <w:num w:numId="16" w16cid:durableId="720713117">
    <w:abstractNumId w:val="10"/>
  </w:num>
  <w:num w:numId="17" w16cid:durableId="860362457">
    <w:abstractNumId w:val="14"/>
  </w:num>
  <w:num w:numId="18" w16cid:durableId="16992335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DBF"/>
    <w:rsid w:val="0014410F"/>
    <w:rsid w:val="001F2EC0"/>
    <w:rsid w:val="00417C0B"/>
    <w:rsid w:val="00492B46"/>
    <w:rsid w:val="005F5B8B"/>
    <w:rsid w:val="00762C5B"/>
    <w:rsid w:val="00865DBF"/>
    <w:rsid w:val="00B07E70"/>
    <w:rsid w:val="00B70892"/>
    <w:rsid w:val="00D063D2"/>
    <w:rsid w:val="00FB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95FA"/>
  <w15:chartTrackingRefBased/>
  <w15:docId w15:val="{D4C06393-7B57-46A2-8373-FF3C11DA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2B4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92B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2B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492B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92B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2B4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65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492B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2B46"/>
  </w:style>
  <w:style w:type="paragraph" w:customStyle="1" w:styleId="Highlight">
    <w:name w:val="Highlight"/>
    <w:basedOn w:val="ListParagraph"/>
    <w:link w:val="HighlightChar"/>
    <w:qFormat/>
    <w:rsid w:val="005F5B8B"/>
    <w:pPr>
      <w:numPr>
        <w:numId w:val="1"/>
      </w:numPr>
      <w:shd w:val="clear" w:color="auto" w:fill="FFC0CB"/>
      <w:spacing w:after="0" w:line="240" w:lineRule="auto"/>
    </w:pPr>
    <w:rPr>
      <w:rFonts w:ascii="Times New Roman" w:hAnsi="Times New Roman" w:cs="Times New Roman"/>
      <w:b/>
      <w:bCs/>
      <w:shd w:val="clear" w:color="auto" w:fill="FFC0CB"/>
    </w:rPr>
  </w:style>
  <w:style w:type="character" w:customStyle="1" w:styleId="HighlightChar">
    <w:name w:val="Highlight Char"/>
    <w:basedOn w:val="DefaultParagraphFont"/>
    <w:link w:val="Highlight"/>
    <w:rsid w:val="005F5B8B"/>
    <w:rPr>
      <w:rFonts w:ascii="Times New Roman" w:hAnsi="Times New Roman" w:cs="Times New Roman"/>
      <w:b/>
      <w:bCs/>
      <w:shd w:val="clear" w:color="auto" w:fill="FFC0CB"/>
    </w:rPr>
  </w:style>
  <w:style w:type="paragraph" w:styleId="ListParagraph">
    <w:name w:val="List Paragraph"/>
    <w:basedOn w:val="Normal"/>
    <w:uiPriority w:val="34"/>
    <w:qFormat/>
    <w:rsid w:val="005F5B8B"/>
    <w:pPr>
      <w:ind w:left="720"/>
      <w:contextualSpacing/>
    </w:pPr>
  </w:style>
  <w:style w:type="character" w:customStyle="1" w:styleId="Heading1Char">
    <w:name w:val="Heading 1 Char"/>
    <w:aliases w:val="Pocket Char"/>
    <w:basedOn w:val="DefaultParagraphFont"/>
    <w:link w:val="Heading1"/>
    <w:rsid w:val="00492B4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92B4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492B4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92B4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92B4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65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DBF"/>
    <w:rPr>
      <w:rFonts w:eastAsiaTheme="majorEastAsia" w:cstheme="majorBidi"/>
      <w:color w:val="272727" w:themeColor="text1" w:themeTint="D8"/>
    </w:rPr>
  </w:style>
  <w:style w:type="paragraph" w:styleId="Title">
    <w:name w:val="Title"/>
    <w:basedOn w:val="Normal"/>
    <w:next w:val="Normal"/>
    <w:link w:val="TitleChar"/>
    <w:uiPriority w:val="10"/>
    <w:qFormat/>
    <w:rsid w:val="00865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DBF"/>
    <w:pPr>
      <w:spacing w:before="160"/>
      <w:jc w:val="center"/>
    </w:pPr>
    <w:rPr>
      <w:i/>
      <w:iCs/>
      <w:color w:val="404040" w:themeColor="text1" w:themeTint="BF"/>
    </w:rPr>
  </w:style>
  <w:style w:type="character" w:customStyle="1" w:styleId="QuoteChar">
    <w:name w:val="Quote Char"/>
    <w:basedOn w:val="DefaultParagraphFont"/>
    <w:link w:val="Quote"/>
    <w:uiPriority w:val="29"/>
    <w:rsid w:val="00865DBF"/>
    <w:rPr>
      <w:i/>
      <w:iCs/>
      <w:color w:val="404040" w:themeColor="text1" w:themeTint="BF"/>
    </w:rPr>
  </w:style>
  <w:style w:type="character" w:styleId="IntenseEmphasis">
    <w:name w:val="Intense Emphasis"/>
    <w:basedOn w:val="DefaultParagraphFont"/>
    <w:uiPriority w:val="21"/>
    <w:qFormat/>
    <w:rsid w:val="00865DBF"/>
    <w:rPr>
      <w:i/>
      <w:iCs/>
      <w:color w:val="0F4761" w:themeColor="accent1" w:themeShade="BF"/>
    </w:rPr>
  </w:style>
  <w:style w:type="paragraph" w:styleId="IntenseQuote">
    <w:name w:val="Intense Quote"/>
    <w:basedOn w:val="Normal"/>
    <w:next w:val="Normal"/>
    <w:link w:val="IntenseQuoteChar"/>
    <w:uiPriority w:val="30"/>
    <w:qFormat/>
    <w:rsid w:val="00865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DBF"/>
    <w:rPr>
      <w:i/>
      <w:iCs/>
      <w:color w:val="0F4761" w:themeColor="accent1" w:themeShade="BF"/>
    </w:rPr>
  </w:style>
  <w:style w:type="character" w:styleId="IntenseReference">
    <w:name w:val="Intense Reference"/>
    <w:basedOn w:val="DefaultParagraphFont"/>
    <w:uiPriority w:val="32"/>
    <w:qFormat/>
    <w:rsid w:val="00865DBF"/>
    <w:rPr>
      <w:b/>
      <w:bCs/>
      <w:smallCaps/>
      <w:color w:val="0F4761" w:themeColor="accent1" w:themeShade="BF"/>
      <w:spacing w:val="5"/>
    </w:rPr>
  </w:style>
  <w:style w:type="character" w:styleId="Emphasis">
    <w:name w:val="Emphasis"/>
    <w:basedOn w:val="DefaultParagraphFont"/>
    <w:uiPriority w:val="8"/>
    <w:qFormat/>
    <w:rsid w:val="00492B4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92B46"/>
    <w:rPr>
      <w:color w:val="auto"/>
      <w:u w:val="none"/>
    </w:rPr>
  </w:style>
  <w:style w:type="character" w:customStyle="1" w:styleId="Style13ptBold">
    <w:name w:val="Style 13 pt Bold"/>
    <w:aliases w:val="Cite"/>
    <w:basedOn w:val="DefaultParagraphFont"/>
    <w:uiPriority w:val="6"/>
    <w:qFormat/>
    <w:rsid w:val="00492B46"/>
    <w:rPr>
      <w:b/>
      <w:bCs/>
      <w:sz w:val="26"/>
      <w:u w:val="none"/>
    </w:rPr>
  </w:style>
  <w:style w:type="character" w:customStyle="1" w:styleId="StyleUnderline">
    <w:name w:val="Style Underline"/>
    <w:aliases w:val="Underline"/>
    <w:basedOn w:val="DefaultParagraphFont"/>
    <w:uiPriority w:val="7"/>
    <w:qFormat/>
    <w:rsid w:val="00492B46"/>
    <w:rPr>
      <w:b w:val="0"/>
      <w:sz w:val="22"/>
      <w:u w:val="single"/>
    </w:rPr>
  </w:style>
  <w:style w:type="character" w:styleId="Strong">
    <w:name w:val="Strong"/>
    <w:basedOn w:val="DefaultParagraphFont"/>
    <w:uiPriority w:val="22"/>
    <w:qFormat/>
    <w:rsid w:val="00492B46"/>
    <w:rPr>
      <w:b/>
      <w:bCs/>
    </w:rPr>
  </w:style>
  <w:style w:type="character" w:styleId="BookTitle">
    <w:name w:val="Book Title"/>
    <w:basedOn w:val="DefaultParagraphFont"/>
    <w:uiPriority w:val="33"/>
    <w:qFormat/>
    <w:rsid w:val="00492B46"/>
    <w:rPr>
      <w:b/>
      <w:bCs/>
      <w:i/>
      <w:iCs/>
      <w:spacing w:val="5"/>
    </w:rPr>
  </w:style>
  <w:style w:type="numbering" w:styleId="111111">
    <w:name w:val="Outline List 2"/>
    <w:basedOn w:val="NoList"/>
    <w:uiPriority w:val="99"/>
    <w:semiHidden/>
    <w:unhideWhenUsed/>
    <w:rsid w:val="00492B46"/>
  </w:style>
  <w:style w:type="paragraph" w:styleId="Header">
    <w:name w:val="header"/>
    <w:basedOn w:val="Normal"/>
    <w:link w:val="HeaderChar"/>
    <w:uiPriority w:val="99"/>
    <w:semiHidden/>
    <w:rsid w:val="00492B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2B46"/>
    <w:rPr>
      <w:rFonts w:ascii="Calibri" w:hAnsi="Calibri" w:cs="Calibri"/>
      <w:kern w:val="0"/>
      <w:sz w:val="22"/>
      <w:szCs w:val="22"/>
      <w14:ligatures w14:val="none"/>
    </w:rPr>
  </w:style>
  <w:style w:type="paragraph" w:styleId="Footer">
    <w:name w:val="footer"/>
    <w:basedOn w:val="Normal"/>
    <w:link w:val="FooterChar"/>
    <w:uiPriority w:val="99"/>
    <w:semiHidden/>
    <w:rsid w:val="00492B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2B4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92B46"/>
    <w:pPr>
      <w:spacing w:after="120"/>
    </w:pPr>
  </w:style>
  <w:style w:type="character" w:customStyle="1" w:styleId="BodyTextChar">
    <w:name w:val="Body Text Char"/>
    <w:basedOn w:val="DefaultParagraphFont"/>
    <w:link w:val="BodyText"/>
    <w:uiPriority w:val="99"/>
    <w:semiHidden/>
    <w:rsid w:val="00492B46"/>
    <w:rPr>
      <w:rFonts w:ascii="Calibri" w:hAnsi="Calibri" w:cs="Calibri"/>
      <w:kern w:val="0"/>
      <w:sz w:val="22"/>
      <w:szCs w:val="22"/>
      <w14:ligatures w14:val="none"/>
    </w:rPr>
  </w:style>
  <w:style w:type="paragraph" w:styleId="NoSpacing">
    <w:name w:val="No Spacing"/>
    <w:link w:val="NoSpacingChar"/>
    <w:uiPriority w:val="99"/>
    <w:unhideWhenUsed/>
    <w:qFormat/>
    <w:rsid w:val="00492B4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92B46"/>
    <w:rPr>
      <w:rFonts w:ascii="Calibri" w:hAnsi="Calibri" w:cs="Calibri"/>
      <w:kern w:val="0"/>
      <w:sz w:val="22"/>
      <w:szCs w:val="22"/>
      <w14:ligatures w14:val="none"/>
    </w:rPr>
  </w:style>
  <w:style w:type="character" w:styleId="Hyperlink">
    <w:name w:val="Hyperlink"/>
    <w:basedOn w:val="DefaultParagraphFont"/>
    <w:uiPriority w:val="99"/>
    <w:unhideWhenUsed/>
    <w:rsid w:val="00492B46"/>
    <w:rPr>
      <w:color w:val="467886" w:themeColor="hyperlink"/>
      <w:u w:val="single"/>
    </w:rPr>
  </w:style>
  <w:style w:type="character" w:styleId="UnresolvedMention">
    <w:name w:val="Unresolved Mention"/>
    <w:basedOn w:val="DefaultParagraphFont"/>
    <w:uiPriority w:val="99"/>
    <w:semiHidden/>
    <w:unhideWhenUsed/>
    <w:rsid w:val="00492B46"/>
    <w:rPr>
      <w:color w:val="605E5C"/>
      <w:shd w:val="clear" w:color="auto" w:fill="E1DFDD"/>
    </w:rPr>
  </w:style>
  <w:style w:type="paragraph" w:customStyle="1" w:styleId="Analtyic">
    <w:name w:val="Analtyic"/>
    <w:basedOn w:val="Heading4"/>
    <w:link w:val="AnaltyicChar"/>
    <w:uiPriority w:val="5"/>
    <w:qFormat/>
    <w:rsid w:val="00FB00CC"/>
    <w:rPr>
      <w:color w:val="996633"/>
    </w:rPr>
  </w:style>
  <w:style w:type="character" w:customStyle="1" w:styleId="AnaltyicChar">
    <w:name w:val="Analtyic Char"/>
    <w:basedOn w:val="Heading4Char"/>
    <w:link w:val="Analtyic"/>
    <w:uiPriority w:val="5"/>
    <w:rsid w:val="00FB00CC"/>
    <w:rPr>
      <w:rFonts w:ascii="Calibri" w:eastAsiaTheme="majorEastAsia" w:hAnsi="Calibri" w:cstheme="majorBidi"/>
      <w:b/>
      <w:iCs/>
      <w:color w:val="996633"/>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38</TotalTime>
  <Pages>1</Pages>
  <Words>1535</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Saimaa Widi</dc:creator>
  <cp:keywords/>
  <dc:description/>
  <cp:lastModifiedBy>Saimaa Widi</cp:lastModifiedBy>
  <cp:revision>2</cp:revision>
  <dcterms:created xsi:type="dcterms:W3CDTF">2025-09-06T19:59:00Z</dcterms:created>
  <dcterms:modified xsi:type="dcterms:W3CDTF">2025-09-06T21:34:00Z</dcterms:modified>
</cp:coreProperties>
</file>