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CDB9" w14:textId="5E8E8731" w:rsidR="007021DA" w:rsidRDefault="007021DA" w:rsidP="007021DA">
      <w:pPr>
        <w:pStyle w:val="Heading1"/>
      </w:pPr>
      <w:r>
        <w:t>Card Doc</w:t>
      </w:r>
    </w:p>
    <w:p w14:paraId="3E7E9D06" w14:textId="388C6F9E" w:rsidR="007021DA" w:rsidRPr="007021DA" w:rsidRDefault="007021DA" w:rsidP="007021DA">
      <w:pPr>
        <w:pStyle w:val="Heading1"/>
      </w:pPr>
      <w:r w:rsidRPr="007021DA">
        <w:t>1NC v Harvard DS</w:t>
      </w:r>
    </w:p>
    <w:p w14:paraId="1A5AC533" w14:textId="77777777" w:rsidR="007021DA" w:rsidRPr="007021DA" w:rsidRDefault="007021DA" w:rsidP="007021DA">
      <w:pPr>
        <w:pStyle w:val="Heading2"/>
      </w:pPr>
      <w:r w:rsidRPr="007021DA">
        <w:t>Off</w:t>
      </w:r>
    </w:p>
    <w:p w14:paraId="274BFD16" w14:textId="77777777" w:rsidR="007021DA" w:rsidRPr="007021DA" w:rsidRDefault="007021DA" w:rsidP="007021DA">
      <w:pPr>
        <w:pStyle w:val="Heading3"/>
      </w:pPr>
      <w:r w:rsidRPr="007021DA">
        <w:t>1NC</w:t>
      </w:r>
    </w:p>
    <w:p w14:paraId="2938FA61" w14:textId="77777777" w:rsidR="007021DA" w:rsidRDefault="007021DA" w:rsidP="007021DA">
      <w:r>
        <w:t>T - subsets</w:t>
      </w:r>
    </w:p>
    <w:p w14:paraId="09EA165C" w14:textId="77777777" w:rsidR="007021DA" w:rsidRDefault="007021DA" w:rsidP="007021DA">
      <w:pPr>
        <w:pStyle w:val="Heading4"/>
      </w:pPr>
      <w:r>
        <w:t xml:space="preserve">Interpretation: The aff must strengthen rights for </w:t>
      </w:r>
      <w:r w:rsidRPr="009448C7">
        <w:rPr>
          <w:u w:val="single"/>
        </w:rPr>
        <w:t>50 percent</w:t>
      </w:r>
      <w:r>
        <w:t xml:space="preserve"> of workers. </w:t>
      </w:r>
    </w:p>
    <w:p w14:paraId="746886F5" w14:textId="77777777" w:rsidR="007021DA" w:rsidRDefault="007021DA" w:rsidP="007021DA">
      <w:pPr>
        <w:pStyle w:val="Heading4"/>
      </w:pPr>
      <w:r>
        <w:t>“Workers” is the full set</w:t>
      </w:r>
    </w:p>
    <w:p w14:paraId="690E6667" w14:textId="77777777" w:rsidR="007021DA" w:rsidRDefault="007021DA" w:rsidP="007021D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87B71EE" w14:textId="77777777" w:rsidR="007021DA" w:rsidRPr="00880819" w:rsidRDefault="007021DA" w:rsidP="007021DA">
      <w:pPr>
        <w:rPr>
          <w:sz w:val="16"/>
        </w:rPr>
      </w:pPr>
      <w:r w:rsidRPr="00880819">
        <w:rPr>
          <w:sz w:val="16"/>
        </w:rPr>
        <w:t xml:space="preserve">5. For the purpose of the proposed instrument- </w:t>
      </w:r>
    </w:p>
    <w:p w14:paraId="62CEA29B" w14:textId="77777777" w:rsidR="007021DA" w:rsidRPr="00880819" w:rsidRDefault="007021DA" w:rsidP="007021DA">
      <w:pPr>
        <w:rPr>
          <w:sz w:val="16"/>
        </w:rPr>
      </w:pPr>
      <w:r w:rsidRPr="00880819">
        <w:rPr>
          <w:sz w:val="16"/>
        </w:rPr>
        <w:t>(a) the term " branches of economic activity " includes work in the public service ;</w:t>
      </w:r>
    </w:p>
    <w:p w14:paraId="2C410AC6" w14:textId="77777777" w:rsidR="007021DA" w:rsidRPr="00880819" w:rsidRDefault="007021DA" w:rsidP="007021DA">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56470813" w14:textId="77777777" w:rsidR="007021DA" w:rsidRPr="00880819" w:rsidRDefault="007021DA" w:rsidP="007021DA">
      <w:pPr>
        <w:rPr>
          <w:sz w:val="16"/>
        </w:rPr>
      </w:pPr>
      <w:r w:rsidRPr="00880819">
        <w:rPr>
          <w:sz w:val="16"/>
        </w:rPr>
        <w:t>(c) the term "workplace" should cover all places where workers need to be or to go by reason of their work and which are under the direct or indirect control of the employer ;</w:t>
      </w:r>
    </w:p>
    <w:p w14:paraId="7E0D98F1" w14:textId="77777777" w:rsidR="007021DA" w:rsidRPr="00700E24" w:rsidRDefault="007021DA" w:rsidP="007021DA">
      <w:pPr>
        <w:rPr>
          <w:sz w:val="16"/>
        </w:rPr>
      </w:pPr>
      <w:r w:rsidRPr="00880819">
        <w:rPr>
          <w:sz w:val="16"/>
        </w:rPr>
        <w:t>(d) the term "regulations" should cover all provisions given force of law by the competent authority or authorities.</w:t>
      </w:r>
    </w:p>
    <w:p w14:paraId="6AB13FCC" w14:textId="77777777" w:rsidR="007021DA" w:rsidRDefault="007021DA" w:rsidP="007021DA">
      <w:pPr>
        <w:pStyle w:val="Heading4"/>
      </w:pPr>
      <w:r>
        <w:t>That’s 163 million</w:t>
      </w:r>
    </w:p>
    <w:p w14:paraId="2CE964D4" w14:textId="77777777" w:rsidR="007021DA" w:rsidRPr="00700E24" w:rsidRDefault="007021DA" w:rsidP="007021D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0CDEC30" w14:textId="77777777" w:rsidR="007021DA" w:rsidRPr="00700E24" w:rsidRDefault="007021DA" w:rsidP="007021DA">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6EAB8BE" w14:textId="77777777" w:rsidR="007021DA" w:rsidRDefault="007021DA" w:rsidP="007021DA">
      <w:pPr>
        <w:pStyle w:val="Heading4"/>
        <w:rPr>
          <w:u w:val="single"/>
        </w:rPr>
      </w:pPr>
      <w:r>
        <w:t xml:space="preserve">That means the aff must cover </w:t>
      </w:r>
      <w:r w:rsidRPr="00700E24">
        <w:rPr>
          <w:u w:val="single"/>
        </w:rPr>
        <w:t>82 million workers</w:t>
      </w:r>
    </w:p>
    <w:p w14:paraId="35BE198E" w14:textId="77777777" w:rsidR="007021DA" w:rsidRPr="00700E24" w:rsidRDefault="007021DA" w:rsidP="007021DA">
      <w:r>
        <w:t xml:space="preserve">***Substantially is “more than 50 percent,” 163 million/2 = 81.5 million </w:t>
      </w:r>
    </w:p>
    <w:p w14:paraId="58E72FD4" w14:textId="77777777" w:rsidR="007021DA" w:rsidRPr="005E47A4" w:rsidRDefault="007021DA" w:rsidP="007021D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822D0A7" w14:textId="77777777" w:rsidR="007021DA" w:rsidRPr="00681820" w:rsidRDefault="007021DA" w:rsidP="007021DA">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2AAB5B14" w14:textId="77777777" w:rsidR="007021DA" w:rsidRPr="00681820" w:rsidRDefault="007021DA" w:rsidP="007021DA">
      <w:pPr>
        <w:rPr>
          <w:sz w:val="14"/>
        </w:rPr>
      </w:pPr>
      <w:r w:rsidRPr="00681820">
        <w:rPr>
          <w:sz w:val="14"/>
        </w:rPr>
        <w:t>B-194530 5</w:t>
      </w:r>
    </w:p>
    <w:p w14:paraId="0AD1E1E4" w14:textId="77777777" w:rsidR="007021DA" w:rsidRDefault="007021DA" w:rsidP="007021DA">
      <w:pPr>
        <w:pStyle w:val="Heading4"/>
      </w:pPr>
      <w:r>
        <w:t>Violation: The aff is far short.</w:t>
      </w:r>
    </w:p>
    <w:p w14:paraId="30D39037" w14:textId="77777777" w:rsidR="007021DA" w:rsidRPr="0087706A" w:rsidRDefault="007021DA" w:rsidP="007021DA">
      <w:r w:rsidRPr="0087706A">
        <w:rPr>
          <w:rStyle w:val="Style13ptBold"/>
        </w:rPr>
        <w:t>PIT 25</w:t>
      </w:r>
      <w:r>
        <w:t xml:space="preserve"> (Penn Institute of Technology, “Healthcare Industry Statistics, Facts, and Trends,” https://www.pit.edu/news/healthcare-industry-statistics-facts-and-trends/)</w:t>
      </w:r>
    </w:p>
    <w:p w14:paraId="3F506426" w14:textId="77777777" w:rsidR="007021DA" w:rsidRPr="00114C72" w:rsidRDefault="007021DA" w:rsidP="007021DA">
      <w:pPr>
        <w:rPr>
          <w:sz w:val="16"/>
        </w:rPr>
      </w:pPr>
      <w:r w:rsidRPr="00B54E27">
        <w:rPr>
          <w:sz w:val="16"/>
        </w:rPr>
        <w:t xml:space="preserve">Of the approximately </w:t>
      </w:r>
      <w:r w:rsidRPr="00DA712C">
        <w:rPr>
          <w:rStyle w:val="Emphasis"/>
          <w:highlight w:val="cyan"/>
        </w:rPr>
        <w:t>933,000 physicians currently active</w:t>
      </w:r>
      <w:r w:rsidRPr="00B54E27">
        <w:rPr>
          <w:sz w:val="16"/>
        </w:rPr>
        <w:t>, around 800,000 work in patient care, and approximately 25% of them are internists or family medicine physicians (HRSA).</w:t>
      </w:r>
    </w:p>
    <w:p w14:paraId="0A1EDB4D" w14:textId="77777777" w:rsidR="007021DA" w:rsidRDefault="007021DA" w:rsidP="007021DA">
      <w:pPr>
        <w:pStyle w:val="Heading4"/>
      </w:pPr>
      <w:r>
        <w:t xml:space="preserve">Vote neg: </w:t>
      </w:r>
    </w:p>
    <w:p w14:paraId="5CCFD61D" w14:textId="77777777" w:rsidR="007021DA" w:rsidRDefault="007021DA" w:rsidP="007021DA">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2C55F8C5" w14:textId="77777777" w:rsidR="007021DA" w:rsidRPr="00D02602" w:rsidRDefault="007021DA" w:rsidP="007021DA">
      <w:pPr>
        <w:pStyle w:val="Heading4"/>
      </w:pPr>
      <w:r>
        <w:t>SECOND---</w:t>
      </w:r>
      <w:r w:rsidRPr="001D7F04">
        <w:rPr>
          <w:u w:val="single"/>
        </w:rPr>
        <w:t>Limits</w:t>
      </w:r>
      <w:r>
        <w:t xml:space="preserve">---anything less leads to hundreds of industries and shop-specific affs. Makes non-generic engagement impossible. </w:t>
      </w:r>
    </w:p>
    <w:p w14:paraId="7935560F" w14:textId="77777777" w:rsidR="007021DA" w:rsidRPr="007021DA" w:rsidRDefault="007021DA" w:rsidP="007021DA">
      <w:pPr>
        <w:pStyle w:val="Heading3"/>
      </w:pPr>
      <w:r w:rsidRPr="007021DA">
        <w:t>1NC</w:t>
      </w:r>
    </w:p>
    <w:p w14:paraId="0E337C02" w14:textId="77777777" w:rsidR="007021DA" w:rsidRPr="00C4615B" w:rsidRDefault="007021DA" w:rsidP="007021DA">
      <w:bookmarkStart w:id="0" w:name="_Hlk209787483"/>
      <w:r>
        <w:t>Empire K</w:t>
      </w:r>
      <w:r>
        <w:rPr>
          <w:noProof/>
        </w:rPr>
        <w:drawing>
          <wp:inline distT="0" distB="0" distL="0" distR="0" wp14:anchorId="282A3A5E" wp14:editId="0A35EAA0">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68290442" w14:textId="77777777" w:rsidR="007021DA" w:rsidRPr="003D13A3" w:rsidRDefault="007021DA" w:rsidP="007021DA">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08954646" w14:textId="77777777" w:rsidR="007021DA" w:rsidRDefault="007021DA" w:rsidP="007021DA">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61B5AD4A" w14:textId="77777777" w:rsidR="007021DA" w:rsidRPr="00D425ED" w:rsidRDefault="007021DA" w:rsidP="007021DA">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1C5E320" w14:textId="77777777" w:rsidR="007021DA" w:rsidRPr="00E34A6A" w:rsidRDefault="007021DA" w:rsidP="007021DA">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6FA70409" w14:textId="77777777" w:rsidR="007021DA" w:rsidRPr="00E34A6A" w:rsidRDefault="007021DA" w:rsidP="007021DA">
      <w:pPr>
        <w:rPr>
          <w:sz w:val="14"/>
        </w:rPr>
      </w:pPr>
      <w:r w:rsidRPr="00E34A6A">
        <w:rPr>
          <w:sz w:val="14"/>
        </w:rPr>
        <w:t>1.1 Popular Sovereignty, Self-Determination, and Empire</w:t>
      </w:r>
    </w:p>
    <w:p w14:paraId="7552BD0F" w14:textId="77777777" w:rsidR="007021DA" w:rsidRPr="00E34A6A" w:rsidRDefault="007021DA" w:rsidP="007021DA">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22BE8F5" w14:textId="77777777" w:rsidR="007021DA" w:rsidRPr="00D425ED" w:rsidRDefault="007021DA" w:rsidP="007021DA">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69949FE5" w14:textId="77777777" w:rsidR="007021DA" w:rsidRPr="00E34A6A" w:rsidRDefault="007021DA" w:rsidP="007021DA">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05C70A6F" w14:textId="77777777" w:rsidR="007021DA" w:rsidRPr="00D425ED" w:rsidRDefault="007021DA" w:rsidP="007021DA">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FE80091" w14:textId="77777777" w:rsidR="007021DA" w:rsidRPr="00E34A6A" w:rsidRDefault="007021DA" w:rsidP="007021DA">
      <w:pPr>
        <w:rPr>
          <w:sz w:val="14"/>
        </w:rPr>
      </w:pPr>
      <w:r w:rsidRPr="00E34A6A">
        <w:rPr>
          <w:sz w:val="14"/>
        </w:rPr>
        <w:t>1.2 Du Bois, Democratic Despotism, and Labor Politics</w:t>
      </w:r>
    </w:p>
    <w:p w14:paraId="426A9603" w14:textId="77777777" w:rsidR="007021DA" w:rsidRPr="00D425ED" w:rsidRDefault="007021DA" w:rsidP="007021DA">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E09DB0B" w14:textId="77777777" w:rsidR="007021DA" w:rsidRPr="00E34A6A" w:rsidRDefault="007021DA" w:rsidP="007021DA">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2B24E254" w14:textId="77777777" w:rsidR="007021DA" w:rsidRPr="00E34A6A" w:rsidRDefault="007021DA" w:rsidP="007021DA">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410B863C" w14:textId="77777777" w:rsidR="007021DA" w:rsidRPr="00E34A6A" w:rsidRDefault="007021DA" w:rsidP="007021DA">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1808E9">
        <w:rPr>
          <w:b/>
          <w:bCs/>
          <w:u w:val="single"/>
        </w:rPr>
        <w:t>It is no longer simply the</w:t>
      </w:r>
      <w:r w:rsidRPr="001808E9">
        <w:rPr>
          <w:sz w:val="14"/>
        </w:rPr>
        <w:t xml:space="preserve"> merchant prince, or the aristocratic monopoly, or even </w:t>
      </w:r>
      <w:r w:rsidRPr="001808E9">
        <w:rPr>
          <w:rStyle w:val="Emphasis"/>
        </w:rPr>
        <w:t>the employing class that is exploiting</w:t>
      </w:r>
      <w:r w:rsidRPr="001808E9">
        <w:rPr>
          <w:u w:val="single"/>
        </w:rPr>
        <w:t xml:space="preserve"> the world: </w:t>
      </w:r>
      <w:r w:rsidRPr="001808E9">
        <w:rPr>
          <w:rStyle w:val="Emphasis"/>
        </w:rPr>
        <w:t>it is the nation</w:t>
      </w:r>
      <w:r w:rsidRPr="001808E9">
        <w:rPr>
          <w:u w:val="single"/>
        </w:rPr>
        <w:t xml:space="preserve">; a </w:t>
      </w:r>
      <w:r w:rsidRPr="001808E9">
        <w:rPr>
          <w:rStyle w:val="Emphasis"/>
        </w:rPr>
        <w:t>new democratic nation composed of united capital and l</w:t>
      </w:r>
      <w:r w:rsidRPr="00D161A0">
        <w:rPr>
          <w:rStyle w:val="Emphasis"/>
        </w:rPr>
        <w:t>abor</w:t>
      </w:r>
      <w:r w:rsidRPr="008E3D1C">
        <w:rPr>
          <w:sz w:val="14"/>
        </w:rPr>
        <w:t>.”</w:t>
      </w:r>
      <w:r w:rsidRPr="00E34A6A">
        <w:rPr>
          <w:sz w:val="14"/>
        </w:rPr>
        <w:t>21</w:t>
      </w:r>
    </w:p>
    <w:p w14:paraId="72297DD7" w14:textId="77777777" w:rsidR="007021DA" w:rsidRPr="00E34A6A" w:rsidRDefault="007021DA" w:rsidP="007021DA">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CCD9D56" w14:textId="77777777" w:rsidR="007021DA" w:rsidRPr="00E34A6A" w:rsidRDefault="007021DA" w:rsidP="007021DA">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719CC60" w14:textId="77777777" w:rsidR="007021DA" w:rsidRPr="00E34A6A" w:rsidRDefault="007021DA" w:rsidP="007021DA">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3C25A6F" w14:textId="77777777" w:rsidR="007021DA" w:rsidRPr="00E34A6A" w:rsidRDefault="007021DA" w:rsidP="007021DA">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214532F" w14:textId="77777777" w:rsidR="007021DA" w:rsidRPr="00E34A6A" w:rsidRDefault="007021DA" w:rsidP="007021DA">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0C7D31E" w14:textId="77777777" w:rsidR="007021DA" w:rsidRPr="00E34A6A" w:rsidRDefault="007021DA" w:rsidP="007021DA">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CFB03B5" w14:textId="77777777" w:rsidR="007021DA" w:rsidRPr="00E34A6A" w:rsidRDefault="007021DA" w:rsidP="007021DA">
      <w:pPr>
        <w:rPr>
          <w:sz w:val="14"/>
        </w:rPr>
      </w:pPr>
      <w:r w:rsidRPr="00E34A6A">
        <w:rPr>
          <w:sz w:val="14"/>
        </w:rPr>
        <w:t xml:space="preserve">1.3 Self-and-Other-Determination </w:t>
      </w:r>
    </w:p>
    <w:p w14:paraId="74CA377A" w14:textId="77777777" w:rsidR="007021DA" w:rsidRPr="00E34A6A" w:rsidRDefault="007021DA" w:rsidP="007021DA">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CBF45EC" w14:textId="77777777" w:rsidR="007021DA" w:rsidRPr="00E34A6A" w:rsidRDefault="007021DA" w:rsidP="007021DA">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20EA394A" w14:textId="77777777" w:rsidR="007021DA" w:rsidRPr="00E34A6A" w:rsidRDefault="007021DA" w:rsidP="007021DA">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54A49B75" w14:textId="77777777" w:rsidR="007021DA" w:rsidRPr="00E34A6A" w:rsidRDefault="007021DA" w:rsidP="007021DA">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49ECAD99" w14:textId="77777777" w:rsidR="007021DA" w:rsidRPr="00E34A6A" w:rsidRDefault="007021DA" w:rsidP="007021DA">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7CC951C" w14:textId="77777777" w:rsidR="007021DA" w:rsidRPr="00E34A6A" w:rsidRDefault="007021DA" w:rsidP="007021DA">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1E811470" w14:textId="77777777" w:rsidR="007021DA" w:rsidRPr="00E34A6A" w:rsidRDefault="007021DA" w:rsidP="007021DA">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8F9C82E" w14:textId="77777777" w:rsidR="007021DA" w:rsidRPr="000E7A4B" w:rsidRDefault="007021DA" w:rsidP="007021DA">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1816F19" w14:textId="77777777" w:rsidR="007021DA" w:rsidRPr="000E7A4B" w:rsidRDefault="007021DA" w:rsidP="007021DA">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5D8FB226" w14:textId="77777777" w:rsidR="007021DA" w:rsidRPr="000E7A4B" w:rsidRDefault="007021DA" w:rsidP="007021DA">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CB2521D" w14:textId="77777777" w:rsidR="007021DA" w:rsidRPr="00E34A6A" w:rsidRDefault="007021DA" w:rsidP="007021DA">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100526F0" w14:textId="77777777" w:rsidR="007021DA" w:rsidRPr="00E34A6A" w:rsidRDefault="007021DA" w:rsidP="007021DA">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30B3772A" w14:textId="77777777" w:rsidR="007021DA" w:rsidRPr="00725124" w:rsidRDefault="007021DA" w:rsidP="007021DA">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6FEF6603" w14:textId="77777777" w:rsidR="007021DA" w:rsidRDefault="007021DA" w:rsidP="007021DA">
      <w:pPr>
        <w:rPr>
          <w:sz w:val="14"/>
        </w:rPr>
      </w:pPr>
    </w:p>
    <w:p w14:paraId="4E298689" w14:textId="77777777" w:rsidR="007021DA" w:rsidRPr="00FA36FC" w:rsidRDefault="007021DA" w:rsidP="007021DA">
      <w:pPr>
        <w:pStyle w:val="Heading4"/>
      </w:pPr>
      <w:r>
        <w:t xml:space="preserve">The aff’s invocation of an existential </w:t>
      </w:r>
      <w:r>
        <w:rPr>
          <w:u w:val="single"/>
        </w:rPr>
        <w:t>food crisis</w:t>
      </w:r>
      <w:r>
        <w:t xml:space="preserve"> fits within a long history of </w:t>
      </w:r>
      <w:r>
        <w:rPr>
          <w:u w:val="single"/>
        </w:rPr>
        <w:t>food-nationalism</w:t>
      </w:r>
      <w:r>
        <w:t xml:space="preserve"> that affectively mobilizes the nation-state towards </w:t>
      </w:r>
      <w:r>
        <w:rPr>
          <w:u w:val="single"/>
        </w:rPr>
        <w:t>necessary war</w:t>
      </w:r>
      <w:r>
        <w:t xml:space="preserve"> and US imperialism. Agricultural laborers become </w:t>
      </w:r>
      <w:r w:rsidRPr="00F67798">
        <w:rPr>
          <w:u w:val="single"/>
        </w:rPr>
        <w:t>celebratory</w:t>
      </w:r>
      <w:r>
        <w:t xml:space="preserve"> </w:t>
      </w:r>
      <w:r>
        <w:rPr>
          <w:u w:val="single"/>
        </w:rPr>
        <w:t>objects</w:t>
      </w:r>
      <w:r>
        <w:t xml:space="preserve"> only insofar as they </w:t>
      </w:r>
      <w:r>
        <w:rPr>
          <w:u w:val="single"/>
        </w:rPr>
        <w:t>empower</w:t>
      </w:r>
      <w:r>
        <w:t xml:space="preserve"> the war-machine.</w:t>
      </w:r>
    </w:p>
    <w:p w14:paraId="2A1B22F1" w14:textId="77777777" w:rsidR="007021DA" w:rsidRPr="002E0EFC" w:rsidRDefault="007021DA" w:rsidP="007021DA">
      <w:r w:rsidRPr="002E0EFC">
        <w:rPr>
          <w:rStyle w:val="Style13ptBold"/>
        </w:rPr>
        <w:t>Flores 20</w:t>
      </w:r>
      <w:r w:rsidRPr="002E0EFC">
        <w:t xml:space="preserve"> (Lisa A.</w:t>
      </w:r>
      <w:r>
        <w:t xml:space="preserve">, </w:t>
      </w:r>
      <w:r w:rsidRPr="005B2811">
        <w:t>Weiss Chair of the Humanities; Professor of Communication Arts and Sciences, and Women's, Gender, and Sexuality Studies</w:t>
      </w:r>
      <w:r>
        <w:t xml:space="preserve"> at Penn State. PhD University of Georgia.</w:t>
      </w:r>
      <w:r w:rsidRPr="002E0EFC">
        <w:t> </w:t>
      </w:r>
      <w:r w:rsidRPr="002E0EFC">
        <w:rPr>
          <w:i/>
          <w:iCs/>
        </w:rPr>
        <w:t>Deportable and Disposable: Public Rhetoric and the Making of the Illegal Immigrant</w:t>
      </w:r>
      <w:r w:rsidRPr="002E0EFC">
        <w:t>, Pennsylvania State University Press, 2020</w:t>
      </w:r>
      <w:r>
        <w:t>)</w:t>
      </w:r>
    </w:p>
    <w:p w14:paraId="6E1843FA" w14:textId="77777777" w:rsidR="007021DA" w:rsidRPr="008A7E3E" w:rsidRDefault="007021DA" w:rsidP="007021DA">
      <w:pPr>
        <w:rPr>
          <w:u w:val="single"/>
        </w:rPr>
      </w:pPr>
      <w:r w:rsidRPr="008A7E3E">
        <w:rPr>
          <w:u w:val="single"/>
        </w:rPr>
        <w:t>In 1943</w:t>
      </w:r>
      <w:r w:rsidRPr="00FA36FC">
        <w:rPr>
          <w:sz w:val="12"/>
        </w:rPr>
        <w:t xml:space="preserve">, Herbert </w:t>
      </w:r>
      <w:r w:rsidRPr="008A7E3E">
        <w:rPr>
          <w:rStyle w:val="Emphasis"/>
        </w:rPr>
        <w:t>Hoover</w:t>
      </w:r>
      <w:r w:rsidRPr="008A7E3E">
        <w:rPr>
          <w:u w:val="single"/>
        </w:rPr>
        <w:t xml:space="preserve"> </w:t>
      </w:r>
      <w:r w:rsidRPr="008A7E3E">
        <w:rPr>
          <w:b/>
          <w:bCs/>
          <w:u w:val="single"/>
        </w:rPr>
        <w:t>proclaimed</w:t>
      </w:r>
      <w:r w:rsidRPr="008A7E3E">
        <w:rPr>
          <w:u w:val="single"/>
        </w:rPr>
        <w:t xml:space="preserve"> </w:t>
      </w:r>
      <w:r w:rsidRPr="00FA36FC">
        <w:rPr>
          <w:rStyle w:val="Emphasis"/>
          <w:highlight w:val="yellow"/>
        </w:rPr>
        <w:t>food production as key</w:t>
      </w:r>
      <w:r w:rsidRPr="008A7E3E">
        <w:rPr>
          <w:u w:val="single"/>
        </w:rPr>
        <w:t xml:space="preserve"> not only to an allied victory but to </w:t>
      </w:r>
      <w:r w:rsidRPr="008A7E3E">
        <w:rPr>
          <w:rStyle w:val="Emphasis"/>
        </w:rPr>
        <w:t>world peace</w:t>
      </w:r>
      <w:r w:rsidRPr="008A7E3E">
        <w:rPr>
          <w:u w:val="single"/>
        </w:rPr>
        <w:t xml:space="preserve"> and the future of democracy</w:t>
      </w:r>
      <w:r w:rsidRPr="00FA36FC">
        <w:rPr>
          <w:sz w:val="12"/>
        </w:rPr>
        <w:t xml:space="preserve">: </w:t>
      </w:r>
      <w:r w:rsidRPr="008A7E3E">
        <w:rPr>
          <w:u w:val="single"/>
        </w:rPr>
        <w:t>“</w:t>
      </w:r>
      <w:r w:rsidRPr="008A7E3E">
        <w:rPr>
          <w:rStyle w:val="Emphasis"/>
        </w:rPr>
        <w:t>Food supply</w:t>
      </w:r>
      <w:r w:rsidRPr="008A7E3E">
        <w:rPr>
          <w:u w:val="single"/>
        </w:rPr>
        <w:t xml:space="preserve"> has now become </w:t>
      </w:r>
      <w:r w:rsidRPr="00FA36FC">
        <w:rPr>
          <w:rStyle w:val="Emphasis"/>
          <w:highlight w:val="yellow"/>
        </w:rPr>
        <w:t>secondary only to military op</w:t>
      </w:r>
      <w:r w:rsidRPr="008A7E3E">
        <w:rPr>
          <w:u w:val="single"/>
        </w:rPr>
        <w:t>eration</w:t>
      </w:r>
      <w:r w:rsidRPr="00FA36FC">
        <w:rPr>
          <w:rStyle w:val="Emphasis"/>
          <w:highlight w:val="yellow"/>
        </w:rPr>
        <w:t>s</w:t>
      </w:r>
      <w:r w:rsidRPr="008A7E3E">
        <w:rPr>
          <w:u w:val="single"/>
        </w:rPr>
        <w:t xml:space="preserve"> in </w:t>
      </w:r>
      <w:r w:rsidRPr="008A7E3E">
        <w:rPr>
          <w:b/>
          <w:bCs/>
          <w:u w:val="single"/>
        </w:rPr>
        <w:t>determining</w:t>
      </w:r>
      <w:r w:rsidRPr="008A7E3E">
        <w:rPr>
          <w:u w:val="single"/>
        </w:rPr>
        <w:t xml:space="preserve"> </w:t>
      </w:r>
      <w:r w:rsidRPr="008A7E3E">
        <w:rPr>
          <w:rStyle w:val="Emphasis"/>
        </w:rPr>
        <w:t>the outcome of the war</w:t>
      </w:r>
      <w:r w:rsidRPr="008A7E3E">
        <w:rPr>
          <w:u w:val="single"/>
        </w:rPr>
        <w:t xml:space="preserve">. And </w:t>
      </w:r>
      <w:r w:rsidRPr="008A7E3E">
        <w:rPr>
          <w:rStyle w:val="Emphasis"/>
        </w:rPr>
        <w:t xml:space="preserve">it will take first place </w:t>
      </w:r>
      <w:r w:rsidRPr="00FA36FC">
        <w:rPr>
          <w:rStyle w:val="Emphasis"/>
          <w:highlight w:val="yellow"/>
        </w:rPr>
        <w:t>in saving the world from anarchy</w:t>
      </w:r>
      <w:r w:rsidRPr="00FA36FC">
        <w:rPr>
          <w:sz w:val="12"/>
        </w:rPr>
        <w:t xml:space="preserve"> </w:t>
      </w:r>
      <w:r w:rsidRPr="008A7E3E">
        <w:rPr>
          <w:u w:val="single"/>
        </w:rPr>
        <w:t>after the war</w:t>
      </w:r>
      <w:r w:rsidRPr="00FA36FC">
        <w:rPr>
          <w:sz w:val="12"/>
        </w:rPr>
        <w:t xml:space="preserve">. . . . </w:t>
      </w:r>
      <w:r w:rsidRPr="00FA36FC">
        <w:rPr>
          <w:rStyle w:val="Emphasis"/>
          <w:highlight w:val="yellow"/>
        </w:rPr>
        <w:t>The burden</w:t>
      </w:r>
      <w:r w:rsidRPr="00FA36FC">
        <w:rPr>
          <w:highlight w:val="yellow"/>
          <w:u w:val="single"/>
        </w:rPr>
        <w:t xml:space="preserve"> of</w:t>
      </w:r>
      <w:r w:rsidRPr="008A7E3E">
        <w:rPr>
          <w:u w:val="single"/>
        </w:rPr>
        <w:t xml:space="preserve"> furnishing </w:t>
      </w:r>
      <w:r w:rsidRPr="00FA36FC">
        <w:rPr>
          <w:rStyle w:val="Emphasis"/>
          <w:highlight w:val="yellow"/>
        </w:rPr>
        <w:t>food supplies</w:t>
      </w:r>
      <w:r w:rsidRPr="00FA36FC">
        <w:rPr>
          <w:highlight w:val="yellow"/>
          <w:u w:val="single"/>
        </w:rPr>
        <w:t xml:space="preserve"> </w:t>
      </w:r>
      <w:r w:rsidRPr="00A55434">
        <w:rPr>
          <w:highlight w:val="yellow"/>
          <w:u w:val="single"/>
        </w:rPr>
        <w:t>to</w:t>
      </w:r>
      <w:r w:rsidRPr="00FA36FC">
        <w:rPr>
          <w:sz w:val="12"/>
        </w:rPr>
        <w:t xml:space="preserve"> the United Nations now and to </w:t>
      </w:r>
      <w:r w:rsidRPr="00A55434">
        <w:rPr>
          <w:rStyle w:val="Emphasis"/>
          <w:highlight w:val="yellow"/>
        </w:rPr>
        <w:t>a starving world</w:t>
      </w:r>
      <w:r w:rsidRPr="008A7E3E">
        <w:rPr>
          <w:u w:val="single"/>
        </w:rPr>
        <w:t xml:space="preserve"> after the war </w:t>
      </w:r>
      <w:r w:rsidRPr="00A55434">
        <w:rPr>
          <w:b/>
          <w:bCs/>
          <w:highlight w:val="yellow"/>
          <w:u w:val="single"/>
        </w:rPr>
        <w:t>rests</w:t>
      </w:r>
      <w:r w:rsidRPr="00FA36FC">
        <w:rPr>
          <w:sz w:val="12"/>
        </w:rPr>
        <w:t xml:space="preserve"> largely </w:t>
      </w:r>
      <w:r w:rsidRPr="00A55434">
        <w:rPr>
          <w:highlight w:val="yellow"/>
          <w:u w:val="single"/>
        </w:rPr>
        <w:t xml:space="preserve">upon </w:t>
      </w:r>
      <w:r w:rsidRPr="00A55434">
        <w:rPr>
          <w:rStyle w:val="Emphasis"/>
          <w:highlight w:val="yellow"/>
        </w:rPr>
        <w:t>the American</w:t>
      </w:r>
      <w:r w:rsidRPr="00FA36FC">
        <w:rPr>
          <w:sz w:val="12"/>
        </w:rPr>
        <w:t xml:space="preserve"> and Canadian </w:t>
      </w:r>
      <w:r w:rsidRPr="00A55434">
        <w:rPr>
          <w:rStyle w:val="Emphasis"/>
          <w:highlight w:val="yellow"/>
        </w:rPr>
        <w:t>farmer</w:t>
      </w:r>
      <w:r w:rsidRPr="00FA36FC">
        <w:rPr>
          <w:sz w:val="12"/>
        </w:rPr>
        <w:t xml:space="preserve">.”94 </w:t>
      </w:r>
      <w:r w:rsidRPr="008A7E3E">
        <w:rPr>
          <w:u w:val="single"/>
        </w:rPr>
        <w:t>In his talk to</w:t>
      </w:r>
      <w:r w:rsidRPr="00FA36FC">
        <w:rPr>
          <w:sz w:val="12"/>
        </w:rPr>
        <w:t xml:space="preserve"> the National Industrial Conference Board, an organization of </w:t>
      </w:r>
      <w:r w:rsidRPr="008A7E3E">
        <w:rPr>
          <w:u w:val="single"/>
        </w:rPr>
        <w:t>business leaders, Hoover</w:t>
      </w:r>
      <w:r w:rsidRPr="00FA36FC">
        <w:rPr>
          <w:sz w:val="12"/>
        </w:rPr>
        <w:t xml:space="preserve">, echoing a narrative already at play, </w:t>
      </w:r>
      <w:r w:rsidRPr="008A7E3E">
        <w:rPr>
          <w:u w:val="single"/>
        </w:rPr>
        <w:t>described the farm situation as “critical,” noting that “</w:t>
      </w:r>
      <w:r w:rsidRPr="00A55434">
        <w:rPr>
          <w:rStyle w:val="Emphasis"/>
          <w:highlight w:val="yellow"/>
        </w:rPr>
        <w:t>ag</w:t>
      </w:r>
      <w:r w:rsidRPr="008A7E3E">
        <w:rPr>
          <w:u w:val="single"/>
        </w:rPr>
        <w:t xml:space="preserve">riculture simply </w:t>
      </w:r>
      <w:r w:rsidRPr="00A55434">
        <w:rPr>
          <w:rStyle w:val="Emphasis"/>
          <w:highlight w:val="yellow"/>
        </w:rPr>
        <w:t>must be envisaged as a munitions industry</w:t>
      </w:r>
      <w:r w:rsidRPr="00FA36FC">
        <w:rPr>
          <w:sz w:val="12"/>
        </w:rPr>
        <w:t xml:space="preserve">.”95 </w:t>
      </w:r>
      <w:r w:rsidRPr="008A7E3E">
        <w:rPr>
          <w:rStyle w:val="Emphasis"/>
        </w:rPr>
        <w:t>Reporters circulated</w:t>
      </w:r>
      <w:r w:rsidRPr="008A7E3E">
        <w:rPr>
          <w:u w:val="single"/>
        </w:rPr>
        <w:t xml:space="preserve"> </w:t>
      </w:r>
      <w:r w:rsidRPr="008A7E3E">
        <w:rPr>
          <w:b/>
          <w:bCs/>
          <w:u w:val="single"/>
        </w:rPr>
        <w:t>his argument</w:t>
      </w:r>
      <w:r w:rsidRPr="008A7E3E">
        <w:rPr>
          <w:u w:val="single"/>
        </w:rPr>
        <w:t xml:space="preserve">, reiterating </w:t>
      </w:r>
      <w:r w:rsidRPr="00A55434">
        <w:rPr>
          <w:rStyle w:val="Emphasis"/>
          <w:highlight w:val="yellow"/>
        </w:rPr>
        <w:t>the link between food</w:t>
      </w:r>
      <w:r w:rsidRPr="008A7E3E">
        <w:rPr>
          <w:u w:val="single"/>
        </w:rPr>
        <w:t xml:space="preserve"> production </w:t>
      </w:r>
      <w:r w:rsidRPr="00A55434">
        <w:rPr>
          <w:highlight w:val="yellow"/>
          <w:u w:val="single"/>
        </w:rPr>
        <w:t xml:space="preserve">and </w:t>
      </w:r>
      <w:r w:rsidRPr="00A55434">
        <w:rPr>
          <w:rStyle w:val="Emphasis"/>
          <w:highlight w:val="yellow"/>
        </w:rPr>
        <w:t>freedom</w:t>
      </w:r>
      <w:r w:rsidRPr="008A7E3E">
        <w:rPr>
          <w:u w:val="single"/>
        </w:rPr>
        <w:t xml:space="preserve">, reminding the nation that </w:t>
      </w:r>
      <w:r w:rsidRPr="00A55434">
        <w:rPr>
          <w:rStyle w:val="Emphasis"/>
          <w:highlight w:val="yellow"/>
        </w:rPr>
        <w:t>food</w:t>
      </w:r>
      <w:r w:rsidRPr="008A7E3E">
        <w:rPr>
          <w:rStyle w:val="Emphasis"/>
        </w:rPr>
        <w:t xml:space="preserve"> supply</w:t>
      </w:r>
      <w:r w:rsidRPr="008A7E3E">
        <w:rPr>
          <w:u w:val="single"/>
        </w:rPr>
        <w:t xml:space="preserve"> </w:t>
      </w:r>
      <w:r w:rsidRPr="00A55434">
        <w:rPr>
          <w:highlight w:val="yellow"/>
          <w:u w:val="single"/>
        </w:rPr>
        <w:t xml:space="preserve">would be </w:t>
      </w:r>
      <w:r w:rsidRPr="00A55434">
        <w:rPr>
          <w:b/>
          <w:bCs/>
          <w:highlight w:val="yellow"/>
          <w:u w:val="single"/>
        </w:rPr>
        <w:t>necessary</w:t>
      </w:r>
      <w:r w:rsidRPr="00A55434">
        <w:rPr>
          <w:highlight w:val="yellow"/>
          <w:u w:val="single"/>
        </w:rPr>
        <w:t xml:space="preserve"> “for </w:t>
      </w:r>
      <w:r w:rsidRPr="00A55434">
        <w:rPr>
          <w:b/>
          <w:bCs/>
          <w:highlight w:val="yellow"/>
          <w:u w:val="single"/>
        </w:rPr>
        <w:t>victory</w:t>
      </w:r>
      <w:r w:rsidRPr="008A7E3E">
        <w:rPr>
          <w:u w:val="single"/>
        </w:rPr>
        <w:t xml:space="preserve"> and to </w:t>
      </w:r>
      <w:r w:rsidRPr="008A7E3E">
        <w:rPr>
          <w:rStyle w:val="Emphasis"/>
        </w:rPr>
        <w:t>save the world from</w:t>
      </w:r>
      <w:r w:rsidRPr="008A7E3E">
        <w:rPr>
          <w:u w:val="single"/>
        </w:rPr>
        <w:t xml:space="preserve"> post-war starvation and </w:t>
      </w:r>
      <w:r w:rsidRPr="008A7E3E">
        <w:rPr>
          <w:rStyle w:val="Emphasis"/>
        </w:rPr>
        <w:t>anarchy</w:t>
      </w:r>
      <w:r w:rsidRPr="00FA36FC">
        <w:rPr>
          <w:sz w:val="12"/>
        </w:rPr>
        <w:t xml:space="preserve">.”96 When he spoke, the Bracero Program had already been in place for four months, and many of </w:t>
      </w:r>
      <w:r w:rsidRPr="008A7E3E">
        <w:rPr>
          <w:u w:val="single"/>
        </w:rPr>
        <w:t>the nation’s citizens had</w:t>
      </w:r>
      <w:r w:rsidRPr="00FA36FC">
        <w:rPr>
          <w:sz w:val="12"/>
        </w:rPr>
        <w:t xml:space="preserve"> already </w:t>
      </w:r>
      <w:r w:rsidRPr="008A7E3E">
        <w:rPr>
          <w:u w:val="single"/>
        </w:rPr>
        <w:t>been called to national service via the production of food.</w:t>
      </w:r>
      <w:r w:rsidRPr="00FA36FC">
        <w:rPr>
          <w:sz w:val="12"/>
        </w:rPr>
        <w:t xml:space="preserve"> His words joined the larger national discussion of food and farming that simultaneously proclaimed crisis and promise. </w:t>
      </w:r>
      <w:r w:rsidRPr="00A55434">
        <w:rPr>
          <w:rStyle w:val="Emphasis"/>
          <w:highlight w:val="yellow"/>
        </w:rPr>
        <w:t>The crisis was</w:t>
      </w:r>
      <w:r w:rsidRPr="008A7E3E">
        <w:rPr>
          <w:rStyle w:val="Emphasis"/>
        </w:rPr>
        <w:t xml:space="preserve"> the global crisis of war</w:t>
      </w:r>
      <w:r w:rsidRPr="00FA36FC">
        <w:rPr>
          <w:sz w:val="12"/>
        </w:rPr>
        <w:t xml:space="preserve">. But it was also domestic, </w:t>
      </w:r>
      <w:r w:rsidRPr="008A7E3E">
        <w:rPr>
          <w:rStyle w:val="Emphasis"/>
        </w:rPr>
        <w:t xml:space="preserve">a crisis of </w:t>
      </w:r>
      <w:r w:rsidRPr="00A55434">
        <w:rPr>
          <w:rStyle w:val="Emphasis"/>
          <w:highlight w:val="yellow"/>
        </w:rPr>
        <w:t>a vulnerable nation</w:t>
      </w:r>
      <w:r w:rsidRPr="00A55434">
        <w:rPr>
          <w:highlight w:val="yellow"/>
          <w:u w:val="single"/>
        </w:rPr>
        <w:t xml:space="preserve"> that could </w:t>
      </w:r>
      <w:r w:rsidRPr="00A55434">
        <w:rPr>
          <w:rStyle w:val="Emphasis"/>
          <w:highlight w:val="yellow"/>
        </w:rPr>
        <w:t>regain its strength</w:t>
      </w:r>
      <w:r w:rsidRPr="008A7E3E">
        <w:rPr>
          <w:u w:val="single"/>
        </w:rPr>
        <w:t xml:space="preserve"> with the combined </w:t>
      </w:r>
      <w:r w:rsidRPr="008A7E3E">
        <w:rPr>
          <w:rStyle w:val="Emphasis"/>
        </w:rPr>
        <w:t>efforts of its citizens</w:t>
      </w:r>
      <w:r w:rsidRPr="008A7E3E">
        <w:rPr>
          <w:u w:val="single"/>
        </w:rPr>
        <w:t xml:space="preserve">. </w:t>
      </w:r>
    </w:p>
    <w:p w14:paraId="33F4B226" w14:textId="77777777" w:rsidR="007021DA" w:rsidRPr="00FA36FC" w:rsidRDefault="007021DA" w:rsidP="007021DA">
      <w:pPr>
        <w:ind w:firstLine="720"/>
        <w:rPr>
          <w:sz w:val="12"/>
        </w:rPr>
      </w:pPr>
      <w:r w:rsidRPr="00A55434">
        <w:rPr>
          <w:rStyle w:val="Emphasis"/>
          <w:highlight w:val="yellow"/>
        </w:rPr>
        <w:t>Cries of labor shortage</w:t>
      </w:r>
      <w:r w:rsidRPr="00A55434">
        <w:rPr>
          <w:highlight w:val="yellow"/>
          <w:u w:val="single"/>
        </w:rPr>
        <w:t xml:space="preserve"> from </w:t>
      </w:r>
      <w:r w:rsidRPr="00A55434">
        <w:rPr>
          <w:rStyle w:val="Emphasis"/>
          <w:highlight w:val="yellow"/>
        </w:rPr>
        <w:t>ag</w:t>
      </w:r>
      <w:r w:rsidRPr="00A55434">
        <w:rPr>
          <w:highlight w:val="yellow"/>
          <w:u w:val="single"/>
        </w:rPr>
        <w:t>r</w:t>
      </w:r>
      <w:r w:rsidRPr="008A7E3E">
        <w:rPr>
          <w:u w:val="single"/>
        </w:rPr>
        <w:t xml:space="preserve">icultural </w:t>
      </w:r>
      <w:r w:rsidRPr="00A55434">
        <w:rPr>
          <w:rStyle w:val="Emphasis"/>
          <w:highlight w:val="yellow"/>
        </w:rPr>
        <w:t>leaders</w:t>
      </w:r>
      <w:r w:rsidRPr="008A7E3E">
        <w:rPr>
          <w:u w:val="single"/>
        </w:rPr>
        <w:t xml:space="preserve"> are </w:t>
      </w:r>
      <w:r w:rsidRPr="008A7E3E">
        <w:rPr>
          <w:b/>
          <w:bCs/>
          <w:u w:val="single"/>
        </w:rPr>
        <w:t>common</w:t>
      </w:r>
      <w:r w:rsidRPr="008A7E3E">
        <w:rPr>
          <w:u w:val="single"/>
        </w:rPr>
        <w:t xml:space="preserve"> in the U</w:t>
      </w:r>
      <w:r w:rsidRPr="00FA36FC">
        <w:rPr>
          <w:sz w:val="12"/>
        </w:rPr>
        <w:t xml:space="preserve">nited </w:t>
      </w:r>
      <w:r w:rsidRPr="008A7E3E">
        <w:rPr>
          <w:u w:val="single"/>
        </w:rPr>
        <w:t>S</w:t>
      </w:r>
      <w:r w:rsidRPr="00FA36FC">
        <w:rPr>
          <w:sz w:val="12"/>
        </w:rPr>
        <w:t xml:space="preserve">tates. As I note earlier, agricultural labor is seasonal; needs shift. Within the temporal demands of the harvest, growers seemingly feel the stress of labor. In the 1940s, that felt crisis permeated national discourse, </w:t>
      </w:r>
      <w:r w:rsidRPr="00A55434">
        <w:rPr>
          <w:b/>
          <w:bCs/>
          <w:highlight w:val="yellow"/>
          <w:u w:val="single"/>
        </w:rPr>
        <w:t>weaving</w:t>
      </w:r>
      <w:r w:rsidRPr="008A7E3E">
        <w:rPr>
          <w:u w:val="single"/>
        </w:rPr>
        <w:t xml:space="preserve"> the </w:t>
      </w:r>
      <w:r w:rsidRPr="00A55434">
        <w:rPr>
          <w:rStyle w:val="Emphasis"/>
          <w:highlight w:val="yellow"/>
        </w:rPr>
        <w:t>anxieties of war</w:t>
      </w:r>
      <w:r w:rsidRPr="00A55434">
        <w:rPr>
          <w:highlight w:val="yellow"/>
          <w:u w:val="single"/>
        </w:rPr>
        <w:t xml:space="preserve"> with</w:t>
      </w:r>
      <w:r w:rsidRPr="008A7E3E">
        <w:rPr>
          <w:u w:val="single"/>
        </w:rPr>
        <w:t xml:space="preserve"> those of </w:t>
      </w:r>
      <w:r w:rsidRPr="00A55434">
        <w:rPr>
          <w:rStyle w:val="Emphasis"/>
          <w:highlight w:val="yellow"/>
        </w:rPr>
        <w:t>food</w:t>
      </w:r>
      <w:r w:rsidRPr="00A55434">
        <w:rPr>
          <w:highlight w:val="yellow"/>
          <w:u w:val="single"/>
        </w:rPr>
        <w:t xml:space="preserve"> and </w:t>
      </w:r>
      <w:r w:rsidRPr="00A55434">
        <w:rPr>
          <w:rStyle w:val="Emphasis"/>
          <w:highlight w:val="yellow"/>
        </w:rPr>
        <w:t>labor</w:t>
      </w:r>
      <w:r w:rsidRPr="00FA36FC">
        <w:rPr>
          <w:sz w:val="12"/>
        </w:rPr>
        <w:t xml:space="preserve">. In their varied expressions, the crises of the early 1940s were national and global, </w:t>
      </w:r>
      <w:r w:rsidRPr="008A7E3E">
        <w:rPr>
          <w:u w:val="single"/>
        </w:rPr>
        <w:t>invoking both war and survival, fixed in the moment yet oscillating between past and future.</w:t>
      </w:r>
      <w:r w:rsidRPr="00FA36FC">
        <w:rPr>
          <w:sz w:val="12"/>
        </w:rPr>
        <w:t xml:space="preserve"> A promised future lay in the hands of citizens whose willing participation in a national effort would begin to restore peace and prosperity while making space for others to join in the fight. </w:t>
      </w:r>
    </w:p>
    <w:p w14:paraId="4D633E09" w14:textId="77777777" w:rsidR="007021DA" w:rsidRPr="008A7E3E" w:rsidRDefault="007021DA" w:rsidP="007021DA">
      <w:pPr>
        <w:ind w:firstLine="720"/>
        <w:rPr>
          <w:u w:val="single"/>
        </w:rPr>
      </w:pPr>
      <w:r w:rsidRPr="008A7E3E">
        <w:rPr>
          <w:u w:val="single"/>
        </w:rPr>
        <w:t>Crisis</w:t>
      </w:r>
      <w:r w:rsidRPr="00FA36FC">
        <w:rPr>
          <w:sz w:val="12"/>
        </w:rPr>
        <w:t xml:space="preserve">, Berlant explains, </w:t>
      </w:r>
      <w:r w:rsidRPr="008A7E3E">
        <w:rPr>
          <w:u w:val="single"/>
        </w:rPr>
        <w:t>names a situation and proclaims the necessary response</w:t>
      </w:r>
      <w:r w:rsidRPr="00FA36FC">
        <w:rPr>
          <w:sz w:val="12"/>
        </w:rPr>
        <w:t xml:space="preserve">.97 It orients, for a crisis is no ordinary experience. It is </w:t>
      </w:r>
      <w:r w:rsidRPr="008A7E3E">
        <w:rPr>
          <w:u w:val="single"/>
        </w:rPr>
        <w:t xml:space="preserve">a heightened one, </w:t>
      </w:r>
      <w:r w:rsidRPr="00F67798">
        <w:rPr>
          <w:rStyle w:val="Emphasis"/>
          <w:highlight w:val="yellow"/>
        </w:rPr>
        <w:t>affectively saturated</w:t>
      </w:r>
      <w:r w:rsidRPr="008A7E3E">
        <w:rPr>
          <w:u w:val="single"/>
        </w:rPr>
        <w:t xml:space="preserve">, rife with the contradictions of </w:t>
      </w:r>
      <w:r w:rsidRPr="00F67798">
        <w:rPr>
          <w:rStyle w:val="Emphasis"/>
          <w:highlight w:val="yellow"/>
        </w:rPr>
        <w:t>threat</w:t>
      </w:r>
      <w:r w:rsidRPr="008A7E3E">
        <w:rPr>
          <w:u w:val="single"/>
        </w:rPr>
        <w:t xml:space="preserve"> and </w:t>
      </w:r>
      <w:r w:rsidRPr="00A55434">
        <w:rPr>
          <w:rStyle w:val="Emphasis"/>
        </w:rPr>
        <w:t>need</w:t>
      </w:r>
      <w:r w:rsidRPr="008A7E3E">
        <w:rPr>
          <w:u w:val="single"/>
        </w:rPr>
        <w:t>, fear and hope, past and future</w:t>
      </w:r>
      <w:r w:rsidRPr="00FA36FC">
        <w:rPr>
          <w:sz w:val="12"/>
        </w:rPr>
        <w:t xml:space="preserve">. In 1942, the nation and its citizens felt the fears of war. Though those fears were many, I attend to one—food. More precisely, I turn to 1942, the year in which the first Mexican braceros entered, and to national conversations about </w:t>
      </w:r>
      <w:r w:rsidRPr="00A55434">
        <w:rPr>
          <w:rStyle w:val="Emphasis"/>
        </w:rPr>
        <w:t>war</w:t>
      </w:r>
      <w:r w:rsidRPr="008A7E3E">
        <w:rPr>
          <w:u w:val="single"/>
        </w:rPr>
        <w:t xml:space="preserve">, </w:t>
      </w:r>
      <w:r w:rsidRPr="00A55434">
        <w:rPr>
          <w:rStyle w:val="Emphasis"/>
        </w:rPr>
        <w:t>ag</w:t>
      </w:r>
      <w:r w:rsidRPr="008A7E3E">
        <w:rPr>
          <w:u w:val="single"/>
        </w:rPr>
        <w:t xml:space="preserve">riculture, </w:t>
      </w:r>
      <w:r w:rsidRPr="00A55434">
        <w:rPr>
          <w:rStyle w:val="Emphasis"/>
        </w:rPr>
        <w:t>labor</w:t>
      </w:r>
      <w:r w:rsidRPr="008A7E3E">
        <w:rPr>
          <w:u w:val="single"/>
        </w:rPr>
        <w:t xml:space="preserve">, and </w:t>
      </w:r>
      <w:r w:rsidRPr="00A55434">
        <w:rPr>
          <w:rStyle w:val="Emphasis"/>
        </w:rPr>
        <w:t>food</w:t>
      </w:r>
      <w:r w:rsidRPr="00FA36FC">
        <w:rPr>
          <w:sz w:val="12"/>
        </w:rPr>
        <w:t xml:space="preserve">, those intersecting vectors that </w:t>
      </w:r>
      <w:r w:rsidRPr="008A7E3E">
        <w:rPr>
          <w:u w:val="single"/>
        </w:rPr>
        <w:t xml:space="preserve">would align to </w:t>
      </w:r>
      <w:r w:rsidRPr="00F67798">
        <w:rPr>
          <w:b/>
          <w:bCs/>
          <w:highlight w:val="yellow"/>
          <w:u w:val="single"/>
        </w:rPr>
        <w:t>convince</w:t>
      </w:r>
      <w:r w:rsidRPr="00A55434">
        <w:rPr>
          <w:b/>
          <w:bCs/>
          <w:u w:val="single"/>
        </w:rPr>
        <w:t xml:space="preserve"> governmental</w:t>
      </w:r>
      <w:r w:rsidRPr="008A7E3E">
        <w:rPr>
          <w:u w:val="single"/>
        </w:rPr>
        <w:t xml:space="preserve"> </w:t>
      </w:r>
      <w:r w:rsidRPr="00F67798">
        <w:rPr>
          <w:highlight w:val="yellow"/>
          <w:u w:val="single"/>
        </w:rPr>
        <w:t>leaders that</w:t>
      </w:r>
      <w:r w:rsidRPr="00FA36FC">
        <w:rPr>
          <w:sz w:val="12"/>
        </w:rPr>
        <w:t xml:space="preserve"> this year’s cries of </w:t>
      </w:r>
      <w:r w:rsidRPr="008A7E3E">
        <w:rPr>
          <w:u w:val="single"/>
        </w:rPr>
        <w:t xml:space="preserve">dire </w:t>
      </w:r>
      <w:r w:rsidRPr="00F67798">
        <w:rPr>
          <w:rStyle w:val="Emphasis"/>
          <w:highlight w:val="yellow"/>
        </w:rPr>
        <w:t>ag</w:t>
      </w:r>
      <w:r w:rsidRPr="008A7E3E">
        <w:rPr>
          <w:u w:val="single"/>
        </w:rPr>
        <w:t xml:space="preserve">ricultural </w:t>
      </w:r>
      <w:r w:rsidRPr="00A55434">
        <w:rPr>
          <w:rStyle w:val="Emphasis"/>
        </w:rPr>
        <w:t xml:space="preserve">labor </w:t>
      </w:r>
      <w:r w:rsidRPr="00F67798">
        <w:rPr>
          <w:rStyle w:val="Emphasis"/>
          <w:highlight w:val="yellow"/>
        </w:rPr>
        <w:t>shortage</w:t>
      </w:r>
      <w:r w:rsidRPr="00F67798">
        <w:rPr>
          <w:highlight w:val="yellow"/>
          <w:u w:val="single"/>
        </w:rPr>
        <w:t xml:space="preserve"> demanded</w:t>
      </w:r>
      <w:r w:rsidRPr="008A7E3E">
        <w:rPr>
          <w:u w:val="single"/>
        </w:rPr>
        <w:t xml:space="preserve"> </w:t>
      </w:r>
      <w:r w:rsidRPr="00A55434">
        <w:rPr>
          <w:b/>
          <w:bCs/>
          <w:u w:val="single"/>
        </w:rPr>
        <w:t>critical</w:t>
      </w:r>
      <w:r w:rsidRPr="008A7E3E">
        <w:rPr>
          <w:u w:val="single"/>
        </w:rPr>
        <w:t xml:space="preserve"> </w:t>
      </w:r>
      <w:r w:rsidRPr="00F67798">
        <w:rPr>
          <w:b/>
          <w:bCs/>
          <w:highlight w:val="yellow"/>
          <w:u w:val="single"/>
        </w:rPr>
        <w:t>intervention</w:t>
      </w:r>
      <w:r w:rsidRPr="00FA36FC">
        <w:rPr>
          <w:sz w:val="12"/>
        </w:rPr>
        <w:t xml:space="preserve">. In a discourse that would become crucial in arguments for Mexican labor and that would open the space in which the nation could envision Mexicans as potential national members, agricultural and government leaders proclaimed crisis. </w:t>
      </w:r>
      <w:r w:rsidRPr="008A7E3E">
        <w:rPr>
          <w:u w:val="single"/>
        </w:rPr>
        <w:t>Their calls,</w:t>
      </w:r>
      <w:r w:rsidRPr="00FA36FC">
        <w:rPr>
          <w:sz w:val="12"/>
        </w:rPr>
        <w:t xml:space="preserve"> ground in a temporality, </w:t>
      </w:r>
      <w:r w:rsidRPr="008A7E3E">
        <w:rPr>
          <w:u w:val="single"/>
        </w:rPr>
        <w:t>oriented audiences to a future that would be</w:t>
      </w:r>
      <w:r w:rsidRPr="00FA36FC">
        <w:rPr>
          <w:sz w:val="12"/>
        </w:rPr>
        <w:t xml:space="preserve"> either </w:t>
      </w:r>
      <w:r w:rsidRPr="008A7E3E">
        <w:rPr>
          <w:u w:val="single"/>
        </w:rPr>
        <w:t>disastrous</w:t>
      </w:r>
      <w:r w:rsidRPr="00FA36FC">
        <w:rPr>
          <w:sz w:val="12"/>
        </w:rPr>
        <w:t xml:space="preserve"> or democratic </w:t>
      </w:r>
      <w:r w:rsidRPr="008A7E3E">
        <w:rPr>
          <w:u w:val="single"/>
        </w:rPr>
        <w:t>and situated</w:t>
      </w:r>
      <w:r w:rsidRPr="00FA36FC">
        <w:rPr>
          <w:sz w:val="12"/>
        </w:rPr>
        <w:t xml:space="preserve"> audiences as </w:t>
      </w:r>
      <w:r w:rsidRPr="008A7E3E">
        <w:rPr>
          <w:u w:val="single"/>
        </w:rPr>
        <w:t>citizens</w:t>
      </w:r>
      <w:r w:rsidRPr="00FA36FC">
        <w:rPr>
          <w:sz w:val="12"/>
        </w:rPr>
        <w:t xml:space="preserve">, if not </w:t>
      </w:r>
      <w:r w:rsidRPr="008A7E3E">
        <w:rPr>
          <w:u w:val="single"/>
        </w:rPr>
        <w:t>soldiers</w:t>
      </w:r>
      <w:r w:rsidRPr="00FA36FC">
        <w:rPr>
          <w:sz w:val="12"/>
        </w:rPr>
        <w:t xml:space="preserve">, </w:t>
      </w:r>
      <w:r w:rsidRPr="008A7E3E">
        <w:rPr>
          <w:u w:val="single"/>
        </w:rPr>
        <w:t xml:space="preserve">who must help to carry the nation forward. </w:t>
      </w:r>
    </w:p>
    <w:p w14:paraId="734FBE20" w14:textId="77777777" w:rsidR="007021DA" w:rsidRPr="00FA36FC" w:rsidRDefault="007021DA" w:rsidP="007021DA">
      <w:pPr>
        <w:ind w:firstLine="720"/>
        <w:rPr>
          <w:sz w:val="12"/>
        </w:rPr>
      </w:pPr>
      <w:r w:rsidRPr="00FA36FC">
        <w:rPr>
          <w:sz w:val="12"/>
        </w:rPr>
        <w:t xml:space="preserve">Circulating as what Berlant might name “intensified situations,” narratives of food, labor, and war animated the national conversation prior to the formalization of the Bracero Program.98 These </w:t>
      </w:r>
      <w:r w:rsidRPr="00F67798">
        <w:rPr>
          <w:rStyle w:val="Emphasis"/>
          <w:highlight w:val="yellow"/>
        </w:rPr>
        <w:t>declarations</w:t>
      </w:r>
      <w:r w:rsidRPr="00F67798">
        <w:rPr>
          <w:highlight w:val="yellow"/>
          <w:u w:val="single"/>
        </w:rPr>
        <w:t xml:space="preserve"> of </w:t>
      </w:r>
      <w:r w:rsidRPr="00F67798">
        <w:rPr>
          <w:rStyle w:val="Emphasis"/>
          <w:highlight w:val="yellow"/>
        </w:rPr>
        <w:t>ag</w:t>
      </w:r>
      <w:r w:rsidRPr="008A7E3E">
        <w:rPr>
          <w:u w:val="single"/>
        </w:rPr>
        <w:t xml:space="preserve">ricultural and </w:t>
      </w:r>
      <w:r w:rsidRPr="00F67798">
        <w:rPr>
          <w:rStyle w:val="Emphasis"/>
          <w:highlight w:val="yellow"/>
        </w:rPr>
        <w:t>labor crises</w:t>
      </w:r>
      <w:r w:rsidRPr="008A7E3E">
        <w:rPr>
          <w:u w:val="single"/>
        </w:rPr>
        <w:t xml:space="preserve"> </w:t>
      </w:r>
      <w:r w:rsidRPr="00FA36FC">
        <w:rPr>
          <w:sz w:val="12"/>
        </w:rPr>
        <w:t xml:space="preserve">as well as of global freedom made visible core tensions and proclaimed national anxieties, the very everyday at risk. In short, the stories of crisis </w:t>
      </w:r>
      <w:r w:rsidRPr="008A7E3E">
        <w:rPr>
          <w:u w:val="single"/>
        </w:rPr>
        <w:t xml:space="preserve">envisioned </w:t>
      </w:r>
      <w:r w:rsidRPr="00F67798">
        <w:rPr>
          <w:rStyle w:val="Emphasis"/>
          <w:highlight w:val="yellow"/>
        </w:rPr>
        <w:t>a nation made weak and vulnerable</w:t>
      </w:r>
      <w:r w:rsidRPr="008A7E3E">
        <w:rPr>
          <w:u w:val="single"/>
        </w:rPr>
        <w:t xml:space="preserve"> largely through its inability to sustain itself</w:t>
      </w:r>
      <w:r w:rsidRPr="00FA36FC">
        <w:rPr>
          <w:sz w:val="12"/>
        </w:rPr>
        <w:t xml:space="preserve">. </w:t>
      </w:r>
      <w:r w:rsidRPr="00F67798">
        <w:rPr>
          <w:rStyle w:val="Emphasis"/>
        </w:rPr>
        <w:t xml:space="preserve">Unable to produce the food it required, </w:t>
      </w:r>
      <w:r w:rsidRPr="00F67798">
        <w:rPr>
          <w:rStyle w:val="Emphasis"/>
          <w:highlight w:val="yellow"/>
        </w:rPr>
        <w:t>the nation faced</w:t>
      </w:r>
      <w:r w:rsidRPr="00FA36FC">
        <w:rPr>
          <w:sz w:val="12"/>
        </w:rPr>
        <w:t xml:space="preserve"> the implosion of the agricultural industry, as small farmers and agricultural communities witnessed </w:t>
      </w:r>
      <w:r w:rsidRPr="00F67798">
        <w:rPr>
          <w:rStyle w:val="Emphasis"/>
          <w:highlight w:val="yellow"/>
        </w:rPr>
        <w:t>the end of their way of life</w:t>
      </w:r>
      <w:r w:rsidRPr="008A7E3E">
        <w:rPr>
          <w:u w:val="single"/>
        </w:rPr>
        <w:t>.</w:t>
      </w:r>
      <w:r w:rsidRPr="00FA36FC">
        <w:rPr>
          <w:sz w:val="12"/>
        </w:rPr>
        <w:t xml:space="preserve"> Further, </w:t>
      </w:r>
      <w:r w:rsidRPr="008A7E3E">
        <w:rPr>
          <w:rStyle w:val="Emphasis"/>
        </w:rPr>
        <w:t xml:space="preserve">political </w:t>
      </w:r>
      <w:r w:rsidRPr="00F67798">
        <w:rPr>
          <w:rStyle w:val="Emphasis"/>
          <w:highlight w:val="yellow"/>
        </w:rPr>
        <w:t>leaders</w:t>
      </w:r>
      <w:r w:rsidRPr="00F67798">
        <w:rPr>
          <w:highlight w:val="yellow"/>
          <w:u w:val="single"/>
        </w:rPr>
        <w:t xml:space="preserve"> proclaimed</w:t>
      </w:r>
      <w:r w:rsidRPr="008A7E3E">
        <w:rPr>
          <w:u w:val="single"/>
        </w:rPr>
        <w:t xml:space="preserve"> that </w:t>
      </w:r>
      <w:r w:rsidRPr="00F67798">
        <w:rPr>
          <w:rStyle w:val="Emphasis"/>
          <w:highlight w:val="yellow"/>
        </w:rPr>
        <w:t>a nation that could not feed itself</w:t>
      </w:r>
      <w:r w:rsidRPr="00F67798">
        <w:rPr>
          <w:highlight w:val="yellow"/>
          <w:u w:val="single"/>
        </w:rPr>
        <w:t xml:space="preserve"> would be </w:t>
      </w:r>
      <w:r w:rsidRPr="00F67798">
        <w:rPr>
          <w:rStyle w:val="Emphasis"/>
          <w:highlight w:val="yellow"/>
        </w:rPr>
        <w:t>unable to defea</w:t>
      </w:r>
      <w:r w:rsidRPr="008A7E3E">
        <w:rPr>
          <w:rStyle w:val="Emphasis"/>
        </w:rPr>
        <w:t>t</w:t>
      </w:r>
      <w:r w:rsidRPr="008A7E3E">
        <w:rPr>
          <w:u w:val="single"/>
        </w:rPr>
        <w:t xml:space="preserve"> the forces of </w:t>
      </w:r>
      <w:r w:rsidRPr="00F67798">
        <w:rPr>
          <w:rStyle w:val="Emphasis"/>
          <w:highlight w:val="yellow"/>
        </w:rPr>
        <w:t>evil</w:t>
      </w:r>
      <w:r w:rsidRPr="00FA36FC">
        <w:rPr>
          <w:sz w:val="12"/>
        </w:rPr>
        <w:t>. Should the United States and the Allied forces ultimately succeed in defeating the Axis powers, that victory would be short-lived as the postwar world would also be vulnerable. That is, if the United States and the countries devastated by the war lacked the most basic requirement of life—food—world anarchy could occur. Or, in Hoover’s words, “</w:t>
      </w:r>
      <w:r w:rsidRPr="008A7E3E">
        <w:rPr>
          <w:rStyle w:val="Emphasis"/>
        </w:rPr>
        <w:t>the fate of the world may depend upon it [US agriculture].”</w:t>
      </w:r>
      <w:r w:rsidRPr="00FA36FC">
        <w:rPr>
          <w:sz w:val="12"/>
        </w:rPr>
        <w:t>99</w:t>
      </w:r>
    </w:p>
    <w:p w14:paraId="553DD02E" w14:textId="77777777" w:rsidR="007021DA" w:rsidRPr="00FA36FC" w:rsidRDefault="007021DA" w:rsidP="007021DA">
      <w:pPr>
        <w:ind w:firstLine="720"/>
        <w:rPr>
          <w:sz w:val="12"/>
        </w:rPr>
      </w:pPr>
      <w:r w:rsidRPr="008A7E3E">
        <w:rPr>
          <w:u w:val="single"/>
        </w:rPr>
        <w:t>When news media announced</w:t>
      </w:r>
      <w:r w:rsidRPr="00FA36FC">
        <w:rPr>
          <w:sz w:val="12"/>
        </w:rPr>
        <w:t xml:space="preserve"> in 1942 </w:t>
      </w:r>
      <w:r w:rsidRPr="008A7E3E">
        <w:rPr>
          <w:u w:val="single"/>
        </w:rPr>
        <w:t xml:space="preserve">that </w:t>
      </w:r>
      <w:r w:rsidRPr="00A55434">
        <w:rPr>
          <w:rStyle w:val="Emphasis"/>
          <w:highlight w:val="yellow"/>
        </w:rPr>
        <w:t>labor</w:t>
      </w:r>
      <w:r w:rsidRPr="008A7E3E">
        <w:rPr>
          <w:rStyle w:val="Emphasis"/>
        </w:rPr>
        <w:t xml:space="preserve"> was needed </w:t>
      </w:r>
      <w:r w:rsidRPr="00A55434">
        <w:rPr>
          <w:rStyle w:val="Emphasis"/>
          <w:highlight w:val="yellow"/>
        </w:rPr>
        <w:t>for crops</w:t>
      </w:r>
      <w:r w:rsidRPr="008A7E3E">
        <w:rPr>
          <w:u w:val="single"/>
        </w:rPr>
        <w:t xml:space="preserve">, they situated </w:t>
      </w:r>
      <w:r w:rsidRPr="008A7E3E">
        <w:rPr>
          <w:rStyle w:val="Emphasis"/>
        </w:rPr>
        <w:t>food and labor as critical</w:t>
      </w:r>
      <w:r w:rsidRPr="008A7E3E">
        <w:rPr>
          <w:u w:val="single"/>
        </w:rPr>
        <w:t xml:space="preserve">, maintaining that </w:t>
      </w:r>
      <w:r w:rsidRPr="008A7E3E">
        <w:rPr>
          <w:rStyle w:val="Emphasis"/>
        </w:rPr>
        <w:t xml:space="preserve">both </w:t>
      </w:r>
      <w:r w:rsidRPr="00A55434">
        <w:rPr>
          <w:rStyle w:val="Emphasis"/>
          <w:highlight w:val="yellow"/>
        </w:rPr>
        <w:t>sustained the nation</w:t>
      </w:r>
      <w:r w:rsidRPr="00FA36FC">
        <w:rPr>
          <w:sz w:val="12"/>
        </w:rPr>
        <w:t xml:space="preserve">. </w:t>
      </w:r>
      <w:r w:rsidRPr="008A7E3E">
        <w:rPr>
          <w:u w:val="single"/>
        </w:rPr>
        <w:t xml:space="preserve">Their cries of </w:t>
      </w:r>
      <w:r w:rsidRPr="00B11A96">
        <w:rPr>
          <w:rStyle w:val="Emphasis"/>
        </w:rPr>
        <w:t>crisis, articulated</w:t>
      </w:r>
      <w:r w:rsidRPr="00FA36FC">
        <w:rPr>
          <w:sz w:val="12"/>
        </w:rPr>
        <w:t xml:space="preserve"> with and </w:t>
      </w:r>
      <w:r w:rsidRPr="00B11A96">
        <w:rPr>
          <w:rStyle w:val="Emphasis"/>
        </w:rPr>
        <w:t>through war</w:t>
      </w:r>
      <w:r w:rsidRPr="008A7E3E">
        <w:rPr>
          <w:u w:val="single"/>
        </w:rPr>
        <w:t>, were national</w:t>
      </w:r>
      <w:r w:rsidRPr="00FA36FC">
        <w:rPr>
          <w:sz w:val="12"/>
        </w:rPr>
        <w:t xml:space="preserve">. Audiences were asked to see and feel the needs of farm labor as national needs. With declarations of “critical farm labor shortages”100 and the likelihood that a “disastrous” situation was developing,101 the crisis had national traction. Farmers wondered, “Who’s going to milk the cows and harvest wheat?”102 </w:t>
      </w:r>
    </w:p>
    <w:p w14:paraId="3F68469C" w14:textId="77777777" w:rsidR="007021DA" w:rsidRPr="00FA36FC" w:rsidRDefault="007021DA" w:rsidP="007021DA">
      <w:pPr>
        <w:ind w:firstLine="720"/>
        <w:rPr>
          <w:sz w:val="12"/>
        </w:rPr>
      </w:pPr>
      <w:r w:rsidRPr="00FA36FC">
        <w:rPr>
          <w:sz w:val="12"/>
        </w:rPr>
        <w:t xml:space="preserve">Articulating details of losses already suffered and those yet to come, </w:t>
      </w:r>
      <w:r w:rsidRPr="00B11A96">
        <w:rPr>
          <w:u w:val="single"/>
        </w:rPr>
        <w:t>the narrative of crisis moved between past and future</w:t>
      </w:r>
      <w:r w:rsidRPr="00FA36FC">
        <w:rPr>
          <w:sz w:val="12"/>
        </w:rPr>
        <w:t xml:space="preserve">. Need permeated cries of past losses, layering future anticipated ones on top of past ones. For instance, one account noted that “there is no gainsaying that some important crops already have suffered and that the losses will mount if recruits for the hired hand battalions in the fields and orchards and berry patches do not increase by the tens of thousands before the Summer is well advanced.”103 Another story similarly bemoaned previous struggles: “Hundreds of thousands of tons of tomatoes rotted in California fields last year because labor for handling was not available,” as it also predicted a future “outlook [that] wasn’t bright.”104 Here too we see the layering from past to future: “Next year, unless the [labor] problem is solved, crops will rot in the fields indeed and not in patches as they have rotted this year.”105 Such accounts were accompanied with headlines proclaiming “Food Crisis Is Real,”106 and “California Crops Rot in the Field.”107 </w:t>
      </w:r>
    </w:p>
    <w:p w14:paraId="1E69969B" w14:textId="77777777" w:rsidR="007021DA" w:rsidRPr="00FA36FC" w:rsidRDefault="007021DA" w:rsidP="007021DA">
      <w:pPr>
        <w:ind w:firstLine="720"/>
        <w:rPr>
          <w:sz w:val="12"/>
        </w:rPr>
      </w:pPr>
      <w:r w:rsidRPr="00FA36FC">
        <w:rPr>
          <w:sz w:val="12"/>
        </w:rPr>
        <w:t xml:space="preserve">This persistent movement in accounts of the labor crisis between past and future marked </w:t>
      </w:r>
      <w:r w:rsidRPr="00B11A96">
        <w:rPr>
          <w:rStyle w:val="Emphasis"/>
        </w:rPr>
        <w:t>the crisis as both immediate and distant</w:t>
      </w:r>
      <w:r w:rsidRPr="00FA36FC">
        <w:rPr>
          <w:sz w:val="12"/>
        </w:rPr>
        <w:t xml:space="preserve">.108 In what Ahmed might name a “strange and perverse mixture of hope and despair,”109 </w:t>
      </w:r>
      <w:r w:rsidRPr="00B11A96">
        <w:rPr>
          <w:u w:val="single"/>
        </w:rPr>
        <w:t xml:space="preserve">accounts of the emergency declared </w:t>
      </w:r>
      <w:r w:rsidRPr="00B11A96">
        <w:rPr>
          <w:rStyle w:val="Emphasis"/>
        </w:rPr>
        <w:t>a certain future whose intensity could be felt</w:t>
      </w:r>
      <w:r w:rsidRPr="00B11A96">
        <w:rPr>
          <w:u w:val="single"/>
        </w:rPr>
        <w:t xml:space="preserve"> in the moment</w:t>
      </w:r>
      <w:r w:rsidRPr="00FA36FC">
        <w:rPr>
          <w:sz w:val="12"/>
        </w:rPr>
        <w:t>—“crops will rot in the fields indeed”—</w:t>
      </w:r>
      <w:r w:rsidRPr="00B11A96">
        <w:rPr>
          <w:u w:val="single"/>
        </w:rPr>
        <w:t xml:space="preserve">as they also qualified that </w:t>
      </w:r>
      <w:r w:rsidRPr="00B11A96">
        <w:rPr>
          <w:rStyle w:val="Emphasis"/>
        </w:rPr>
        <w:t>certainty</w:t>
      </w:r>
      <w:r w:rsidRPr="00B11A96">
        <w:rPr>
          <w:u w:val="single"/>
        </w:rPr>
        <w:t>—“</w:t>
      </w:r>
      <w:r w:rsidRPr="00B11A96">
        <w:rPr>
          <w:rStyle w:val="Emphasis"/>
        </w:rPr>
        <w:t>unless the [labor] problem is solved</w:t>
      </w:r>
      <w:r w:rsidRPr="00B11A96">
        <w:rPr>
          <w:u w:val="single"/>
        </w:rPr>
        <w:t>.”</w:t>
      </w:r>
      <w:r w:rsidRPr="00FA36FC">
        <w:rPr>
          <w:sz w:val="12"/>
        </w:rPr>
        <w:t xml:space="preserve"> The crisis became tangible in this movement between certainty and qualification. </w:t>
      </w:r>
      <w:r w:rsidRPr="00B11A96">
        <w:rPr>
          <w:u w:val="single"/>
        </w:rPr>
        <w:t>A dark future was ahead. Yet that darkness, though</w:t>
      </w:r>
      <w:r w:rsidRPr="00FA36FC">
        <w:rPr>
          <w:sz w:val="12"/>
        </w:rPr>
        <w:t xml:space="preserve"> guaranteed through </w:t>
      </w:r>
      <w:r w:rsidRPr="00B11A96">
        <w:rPr>
          <w:u w:val="single"/>
        </w:rPr>
        <w:t>the litany of evidence detailing the past, could still be averted</w:t>
      </w:r>
      <w:r w:rsidRPr="00FA36FC">
        <w:rPr>
          <w:sz w:val="12"/>
        </w:rPr>
        <w:t xml:space="preserve">. </w:t>
      </w:r>
      <w:r w:rsidRPr="00B11A96">
        <w:rPr>
          <w:rStyle w:val="Emphasis"/>
        </w:rPr>
        <w:t>The qualification of “unless” offered hope</w:t>
      </w:r>
      <w:r w:rsidRPr="00B11A96">
        <w:rPr>
          <w:u w:val="single"/>
        </w:rPr>
        <w:t xml:space="preserve">, partial as it may be, that the promised vision of </w:t>
      </w:r>
      <w:r w:rsidRPr="00B11A96">
        <w:rPr>
          <w:rStyle w:val="Emphasis"/>
        </w:rPr>
        <w:t>nation</w:t>
      </w:r>
      <w:r w:rsidRPr="00B11A96">
        <w:rPr>
          <w:u w:val="single"/>
        </w:rPr>
        <w:t xml:space="preserve"> that has always </w:t>
      </w:r>
      <w:r w:rsidRPr="00B11A96">
        <w:rPr>
          <w:b/>
          <w:bCs/>
          <w:u w:val="single"/>
        </w:rPr>
        <w:t>thrived</w:t>
      </w:r>
      <w:r w:rsidRPr="00B11A96">
        <w:rPr>
          <w:u w:val="single"/>
        </w:rPr>
        <w:t>, even in distress, would continue to do so</w:t>
      </w:r>
      <w:r w:rsidRPr="00FA36FC">
        <w:rPr>
          <w:sz w:val="12"/>
        </w:rPr>
        <w:t>. Hope and despair, sutured together, prompted attention simultaneously to past and future and, should audiences desire the promised future they were owed, demanded their attention in the moment.</w:t>
      </w:r>
    </w:p>
    <w:p w14:paraId="53C37A2B" w14:textId="77777777" w:rsidR="007021DA" w:rsidRPr="00FA36FC" w:rsidRDefault="007021DA" w:rsidP="007021DA">
      <w:pPr>
        <w:ind w:firstLine="720"/>
        <w:rPr>
          <w:sz w:val="12"/>
        </w:rPr>
      </w:pPr>
      <w:r w:rsidRPr="00FA36FC">
        <w:rPr>
          <w:sz w:val="12"/>
        </w:rPr>
        <w:t xml:space="preserve">The intensity of despair figured those pieces of the narrative that told tales not of the plight of business but of the individual and the family. In typical accounts of crisis, the narratives centered on the yeoman farmer, that iconic figure for whom farming is not just a job but a distinctly American way of life. They did so in ways that made the crisis and loss local, immediate, and devastating. Though certainly small family farms did suffer agricultural losses and likely felt deeply the impact of war on labor, these family farms did not benefit substantively from the Bracero Program. Instead, Ngai argues that by the end of the Bracero Program, in 1964, these farms “were devastated” as the Bracero Program elevated the power of agribusiness and undermined small farms.110 The narrative, however, did benefit those who advocated for and received “imported” labor. Cohen explains that growers regularly marshaled the plight of the individual, hardworking, and struggling family farmer in their appeals for access to labor, doing so in ways that “camouflaged the harsh ‘socioeconomic realities’ of workers” and offered a frame that figured the farmer as an imperiled instantiation of nation who deserved government help.111 </w:t>
      </w:r>
    </w:p>
    <w:p w14:paraId="0D32B6DD" w14:textId="77777777" w:rsidR="007021DA" w:rsidRPr="00FA36FC" w:rsidRDefault="007021DA" w:rsidP="007021DA">
      <w:pPr>
        <w:ind w:firstLine="720"/>
        <w:rPr>
          <w:sz w:val="12"/>
        </w:rPr>
      </w:pPr>
      <w:r w:rsidRPr="00FA36FC">
        <w:rPr>
          <w:sz w:val="12"/>
        </w:rPr>
        <w:t xml:space="preserve">The lament of the struggling farmer who feared the loss of his or her way of life was foregrounded in the tales of crisis. This farmer named the plight: “My son was drafted, and now my daughter and I have to do all the work. I don’t believe we’ll be able to keep it up. I’ll have to sell the farm.”112 With such emphasis on the individual farmer, the national crisis was made local and immediate, a part of the every day. The fears of a widow, Mrs. Anabelle Hughes, demonstrate this immediacy. Faced with losing both of her sons to military service and afraid that she and her daughter-in-law would not be able to run the farm, she wondered whether they should even plow for the next year’s crop, as it would likely rot in the fields for lack of help.113 Her son entered the narrative as both an ideal citizen and a reminder of the government’s inability or unwillingness to care for its farmers: “The other son expects to be called before January 1. He says he will not appeal because he will not be called a draft dodger. He says it would be a useless gesture anyway because his neighbors’ experience indicates that it would do no good.”114 </w:t>
      </w:r>
    </w:p>
    <w:p w14:paraId="6D9DFDB2" w14:textId="77777777" w:rsidR="007021DA" w:rsidRPr="00FA36FC" w:rsidRDefault="007021DA" w:rsidP="007021DA">
      <w:pPr>
        <w:ind w:firstLine="720"/>
        <w:rPr>
          <w:sz w:val="12"/>
        </w:rPr>
      </w:pPr>
      <w:r w:rsidRPr="00FA36FC">
        <w:rPr>
          <w:sz w:val="12"/>
        </w:rPr>
        <w:t xml:space="preserve">The imminence of these appeals is crucial. The intensity of crisis lies partly in the ways it is situated in the moment. That is, the narrative of labor shortage and agricultural precarity functioned partly to create the crisis as national by attending to the increased burdens put on farmers to feed the nation and the world, and to do more with less: “Today farmers are bewildered because Washington seems to be confused about their manpower problem.”115 With no guidance about how to navigate the moment, farmers and citizens remained isolated, lost. Such calls to the moment intersected with others that moved between past and present. For instance, this extended account of amplified need is articulated through the repetition of “more” and its contrast with “less”: “This State [California] . . . had been called upon to produce 15 per cent more flaxseed, 11 per cent more milk, 10 per cent more barley, 8 per cent more hogs and 6 per cent more truck crops, and that Californians also had been asked to produce ‘an unlimited quantity’ of sugar beets. But already, largely as a result of the farm labor shortage . . . the estimated acreage available for harvest had dropped 20,000 acres.”116 The move in this fragment from “more” to “more” to “more” to “more” to “more” and finally to “but already” magnifies the felt sense of crisis. It grows, in the moment, as the dangers accumulate, but it also does so in its shifts between past and present. That is, the dangers of crisis were ground in a future present that must be imagined and felt in the moment, what Massumi might name its conditional future.117 </w:t>
      </w:r>
    </w:p>
    <w:p w14:paraId="611A8575" w14:textId="77777777" w:rsidR="007021DA" w:rsidRPr="00FA36FC" w:rsidRDefault="007021DA" w:rsidP="007021DA">
      <w:pPr>
        <w:ind w:firstLine="720"/>
        <w:rPr>
          <w:rFonts w:ascii="System" w:hAnsi="System"/>
          <w:color w:val="555555"/>
          <w:sz w:val="12"/>
          <w:szCs w:val="21"/>
        </w:rPr>
      </w:pPr>
      <w:r w:rsidRPr="00B11A96">
        <w:rPr>
          <w:u w:val="single"/>
        </w:rPr>
        <w:t>The force of crisis is its implied promise—danger lies just ahead</w:t>
      </w:r>
      <w:r w:rsidRPr="00FA36FC">
        <w:rPr>
          <w:sz w:val="12"/>
        </w:rPr>
        <w:t xml:space="preserve">, and we know so based on past conditions. Though the calls of crisis did imagine a portentous future, they also called on and called out the nation’s citizens, mitigating threat with hope. </w:t>
      </w:r>
      <w:r w:rsidRPr="00A55434">
        <w:rPr>
          <w:highlight w:val="yellow"/>
          <w:u w:val="single"/>
        </w:rPr>
        <w:t>The hope</w:t>
      </w:r>
      <w:r w:rsidRPr="00FA36FC">
        <w:rPr>
          <w:sz w:val="12"/>
        </w:rPr>
        <w:t xml:space="preserve">, like the threat, </w:t>
      </w:r>
      <w:r w:rsidRPr="00A55434">
        <w:rPr>
          <w:highlight w:val="yellow"/>
          <w:u w:val="single"/>
        </w:rPr>
        <w:t>lay</w:t>
      </w:r>
      <w:r w:rsidRPr="00FA36FC">
        <w:rPr>
          <w:sz w:val="12"/>
        </w:rPr>
        <w:t xml:space="preserve"> partly </w:t>
      </w:r>
      <w:r w:rsidRPr="00A55434">
        <w:rPr>
          <w:highlight w:val="yellow"/>
          <w:u w:val="single"/>
        </w:rPr>
        <w:t>in</w:t>
      </w:r>
      <w:r w:rsidRPr="00B11A96">
        <w:rPr>
          <w:u w:val="single"/>
        </w:rPr>
        <w:t xml:space="preserve"> the willingness of individuals to come forward and </w:t>
      </w:r>
      <w:r w:rsidRPr="00B11A96">
        <w:rPr>
          <w:b/>
          <w:bCs/>
          <w:u w:val="single"/>
        </w:rPr>
        <w:t>participate</w:t>
      </w:r>
      <w:r w:rsidRPr="00B11A96">
        <w:rPr>
          <w:u w:val="single"/>
        </w:rPr>
        <w:t xml:space="preserve"> in </w:t>
      </w:r>
      <w:r w:rsidRPr="00FA36FC">
        <w:rPr>
          <w:sz w:val="12"/>
        </w:rPr>
        <w:t xml:space="preserve">what would become </w:t>
      </w:r>
      <w:r w:rsidRPr="00A55434">
        <w:rPr>
          <w:rStyle w:val="Emphasis"/>
          <w:highlight w:val="yellow"/>
        </w:rPr>
        <w:t>the domestic battlefield</w:t>
      </w:r>
      <w:r w:rsidRPr="00FA36FC">
        <w:rPr>
          <w:sz w:val="12"/>
        </w:rPr>
        <w:t xml:space="preserve">. Alongside and often woven through cries of crisis were announcements and discussions of the role of individual citizens within this crisis. Through calls on the “farmerette,” the nation’s youth, and even working men, individuals and the nation as a whole were solicited </w:t>
      </w:r>
      <w:r w:rsidRPr="00B11A96">
        <w:rPr>
          <w:u w:val="single"/>
        </w:rPr>
        <w:t>to “act nationally</w:t>
      </w:r>
      <w:r w:rsidRPr="00FA36FC">
        <w:rPr>
          <w:sz w:val="12"/>
        </w:rPr>
        <w:t xml:space="preserve">.”118 In their everyday worlds, </w:t>
      </w:r>
      <w:r w:rsidRPr="00B11A96">
        <w:rPr>
          <w:u w:val="single"/>
        </w:rPr>
        <w:t>through their personal actions</w:t>
      </w:r>
      <w:r w:rsidRPr="00FA36FC">
        <w:rPr>
          <w:sz w:val="12"/>
        </w:rPr>
        <w:t xml:space="preserve">, and in the intimate spaces of their lives, </w:t>
      </w:r>
      <w:r w:rsidRPr="00A55434">
        <w:rPr>
          <w:rStyle w:val="Emphasis"/>
          <w:highlight w:val="yellow"/>
        </w:rPr>
        <w:t>citizens</w:t>
      </w:r>
      <w:r w:rsidRPr="00B11A96">
        <w:rPr>
          <w:rStyle w:val="Emphasis"/>
        </w:rPr>
        <w:t xml:space="preserve"> perpetuate and </w:t>
      </w:r>
      <w:r w:rsidRPr="00A55434">
        <w:rPr>
          <w:rStyle w:val="Emphasis"/>
          <w:highlight w:val="yellow"/>
        </w:rPr>
        <w:t>maintain the nation</w:t>
      </w:r>
      <w:r w:rsidRPr="00FA36FC">
        <w:rPr>
          <w:sz w:val="12"/>
        </w:rPr>
        <w:t xml:space="preserve">. It is often in the national culture that </w:t>
      </w:r>
      <w:r w:rsidRPr="00B11A96">
        <w:rPr>
          <w:u w:val="single"/>
        </w:rPr>
        <w:t>“the individual subject is politically formed as the American citizen.”</w:t>
      </w:r>
      <w:r w:rsidRPr="00FA36FC">
        <w:rPr>
          <w:sz w:val="12"/>
        </w:rPr>
        <w:t xml:space="preserve">119 In the early years of the 1940s, individuals were asked to perform their commitment to nation </w:t>
      </w:r>
      <w:r w:rsidRPr="00A55434">
        <w:rPr>
          <w:b/>
          <w:bCs/>
          <w:highlight w:val="yellow"/>
          <w:u w:val="single"/>
        </w:rPr>
        <w:t>through</w:t>
      </w:r>
      <w:r w:rsidRPr="00B11A96">
        <w:rPr>
          <w:u w:val="single"/>
        </w:rPr>
        <w:t xml:space="preserve"> their </w:t>
      </w:r>
      <w:r w:rsidRPr="00A55434">
        <w:rPr>
          <w:rStyle w:val="Emphasis"/>
          <w:highlight w:val="yellow"/>
        </w:rPr>
        <w:t>participation</w:t>
      </w:r>
      <w:r w:rsidRPr="00A55434">
        <w:rPr>
          <w:highlight w:val="yellow"/>
          <w:u w:val="single"/>
        </w:rPr>
        <w:t xml:space="preserve"> in </w:t>
      </w:r>
      <w:r w:rsidRPr="00A55434">
        <w:rPr>
          <w:rStyle w:val="Emphasis"/>
          <w:highlight w:val="yellow"/>
        </w:rPr>
        <w:t>ag</w:t>
      </w:r>
      <w:r w:rsidRPr="00B11A96">
        <w:rPr>
          <w:u w:val="single"/>
        </w:rPr>
        <w:t xml:space="preserve">ricultural </w:t>
      </w:r>
      <w:r w:rsidRPr="00A55434">
        <w:rPr>
          <w:rStyle w:val="Emphasis"/>
          <w:highlight w:val="yellow"/>
        </w:rPr>
        <w:t>production</w:t>
      </w:r>
      <w:r w:rsidRPr="00FA36FC">
        <w:rPr>
          <w:sz w:val="12"/>
        </w:rPr>
        <w:t xml:space="preserve">. For farm work to become national work and wartime work, agriculture labor had to be redefined, disarticulated from labor, that gendered and raced manual work of migrants, and rearticulated into the meaningful work of the citizen. The crisis frame made this move feasible, for farming was already linked to the nation. It became even more national across the discourse of crisis. As in the words of Hoover, it was positioned as vital to the future of democracy. In the speech cited earlier, </w:t>
      </w:r>
      <w:r w:rsidRPr="00B11A96">
        <w:rPr>
          <w:u w:val="single"/>
        </w:rPr>
        <w:t xml:space="preserve">Hoover named food production as “key to the </w:t>
      </w:r>
      <w:r w:rsidRPr="00B11A96">
        <w:rPr>
          <w:rStyle w:val="Emphasis"/>
        </w:rPr>
        <w:t>food munitions</w:t>
      </w:r>
      <w:r w:rsidRPr="00FA36FC">
        <w:rPr>
          <w:sz w:val="12"/>
        </w:rPr>
        <w:t xml:space="preserve">.”120 </w:t>
      </w:r>
      <w:r w:rsidRPr="00A55434">
        <w:rPr>
          <w:rStyle w:val="Emphasis"/>
          <w:highlight w:val="yellow"/>
        </w:rPr>
        <w:t>Farm work</w:t>
      </w:r>
      <w:r w:rsidRPr="00B11A96">
        <w:rPr>
          <w:u w:val="single"/>
        </w:rPr>
        <w:t xml:space="preserve"> and farmers </w:t>
      </w:r>
      <w:r w:rsidRPr="00A55434">
        <w:rPr>
          <w:rStyle w:val="Emphasis"/>
          <w:highlight w:val="yellow"/>
        </w:rPr>
        <w:t>were made part of the war effort</w:t>
      </w:r>
      <w:r w:rsidRPr="00B11A96">
        <w:rPr>
          <w:u w:val="single"/>
        </w:rPr>
        <w:t xml:space="preserve">: “We need to realize . . . that the man on the farm is performing </w:t>
      </w:r>
      <w:r w:rsidRPr="00A55434">
        <w:rPr>
          <w:rStyle w:val="Emphasis"/>
          <w:highlight w:val="yellow"/>
        </w:rPr>
        <w:t>as essential and patriotic</w:t>
      </w:r>
      <w:r w:rsidRPr="00B11A96">
        <w:rPr>
          <w:rStyle w:val="Emphasis"/>
        </w:rPr>
        <w:t xml:space="preserve"> a service</w:t>
      </w:r>
      <w:r w:rsidRPr="00B11A96">
        <w:rPr>
          <w:u w:val="single"/>
        </w:rPr>
        <w:t xml:space="preserve"> </w:t>
      </w:r>
      <w:r w:rsidRPr="00A55434">
        <w:rPr>
          <w:b/>
          <w:bCs/>
          <w:highlight w:val="yellow"/>
          <w:u w:val="single"/>
        </w:rPr>
        <w:t>as</w:t>
      </w:r>
      <w:r w:rsidRPr="00B11A96">
        <w:rPr>
          <w:u w:val="single"/>
        </w:rPr>
        <w:t xml:space="preserve"> the man in the factory, the merchant marine or </w:t>
      </w:r>
      <w:r w:rsidRPr="00A55434">
        <w:rPr>
          <w:rStyle w:val="Emphasis"/>
          <w:highlight w:val="yellow"/>
        </w:rPr>
        <w:t>the armed forces</w:t>
      </w:r>
      <w:r w:rsidRPr="00FA36FC">
        <w:rPr>
          <w:sz w:val="12"/>
        </w:rPr>
        <w:t xml:space="preserve">.”121 Shifting the frame surrounding expectations that farmers increase production, </w:t>
      </w:r>
      <w:r w:rsidRPr="00B11A96">
        <w:rPr>
          <w:b/>
          <w:bCs/>
          <w:u w:val="single"/>
        </w:rPr>
        <w:t>Secretary of Ag</w:t>
      </w:r>
      <w:r w:rsidRPr="00B11A96">
        <w:rPr>
          <w:u w:val="single"/>
        </w:rPr>
        <w:t xml:space="preserve">riculture </w:t>
      </w:r>
      <w:r w:rsidRPr="00B11A96">
        <w:rPr>
          <w:b/>
          <w:bCs/>
          <w:u w:val="single"/>
        </w:rPr>
        <w:t>Claude Wickard</w:t>
      </w:r>
      <w:r w:rsidRPr="00B11A96">
        <w:rPr>
          <w:u w:val="single"/>
        </w:rPr>
        <w:t xml:space="preserve"> implored farmers to “</w:t>
      </w:r>
      <w:r w:rsidRPr="00B11A96">
        <w:rPr>
          <w:b/>
          <w:bCs/>
          <w:u w:val="single"/>
        </w:rPr>
        <w:t>redouble their efforts</w:t>
      </w:r>
      <w:r w:rsidRPr="00B11A96">
        <w:rPr>
          <w:u w:val="single"/>
        </w:rPr>
        <w:t xml:space="preserve"> as a ‘</w:t>
      </w:r>
      <w:r w:rsidRPr="00B11A96">
        <w:rPr>
          <w:rStyle w:val="Emphasis"/>
        </w:rPr>
        <w:t>patriotic duty</w:t>
      </w:r>
      <w:r w:rsidRPr="00B11A96">
        <w:rPr>
          <w:u w:val="single"/>
        </w:rPr>
        <w:t>.</w:t>
      </w:r>
      <w:r w:rsidRPr="00FA36FC">
        <w:rPr>
          <w:sz w:val="12"/>
        </w:rPr>
        <w:t xml:space="preserve">’”122 Even the “Okies” and “Arkies,” who stood for many as the symbols of </w:t>
      </w:r>
      <w:r w:rsidRPr="00B11A96">
        <w:rPr>
          <w:rStyle w:val="Emphasis"/>
        </w:rPr>
        <w:t xml:space="preserve">menial </w:t>
      </w:r>
      <w:r w:rsidRPr="00A55434">
        <w:rPr>
          <w:rStyle w:val="Emphasis"/>
          <w:highlight w:val="yellow"/>
        </w:rPr>
        <w:t>farm labor were rearticulated</w:t>
      </w:r>
      <w:r w:rsidRPr="00FA36FC">
        <w:rPr>
          <w:sz w:val="12"/>
        </w:rPr>
        <w:t xml:space="preserve">: “We called them ‘migs,’ ‘fruit tramps,’ ‘automobile gypsies,’ . . . [but] we may wake up some morning thinking </w:t>
      </w:r>
      <w:r w:rsidRPr="00B11A96">
        <w:rPr>
          <w:rStyle w:val="Emphasis"/>
        </w:rPr>
        <w:t xml:space="preserve">the farm worker is </w:t>
      </w:r>
      <w:r w:rsidRPr="00A55434">
        <w:rPr>
          <w:rStyle w:val="Emphasis"/>
          <w:highlight w:val="yellow"/>
        </w:rPr>
        <w:t>as important as the soldier</w:t>
      </w:r>
      <w:r w:rsidRPr="00FA36FC">
        <w:rPr>
          <w:sz w:val="12"/>
        </w:rPr>
        <w:t>. We shall, if we keep our army, our war workers, our fighting allies . . . fed as we can and must feed them.”123</w:t>
      </w:r>
    </w:p>
    <w:p w14:paraId="517EB3A4" w14:textId="77777777" w:rsidR="007021DA" w:rsidRPr="00FA36FC" w:rsidRDefault="007021DA" w:rsidP="007021DA">
      <w:pPr>
        <w:ind w:firstLine="720"/>
        <w:rPr>
          <w:sz w:val="12"/>
        </w:rPr>
      </w:pPr>
      <w:r w:rsidRPr="00FA36FC">
        <w:rPr>
          <w:sz w:val="12"/>
        </w:rPr>
        <w:t xml:space="preserve">These articulations of the farmer, that individual man, as soldier begin to reveal the gendered and raced assumptions at play. As conversations named farmers as irreplaceable, public talk revolved around the need to protect farms by furloughing farmers. For instance, one account framed that legislation this way: “A reasonable and moderate proposal was proposed. This was that one able-bodied key man should be left on each farm or ranch unit and that help be given to draft a sufficiency of additional labor needed from among older men, women, children, Indians, Mexicans, and, even in a few cases, Japanese.”124 Here, the comparison between the need for a single farmer and a seemingly massive number of additional workers reproduces the authority of the masculine leader. But while the laundry list of possible workers is vast and seemingly collapses all such labor into a single category, other distinctions emerge that qualify the various patriotic possibilities. </w:t>
      </w:r>
    </w:p>
    <w:p w14:paraId="04BE8821" w14:textId="77777777" w:rsidR="007021DA" w:rsidRPr="00FA36FC" w:rsidRDefault="007021DA" w:rsidP="007021DA">
      <w:pPr>
        <w:ind w:firstLine="720"/>
        <w:rPr>
          <w:sz w:val="12"/>
        </w:rPr>
      </w:pPr>
      <w:r w:rsidRPr="00B11A96">
        <w:rPr>
          <w:u w:val="single"/>
        </w:rPr>
        <w:t>These calls to serve the nation through farm work</w:t>
      </w:r>
      <w:r w:rsidRPr="00FA36FC">
        <w:rPr>
          <w:sz w:val="12"/>
        </w:rPr>
        <w:t xml:space="preserve"> were made to a range of civilian populations, especially in areas in which agricultural production was central to the local economy. Cities and states across the country developed programs in which high school students were encouraged to assist in farm labor, either as volunteers or in paid positions. Most discourse </w:t>
      </w:r>
      <w:r w:rsidRPr="00B11A96">
        <w:rPr>
          <w:u w:val="single"/>
        </w:rPr>
        <w:t>situated this labor as necessary to the war effort</w:t>
      </w:r>
      <w:r w:rsidRPr="00FA36FC">
        <w:rPr>
          <w:sz w:val="12"/>
        </w:rPr>
        <w:t xml:space="preserve">. For instance, in Los Angeles, the Board of Education “threw its weight into the war effort” by reorganizing the school day such that high school students would attend class half the day and work in the fields half the day.125 In a similar vein, the University of North Dakota “declared a holiday to permit its students to go home to help complete the harvest.”126 Other such “holidays” were established in Nebraska, where “1,200 students and their teachers went out to pick up potatoes, and pull, top and load sugar beets.”127 Agricultural work was national work: “it will be the student’s wartime responsibility to pack a full day’s education into half a day.”128 Childhood must be put aside, at least momentarily, during the crisis, for summers would now see “bicycles collecting dust . . . and jumping ropes . . . idle . . . the freckle-faced owners . . . know that war makes a lot of changes. . . . That is why the kids, by the hundreds, have gone out to help with the work on the farms.”129 </w:t>
      </w:r>
    </w:p>
    <w:p w14:paraId="1C78FC88" w14:textId="77777777" w:rsidR="007021DA" w:rsidRPr="00FA36FC" w:rsidRDefault="007021DA" w:rsidP="007021DA">
      <w:pPr>
        <w:ind w:firstLine="720"/>
        <w:rPr>
          <w:sz w:val="12"/>
        </w:rPr>
      </w:pPr>
      <w:r w:rsidRPr="00FA36FC">
        <w:rPr>
          <w:sz w:val="12"/>
        </w:rPr>
        <w:t xml:space="preserve">Along with students, women were recruited to participate in this performance of patriotism: “the ‘farmerette’ is going to have an important spot in the wartime agricultural program.”130 And like the farmer as solider, women were constructed as fighting the battle for freedom: “If the U.S. was to feed the world, it must have a Land Army populated with the farmerette.”131 They were also encouraged to serve the war effort by engaging with their local communities to set up programs in which youth would volunteer on the farms. These women were provided clear instructions on how to go about such a task: “If you own a club you might do this: Set up a committee. . . . Help to recruit children as needed.”132 As in World War I, the national talk on food production extended beyond farms in the appeal to citizens to plant their own victory gardens. With pleas for 20 million and even 25 million victory gardens, national media impressed upon citizens, mostly women, that they could participate in their own—gendered—ways. Even if they could not help in the packing sheds or the canneries, they could grow their own food, and in doing so, enable farmers to produce food for the world.133 </w:t>
      </w:r>
    </w:p>
    <w:p w14:paraId="687CBD21" w14:textId="77777777" w:rsidR="007021DA" w:rsidRPr="00FA36FC" w:rsidRDefault="007021DA" w:rsidP="007021DA">
      <w:pPr>
        <w:ind w:firstLine="720"/>
        <w:rPr>
          <w:sz w:val="12"/>
        </w:rPr>
      </w:pPr>
      <w:r w:rsidRPr="00B11A96">
        <w:rPr>
          <w:u w:val="single"/>
        </w:rPr>
        <w:t>The construction of “land armies”</w:t>
      </w:r>
      <w:r w:rsidRPr="00FA36FC">
        <w:rPr>
          <w:sz w:val="12"/>
        </w:rPr>
        <w:t xml:space="preserve"> comprised heavily of women and children </w:t>
      </w:r>
      <w:r w:rsidRPr="00B11A96">
        <w:rPr>
          <w:u w:val="single"/>
        </w:rPr>
        <w:t>helped mediate national anxieties. As “soldiers” in the war effort</w:t>
      </w:r>
      <w:r w:rsidRPr="00FA36FC">
        <w:rPr>
          <w:sz w:val="12"/>
        </w:rPr>
        <w:t xml:space="preserve">, women and children were able to stand as ideal citizens, for </w:t>
      </w:r>
      <w:r w:rsidRPr="00B11A96">
        <w:rPr>
          <w:rStyle w:val="Emphasis"/>
        </w:rPr>
        <w:t>the citizen-soldier</w:t>
      </w:r>
      <w:r w:rsidRPr="00FA36FC">
        <w:rPr>
          <w:sz w:val="12"/>
        </w:rPr>
        <w:t xml:space="preserve">, Lisa Lowe explains, is the quintessential citizen, </w:t>
      </w:r>
      <w:r w:rsidRPr="00B11A96">
        <w:rPr>
          <w:u w:val="single"/>
        </w:rPr>
        <w:t>the “</w:t>
      </w:r>
      <w:r w:rsidRPr="00B11A96">
        <w:rPr>
          <w:b/>
          <w:bCs/>
          <w:u w:val="single"/>
        </w:rPr>
        <w:t>ideal representative of the nation</w:t>
      </w:r>
      <w:r w:rsidRPr="00FA36FC">
        <w:rPr>
          <w:sz w:val="12"/>
        </w:rPr>
        <w:t xml:space="preserve">.”134 </w:t>
      </w:r>
      <w:r w:rsidRPr="00A55434">
        <w:rPr>
          <w:rStyle w:val="Emphasis"/>
          <w:highlight w:val="yellow"/>
        </w:rPr>
        <w:t>By harvesting food</w:t>
      </w:r>
      <w:r w:rsidRPr="00B11A96">
        <w:rPr>
          <w:u w:val="single"/>
        </w:rPr>
        <w:t xml:space="preserve">, </w:t>
      </w:r>
      <w:r w:rsidRPr="00A55434">
        <w:rPr>
          <w:highlight w:val="yellow"/>
          <w:u w:val="single"/>
        </w:rPr>
        <w:t xml:space="preserve">the citizen-soldier helped </w:t>
      </w:r>
      <w:r w:rsidRPr="00A55434">
        <w:rPr>
          <w:b/>
          <w:bCs/>
          <w:highlight w:val="yellow"/>
          <w:u w:val="single"/>
        </w:rPr>
        <w:t>ensure</w:t>
      </w:r>
      <w:r w:rsidRPr="00A55434">
        <w:rPr>
          <w:highlight w:val="yellow"/>
          <w:u w:val="single"/>
        </w:rPr>
        <w:t xml:space="preserve"> the</w:t>
      </w:r>
      <w:r w:rsidRPr="00B11A96">
        <w:rPr>
          <w:u w:val="single"/>
        </w:rPr>
        <w:t xml:space="preserve"> </w:t>
      </w:r>
      <w:r w:rsidRPr="00B11A96">
        <w:rPr>
          <w:rStyle w:val="Emphasis"/>
        </w:rPr>
        <w:t xml:space="preserve">continued </w:t>
      </w:r>
      <w:r w:rsidRPr="00A55434">
        <w:rPr>
          <w:rStyle w:val="Emphasis"/>
          <w:highlight w:val="yellow"/>
        </w:rPr>
        <w:t>world dominance</w:t>
      </w:r>
      <w:r w:rsidRPr="00B11A96">
        <w:rPr>
          <w:u w:val="single"/>
        </w:rPr>
        <w:t xml:space="preserve"> of democracy </w:t>
      </w:r>
      <w:r w:rsidRPr="00A55434">
        <w:rPr>
          <w:b/>
          <w:bCs/>
          <w:highlight w:val="yellow"/>
          <w:u w:val="single"/>
        </w:rPr>
        <w:t>and</w:t>
      </w:r>
      <w:r w:rsidRPr="00B11A96">
        <w:rPr>
          <w:u w:val="single"/>
        </w:rPr>
        <w:t xml:space="preserve"> </w:t>
      </w:r>
      <w:r w:rsidRPr="00B11A96">
        <w:rPr>
          <w:rStyle w:val="Emphasis"/>
        </w:rPr>
        <w:t xml:space="preserve">the </w:t>
      </w:r>
      <w:r w:rsidRPr="00A55434">
        <w:rPr>
          <w:rStyle w:val="Emphasis"/>
          <w:highlight w:val="yellow"/>
        </w:rPr>
        <w:t>triumph of America</w:t>
      </w:r>
      <w:r w:rsidRPr="00FA36FC">
        <w:rPr>
          <w:sz w:val="12"/>
        </w:rPr>
        <w:t xml:space="preserve">. This oversimplified version of good versus evil and strength versus vulnerability detracts attention from the contradictions of a democratic nation whose economic structure relied upon a gendered, raced, and class-based system. Inspiring an innocent, even ingenuous citizen, akin to what Berlant identifies as an “infantile citizen,” </w:t>
      </w:r>
      <w:r w:rsidRPr="00B11A96">
        <w:rPr>
          <w:u w:val="single"/>
        </w:rPr>
        <w:t>the reconstruction of the harvest field as battlefield allowed for a citizenship “based on a belief in the state’s commitment to representing the best interest of ordinary people” and constructed a faith in the nation that “vitalize[d] a person’s patriotic and practical attachment to the nation and to other citizens</w:t>
      </w:r>
      <w:r w:rsidRPr="00FA36FC">
        <w:rPr>
          <w:sz w:val="12"/>
        </w:rPr>
        <w:t xml:space="preserve">.”135 It offered hope to a nation in despair. </w:t>
      </w:r>
    </w:p>
    <w:p w14:paraId="14707F05" w14:textId="77777777" w:rsidR="007021DA" w:rsidRPr="00FA36FC" w:rsidRDefault="007021DA" w:rsidP="007021DA">
      <w:pPr>
        <w:ind w:firstLine="720"/>
        <w:rPr>
          <w:sz w:val="12"/>
        </w:rPr>
      </w:pPr>
      <w:r w:rsidRPr="00FA36FC">
        <w:rPr>
          <w:sz w:val="12"/>
        </w:rPr>
        <w:t xml:space="preserve">But of course that hope and promise were partial, contingent. Across much of this discussion was the regular reminder that even with the entire nation pulling together, the combined efforts of (white) women and children were insufficient. In part, (white) women and children were constructed as temporary and limited help. Women, for instance, would not be asked to do all the jobs; instead, the farmerettes would work “in canneries and in sorting and packing fruit; in short, ‘for the type of work they can do.’”136 Youth “armies” were also envisioned as temporary. One subheadline reminded readers that “Holidays Do Not Solve Problem for Western States.”137 (White) women and children were to show up if and as they could. But agricultural labor retained much of its race and class affiliations. Long associated with the underclass of poor white “trash” migrant workers—the denigrated Okies and Arkies—as well as with Blacks, Mexicans, and Filipinos, agricultural stoop work remained undervalued and racially marked.138 </w:t>
      </w:r>
    </w:p>
    <w:p w14:paraId="3AC5A91A" w14:textId="77777777" w:rsidR="007021DA" w:rsidRPr="00FA36FC" w:rsidRDefault="007021DA" w:rsidP="007021DA">
      <w:pPr>
        <w:ind w:firstLine="720"/>
        <w:rPr>
          <w:sz w:val="12"/>
        </w:rPr>
      </w:pPr>
      <w:r w:rsidRPr="00B11A96">
        <w:rPr>
          <w:u w:val="single"/>
        </w:rPr>
        <w:t>The narrative on food production enabled the nation as a whole to participate in the war effort. In</w:t>
      </w:r>
      <w:r w:rsidRPr="00FA36FC">
        <w:rPr>
          <w:sz w:val="12"/>
        </w:rPr>
        <w:t xml:space="preserve"> </w:t>
      </w:r>
      <w:r w:rsidRPr="00B11A96">
        <w:rPr>
          <w:u w:val="single"/>
        </w:rPr>
        <w:t xml:space="preserve">articulating </w:t>
      </w:r>
      <w:r w:rsidRPr="00A55434">
        <w:rPr>
          <w:rStyle w:val="Emphasis"/>
          <w:highlight w:val="yellow"/>
        </w:rPr>
        <w:t>farm work as war work</w:t>
      </w:r>
      <w:r w:rsidRPr="00B11A96">
        <w:rPr>
          <w:u w:val="single"/>
        </w:rPr>
        <w:t>, farm work became</w:t>
      </w:r>
      <w:r w:rsidRPr="00FA36FC">
        <w:rPr>
          <w:sz w:val="12"/>
        </w:rPr>
        <w:t xml:space="preserve"> part of the national plan. Through volunteer efforts and the willingness of all to help farmers, citizens, young and old, male and female, could perform </w:t>
      </w:r>
      <w:r w:rsidRPr="00B11A96">
        <w:rPr>
          <w:u w:val="single"/>
        </w:rPr>
        <w:t>a patriotism deemed crucial to the nation’s ability to feed itself, its military, as well as those of its allies.</w:t>
      </w:r>
      <w:r w:rsidRPr="00FA36FC">
        <w:rPr>
          <w:sz w:val="12"/>
        </w:rPr>
        <w:t xml:space="preserve"> This construction of a national community articulated a common goal that called forth a commitment to citizenship. Aligned in the fields, these civilian soldiers enacted what it meant to be American. </w:t>
      </w:r>
      <w:r w:rsidRPr="00B11A96">
        <w:rPr>
          <w:u w:val="single"/>
        </w:rPr>
        <w:t xml:space="preserve">Their </w:t>
      </w:r>
      <w:r w:rsidRPr="00A55434">
        <w:rPr>
          <w:rStyle w:val="Emphasis"/>
          <w:highlight w:val="yellow"/>
        </w:rPr>
        <w:t>performances of patriotism</w:t>
      </w:r>
      <w:r w:rsidRPr="00B11A96">
        <w:rPr>
          <w:u w:val="single"/>
        </w:rPr>
        <w:t xml:space="preserve"> helped alleviate some of the anxieties and </w:t>
      </w:r>
      <w:r w:rsidRPr="00A55434">
        <w:rPr>
          <w:b/>
          <w:bCs/>
          <w:highlight w:val="yellow"/>
          <w:u w:val="single"/>
        </w:rPr>
        <w:t>generated</w:t>
      </w:r>
      <w:r w:rsidRPr="00A55434">
        <w:rPr>
          <w:highlight w:val="yellow"/>
          <w:u w:val="single"/>
        </w:rPr>
        <w:t xml:space="preserve"> greater </w:t>
      </w:r>
      <w:r w:rsidRPr="00A55434">
        <w:rPr>
          <w:rStyle w:val="Emphasis"/>
          <w:highlight w:val="yellow"/>
        </w:rPr>
        <w:t>commitment to the “necessity” of war</w:t>
      </w:r>
      <w:r w:rsidRPr="00FA36FC">
        <w:rPr>
          <w:sz w:val="12"/>
        </w:rPr>
        <w:t>. Still, their efforts alone, media soon reported, were insufficient, and the crisis continued to loom large. As we will see next, a new partner in the food for victory campaign was also recruited: “Without a substantial number of Mexicans . . . the situation is certain to be disastrous to the entire victory program, despite our united efforts in the mobilization of youth and city dwellers for emergency farm work.”139</w:t>
      </w:r>
    </w:p>
    <w:p w14:paraId="4BF50C75" w14:textId="77777777" w:rsidR="007021DA" w:rsidRPr="00FA36FC" w:rsidRDefault="007021DA" w:rsidP="007021DA">
      <w:pPr>
        <w:rPr>
          <w:sz w:val="12"/>
        </w:rPr>
      </w:pPr>
      <w:r w:rsidRPr="00FA36FC">
        <w:rPr>
          <w:sz w:val="12"/>
        </w:rPr>
        <w:t xml:space="preserve">“They Saved the Day” </w:t>
      </w:r>
    </w:p>
    <w:p w14:paraId="12EBBF52" w14:textId="77777777" w:rsidR="007021DA" w:rsidRPr="00FA36FC" w:rsidRDefault="007021DA" w:rsidP="007021DA">
      <w:pPr>
        <w:rPr>
          <w:sz w:val="12"/>
        </w:rPr>
      </w:pPr>
      <w:r w:rsidRPr="00FA36FC">
        <w:rPr>
          <w:sz w:val="12"/>
        </w:rPr>
        <w:t xml:space="preserve">In the fall of 1942, </w:t>
      </w:r>
      <w:r w:rsidRPr="00652437">
        <w:rPr>
          <w:u w:val="single"/>
        </w:rPr>
        <w:t>when the first trains and buses of braceros arrived in California</w:t>
      </w:r>
      <w:r w:rsidRPr="00652437">
        <w:rPr>
          <w:sz w:val="12"/>
        </w:rPr>
        <w:t xml:space="preserve"> and across the Southwest, </w:t>
      </w:r>
      <w:r w:rsidRPr="00652437">
        <w:rPr>
          <w:u w:val="single"/>
        </w:rPr>
        <w:t xml:space="preserve">the Mexicans who emerged were welcomed, </w:t>
      </w:r>
      <w:r w:rsidRPr="00652437">
        <w:rPr>
          <w:rStyle w:val="Emphasis"/>
        </w:rPr>
        <w:t>praised</w:t>
      </w:r>
      <w:r w:rsidRPr="00652437">
        <w:rPr>
          <w:u w:val="single"/>
        </w:rPr>
        <w:t>, and celebrated</w:t>
      </w:r>
      <w:r w:rsidRPr="00652437">
        <w:rPr>
          <w:sz w:val="12"/>
        </w:rPr>
        <w:t xml:space="preserve">. They “saved the day” for many small farmers and rural communities.140 Or so said the public discourse surrounding the wartime Bracero Program. That celebration—or what I argue is a happiness narrative—emerged in and through both the fear-laden cries of crisis and the hopeful promises of patriotism that permeated accounts of citizen participation in farm work. The crisis frame, a temporal orientation that moves between past and present, fear and hope, made possible, if not necessary, </w:t>
      </w:r>
      <w:r w:rsidRPr="00652437">
        <w:rPr>
          <w:rStyle w:val="Emphasis"/>
        </w:rPr>
        <w:t>an affective racialized labor solution</w:t>
      </w:r>
      <w:r w:rsidRPr="00652437">
        <w:rPr>
          <w:u w:val="single"/>
        </w:rPr>
        <w:t xml:space="preserve"> that both mediated past fears and promised a hopeful, </w:t>
      </w:r>
      <w:r w:rsidRPr="00652437">
        <w:rPr>
          <w:b/>
          <w:bCs/>
          <w:u w:val="single"/>
        </w:rPr>
        <w:t>happy future</w:t>
      </w:r>
      <w:r w:rsidRPr="00652437">
        <w:rPr>
          <w:sz w:val="12"/>
        </w:rPr>
        <w:t xml:space="preserve">. The futural promise was partially satisfied in domestic (white) performances of citizenship, but it could never be fully satisfied there, if for no other reason than that agricultural leaders demand labor and laborers, a demand that cannot be filled with (white) women and children. But it can be met with </w:t>
      </w:r>
      <w:r w:rsidRPr="00652437">
        <w:rPr>
          <w:rStyle w:val="Emphasis"/>
        </w:rPr>
        <w:t>Mexicans</w:t>
      </w:r>
      <w:r w:rsidRPr="00652437">
        <w:rPr>
          <w:sz w:val="12"/>
        </w:rPr>
        <w:t xml:space="preserve">, </w:t>
      </w:r>
      <w:r w:rsidRPr="00652437">
        <w:rPr>
          <w:u w:val="single"/>
        </w:rPr>
        <w:t xml:space="preserve">those </w:t>
      </w:r>
      <w:r w:rsidRPr="00652437">
        <w:rPr>
          <w:rStyle w:val="Emphasis"/>
        </w:rPr>
        <w:t>ideal laborers</w:t>
      </w:r>
      <w:r w:rsidRPr="00652437">
        <w:rPr>
          <w:u w:val="single"/>
        </w:rPr>
        <w:t xml:space="preserve"> who, amid the </w:t>
      </w:r>
      <w:r w:rsidRPr="00652437">
        <w:rPr>
          <w:b/>
          <w:bCs/>
          <w:u w:val="single"/>
        </w:rPr>
        <w:t>heightened patriotism</w:t>
      </w:r>
      <w:r w:rsidRPr="00652437">
        <w:rPr>
          <w:u w:val="single"/>
        </w:rPr>
        <w:t xml:space="preserve"> of the moment</w:t>
      </w:r>
      <w:r w:rsidRPr="00652437">
        <w:rPr>
          <w:sz w:val="12"/>
        </w:rPr>
        <w:t xml:space="preserve"> and the attendant calls to the nation’s citizens to join the war effort, </w:t>
      </w:r>
      <w:r w:rsidRPr="00652437">
        <w:rPr>
          <w:rStyle w:val="Emphasis"/>
        </w:rPr>
        <w:t>could be named as the nation’s best hope</w:t>
      </w:r>
      <w:r w:rsidRPr="00FA36FC">
        <w:rPr>
          <w:sz w:val="12"/>
        </w:rPr>
        <w:t xml:space="preserve"> and cast as welcome visitors or guests. </w:t>
      </w:r>
    </w:p>
    <w:p w14:paraId="791765F5" w14:textId="77777777" w:rsidR="007021DA" w:rsidRPr="00FA36FC" w:rsidRDefault="007021DA" w:rsidP="007021DA">
      <w:pPr>
        <w:rPr>
          <w:sz w:val="12"/>
        </w:rPr>
      </w:pPr>
      <w:r w:rsidRPr="00FA36FC">
        <w:rPr>
          <w:sz w:val="12"/>
        </w:rPr>
        <w:t xml:space="preserve">From Crisis to Promise </w:t>
      </w:r>
    </w:p>
    <w:p w14:paraId="11AF588D" w14:textId="77777777" w:rsidR="007021DA" w:rsidRPr="00FA36FC" w:rsidRDefault="007021DA" w:rsidP="007021DA">
      <w:pPr>
        <w:rPr>
          <w:sz w:val="12"/>
        </w:rPr>
      </w:pPr>
      <w:r w:rsidRPr="00FA36FC">
        <w:rPr>
          <w:sz w:val="12"/>
        </w:rPr>
        <w:t xml:space="preserve">Throughout the early months of 1942, news media, both national and regional, attended to the labor crisis in agriculture. The various strategies for meeting labor needs in agricultural areas, such as the turn to the “farmerette” and the nation’s youth, were carefully framed as partial. Other proposals included “importing” Chinese workers, bringing detained Japanese Americans to the fields, and relying on German prisoners of war.141 But these too were marked as insufficient or problematic. After all, the “Japanese evacuation was a ‘military necessity.’”142 Mexicans, it seemed, were the only truly viable solution. As California’s Governor Olson declared: “‘Without a substantial number of Mexicans,’ . . . ‘the situation is certain to be disastrous to the entire victory program, despite our united efforts in the mobilization of youth and city dwellers for emergency farm work.’”143 </w:t>
      </w:r>
    </w:p>
    <w:p w14:paraId="0EE4C61C" w14:textId="77777777" w:rsidR="007021DA" w:rsidRPr="00FA36FC" w:rsidRDefault="007021DA" w:rsidP="007021DA">
      <w:pPr>
        <w:ind w:firstLine="720"/>
        <w:rPr>
          <w:sz w:val="12"/>
        </w:rPr>
      </w:pPr>
      <w:r w:rsidRPr="00FA36FC">
        <w:rPr>
          <w:sz w:val="12"/>
        </w:rPr>
        <w:t xml:space="preserve">Early reports signaling the possibility of and then the actual arrival of Mexican workers were brief and mostly focused on the structure of the program. Yet even in these initial reports, the frame of the program was its promise. That promise was dual: if/when Mexicans came, the labor crisis would be managed; if/when Mexicans came, they would do so in carefully managed ways. The promise linked to Mexican workers directed readers toward a clear and manageable future as well as to an uncertain and precarious past. The arrival of </w:t>
      </w:r>
      <w:r w:rsidRPr="00652437">
        <w:rPr>
          <w:rStyle w:val="Emphasis"/>
        </w:rPr>
        <w:t>Mexicans</w:t>
      </w:r>
      <w:r w:rsidRPr="00652437">
        <w:rPr>
          <w:u w:val="single"/>
        </w:rPr>
        <w:t xml:space="preserve">, more than any other group, </w:t>
      </w:r>
      <w:r w:rsidRPr="00652437">
        <w:rPr>
          <w:rStyle w:val="Emphasis"/>
        </w:rPr>
        <w:t>would save the crops</w:t>
      </w:r>
      <w:r w:rsidRPr="00652437">
        <w:rPr>
          <w:u w:val="single"/>
        </w:rPr>
        <w:t xml:space="preserve"> and thus </w:t>
      </w:r>
      <w:r w:rsidRPr="00652437">
        <w:rPr>
          <w:rStyle w:val="Emphasis"/>
        </w:rPr>
        <w:t>the nation</w:t>
      </w:r>
      <w:r w:rsidRPr="00FA36FC">
        <w:rPr>
          <w:sz w:val="12"/>
        </w:rPr>
        <w:t xml:space="preserve">. Promises, Ahmed explains, organize, manage, and even mobilize the affective economies that necessitate them. Functioning as a performative speech act, “the promise is an assurance, a positive declaration intended to give confidence and trust.”144 It is also “an expression of desire,” a looking forward toward something and some time that will fulfill our needs and wants. In 1942, that looking forward, that desire, was for Mexican bodies; it was promising not just because of the insistent circulations of threat and loss but also because these Mexicans were not just any Mexicans—they were “imported” Mexicans, goods that could be brought in and sent back out. </w:t>
      </w:r>
    </w:p>
    <w:p w14:paraId="7990CC14" w14:textId="77777777" w:rsidR="007021DA" w:rsidRPr="00FA36FC" w:rsidRDefault="007021DA" w:rsidP="007021DA">
      <w:pPr>
        <w:ind w:firstLine="720"/>
        <w:rPr>
          <w:sz w:val="12"/>
        </w:rPr>
      </w:pPr>
      <w:r w:rsidRPr="00FA36FC">
        <w:rPr>
          <w:sz w:val="12"/>
        </w:rPr>
        <w:t xml:space="preserve">In early September 1942, just a few weeks before the first Mexicans arrived, a New York Times headline proclaimed: “Wickard Assures Californians of Mexican Aid on Sugar Beets.”145 That particular headline was significant given the repeated discussion in that same newspaper earlier in the year, much of which explored the unlikely possibility that Mexicans would come.146 The “assurance” was repeated in the first line of the article, which then went on to detail the process. As one of the early articles asserting not just the possibility but </w:t>
      </w:r>
      <w:r w:rsidRPr="00FA36FC">
        <w:rPr>
          <w:u w:val="single"/>
        </w:rPr>
        <w:t>the promise of Mexican laborers, this piece laid out the details</w:t>
      </w:r>
      <w:r w:rsidRPr="00FA36FC">
        <w:rPr>
          <w:sz w:val="12"/>
        </w:rPr>
        <w:t xml:space="preserve"> of the “importation.” Emphasizing the timing of the arrival of Mexican workers, “when the crops are ready for harvesting,” reminding readers that these Mexicans would be “temporary” and </w:t>
      </w:r>
      <w:r w:rsidRPr="00FA36FC">
        <w:rPr>
          <w:u w:val="single"/>
        </w:rPr>
        <w:t xml:space="preserve">would be </w:t>
      </w:r>
      <w:r w:rsidRPr="00A85564">
        <w:rPr>
          <w:rStyle w:val="Emphasis"/>
          <w:highlight w:val="yellow"/>
        </w:rPr>
        <w:t>guaranteed</w:t>
      </w:r>
      <w:r w:rsidRPr="00A85564">
        <w:rPr>
          <w:highlight w:val="yellow"/>
          <w:u w:val="single"/>
        </w:rPr>
        <w:t xml:space="preserve"> “</w:t>
      </w:r>
      <w:r w:rsidRPr="00A85564">
        <w:rPr>
          <w:rStyle w:val="Emphasis"/>
          <w:highlight w:val="yellow"/>
        </w:rPr>
        <w:t>health</w:t>
      </w:r>
      <w:r w:rsidRPr="00A85564">
        <w:rPr>
          <w:highlight w:val="yellow"/>
          <w:u w:val="single"/>
        </w:rPr>
        <w:t xml:space="preserve">, </w:t>
      </w:r>
      <w:r w:rsidRPr="00A85564">
        <w:rPr>
          <w:rStyle w:val="Emphasis"/>
          <w:highlight w:val="yellow"/>
        </w:rPr>
        <w:t>education</w:t>
      </w:r>
      <w:r w:rsidRPr="00A85564">
        <w:rPr>
          <w:highlight w:val="yellow"/>
          <w:u w:val="single"/>
        </w:rPr>
        <w:t xml:space="preserve">, </w:t>
      </w:r>
      <w:r w:rsidRPr="00A85564">
        <w:rPr>
          <w:rStyle w:val="Emphasis"/>
          <w:highlight w:val="yellow"/>
        </w:rPr>
        <w:t>housing</w:t>
      </w:r>
      <w:r w:rsidRPr="00A85564">
        <w:rPr>
          <w:highlight w:val="yellow"/>
          <w:u w:val="single"/>
        </w:rPr>
        <w:t xml:space="preserve">, and </w:t>
      </w:r>
      <w:r w:rsidRPr="00A85564">
        <w:rPr>
          <w:rStyle w:val="Emphasis"/>
          <w:highlight w:val="yellow"/>
        </w:rPr>
        <w:t>other safeguards</w:t>
      </w:r>
      <w:r w:rsidRPr="00FA36FC">
        <w:rPr>
          <w:u w:val="single"/>
        </w:rPr>
        <w:t>,</w:t>
      </w:r>
      <w:r w:rsidRPr="00FA36FC">
        <w:rPr>
          <w:sz w:val="12"/>
        </w:rPr>
        <w:t xml:space="preserve">” the article presented a “cluster of promises [that could offer] our sense of our endurance in the object.”147 In other words, </w:t>
      </w:r>
      <w:r w:rsidRPr="00FA36FC">
        <w:rPr>
          <w:b/>
          <w:bCs/>
          <w:u w:val="single"/>
        </w:rPr>
        <w:t>with</w:t>
      </w:r>
      <w:r w:rsidRPr="00FA36FC">
        <w:rPr>
          <w:u w:val="single"/>
        </w:rPr>
        <w:t xml:space="preserve"> these many “</w:t>
      </w:r>
      <w:r w:rsidRPr="00FA36FC">
        <w:rPr>
          <w:rStyle w:val="Emphasis"/>
        </w:rPr>
        <w:t>assurances</w:t>
      </w:r>
      <w:r w:rsidRPr="00FA36FC">
        <w:rPr>
          <w:u w:val="single"/>
        </w:rPr>
        <w:t xml:space="preserve">,” this one article began </w:t>
      </w:r>
      <w:r w:rsidRPr="00A85564">
        <w:rPr>
          <w:highlight w:val="yellow"/>
          <w:u w:val="single"/>
        </w:rPr>
        <w:t xml:space="preserve">to </w:t>
      </w:r>
      <w:r w:rsidRPr="00A85564">
        <w:rPr>
          <w:rStyle w:val="Emphasis"/>
          <w:highlight w:val="yellow"/>
        </w:rPr>
        <w:t>erase the</w:t>
      </w:r>
      <w:r w:rsidRPr="00FA36FC">
        <w:rPr>
          <w:rStyle w:val="Emphasis"/>
        </w:rPr>
        <w:t xml:space="preserve"> threats</w:t>
      </w:r>
      <w:r w:rsidRPr="00FA36FC">
        <w:rPr>
          <w:u w:val="single"/>
        </w:rPr>
        <w:t xml:space="preserve"> and </w:t>
      </w:r>
      <w:r w:rsidRPr="00A85564">
        <w:rPr>
          <w:rStyle w:val="Emphasis"/>
          <w:highlight w:val="yellow"/>
        </w:rPr>
        <w:t>crises of ag</w:t>
      </w:r>
      <w:r w:rsidRPr="00FA36FC">
        <w:rPr>
          <w:u w:val="single"/>
        </w:rPr>
        <w:t>riculture</w:t>
      </w:r>
      <w:r w:rsidRPr="00FA36FC">
        <w:rPr>
          <w:sz w:val="12"/>
        </w:rPr>
        <w:t>. Citizens could begin to believe that California would thrive, and with California, the nation. Indeed, this temporary immigration would happen “as fast as the Mexican Government” could make it happen. The article was careful to qualify that promise and remind readers of the continued threat, noting that “prospective help from Mexican sources” was only part of the solution; it also assured citizens that “crop losses . . . had not been large so far,” a claim that contradicted the narrative of crisis.148 As one of the first national announcements of the impending importation, this article laid out what would be a prolonged emphasis on structure and control, dynamics that were crucial to the racial promise.</w:t>
      </w:r>
    </w:p>
    <w:p w14:paraId="42F2060A" w14:textId="77777777" w:rsidR="007021DA" w:rsidRPr="00FA36FC" w:rsidRDefault="007021DA" w:rsidP="007021DA">
      <w:pPr>
        <w:ind w:firstLine="720"/>
        <w:rPr>
          <w:sz w:val="12"/>
        </w:rPr>
      </w:pPr>
      <w:r w:rsidRPr="00FA36FC">
        <w:rPr>
          <w:sz w:val="12"/>
        </w:rPr>
        <w:t xml:space="preserve">In like manner, other news reports situated the Bracero Program as the nation’s hope. With continued emphasis on crisis and threat, including, of course, the many threats that alien populations might pose to the nation and its security, news articles announced “an agreement” with Mexico, “bringing Mexican agricultural workers into the United States.”149 Across the initial accounts, reports emphasized that this program was a cooperative program between the two allied nations in support of the war: “The Mexican government . . . has decided to aid the United States on the plan to import farm workers.”150 In the words of labor and Mexican migrant advocate Carey McWilliams, the solution was ideal because it was arranged: “Unlike the similar influx of agricultural workers from Mexico during World War I, the current migration is being intelligently handled by an international agreement.”151 That previous program was remembered here as a failure for its chaos. In contrast, this program, reports assured, was so well-crafted, so planned, managed, and controlled as to be almost perfect. </w:t>
      </w:r>
    </w:p>
    <w:p w14:paraId="59DE8154" w14:textId="77777777" w:rsidR="007021DA" w:rsidRPr="00FA36FC" w:rsidRDefault="007021DA" w:rsidP="007021DA">
      <w:pPr>
        <w:ind w:firstLine="720"/>
        <w:rPr>
          <w:sz w:val="12"/>
        </w:rPr>
      </w:pPr>
      <w:r w:rsidRPr="00FA36FC">
        <w:rPr>
          <w:sz w:val="12"/>
        </w:rPr>
        <w:t xml:space="preserve">As the nation’s citizens read of the program, they learned that the uniqueness of this contract labor program lay in its careful structure. The language of efficiency and control permeated the larger narratives. For instance, the program was linked to the government branches that regulated it. Invoking an authorial power, news accounts listed the government agencies involved in the program, imbuing it with the power and legitimacy of the state. Beyond these regular references to government control, accounts emphasized the careful administration. For instance, the Farm Security Administration, which handled the program, employed “expert techniques” that allowed for “planned, intelligent, and scientific” importation of Mexican workers.”152 </w:t>
      </w:r>
    </w:p>
    <w:p w14:paraId="4814493C" w14:textId="77777777" w:rsidR="007021DA" w:rsidRPr="00FA36FC" w:rsidRDefault="007021DA" w:rsidP="007021DA">
      <w:pPr>
        <w:ind w:firstLine="720"/>
        <w:rPr>
          <w:u w:val="single"/>
        </w:rPr>
      </w:pPr>
      <w:r w:rsidRPr="00FA36FC">
        <w:rPr>
          <w:sz w:val="12"/>
        </w:rPr>
        <w:t xml:space="preserve">In addition to naming the careful planning of the program, early reports also stressed movement. This emphasis on movement is crucial to and unsurprising in an account of migration, which is, by definition, a process of mobility. In contrast to the typical framing of such movement, accounts of the Bracero Program accentuated, often in considerable detail, how the program would physically bring Mexicans into the United States. McWilliams, for instance, praised the program for its “supervised” migration, describing Mexicans as “transported” and “imported” into the United States.153 Elsewhere, the movement was named as an “arranged migration.”154 This frame of arranged importation served as the primary lens through which news accounts discussed the physical movement of Mexicans.155 These accounts are significant in part through the ways they locate agency. </w:t>
      </w:r>
      <w:r w:rsidRPr="00FA36FC">
        <w:rPr>
          <w:u w:val="single"/>
        </w:rPr>
        <w:t xml:space="preserve">Unlike the </w:t>
      </w:r>
      <w:r w:rsidRPr="00FA36FC">
        <w:rPr>
          <w:b/>
          <w:bCs/>
          <w:u w:val="single"/>
        </w:rPr>
        <w:t>typical fear-based tales</w:t>
      </w:r>
      <w:r w:rsidRPr="00FA36FC">
        <w:rPr>
          <w:u w:val="single"/>
        </w:rPr>
        <w:t xml:space="preserve"> of Mexican </w:t>
      </w:r>
      <w:r w:rsidRPr="00FA36FC">
        <w:rPr>
          <w:rStyle w:val="Emphasis"/>
        </w:rPr>
        <w:t>floods and swarms</w:t>
      </w:r>
      <w:r w:rsidRPr="00FA36FC">
        <w:rPr>
          <w:u w:val="single"/>
        </w:rPr>
        <w:t xml:space="preserve">, which describe Mexican movement as both immense and frenetic, here the language framed Mexicans </w:t>
      </w:r>
      <w:r w:rsidRPr="00F67798">
        <w:rPr>
          <w:highlight w:val="yellow"/>
          <w:u w:val="single"/>
        </w:rPr>
        <w:t xml:space="preserve">as </w:t>
      </w:r>
      <w:r w:rsidRPr="00F67798">
        <w:rPr>
          <w:rStyle w:val="Emphasis"/>
          <w:highlight w:val="yellow"/>
        </w:rPr>
        <w:t>things to be moved</w:t>
      </w:r>
      <w:r w:rsidRPr="00FA36FC">
        <w:rPr>
          <w:u w:val="single"/>
        </w:rPr>
        <w:t>, “</w:t>
      </w:r>
      <w:r w:rsidRPr="00F67798">
        <w:rPr>
          <w:rStyle w:val="Emphasis"/>
          <w:highlight w:val="yellow"/>
        </w:rPr>
        <w:t>assembled</w:t>
      </w:r>
      <w:r w:rsidRPr="00FA36FC">
        <w:rPr>
          <w:sz w:val="12"/>
        </w:rPr>
        <w:t xml:space="preserve">,”156 </w:t>
      </w:r>
      <w:r w:rsidRPr="00F67798">
        <w:rPr>
          <w:highlight w:val="yellow"/>
          <w:u w:val="single"/>
        </w:rPr>
        <w:t>and “</w:t>
      </w:r>
      <w:r w:rsidRPr="00F67798">
        <w:rPr>
          <w:rStyle w:val="Emphasis"/>
          <w:highlight w:val="yellow"/>
        </w:rPr>
        <w:t>channeled</w:t>
      </w:r>
      <w:r w:rsidRPr="00FA36FC">
        <w:rPr>
          <w:u w:val="single"/>
        </w:rPr>
        <w:t xml:space="preserve">,” and made that movement intentional and careful, part of the promise. </w:t>
      </w:r>
    </w:p>
    <w:p w14:paraId="4D4A54D8" w14:textId="77777777" w:rsidR="007021DA" w:rsidRDefault="007021DA" w:rsidP="007021DA">
      <w:r w:rsidRPr="00FA36FC">
        <w:rPr>
          <w:u w:val="single"/>
        </w:rPr>
        <w:t>Despite</w:t>
      </w:r>
      <w:r w:rsidRPr="00FA36FC">
        <w:rPr>
          <w:sz w:val="12"/>
        </w:rPr>
        <w:t xml:space="preserve">, or alongside, </w:t>
      </w:r>
      <w:r w:rsidRPr="00FA36FC">
        <w:rPr>
          <w:u w:val="single"/>
        </w:rPr>
        <w:t xml:space="preserve">such emphasis on the importation of Mexicans, the language surrounding movement was almost a friendly, humane </w:t>
      </w:r>
      <w:r w:rsidRPr="00F67798">
        <w:rPr>
          <w:rStyle w:val="Emphasis"/>
          <w:highlight w:val="yellow"/>
        </w:rPr>
        <w:t>commodification</w:t>
      </w:r>
      <w:r w:rsidRPr="00FA36FC">
        <w:rPr>
          <w:u w:val="single"/>
        </w:rPr>
        <w:t xml:space="preserve"> of Mexicans</w:t>
      </w:r>
      <w:r w:rsidRPr="00FA36FC">
        <w:rPr>
          <w:sz w:val="12"/>
        </w:rPr>
        <w:t xml:space="preserve">. </w:t>
      </w:r>
      <w:r w:rsidRPr="00FA36FC">
        <w:rPr>
          <w:u w:val="single"/>
        </w:rPr>
        <w:t xml:space="preserve">They were made near and accessible but </w:t>
      </w:r>
      <w:r w:rsidRPr="00F67798">
        <w:rPr>
          <w:rStyle w:val="Emphasis"/>
          <w:highlight w:val="yellow"/>
        </w:rPr>
        <w:t>safely contained—things</w:t>
      </w:r>
      <w:r w:rsidRPr="00FA36FC">
        <w:rPr>
          <w:sz w:val="12"/>
        </w:rPr>
        <w:t xml:space="preserve">. </w:t>
      </w:r>
      <w:r w:rsidRPr="00FA36FC">
        <w:rPr>
          <w:rStyle w:val="Emphasis"/>
        </w:rPr>
        <w:t>Their containment was what allowed the celebratory tone</w:t>
      </w:r>
      <w:r w:rsidRPr="00FA36FC">
        <w:rPr>
          <w:sz w:val="12"/>
        </w:rPr>
        <w:t xml:space="preserve">. Indeed McWilliams explicitly and almost enthusiastically compared the importation of Mexicans to the importation of goods: “Friendly, cooperative, international action . . . has been taken by the Governments of the United States and Mexico with regard to the exchange of goods, the adjustment of boundaries, and the flow of water, but never, so far as I know, with regard to the flow of working men, women, and children.”157 </w:t>
      </w:r>
      <w:r w:rsidRPr="00652437">
        <w:rPr>
          <w:u w:val="single"/>
        </w:rPr>
        <w:t xml:space="preserve">As </w:t>
      </w:r>
      <w:r w:rsidRPr="00652437">
        <w:rPr>
          <w:rStyle w:val="Emphasis"/>
        </w:rPr>
        <w:t>commodities</w:t>
      </w:r>
      <w:r w:rsidRPr="00652437">
        <w:rPr>
          <w:u w:val="single"/>
        </w:rPr>
        <w:t xml:space="preserve">, </w:t>
      </w:r>
      <w:r w:rsidRPr="00652437">
        <w:rPr>
          <w:rStyle w:val="Emphasis"/>
        </w:rPr>
        <w:t>Mexicans became objects to be transported</w:t>
      </w:r>
      <w:r w:rsidRPr="00652437">
        <w:rPr>
          <w:u w:val="single"/>
        </w:rPr>
        <w:t xml:space="preserve">; they were also </w:t>
      </w:r>
      <w:r w:rsidRPr="00652437">
        <w:rPr>
          <w:b/>
          <w:bCs/>
          <w:u w:val="single"/>
        </w:rPr>
        <w:t>goods</w:t>
      </w:r>
      <w:r w:rsidRPr="00652437">
        <w:rPr>
          <w:u w:val="single"/>
        </w:rPr>
        <w:t xml:space="preserve"> that were being cared for and watched over, </w:t>
      </w:r>
      <w:r w:rsidRPr="00652437">
        <w:rPr>
          <w:rStyle w:val="Emphasis"/>
        </w:rPr>
        <w:t>supervised</w:t>
      </w:r>
      <w:r w:rsidRPr="00652437">
        <w:rPr>
          <w:u w:val="single"/>
        </w:rPr>
        <w:t xml:space="preserve"> and </w:t>
      </w:r>
      <w:r w:rsidRPr="00652437">
        <w:rPr>
          <w:rStyle w:val="Emphasis"/>
        </w:rPr>
        <w:t>channeled</w:t>
      </w:r>
      <w:r w:rsidRPr="00FA36FC">
        <w:rPr>
          <w:u w:val="single"/>
        </w:rPr>
        <w:t xml:space="preserve">. </w:t>
      </w:r>
      <w:r w:rsidRPr="00FA36FC">
        <w:rPr>
          <w:sz w:val="12"/>
        </w:rPr>
        <w:t>For instance, much of the discussion of the imported movement also reminded readers that the United States was paying for this movement. These Mexican workers will not have to bring themselves in: “transportation . . . will be paid.”158</w:t>
      </w:r>
      <w:r w:rsidRPr="00FA36FC">
        <w:br/>
      </w:r>
    </w:p>
    <w:p w14:paraId="37A5B856" w14:textId="77777777" w:rsidR="007021DA" w:rsidRPr="00570800" w:rsidRDefault="007021DA" w:rsidP="007021DA">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6B9D9B39" w14:textId="77777777" w:rsidR="007021DA" w:rsidRPr="00943E13" w:rsidRDefault="007021DA" w:rsidP="007021DA">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858CDB3" w14:textId="77777777" w:rsidR="007021DA" w:rsidRPr="00397A78" w:rsidRDefault="007021DA" w:rsidP="007021DA">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1D80666" w14:textId="77777777" w:rsidR="007021DA" w:rsidRPr="008F6CA8" w:rsidRDefault="007021DA" w:rsidP="007021DA">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777A3DA2" w14:textId="77777777" w:rsidR="007021DA" w:rsidRPr="008F6CA8" w:rsidRDefault="007021DA" w:rsidP="007021DA">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279B741A" w14:textId="77777777" w:rsidR="007021DA" w:rsidRPr="00397A78" w:rsidRDefault="007021DA" w:rsidP="007021DA">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11C1D3DA" w14:textId="77777777" w:rsidR="007021DA" w:rsidRPr="00397A78" w:rsidRDefault="007021DA" w:rsidP="007021DA">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3E913D5" w14:textId="77777777" w:rsidR="007021DA" w:rsidRPr="00397A78" w:rsidRDefault="007021DA" w:rsidP="007021DA">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2FAAB0B7" w14:textId="77777777" w:rsidR="007021DA" w:rsidRPr="00397A78" w:rsidRDefault="007021DA" w:rsidP="007021DA">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424A2A42" w14:textId="77777777" w:rsidR="007021DA" w:rsidRPr="00397A78" w:rsidRDefault="007021DA" w:rsidP="007021DA">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3243EE49" w14:textId="77777777" w:rsidR="007021DA" w:rsidRPr="00397A78" w:rsidRDefault="007021DA" w:rsidP="007021DA">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731924DB" w14:textId="77777777" w:rsidR="007021DA" w:rsidRPr="00397A78" w:rsidRDefault="007021DA" w:rsidP="007021DA">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6A7EA8F" w14:textId="77777777" w:rsidR="007021DA" w:rsidRPr="000408A1" w:rsidRDefault="007021DA" w:rsidP="007021DA">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12DE3350" w14:textId="77777777" w:rsidR="007021DA" w:rsidRPr="00426AC9" w:rsidRDefault="007021DA" w:rsidP="007021DA">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16342DA" w14:textId="77777777" w:rsidR="007021DA" w:rsidRPr="00C85F21" w:rsidRDefault="007021DA" w:rsidP="007021DA">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08088748" w14:textId="77777777" w:rsidR="007021DA" w:rsidRPr="001C30C5" w:rsidRDefault="007021DA" w:rsidP="007021DA">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A3A7FCA" w14:textId="77777777" w:rsidR="007021DA" w:rsidRPr="001C30C5" w:rsidRDefault="007021DA" w:rsidP="007021DA">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1454FC9" w14:textId="77777777" w:rsidR="007021DA" w:rsidRPr="001C30C5" w:rsidRDefault="007021DA" w:rsidP="007021DA">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1B129EF9" w14:textId="77777777" w:rsidR="007021DA" w:rsidRPr="001C30C5" w:rsidRDefault="007021DA" w:rsidP="007021DA">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4697ED7" w14:textId="77777777" w:rsidR="007021DA" w:rsidRPr="001C30C5" w:rsidRDefault="007021DA" w:rsidP="007021DA">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E33C36A" w14:textId="77777777" w:rsidR="007021DA" w:rsidRDefault="007021DA" w:rsidP="007021DA">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32DC9406" w14:textId="77777777" w:rsidR="007021DA" w:rsidRPr="006D16B1" w:rsidRDefault="007021DA" w:rsidP="007021DA"/>
    <w:p w14:paraId="53276DD7" w14:textId="77777777" w:rsidR="007021DA" w:rsidRPr="007021DA" w:rsidRDefault="007021DA" w:rsidP="007021DA">
      <w:pPr>
        <w:pStyle w:val="Heading2"/>
      </w:pPr>
      <w:r w:rsidRPr="007021DA">
        <w:t>Case</w:t>
      </w:r>
    </w:p>
    <w:p w14:paraId="2AADABC5" w14:textId="77777777" w:rsidR="007021DA" w:rsidRPr="00725124" w:rsidRDefault="007021DA" w:rsidP="007021DA">
      <w:pPr>
        <w:pStyle w:val="Heading3"/>
      </w:pPr>
      <w:r w:rsidRPr="00725124">
        <w:t>1NC</w:t>
      </w:r>
    </w:p>
    <w:p w14:paraId="63A37629" w14:textId="77777777" w:rsidR="007021DA" w:rsidRPr="00F629DD" w:rsidRDefault="007021DA" w:rsidP="007021DA">
      <w:pPr>
        <w:pStyle w:val="Heading4"/>
        <w:tabs>
          <w:tab w:val="left" w:pos="920"/>
        </w:tabs>
      </w:pPr>
      <w:r>
        <w:t>Youvan evidence says “</w:t>
      </w:r>
      <w:r w:rsidRPr="006D16B1">
        <w:t>If entire populations are eliminated by targeted bioweapons, future generations may be shaped not by natural evolution but by deliberate genetic engineerin</w:t>
      </w:r>
      <w:r>
        <w:t xml:space="preserve">g” in the small font, but extinction is </w:t>
      </w:r>
      <w:r>
        <w:rPr>
          <w:u w:val="single"/>
        </w:rPr>
        <w:t>not</w:t>
      </w:r>
      <w:r>
        <w:t xml:space="preserve"> a unique harm worse than </w:t>
      </w:r>
      <w:r>
        <w:rPr>
          <w:u w:val="single"/>
        </w:rPr>
        <w:t>structural violence</w:t>
      </w:r>
      <w:r>
        <w:t xml:space="preserve">. Longtermist ideology </w:t>
      </w:r>
      <w:r>
        <w:rPr>
          <w:u w:val="single"/>
        </w:rPr>
        <w:t>fudges</w:t>
      </w:r>
      <w:r>
        <w:t xml:space="preserve"> numbers about </w:t>
      </w:r>
      <w:r>
        <w:rPr>
          <w:u w:val="single"/>
        </w:rPr>
        <w:t>future generations</w:t>
      </w:r>
      <w:r>
        <w:t xml:space="preserve"> to justify horrible atrocities.</w:t>
      </w:r>
    </w:p>
    <w:p w14:paraId="10F8FBAF" w14:textId="77777777" w:rsidR="007021DA" w:rsidRPr="008A00C4" w:rsidRDefault="007021DA" w:rsidP="007021DA">
      <w:pPr>
        <w:rPr>
          <w:sz w:val="16"/>
        </w:rPr>
      </w:pPr>
      <w:r w:rsidRPr="008A00C4">
        <w:rPr>
          <w:rStyle w:val="Style13ptBold"/>
        </w:rPr>
        <w:t>Torres 23</w:t>
      </w:r>
      <w:r w:rsidRPr="008A00C4">
        <w:rPr>
          <w:sz w:val="16"/>
        </w:rPr>
        <w:t xml:space="preserve"> </w:t>
      </w:r>
      <w:r w:rsidRPr="008A00C4">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8A00C4">
        <w:rPr>
          <w:i/>
          <w:iCs/>
          <w:sz w:val="20"/>
          <w:szCs w:val="20"/>
        </w:rPr>
        <w:t>Human Extinction: A History of the Science and Ethics of Annihilation</w:t>
      </w:r>
      <w:r w:rsidRPr="008A00C4">
        <w:rPr>
          <w:sz w:val="20"/>
          <w:szCs w:val="20"/>
        </w:rPr>
        <w:t xml:space="preserve"> Taylor &amp; Francis, July 14, 2023</w:t>
      </w:r>
      <w:r>
        <w:rPr>
          <w:sz w:val="20"/>
          <w:szCs w:val="20"/>
        </w:rPr>
        <w:t>.</w:t>
      </w:r>
      <w:r w:rsidRPr="008A00C4">
        <w:rPr>
          <w:sz w:val="20"/>
          <w:szCs w:val="20"/>
        </w:rPr>
        <w:t xml:space="preserve"> pg. 430-431)</w:t>
      </w:r>
    </w:p>
    <w:p w14:paraId="3ADC148F" w14:textId="77777777" w:rsidR="007021DA" w:rsidRPr="008A00C4" w:rsidRDefault="007021DA" w:rsidP="007021DA">
      <w:pPr>
        <w:spacing w:after="0"/>
        <w:rPr>
          <w:sz w:val="16"/>
        </w:rPr>
      </w:pPr>
      <w:r w:rsidRPr="008A00C4">
        <w:rPr>
          <w:sz w:val="16"/>
        </w:rPr>
        <w:t xml:space="preserve">Having said this, the question we were initially addressing was whether final extinction would be wrong, or bad, if it were entirely voluntary. Totalist utilitarians, as well as longtermists, would say this would be extremely wrong, as it would preclude a potentially astronomical number of future “happy” people from existing, which would be very bad. But, as shown, the Total View upon which this conclusion is based is theoretically implausible and hence I do not accept that voluntary anthropogenic extinction would be bad, or wrong, because it would keep large amounts of impersonal value locked up in the realm of mere possibility. </w:t>
      </w:r>
      <w:r w:rsidRPr="008A00C4">
        <w:rPr>
          <w:b/>
          <w:bCs/>
          <w:highlight w:val="yellow"/>
          <w:u w:val="single"/>
        </w:rPr>
        <w:t>The only reasons</w:t>
      </w:r>
      <w:r w:rsidRPr="00F902B3">
        <w:rPr>
          <w:u w:val="single"/>
        </w:rPr>
        <w:t xml:space="preserve"> that final </w:t>
      </w:r>
      <w:r w:rsidRPr="008A00C4">
        <w:rPr>
          <w:rStyle w:val="Emphasis"/>
          <w:highlight w:val="yellow"/>
        </w:rPr>
        <w:t>extinction would be bad</w:t>
      </w:r>
      <w:r w:rsidRPr="008A00C4">
        <w:rPr>
          <w:sz w:val="16"/>
        </w:rPr>
        <w:t xml:space="preserve"> or wrong, in my view, </w:t>
      </w:r>
      <w:r w:rsidRPr="008A00C4">
        <w:rPr>
          <w:highlight w:val="yellow"/>
          <w:u w:val="single"/>
        </w:rPr>
        <w:t>concern the manner</w:t>
      </w:r>
      <w:r w:rsidRPr="00F902B3">
        <w:rPr>
          <w:u w:val="single"/>
        </w:rPr>
        <w:t xml:space="preserve"> in which it occurs—that is, the details of how Going Extinct unfolds; the subsequent state of </w:t>
      </w:r>
      <w:r w:rsidRPr="008A00C4">
        <w:rPr>
          <w:rStyle w:val="Emphasis"/>
          <w:highlight w:val="yellow"/>
        </w:rPr>
        <w:t>Being Extinct is nothing to bemoan</w:t>
      </w:r>
      <w:r w:rsidRPr="00F902B3">
        <w:rPr>
          <w:u w:val="single"/>
        </w:rPr>
        <w:t xml:space="preserve"> </w:t>
      </w:r>
      <w:r w:rsidRPr="008A00C4">
        <w:rPr>
          <w:u w:val="single"/>
        </w:rPr>
        <w:t>if</w:t>
      </w:r>
      <w:r w:rsidRPr="00F902B3">
        <w:rPr>
          <w:u w:val="single"/>
        </w:rPr>
        <w:t xml:space="preserve"> </w:t>
      </w:r>
      <w:r w:rsidRPr="008A00C4">
        <w:rPr>
          <w:highlight w:val="yellow"/>
          <w:u w:val="single"/>
        </w:rPr>
        <w:t xml:space="preserve">there is </w:t>
      </w:r>
      <w:r w:rsidRPr="008A00C4">
        <w:rPr>
          <w:rStyle w:val="Emphasis"/>
          <w:highlight w:val="yellow"/>
        </w:rPr>
        <w:t>no one around to bemoan it</w:t>
      </w:r>
      <w:r w:rsidRPr="008A00C4">
        <w:rPr>
          <w:sz w:val="16"/>
          <w:highlight w:val="yellow"/>
        </w:rPr>
        <w:t>.</w:t>
      </w:r>
      <w:r w:rsidRPr="008A00C4">
        <w:rPr>
          <w:sz w:val="16"/>
        </w:rPr>
        <w:t xml:space="preserve"> </w:t>
      </w:r>
      <w:r w:rsidRPr="00F902B3">
        <w:rPr>
          <w:u w:val="single"/>
        </w:rPr>
        <w:t>If whatever happens that leads to our final extinction causes suffering, then it would be bad</w:t>
      </w:r>
      <w:r w:rsidRPr="008A00C4">
        <w:rPr>
          <w:sz w:val="16"/>
        </w:rPr>
        <w:t xml:space="preserve">, and if this were the result of human action or inaction, then it would be wrong. Otherwise it would be neither bad nor wrong. </w:t>
      </w:r>
      <w:r w:rsidRPr="00F902B3">
        <w:rPr>
          <w:u w:val="single"/>
        </w:rPr>
        <w:t xml:space="preserve">The opportunity cost of </w:t>
      </w:r>
      <w:r w:rsidRPr="008A00C4">
        <w:rPr>
          <w:rStyle w:val="Emphasis"/>
          <w:highlight w:val="yellow"/>
        </w:rPr>
        <w:t>no longer existing</w:t>
      </w:r>
      <w:r w:rsidRPr="008A00C4">
        <w:rPr>
          <w:highlight w:val="yellow"/>
          <w:u w:val="single"/>
        </w:rPr>
        <w:t xml:space="preserve"> </w:t>
      </w:r>
      <w:r w:rsidRPr="008A00C4">
        <w:rPr>
          <w:b/>
          <w:bCs/>
          <w:highlight w:val="yellow"/>
          <w:u w:val="single"/>
        </w:rPr>
        <w:t>does not constitute</w:t>
      </w:r>
      <w:r w:rsidRPr="008A00C4">
        <w:rPr>
          <w:highlight w:val="yellow"/>
          <w:u w:val="single"/>
        </w:rPr>
        <w:t xml:space="preserve"> an </w:t>
      </w:r>
      <w:r w:rsidRPr="008A00C4">
        <w:rPr>
          <w:rStyle w:val="Emphasis"/>
          <w:highlight w:val="yellow"/>
        </w:rPr>
        <w:t>ethical</w:t>
      </w:r>
      <w:r w:rsidRPr="00F902B3">
        <w:rPr>
          <w:rStyle w:val="Emphasis"/>
        </w:rPr>
        <w:t>ly</w:t>
      </w:r>
      <w:r w:rsidRPr="00F902B3">
        <w:rPr>
          <w:u w:val="single"/>
        </w:rPr>
        <w:t xml:space="preserve"> or evaluatively relevant further </w:t>
      </w:r>
      <w:r w:rsidRPr="008A00C4">
        <w:rPr>
          <w:rStyle w:val="Emphasis"/>
          <w:highlight w:val="yellow"/>
        </w:rPr>
        <w:t>loss</w:t>
      </w:r>
      <w:r w:rsidRPr="008A00C4">
        <w:rPr>
          <w:sz w:val="16"/>
        </w:rPr>
        <w:t xml:space="preserve">. On this perspective, then, </w:t>
      </w:r>
      <w:r w:rsidRPr="008A00C4">
        <w:rPr>
          <w:rStyle w:val="Emphasis"/>
          <w:highlight w:val="yellow"/>
        </w:rPr>
        <w:t>there is no unique problem of</w:t>
      </w:r>
      <w:r w:rsidRPr="00F902B3">
        <w:rPr>
          <w:rStyle w:val="Emphasis"/>
        </w:rPr>
        <w:t xml:space="preserve"> human </w:t>
      </w:r>
      <w:r w:rsidRPr="008A00C4">
        <w:rPr>
          <w:rStyle w:val="Emphasis"/>
          <w:highlight w:val="yellow"/>
        </w:rPr>
        <w:t>extinction</w:t>
      </w:r>
      <w:r w:rsidRPr="008A00C4">
        <w:rPr>
          <w:sz w:val="16"/>
        </w:rPr>
        <w:t xml:space="preserve">. Or, putting this in terms of earlier philosophers, </w:t>
      </w:r>
      <w:r w:rsidRPr="00F902B3">
        <w:rPr>
          <w:u w:val="single"/>
        </w:rPr>
        <w:t xml:space="preserve">the Second Death is </w:t>
      </w:r>
      <w:r w:rsidRPr="008A00C4">
        <w:rPr>
          <w:b/>
          <w:bCs/>
          <w:u w:val="single"/>
        </w:rPr>
        <w:t>not</w:t>
      </w:r>
      <w:r w:rsidRPr="00F902B3">
        <w:rPr>
          <w:b/>
          <w:bCs/>
          <w:u w:val="single"/>
        </w:rPr>
        <w:t xml:space="preserve"> an extra event</w:t>
      </w:r>
      <w:r w:rsidRPr="00F902B3">
        <w:rPr>
          <w:u w:val="single"/>
        </w:rPr>
        <w:t xml:space="preserve"> of </w:t>
      </w:r>
      <w:r w:rsidRPr="00F902B3">
        <w:rPr>
          <w:rStyle w:val="Emphasis"/>
        </w:rPr>
        <w:t>moral significance</w:t>
      </w:r>
      <w:r w:rsidRPr="008A00C4">
        <w:rPr>
          <w:sz w:val="16"/>
        </w:rPr>
        <w:t xml:space="preserve">, and hence there is no need for a new “macro morality,” referring here to Schell and Hilbrand Groenewold. Going back even earlier, </w:t>
      </w:r>
      <w:r w:rsidRPr="00F902B3">
        <w:rPr>
          <w:u w:val="single"/>
        </w:rPr>
        <w:t xml:space="preserve">Montesquieu was </w:t>
      </w:r>
      <w:r w:rsidRPr="008A00C4">
        <w:rPr>
          <w:highlight w:val="yellow"/>
          <w:u w:val="single"/>
        </w:rPr>
        <w:t xml:space="preserve">wrong to think that </w:t>
      </w:r>
      <w:r w:rsidRPr="008A00C4">
        <w:rPr>
          <w:b/>
          <w:bCs/>
          <w:highlight w:val="yellow"/>
          <w:u w:val="single"/>
        </w:rPr>
        <w:t>extinction</w:t>
      </w:r>
      <w:r w:rsidRPr="00F902B3">
        <w:rPr>
          <w:u w:val="single"/>
        </w:rPr>
        <w:t xml:space="preserve"> itself </w:t>
      </w:r>
      <w:r w:rsidRPr="008A00C4">
        <w:rPr>
          <w:highlight w:val="yellow"/>
          <w:u w:val="single"/>
        </w:rPr>
        <w:t>would constitute a “</w:t>
      </w:r>
      <w:r w:rsidRPr="008A00C4">
        <w:rPr>
          <w:rStyle w:val="Emphasis"/>
          <w:highlight w:val="yellow"/>
        </w:rPr>
        <w:t>terrible calamity</w:t>
      </w:r>
      <w:r w:rsidRPr="00F902B3">
        <w:rPr>
          <w:u w:val="single"/>
        </w:rPr>
        <w:t>,”</w:t>
      </w:r>
      <w:r w:rsidRPr="008A00C4">
        <w:rPr>
          <w:sz w:val="16"/>
        </w:rPr>
        <w:t xml:space="preserve"> if indeed that is what he thought. </w:t>
      </w:r>
    </w:p>
    <w:p w14:paraId="280D7D54" w14:textId="77777777" w:rsidR="007021DA" w:rsidRPr="008A00C4" w:rsidRDefault="007021DA" w:rsidP="007021DA">
      <w:pPr>
        <w:spacing w:after="0"/>
        <w:ind w:firstLine="720"/>
        <w:rPr>
          <w:sz w:val="16"/>
        </w:rPr>
      </w:pPr>
      <w:r w:rsidRPr="008A00C4">
        <w:rPr>
          <w:sz w:val="16"/>
        </w:rPr>
        <w:t xml:space="preserve">Furthermore, </w:t>
      </w:r>
      <w:r w:rsidRPr="00F902B3">
        <w:rPr>
          <w:u w:val="single"/>
        </w:rPr>
        <w:t xml:space="preserve">there are reasons to worry that </w:t>
      </w:r>
      <w:r w:rsidRPr="008A00C4">
        <w:rPr>
          <w:b/>
          <w:bCs/>
          <w:highlight w:val="yellow"/>
          <w:u w:val="single"/>
        </w:rPr>
        <w:t>taking</w:t>
      </w:r>
      <w:r w:rsidRPr="00F902B3">
        <w:rPr>
          <w:u w:val="single"/>
        </w:rPr>
        <w:t xml:space="preserve"> certain </w:t>
      </w:r>
      <w:r w:rsidRPr="008A00C4">
        <w:rPr>
          <w:rStyle w:val="Emphasis"/>
          <w:highlight w:val="yellow"/>
        </w:rPr>
        <w:t>further losses seriously</w:t>
      </w:r>
      <w:r w:rsidRPr="008A00C4">
        <w:rPr>
          <w:highlight w:val="yellow"/>
          <w:u w:val="single"/>
        </w:rPr>
        <w:t xml:space="preserve"> could have </w:t>
      </w:r>
      <w:r w:rsidRPr="008A00C4">
        <w:rPr>
          <w:rStyle w:val="Emphasis"/>
          <w:highlight w:val="yellow"/>
        </w:rPr>
        <w:t>dangerous</w:t>
      </w:r>
      <w:r w:rsidRPr="00F902B3">
        <w:rPr>
          <w:rStyle w:val="Emphasis"/>
        </w:rPr>
        <w:t xml:space="preserve"> real-world </w:t>
      </w:r>
      <w:r w:rsidRPr="008A00C4">
        <w:rPr>
          <w:rStyle w:val="Emphasis"/>
          <w:highlight w:val="yellow"/>
        </w:rPr>
        <w:t>consequences</w:t>
      </w:r>
      <w:r w:rsidRPr="008A00C4">
        <w:rPr>
          <w:sz w:val="16"/>
        </w:rPr>
        <w:t xml:space="preserve">, that is, </w:t>
      </w:r>
      <w:r w:rsidRPr="008A00C4">
        <w:rPr>
          <w:highlight w:val="yellow"/>
          <w:u w:val="single"/>
        </w:rPr>
        <w:t xml:space="preserve">if they were to </w:t>
      </w:r>
      <w:r w:rsidRPr="008A00C4">
        <w:rPr>
          <w:b/>
          <w:bCs/>
          <w:highlight w:val="yellow"/>
          <w:u w:val="single"/>
        </w:rPr>
        <w:t>inform</w:t>
      </w:r>
      <w:r w:rsidRPr="008A00C4">
        <w:rPr>
          <w:highlight w:val="yellow"/>
          <w:u w:val="single"/>
        </w:rPr>
        <w:t xml:space="preserve"> and </w:t>
      </w:r>
      <w:r w:rsidRPr="008A00C4">
        <w:rPr>
          <w:b/>
          <w:bCs/>
          <w:highlight w:val="yellow"/>
          <w:u w:val="single"/>
        </w:rPr>
        <w:t>guide</w:t>
      </w:r>
      <w:r w:rsidRPr="00F902B3">
        <w:rPr>
          <w:u w:val="single"/>
        </w:rPr>
        <w:t xml:space="preserve"> </w:t>
      </w:r>
      <w:r w:rsidRPr="00F902B3">
        <w:rPr>
          <w:rStyle w:val="Emphasis"/>
        </w:rPr>
        <w:t xml:space="preserve">public </w:t>
      </w:r>
      <w:r w:rsidRPr="008A00C4">
        <w:rPr>
          <w:rStyle w:val="Emphasis"/>
          <w:highlight w:val="yellow"/>
        </w:rPr>
        <w:t>policy</w:t>
      </w:r>
      <w:r w:rsidRPr="008A00C4">
        <w:rPr>
          <w:sz w:val="16"/>
          <w:highlight w:val="yellow"/>
        </w:rPr>
        <w:t xml:space="preserve"> </w:t>
      </w:r>
      <w:r w:rsidRPr="008A00C4">
        <w:rPr>
          <w:highlight w:val="yellow"/>
          <w:u w:val="single"/>
        </w:rPr>
        <w:t xml:space="preserve">or </w:t>
      </w:r>
      <w:r w:rsidRPr="008A00C4">
        <w:rPr>
          <w:rStyle w:val="Emphasis"/>
          <w:highlight w:val="yellow"/>
        </w:rPr>
        <w:t>inspire individuals</w:t>
      </w:r>
      <w:r w:rsidRPr="008A00C4">
        <w:rPr>
          <w:highlight w:val="yellow"/>
          <w:u w:val="single"/>
        </w:rPr>
        <w:t xml:space="preserve"> </w:t>
      </w:r>
      <w:r w:rsidRPr="008A00C4">
        <w:rPr>
          <w:b/>
          <w:bCs/>
          <w:highlight w:val="yellow"/>
          <w:u w:val="single"/>
        </w:rPr>
        <w:t>to act</w:t>
      </w:r>
      <w:r w:rsidRPr="00F902B3">
        <w:rPr>
          <w:u w:val="single"/>
        </w:rPr>
        <w:t xml:space="preserve"> unilaterally </w:t>
      </w:r>
      <w:r w:rsidRPr="008A00C4">
        <w:rPr>
          <w:highlight w:val="yellow"/>
          <w:u w:val="single"/>
        </w:rPr>
        <w:t xml:space="preserve">to </w:t>
      </w:r>
      <w:r w:rsidRPr="008A00C4">
        <w:rPr>
          <w:b/>
          <w:bCs/>
          <w:highlight w:val="yellow"/>
          <w:u w:val="single"/>
        </w:rPr>
        <w:t>protect</w:t>
      </w:r>
      <w:r w:rsidRPr="00F902B3">
        <w:rPr>
          <w:u w:val="single"/>
        </w:rPr>
        <w:t xml:space="preserve"> such </w:t>
      </w:r>
      <w:r w:rsidRPr="008A00C4">
        <w:rPr>
          <w:rStyle w:val="Emphasis"/>
          <w:highlight w:val="yellow"/>
        </w:rPr>
        <w:t>future goods</w:t>
      </w:r>
      <w:r w:rsidRPr="008A00C4">
        <w:rPr>
          <w:sz w:val="16"/>
        </w:rPr>
        <w:t xml:space="preserve">. For example, </w:t>
      </w:r>
      <w:r w:rsidRPr="00F902B3">
        <w:rPr>
          <w:u w:val="single"/>
        </w:rPr>
        <w:t>since there could be so many people in the future if humanity colonizes the</w:t>
      </w:r>
      <w:r w:rsidRPr="008A00C4">
        <w:rPr>
          <w:sz w:val="16"/>
        </w:rPr>
        <w:t xml:space="preserve"> accessible </w:t>
      </w:r>
      <w:r w:rsidRPr="00F902B3">
        <w:rPr>
          <w:u w:val="single"/>
        </w:rPr>
        <w:t xml:space="preserve">universe and builds vast simulations inhabited by </w:t>
      </w:r>
      <w:r w:rsidRPr="008A00C4">
        <w:rPr>
          <w:rStyle w:val="Emphasis"/>
        </w:rPr>
        <w:t>trillions upon trillions of people</w:t>
      </w:r>
      <w:r w:rsidRPr="008A00C4">
        <w:rPr>
          <w:sz w:val="16"/>
        </w:rPr>
        <w:t xml:space="preserve">, </w:t>
      </w:r>
      <w:r w:rsidRPr="00F902B3">
        <w:rPr>
          <w:u w:val="single"/>
        </w:rPr>
        <w:t xml:space="preserve">ensuring that such people come into existence could, with mathematical force, end up taking </w:t>
      </w:r>
      <w:r w:rsidRPr="008A00C4">
        <w:rPr>
          <w:b/>
          <w:bCs/>
          <w:u w:val="single"/>
        </w:rPr>
        <w:t>precedence</w:t>
      </w:r>
      <w:r w:rsidRPr="00F902B3">
        <w:rPr>
          <w:u w:val="single"/>
        </w:rPr>
        <w:t xml:space="preserve"> over </w:t>
      </w:r>
      <w:r w:rsidRPr="008A00C4">
        <w:rPr>
          <w:rStyle w:val="Emphasis"/>
        </w:rPr>
        <w:t>the well-being of people who live today</w:t>
      </w:r>
      <w:r w:rsidRPr="00F902B3">
        <w:rPr>
          <w:u w:val="single"/>
        </w:rPr>
        <w:t xml:space="preserve"> and in the foreseeable future.</w:t>
      </w:r>
      <w:r w:rsidRPr="008A00C4">
        <w:rPr>
          <w:sz w:val="16"/>
        </w:rPr>
        <w:t xml:space="preserve"> Consider MacAskill and Greaves’ argument in the 2019 version of their paper “The Case for Strong Longtermism” that</w:t>
      </w:r>
    </w:p>
    <w:p w14:paraId="288DCF04" w14:textId="77777777" w:rsidR="007021DA" w:rsidRPr="008A00C4" w:rsidRDefault="007021DA" w:rsidP="007021DA">
      <w:pPr>
        <w:spacing w:after="0"/>
        <w:ind w:left="720"/>
        <w:rPr>
          <w:sz w:val="16"/>
        </w:rPr>
      </w:pPr>
      <w:r w:rsidRPr="008A00C4">
        <w:rPr>
          <w:sz w:val="16"/>
        </w:rPr>
        <w:t xml:space="preserve">for the purposes of evaluating actions, we can in the first instance often simply ignore all the effects contained in the first 100 (or even 1000) years, focusing primarily on the further-future effects. Short-run effects act as little more than tie-breakers. </w:t>
      </w:r>
    </w:p>
    <w:p w14:paraId="634B9B93" w14:textId="77777777" w:rsidR="007021DA" w:rsidRPr="008A00C4" w:rsidRDefault="007021DA" w:rsidP="007021DA">
      <w:pPr>
        <w:spacing w:after="0"/>
        <w:rPr>
          <w:sz w:val="16"/>
        </w:rPr>
      </w:pPr>
      <w:r w:rsidRPr="00F902B3">
        <w:rPr>
          <w:u w:val="single"/>
        </w:rPr>
        <w:t xml:space="preserve">Because the future could be so much bigger than the present, our attention must be on it rather than the here and now. Worse, </w:t>
      </w:r>
      <w:r w:rsidRPr="008A00C4">
        <w:rPr>
          <w:b/>
          <w:bCs/>
          <w:highlight w:val="yellow"/>
          <w:u w:val="single"/>
        </w:rPr>
        <w:t>this</w:t>
      </w:r>
      <w:r w:rsidRPr="00F902B3">
        <w:rPr>
          <w:u w:val="single"/>
        </w:rPr>
        <w:t xml:space="preserve"> way of thinking could </w:t>
      </w:r>
      <w:r w:rsidRPr="00F902B3">
        <w:rPr>
          <w:rStyle w:val="Emphasis"/>
        </w:rPr>
        <w:t xml:space="preserve">potentially </w:t>
      </w:r>
      <w:r w:rsidRPr="008A00C4">
        <w:rPr>
          <w:rStyle w:val="Emphasis"/>
          <w:highlight w:val="yellow"/>
        </w:rPr>
        <w:t>“justify” atrocities</w:t>
      </w:r>
      <w:r w:rsidRPr="00F902B3">
        <w:rPr>
          <w:rStyle w:val="Emphasis"/>
        </w:rPr>
        <w:t xml:space="preserve"> committed </w:t>
      </w:r>
      <w:r w:rsidRPr="008A00C4">
        <w:rPr>
          <w:rStyle w:val="Emphasis"/>
          <w:highlight w:val="yellow"/>
        </w:rPr>
        <w:t>in the name of the “greater cosmic good</w:t>
      </w:r>
      <w:r w:rsidRPr="00F902B3">
        <w:rPr>
          <w:rStyle w:val="Emphasis"/>
        </w:rPr>
        <w:t>.”</w:t>
      </w:r>
      <w:r w:rsidRPr="008A00C4">
        <w:rPr>
          <w:sz w:val="16"/>
        </w:rPr>
        <w:t xml:space="preserve"> </w:t>
      </w:r>
      <w:r w:rsidRPr="008A00C4">
        <w:rPr>
          <w:rStyle w:val="Emphasis"/>
          <w:highlight w:val="yellow"/>
        </w:rPr>
        <w:t>Bostrom</w:t>
      </w:r>
      <w:r w:rsidRPr="00F902B3">
        <w:rPr>
          <w:u w:val="single"/>
        </w:rPr>
        <w:t xml:space="preserve"> himself </w:t>
      </w:r>
      <w:r w:rsidRPr="008A00C4">
        <w:rPr>
          <w:b/>
          <w:bCs/>
          <w:highlight w:val="yellow"/>
          <w:u w:val="single"/>
        </w:rPr>
        <w:t>argued</w:t>
      </w:r>
      <w:r w:rsidRPr="008A00C4">
        <w:rPr>
          <w:sz w:val="16"/>
        </w:rPr>
        <w:t xml:space="preserve"> in his 2002 paper </w:t>
      </w:r>
      <w:r w:rsidRPr="00F902B3">
        <w:rPr>
          <w:u w:val="single"/>
        </w:rPr>
        <w:t xml:space="preserve">that </w:t>
      </w:r>
      <w:r w:rsidRPr="008A00C4">
        <w:rPr>
          <w:highlight w:val="yellow"/>
          <w:u w:val="single"/>
        </w:rPr>
        <w:t xml:space="preserve">we should keep </w:t>
      </w:r>
      <w:r w:rsidRPr="008A00C4">
        <w:rPr>
          <w:rStyle w:val="Emphasis"/>
          <w:highlight w:val="yellow"/>
        </w:rPr>
        <w:t>preemptive violence</w:t>
      </w:r>
      <w:r w:rsidRPr="00F902B3">
        <w:rPr>
          <w:u w:val="single"/>
        </w:rPr>
        <w:t xml:space="preserve">, or </w:t>
      </w:r>
      <w:r w:rsidRPr="00F902B3">
        <w:rPr>
          <w:rStyle w:val="Emphasis"/>
        </w:rPr>
        <w:t>aggression</w:t>
      </w:r>
      <w:r w:rsidRPr="00F902B3">
        <w:rPr>
          <w:u w:val="single"/>
        </w:rPr>
        <w:t xml:space="preserve">, </w:t>
      </w:r>
      <w:r w:rsidRPr="008A00C4">
        <w:rPr>
          <w:highlight w:val="yellow"/>
          <w:u w:val="single"/>
        </w:rPr>
        <w:t xml:space="preserve">on the table </w:t>
      </w:r>
      <w:r w:rsidRPr="008A00C4">
        <w:rPr>
          <w:b/>
          <w:bCs/>
          <w:highlight w:val="yellow"/>
          <w:u w:val="single"/>
        </w:rPr>
        <w:t>to avert</w:t>
      </w:r>
      <w:r w:rsidRPr="00F902B3">
        <w:rPr>
          <w:u w:val="single"/>
        </w:rPr>
        <w:t xml:space="preserve"> an </w:t>
      </w:r>
      <w:r w:rsidRPr="008A00C4">
        <w:rPr>
          <w:rStyle w:val="Emphasis"/>
          <w:highlight w:val="yellow"/>
        </w:rPr>
        <w:t>existential catastrophe</w:t>
      </w:r>
      <w:r w:rsidRPr="008A00C4">
        <w:rPr>
          <w:sz w:val="16"/>
        </w:rPr>
        <w:t xml:space="preserve">. In his 2003 paper “Transhumanist Values,” he declared that an existential catastrophe “must be avoided at any cost,” </w:t>
      </w:r>
      <w:r w:rsidRPr="00F902B3">
        <w:rPr>
          <w:u w:val="single"/>
        </w:rPr>
        <w:t xml:space="preserve">which suggests that </w:t>
      </w:r>
      <w:r w:rsidRPr="008A00C4">
        <w:rPr>
          <w:rStyle w:val="Emphasis"/>
          <w:highlight w:val="yellow"/>
        </w:rPr>
        <w:t>extreme actions may be justified</w:t>
      </w:r>
      <w:r w:rsidRPr="008A00C4">
        <w:rPr>
          <w:highlight w:val="yellow"/>
          <w:u w:val="single"/>
        </w:rPr>
        <w:t xml:space="preserve"> to </w:t>
      </w:r>
      <w:r w:rsidRPr="008A00C4">
        <w:rPr>
          <w:b/>
          <w:bCs/>
          <w:highlight w:val="yellow"/>
          <w:u w:val="single"/>
        </w:rPr>
        <w:t>protect our</w:t>
      </w:r>
      <w:r w:rsidRPr="00F902B3">
        <w:rPr>
          <w:u w:val="single"/>
        </w:rPr>
        <w:t xml:space="preserve"> posthuman </w:t>
      </w:r>
      <w:r w:rsidRPr="008A00C4">
        <w:rPr>
          <w:b/>
          <w:bCs/>
          <w:highlight w:val="yellow"/>
          <w:u w:val="single"/>
        </w:rPr>
        <w:t>future</w:t>
      </w:r>
      <w:r w:rsidRPr="00F902B3">
        <w:rPr>
          <w:u w:val="single"/>
        </w:rPr>
        <w:t xml:space="preserve">, and he has more recently argued that </w:t>
      </w:r>
      <w:r w:rsidRPr="008A00C4">
        <w:rPr>
          <w:rStyle w:val="Emphasis"/>
          <w:highlight w:val="yellow"/>
        </w:rPr>
        <w:t>a global,</w:t>
      </w:r>
      <w:r w:rsidRPr="00F902B3">
        <w:rPr>
          <w:rStyle w:val="Emphasis"/>
        </w:rPr>
        <w:t xml:space="preserve"> </w:t>
      </w:r>
      <w:r w:rsidRPr="008A00C4">
        <w:rPr>
          <w:rStyle w:val="Emphasis"/>
          <w:highlight w:val="yellow"/>
        </w:rPr>
        <w:t>invasive surveillance system</w:t>
      </w:r>
      <w:r w:rsidRPr="00F902B3">
        <w:rPr>
          <w:u w:val="single"/>
        </w:rPr>
        <w:t>—which he dubs a “</w:t>
      </w:r>
      <w:r w:rsidRPr="00F902B3">
        <w:rPr>
          <w:rStyle w:val="Emphasis"/>
          <w:sz w:val="32"/>
          <w:szCs w:val="32"/>
        </w:rPr>
        <w:t>High-tech Panopticon</w:t>
      </w:r>
      <w:r w:rsidRPr="00F902B3">
        <w:rPr>
          <w:u w:val="single"/>
        </w:rPr>
        <w:t>”—</w:t>
      </w:r>
      <w:r w:rsidRPr="00F902B3">
        <w:rPr>
          <w:b/>
          <w:bCs/>
          <w:u w:val="single"/>
        </w:rPr>
        <w:t>might be necessary</w:t>
      </w:r>
      <w:r w:rsidRPr="00F902B3">
        <w:rPr>
          <w:u w:val="single"/>
        </w:rPr>
        <w:t xml:space="preserve"> </w:t>
      </w:r>
      <w:r w:rsidRPr="008A00C4">
        <w:rPr>
          <w:highlight w:val="yellow"/>
          <w:u w:val="single"/>
        </w:rPr>
        <w:t>to avoid</w:t>
      </w:r>
      <w:r w:rsidRPr="00F902B3">
        <w:rPr>
          <w:u w:val="single"/>
        </w:rPr>
        <w:t xml:space="preserve"> “civilizational devastation,</w:t>
      </w:r>
      <w:r w:rsidRPr="008A00C4">
        <w:rPr>
          <w:sz w:val="16"/>
        </w:rPr>
        <w:t xml:space="preserve">” which could constitute </w:t>
      </w:r>
      <w:r w:rsidRPr="00F902B3">
        <w:rPr>
          <w:u w:val="single"/>
        </w:rPr>
        <w:t>an</w:t>
      </w:r>
      <w:r w:rsidRPr="008A00C4">
        <w:rPr>
          <w:sz w:val="16"/>
        </w:rPr>
        <w:t xml:space="preserve"> </w:t>
      </w:r>
      <w:r w:rsidRPr="008A00C4">
        <w:rPr>
          <w:rStyle w:val="Emphasis"/>
          <w:highlight w:val="yellow"/>
        </w:rPr>
        <w:t>existential catastrophe</w:t>
      </w:r>
      <w:r w:rsidRPr="008A00C4">
        <w:rPr>
          <w:sz w:val="16"/>
        </w:rPr>
        <w:t>.69</w:t>
      </w:r>
    </w:p>
    <w:p w14:paraId="669C4F69" w14:textId="77777777" w:rsidR="007021DA" w:rsidRDefault="007021DA" w:rsidP="007021DA">
      <w:pPr>
        <w:spacing w:after="0"/>
        <w:ind w:firstLine="720"/>
        <w:rPr>
          <w:sz w:val="16"/>
        </w:rPr>
      </w:pPr>
      <w:r w:rsidRPr="008A00C4">
        <w:rPr>
          <w:sz w:val="16"/>
        </w:rPr>
        <w:t xml:space="preserve">I have written at length about the dangers of this normative framework—see my Aeon article “Against Longtermism”—so I won’t repeat those arguments here.70 Suffice it to say that </w:t>
      </w:r>
      <w:r w:rsidRPr="00F902B3">
        <w:rPr>
          <w:u w:val="single"/>
        </w:rPr>
        <w:t>even philosophers like Peter Singer</w:t>
      </w:r>
      <w:r w:rsidRPr="008A00C4">
        <w:rPr>
          <w:sz w:val="16"/>
        </w:rPr>
        <w:t xml:space="preserve">, who seemed to endorse longtermism in 2013, </w:t>
      </w:r>
      <w:r w:rsidRPr="00F902B3">
        <w:rPr>
          <w:u w:val="single"/>
        </w:rPr>
        <w:t>have echoed my claims in warning that “strong”</w:t>
      </w:r>
      <w:r w:rsidRPr="008A00C4">
        <w:rPr>
          <w:sz w:val="16"/>
        </w:rPr>
        <w:t xml:space="preserve"> or “radical” </w:t>
      </w:r>
      <w:r w:rsidRPr="00F902B3">
        <w:rPr>
          <w:u w:val="single"/>
        </w:rPr>
        <w:t xml:space="preserve">versions of </w:t>
      </w:r>
      <w:r w:rsidRPr="008A00C4">
        <w:rPr>
          <w:rStyle w:val="Emphasis"/>
          <w:highlight w:val="yellow"/>
        </w:rPr>
        <w:t>longtermism</w:t>
      </w:r>
      <w:r w:rsidRPr="008A00C4">
        <w:rPr>
          <w:highlight w:val="yellow"/>
          <w:u w:val="single"/>
        </w:rPr>
        <w:t xml:space="preserve"> </w:t>
      </w:r>
      <w:r w:rsidRPr="008A00C4">
        <w:rPr>
          <w:b/>
          <w:bCs/>
          <w:highlight w:val="yellow"/>
          <w:u w:val="single"/>
        </w:rPr>
        <w:t>could be</w:t>
      </w:r>
      <w:r w:rsidRPr="008A00C4">
        <w:rPr>
          <w:highlight w:val="yellow"/>
          <w:u w:val="single"/>
        </w:rPr>
        <w:t xml:space="preserve"> </w:t>
      </w:r>
      <w:r w:rsidRPr="008A00C4">
        <w:rPr>
          <w:rStyle w:val="Emphasis"/>
          <w:highlight w:val="yellow"/>
        </w:rPr>
        <w:t>very dangerous</w:t>
      </w:r>
      <w:r w:rsidRPr="008A00C4">
        <w:rPr>
          <w:sz w:val="16"/>
        </w:rPr>
        <w:t xml:space="preserve"> if taken literally. </w:t>
      </w:r>
      <w:r w:rsidRPr="00F902B3">
        <w:rPr>
          <w:u w:val="single"/>
        </w:rPr>
        <w:t xml:space="preserve">Once one includes merely possible people in one’s expected value calculations—recall that, on Bostrom’s count, </w:t>
      </w:r>
      <w:r w:rsidRPr="008A00C4">
        <w:rPr>
          <w:highlight w:val="yellow"/>
          <w:u w:val="single"/>
        </w:rPr>
        <w:t>there could be</w:t>
      </w:r>
      <w:r w:rsidRPr="008A00C4">
        <w:rPr>
          <w:sz w:val="16"/>
          <w:highlight w:val="yellow"/>
        </w:rPr>
        <w:t xml:space="preserve"> </w:t>
      </w:r>
      <w:r w:rsidRPr="008A00C4">
        <w:rPr>
          <w:rStyle w:val="Emphasis"/>
          <w:highlight w:val="yellow"/>
        </w:rPr>
        <w:t>at least 10</w:t>
      </w:r>
      <w:r w:rsidRPr="008A00C4">
        <w:rPr>
          <w:rStyle w:val="Emphasis"/>
          <w:highlight w:val="yellow"/>
          <w:vertAlign w:val="superscript"/>
        </w:rPr>
        <w:t>58</w:t>
      </w:r>
      <w:r w:rsidRPr="008A00C4">
        <w:rPr>
          <w:rStyle w:val="Emphasis"/>
          <w:highlight w:val="yellow"/>
        </w:rPr>
        <w:t xml:space="preserve"> within our future</w:t>
      </w:r>
      <w:r w:rsidRPr="00F902B3">
        <w:rPr>
          <w:rStyle w:val="Emphasis"/>
        </w:rPr>
        <w:t xml:space="preserve"> light cone living in </w:t>
      </w:r>
      <w:r w:rsidRPr="008A00C4">
        <w:rPr>
          <w:rStyle w:val="Emphasis"/>
          <w:highlight w:val="yellow"/>
        </w:rPr>
        <w:t>v</w:t>
      </w:r>
      <w:r w:rsidRPr="00F902B3">
        <w:rPr>
          <w:rStyle w:val="Emphasis"/>
        </w:rPr>
        <w:t>irtual-</w:t>
      </w:r>
      <w:r w:rsidRPr="008A00C4">
        <w:rPr>
          <w:rStyle w:val="Emphasis"/>
          <w:highlight w:val="yellow"/>
        </w:rPr>
        <w:t>r</w:t>
      </w:r>
      <w:r w:rsidRPr="00F902B3">
        <w:rPr>
          <w:rStyle w:val="Emphasis"/>
        </w:rPr>
        <w:t xml:space="preserve">eality </w:t>
      </w:r>
      <w:r w:rsidRPr="008A00C4">
        <w:rPr>
          <w:rStyle w:val="Emphasis"/>
          <w:highlight w:val="yellow"/>
        </w:rPr>
        <w:t>simulations</w:t>
      </w:r>
      <w:r w:rsidRPr="008A00C4">
        <w:rPr>
          <w:sz w:val="16"/>
        </w:rPr>
        <w:t>—</w:t>
      </w:r>
      <w:r w:rsidRPr="008A00C4">
        <w:rPr>
          <w:highlight w:val="yellow"/>
          <w:u w:val="single"/>
        </w:rPr>
        <w:t xml:space="preserve">then </w:t>
      </w:r>
      <w:r w:rsidRPr="008A00C4">
        <w:rPr>
          <w:b/>
          <w:bCs/>
          <w:highlight w:val="yellow"/>
          <w:u w:val="single"/>
        </w:rPr>
        <w:t>focusing on</w:t>
      </w:r>
      <w:r w:rsidRPr="00F902B3">
        <w:rPr>
          <w:u w:val="single"/>
        </w:rPr>
        <w:t xml:space="preserve"> the far future, millions, billions, or even </w:t>
      </w:r>
      <w:r w:rsidRPr="008A00C4">
        <w:rPr>
          <w:b/>
          <w:bCs/>
          <w:highlight w:val="yellow"/>
          <w:u w:val="single"/>
        </w:rPr>
        <w:t>trillions of years from now</w:t>
      </w:r>
      <w:r w:rsidRPr="008A00C4">
        <w:rPr>
          <w:highlight w:val="yellow"/>
          <w:u w:val="single"/>
        </w:rPr>
        <w:t>, dominates everything</w:t>
      </w:r>
      <w:r w:rsidRPr="008A00C4">
        <w:rPr>
          <w:sz w:val="16"/>
          <w:highlight w:val="yellow"/>
        </w:rPr>
        <w:t>.</w:t>
      </w:r>
      <w:r w:rsidRPr="008A00C4">
        <w:rPr>
          <w:sz w:val="16"/>
        </w:rPr>
        <w:t xml:space="preserve"> MacAskill worries in his book What We Owe the Future about “the tyranny of the present over the future,” and I agree that we need more long-term thinking in the world. But </w:t>
      </w:r>
      <w:r w:rsidRPr="00F902B3">
        <w:rPr>
          <w:u w:val="single"/>
        </w:rPr>
        <w:t>we must</w:t>
      </w:r>
      <w:r w:rsidRPr="008A00C4">
        <w:rPr>
          <w:sz w:val="16"/>
        </w:rPr>
        <w:t xml:space="preserve"> also </w:t>
      </w:r>
      <w:r w:rsidRPr="00F902B3">
        <w:rPr>
          <w:u w:val="single"/>
        </w:rPr>
        <w:t>be cautious of</w:t>
      </w:r>
      <w:r w:rsidRPr="008A00C4">
        <w:rPr>
          <w:sz w:val="16"/>
        </w:rPr>
        <w:t xml:space="preserve"> what Joseph Nye described in Chapter 9 as </w:t>
      </w:r>
      <w:r w:rsidRPr="00F902B3">
        <w:rPr>
          <w:u w:val="single"/>
        </w:rPr>
        <w:t>“</w:t>
      </w:r>
      <w:r w:rsidRPr="008A00C4">
        <w:rPr>
          <w:rStyle w:val="Emphasis"/>
          <w:highlight w:val="yellow"/>
        </w:rPr>
        <w:t>a dictatorship of future generations</w:t>
      </w:r>
      <w:r w:rsidRPr="00F902B3">
        <w:rPr>
          <w:u w:val="single"/>
        </w:rPr>
        <w:t xml:space="preserve"> over the present one.</w:t>
      </w:r>
      <w:r w:rsidRPr="008A00C4">
        <w:rPr>
          <w:sz w:val="16"/>
        </w:rPr>
        <w:t xml:space="preserve">”71 To quote Singer on this point: </w:t>
      </w:r>
      <w:r w:rsidRPr="00F902B3">
        <w:rPr>
          <w:u w:val="single"/>
        </w:rPr>
        <w:t>“</w:t>
      </w:r>
      <w:r w:rsidRPr="008A00C4">
        <w:rPr>
          <w:b/>
          <w:bCs/>
          <w:highlight w:val="yellow"/>
          <w:u w:val="single"/>
        </w:rPr>
        <w:t>Viewing</w:t>
      </w:r>
      <w:r w:rsidRPr="00F902B3">
        <w:rPr>
          <w:u w:val="single"/>
        </w:rPr>
        <w:t xml:space="preserve"> current </w:t>
      </w:r>
      <w:r w:rsidRPr="008A00C4">
        <w:rPr>
          <w:b/>
          <w:bCs/>
          <w:highlight w:val="yellow"/>
          <w:u w:val="single"/>
        </w:rPr>
        <w:t>problems</w:t>
      </w:r>
      <w:r w:rsidRPr="008A00C4">
        <w:rPr>
          <w:highlight w:val="yellow"/>
          <w:u w:val="single"/>
        </w:rPr>
        <w:t xml:space="preserve"> through</w:t>
      </w:r>
      <w:r w:rsidRPr="00F902B3">
        <w:rPr>
          <w:u w:val="single"/>
        </w:rPr>
        <w:t xml:space="preserve"> the lens of </w:t>
      </w:r>
      <w:r w:rsidRPr="008A00C4">
        <w:rPr>
          <w:rStyle w:val="Emphasis"/>
          <w:highlight w:val="yellow"/>
        </w:rPr>
        <w:t>existential risk</w:t>
      </w:r>
      <w:r w:rsidRPr="00F902B3">
        <w:rPr>
          <w:u w:val="single"/>
        </w:rPr>
        <w:t xml:space="preserve"> to our species can </w:t>
      </w:r>
      <w:r w:rsidRPr="008A00C4">
        <w:rPr>
          <w:b/>
          <w:bCs/>
          <w:highlight w:val="yellow"/>
          <w:u w:val="single"/>
        </w:rPr>
        <w:t>shrink those problems to</w:t>
      </w:r>
      <w:r w:rsidRPr="00F902B3">
        <w:rPr>
          <w:u w:val="single"/>
        </w:rPr>
        <w:t xml:space="preserve"> almost </w:t>
      </w:r>
      <w:r w:rsidRPr="008A00C4">
        <w:rPr>
          <w:rStyle w:val="Emphasis"/>
          <w:highlight w:val="yellow"/>
        </w:rPr>
        <w:t>nothing</w:t>
      </w:r>
      <w:r w:rsidRPr="00F902B3">
        <w:rPr>
          <w:u w:val="single"/>
        </w:rPr>
        <w:t xml:space="preserve">, </w:t>
      </w:r>
      <w:r w:rsidRPr="008A00C4">
        <w:rPr>
          <w:highlight w:val="yellow"/>
          <w:u w:val="single"/>
        </w:rPr>
        <w:t xml:space="preserve">while </w:t>
      </w:r>
      <w:r w:rsidRPr="008A00C4">
        <w:rPr>
          <w:rStyle w:val="Emphasis"/>
          <w:highlight w:val="yellow"/>
        </w:rPr>
        <w:t>justifying almost anything</w:t>
      </w:r>
      <w:r w:rsidRPr="00F902B3">
        <w:rPr>
          <w:u w:val="single"/>
        </w:rPr>
        <w:t xml:space="preserve"> that increases our odds of surviving long enough to spread beyond Earth</w:t>
      </w:r>
      <w:r w:rsidRPr="008A00C4">
        <w:rPr>
          <w:sz w:val="16"/>
        </w:rPr>
        <w:t>.”72</w:t>
      </w:r>
      <w:r>
        <w:rPr>
          <w:u w:val="single"/>
        </w:rPr>
        <w:t xml:space="preserve"> </w:t>
      </w:r>
      <w:r w:rsidRPr="008A00C4">
        <w:rPr>
          <w:highlight w:val="yellow"/>
          <w:u w:val="single"/>
        </w:rPr>
        <w:t>We should</w:t>
      </w:r>
      <w:r w:rsidRPr="008A00C4">
        <w:rPr>
          <w:sz w:val="16"/>
        </w:rPr>
        <w:t xml:space="preserve">, therefore, </w:t>
      </w:r>
      <w:r w:rsidRPr="008A00C4">
        <w:rPr>
          <w:highlight w:val="yellow"/>
          <w:u w:val="single"/>
        </w:rPr>
        <w:t xml:space="preserve">be </w:t>
      </w:r>
      <w:r w:rsidRPr="008A00C4">
        <w:rPr>
          <w:b/>
          <w:bCs/>
          <w:highlight w:val="yellow"/>
          <w:u w:val="single"/>
        </w:rPr>
        <w:t>worried</w:t>
      </w:r>
      <w:r w:rsidRPr="008A00C4">
        <w:rPr>
          <w:highlight w:val="yellow"/>
          <w:u w:val="single"/>
        </w:rPr>
        <w:t xml:space="preserve"> that </w:t>
      </w:r>
      <w:r w:rsidRPr="008A00C4">
        <w:rPr>
          <w:rStyle w:val="Emphasis"/>
          <w:highlight w:val="yellow"/>
        </w:rPr>
        <w:t>longtermism</w:t>
      </w:r>
      <w:r w:rsidRPr="008A00C4">
        <w:rPr>
          <w:highlight w:val="yellow"/>
          <w:u w:val="single"/>
        </w:rPr>
        <w:t xml:space="preserve"> has become</w:t>
      </w:r>
      <w:r w:rsidRPr="008A00C4">
        <w:rPr>
          <w:u w:val="single"/>
        </w:rPr>
        <w:t xml:space="preserve"> an </w:t>
      </w:r>
      <w:r w:rsidRPr="008A00C4">
        <w:rPr>
          <w:highlight w:val="yellow"/>
          <w:u w:val="single"/>
        </w:rPr>
        <w:t xml:space="preserve">enormously </w:t>
      </w:r>
      <w:r w:rsidRPr="008A00C4">
        <w:rPr>
          <w:rStyle w:val="Emphasis"/>
          <w:highlight w:val="yellow"/>
        </w:rPr>
        <w:t>influential</w:t>
      </w:r>
      <w:r w:rsidRPr="008A00C4">
        <w:rPr>
          <w:rStyle w:val="Emphasis"/>
        </w:rPr>
        <w:t xml:space="preserve"> worldview</w:t>
      </w:r>
      <w:r w:rsidRPr="008A00C4">
        <w:rPr>
          <w:u w:val="single"/>
        </w:rPr>
        <w:t xml:space="preserve">: it is </w:t>
      </w:r>
      <w:r w:rsidRPr="008A00C4">
        <w:rPr>
          <w:b/>
          <w:bCs/>
          <w:highlight w:val="yellow"/>
          <w:u w:val="single"/>
        </w:rPr>
        <w:t>widespread in</w:t>
      </w:r>
      <w:r w:rsidRPr="008A00C4">
        <w:rPr>
          <w:b/>
          <w:bCs/>
          <w:u w:val="single"/>
        </w:rPr>
        <w:t xml:space="preserve"> the </w:t>
      </w:r>
      <w:r w:rsidRPr="008A00C4">
        <w:rPr>
          <w:b/>
          <w:bCs/>
          <w:highlight w:val="yellow"/>
          <w:u w:val="single"/>
        </w:rPr>
        <w:t>tech</w:t>
      </w:r>
      <w:r w:rsidRPr="008A00C4">
        <w:rPr>
          <w:b/>
          <w:bCs/>
          <w:u w:val="single"/>
        </w:rPr>
        <w:t xml:space="preserve"> industry</w:t>
      </w:r>
      <w:r w:rsidRPr="008A00C4">
        <w:rPr>
          <w:u w:val="single"/>
        </w:rPr>
        <w:t xml:space="preserve">, being </w:t>
      </w:r>
      <w:r w:rsidRPr="008A00C4">
        <w:rPr>
          <w:b/>
          <w:bCs/>
          <w:highlight w:val="yellow"/>
          <w:u w:val="single"/>
        </w:rPr>
        <w:t>promoted</w:t>
      </w:r>
      <w:r w:rsidRPr="008A00C4">
        <w:rPr>
          <w:highlight w:val="yellow"/>
          <w:u w:val="single"/>
        </w:rPr>
        <w:t xml:space="preserve"> by</w:t>
      </w:r>
      <w:r w:rsidRPr="008A00C4">
        <w:rPr>
          <w:u w:val="single"/>
        </w:rPr>
        <w:t xml:space="preserve"> the richest person on the planet, Elon </w:t>
      </w:r>
      <w:r w:rsidRPr="008A00C4">
        <w:rPr>
          <w:rStyle w:val="Emphasis"/>
          <w:highlight w:val="yellow"/>
        </w:rPr>
        <w:t>Musk</w:t>
      </w:r>
      <w:r w:rsidRPr="008A00C4">
        <w:rPr>
          <w:sz w:val="16"/>
        </w:rPr>
        <w:t>, and shaping the policies of global governing institutions like the United Nations. This is disconcerting, but I won’t say more about the issue here.</w:t>
      </w:r>
    </w:p>
    <w:p w14:paraId="159F5666" w14:textId="77777777" w:rsidR="007021DA" w:rsidRPr="007755A4" w:rsidRDefault="007021DA" w:rsidP="007021DA">
      <w:pPr>
        <w:pStyle w:val="Heading4"/>
      </w:pPr>
      <w:r>
        <w:t xml:space="preserve">The aff’s fear of CBW being weaponized by </w:t>
      </w:r>
      <w:r>
        <w:rPr>
          <w:u w:val="single"/>
        </w:rPr>
        <w:t>rogue states</w:t>
      </w:r>
      <w:r>
        <w:t xml:space="preserve"> and </w:t>
      </w:r>
      <w:r>
        <w:rPr>
          <w:u w:val="single"/>
        </w:rPr>
        <w:t>terrorists</w:t>
      </w:r>
      <w:r>
        <w:t xml:space="preserve"> legitimizes imperial interventions and racism</w:t>
      </w:r>
    </w:p>
    <w:p w14:paraId="1CC24612" w14:textId="77777777" w:rsidR="007021DA" w:rsidRPr="006E6E91" w:rsidRDefault="007021DA" w:rsidP="007021DA">
      <w:pPr>
        <w:rPr>
          <w:rStyle w:val="Style13ptBold"/>
        </w:rPr>
      </w:pPr>
      <w:r>
        <w:rPr>
          <w:rStyle w:val="Style13ptBold"/>
        </w:rPr>
        <w:t xml:space="preserve">Poor </w:t>
      </w:r>
      <w:r w:rsidRPr="006E6E91">
        <w:rPr>
          <w:rStyle w:val="Style13ptBold"/>
        </w:rPr>
        <w:t xml:space="preserve">Toulabi 23 </w:t>
      </w:r>
      <w:r w:rsidRPr="006E6E91">
        <w:rPr>
          <w:rStyle w:val="Style13ptBold"/>
          <w:b w:val="0"/>
          <w:bCs w:val="0"/>
        </w:rPr>
        <w:t>-- Dutch diplomat, PhD in political science from Vrije Universiteit Amsterdam</w:t>
      </w:r>
    </w:p>
    <w:p w14:paraId="6406F129" w14:textId="77777777" w:rsidR="007021DA" w:rsidRPr="00262254" w:rsidRDefault="007021DA" w:rsidP="007021DA">
      <w:pPr>
        <w:rPr>
          <w:sz w:val="20"/>
          <w:szCs w:val="20"/>
        </w:rPr>
      </w:pPr>
      <w:r w:rsidRPr="00B74356">
        <w:rPr>
          <w:sz w:val="20"/>
          <w:szCs w:val="20"/>
        </w:rPr>
        <w:t xml:space="preserve">(Biejan, Dutch </w:t>
      </w:r>
      <w:r w:rsidRPr="00B74356">
        <w:rPr>
          <w:color w:val="000000"/>
          <w:sz w:val="20"/>
          <w:szCs w:val="20"/>
          <w:shd w:val="clear" w:color="auto" w:fill="FFFFFF"/>
        </w:rPr>
        <w:t xml:space="preserve">diplomat working on international security issues. Prior to joining the foreign service, he spent over ten years in academia as a lecturer, program manager, and researcher. He completed my PhD in Political Science (International Relations) in 2021. Visiting fellow, faculty of Social Sciences, Political Science and Public Administration, </w:t>
      </w:r>
      <w:r w:rsidRPr="00B74356">
        <w:rPr>
          <w:sz w:val="20"/>
          <w:szCs w:val="20"/>
        </w:rPr>
        <w:t xml:space="preserve">Vrije Universiteit Amsterdam, The Netherlands. “The Myth of the ‘Poor Man's Atomic Bomb’: Knowledge, Method, and Ideology in the Study of Chemical, Biological, and Nuclear Weapons,” </w:t>
      </w:r>
      <w:r w:rsidRPr="00B74356">
        <w:rPr>
          <w:i/>
          <w:iCs/>
          <w:sz w:val="20"/>
          <w:szCs w:val="20"/>
        </w:rPr>
        <w:t>Journal of Global Security Studies, Volume 8</w:t>
      </w:r>
      <w:r w:rsidRPr="00B74356">
        <w:rPr>
          <w:sz w:val="20"/>
          <w:szCs w:val="20"/>
        </w:rPr>
        <w:t>, Issue 1, March 2023)</w:t>
      </w:r>
    </w:p>
    <w:p w14:paraId="795E9CD0" w14:textId="77777777" w:rsidR="007021DA" w:rsidRPr="002B7973" w:rsidRDefault="007021DA" w:rsidP="007021DA">
      <w:pPr>
        <w:spacing w:after="0"/>
        <w:ind w:firstLine="720"/>
        <w:rPr>
          <w:u w:val="single"/>
        </w:rPr>
      </w:pPr>
      <w:r w:rsidRPr="002B7973">
        <w:rPr>
          <w:sz w:val="16"/>
        </w:rPr>
        <w:t xml:space="preserve">The second problem with </w:t>
      </w:r>
      <w:r w:rsidRPr="002B7973">
        <w:rPr>
          <w:rStyle w:val="Emphasis"/>
          <w:highlight w:val="yellow"/>
        </w:rPr>
        <w:t>government sources</w:t>
      </w:r>
      <w:r w:rsidRPr="002B7973">
        <w:rPr>
          <w:sz w:val="16"/>
        </w:rPr>
        <w:t xml:space="preserve"> is that public versions of intelligence assessments </w:t>
      </w:r>
      <w:r w:rsidRPr="002B7973">
        <w:rPr>
          <w:highlight w:val="yellow"/>
          <w:u w:val="single"/>
        </w:rPr>
        <w:t>are</w:t>
      </w:r>
      <w:r w:rsidRPr="00262254">
        <w:rPr>
          <w:u w:val="single"/>
        </w:rPr>
        <w:t xml:space="preserve"> frequently </w:t>
      </w:r>
      <w:r w:rsidRPr="002B7973">
        <w:rPr>
          <w:highlight w:val="yellow"/>
          <w:u w:val="single"/>
        </w:rPr>
        <w:t xml:space="preserve">couched in </w:t>
      </w:r>
      <w:r w:rsidRPr="002B7973">
        <w:rPr>
          <w:rStyle w:val="Emphasis"/>
          <w:highlight w:val="yellow"/>
        </w:rPr>
        <w:t>vague</w:t>
      </w:r>
      <w:r w:rsidRPr="00262254">
        <w:rPr>
          <w:u w:val="single"/>
        </w:rPr>
        <w:t xml:space="preserve"> or </w:t>
      </w:r>
      <w:r w:rsidRPr="00262254">
        <w:rPr>
          <w:rStyle w:val="Emphasis"/>
        </w:rPr>
        <w:t xml:space="preserve">ambiguous </w:t>
      </w:r>
      <w:r w:rsidRPr="002B7973">
        <w:rPr>
          <w:rStyle w:val="Emphasis"/>
          <w:highlight w:val="yellow"/>
        </w:rPr>
        <w:t>language</w:t>
      </w:r>
      <w:r w:rsidRPr="00262254">
        <w:rPr>
          <w:u w:val="single"/>
        </w:rPr>
        <w:t>.</w:t>
      </w:r>
      <w:r w:rsidRPr="002B7973">
        <w:rPr>
          <w:sz w:val="16"/>
        </w:rPr>
        <w:t xml:space="preserve"> </w:t>
      </w:r>
      <w:r w:rsidRPr="00262254">
        <w:rPr>
          <w:u w:val="single"/>
        </w:rPr>
        <w:t>Official statements often speak of a “chemical weapons capability,” a “biological warfare capability,” or a “chemical weapons state,” but these terms are usually left undefined</w:t>
      </w:r>
      <w:r w:rsidRPr="002B7973">
        <w:rPr>
          <w:sz w:val="16"/>
        </w:rPr>
        <w:t xml:space="preserve"> (Harris 1989b, 40; Burck and Flowerree 1991, 162). Then, what is one to make of them? </w:t>
      </w:r>
      <w:r w:rsidRPr="00262254">
        <w:rPr>
          <w:u w:val="single"/>
        </w:rPr>
        <w:t>Do they</w:t>
      </w:r>
      <w:r w:rsidRPr="002B7973">
        <w:rPr>
          <w:sz w:val="16"/>
        </w:rPr>
        <w:t xml:space="preserve">, for instance, </w:t>
      </w:r>
      <w:r w:rsidRPr="00262254">
        <w:rPr>
          <w:u w:val="single"/>
        </w:rPr>
        <w:t>mean that a country has a stockpile</w:t>
      </w:r>
      <w:r w:rsidRPr="002B7973">
        <w:rPr>
          <w:sz w:val="16"/>
        </w:rPr>
        <w:t xml:space="preserve"> of these weapons </w:t>
      </w:r>
      <w:r w:rsidRPr="00262254">
        <w:rPr>
          <w:u w:val="single"/>
        </w:rPr>
        <w:t>ready for use</w:t>
      </w:r>
      <w:r w:rsidRPr="002B7973">
        <w:rPr>
          <w:sz w:val="16"/>
        </w:rPr>
        <w:t xml:space="preserve"> with the capability to produce more as required </w:t>
      </w:r>
      <w:r w:rsidRPr="00262254">
        <w:rPr>
          <w:u w:val="single"/>
        </w:rPr>
        <w:t>or does it only mean that the country has a scientific and industrial base that could be used for agent production?</w:t>
      </w:r>
      <w:r w:rsidRPr="002B7973">
        <w:rPr>
          <w:sz w:val="16"/>
        </w:rPr>
        <w:t xml:space="preserve"> To illustrate this ambiguity, it is useful to consider some public statements on this matter by US </w:t>
      </w:r>
      <w:r w:rsidRPr="00262254">
        <w:rPr>
          <w:u w:val="single"/>
        </w:rPr>
        <w:t>government officials. In 1991, the Director of US Naval Intelligence, Rear Admiral Thomas Brooks, told a Congressional committee that “at least fourteen countries outside of NATO and the Warsaw Pact currently have an offensive chemical warfare (. . .) capability” (U.S. Ho</w:t>
      </w:r>
      <w:r w:rsidRPr="002B7973">
        <w:rPr>
          <w:sz w:val="16"/>
        </w:rPr>
        <w:t xml:space="preserve">use Committee on Armed Services 1991, 106). </w:t>
      </w:r>
      <w:r w:rsidRPr="00262254">
        <w:rPr>
          <w:u w:val="single"/>
        </w:rPr>
        <w:t xml:space="preserve">Two years earlier, </w:t>
      </w:r>
      <w:r w:rsidRPr="002B7973">
        <w:rPr>
          <w:highlight w:val="yellow"/>
          <w:u w:val="single"/>
        </w:rPr>
        <w:t xml:space="preserve">the </w:t>
      </w:r>
      <w:r w:rsidRPr="002B7973">
        <w:rPr>
          <w:rStyle w:val="Emphasis"/>
          <w:highlight w:val="yellow"/>
        </w:rPr>
        <w:t>Director of the</w:t>
      </w:r>
      <w:r w:rsidRPr="00262254">
        <w:rPr>
          <w:rStyle w:val="Emphasis"/>
        </w:rPr>
        <w:t xml:space="preserve"> US Arms Control</w:t>
      </w:r>
      <w:r w:rsidRPr="00262254">
        <w:rPr>
          <w:u w:val="single"/>
        </w:rPr>
        <w:t xml:space="preserve"> and </w:t>
      </w:r>
      <w:r w:rsidRPr="00262254">
        <w:rPr>
          <w:rStyle w:val="Emphasis"/>
        </w:rPr>
        <w:t>Disarmament Agency (</w:t>
      </w:r>
      <w:r w:rsidRPr="002B7973">
        <w:rPr>
          <w:rStyle w:val="Emphasis"/>
          <w:highlight w:val="yellow"/>
        </w:rPr>
        <w:t>ACDA</w:t>
      </w:r>
      <w:r w:rsidRPr="00262254">
        <w:rPr>
          <w:rStyle w:val="Emphasis"/>
        </w:rPr>
        <w:t>)</w:t>
      </w:r>
      <w:r w:rsidRPr="00262254">
        <w:rPr>
          <w:u w:val="single"/>
        </w:rPr>
        <w:t xml:space="preserve">, Major-General William Burns </w:t>
      </w:r>
      <w:r w:rsidRPr="002B7973">
        <w:rPr>
          <w:highlight w:val="yellow"/>
          <w:u w:val="single"/>
        </w:rPr>
        <w:t>told the Senate</w:t>
      </w:r>
      <w:r w:rsidRPr="00262254">
        <w:rPr>
          <w:u w:val="single"/>
        </w:rPr>
        <w:t xml:space="preserve"> Foreign Relations Committee that around </w:t>
      </w:r>
      <w:r w:rsidRPr="002B7973">
        <w:rPr>
          <w:rStyle w:val="Emphasis"/>
          <w:highlight w:val="yellow"/>
        </w:rPr>
        <w:t>twenty states</w:t>
      </w:r>
      <w:r w:rsidRPr="002B7973">
        <w:rPr>
          <w:sz w:val="16"/>
          <w:highlight w:val="yellow"/>
        </w:rPr>
        <w:t>,</w:t>
      </w:r>
      <w:r w:rsidRPr="002B7973">
        <w:rPr>
          <w:sz w:val="16"/>
        </w:rPr>
        <w:t xml:space="preserve"> including the United States and USSR, </w:t>
      </w:r>
      <w:r w:rsidRPr="002B7973">
        <w:rPr>
          <w:highlight w:val="yellow"/>
          <w:u w:val="single"/>
        </w:rPr>
        <w:t xml:space="preserve">had a </w:t>
      </w:r>
      <w:r w:rsidRPr="002B7973">
        <w:rPr>
          <w:rStyle w:val="Emphasis"/>
          <w:highlight w:val="yellow"/>
        </w:rPr>
        <w:t>sufficiently large chemical industry</w:t>
      </w:r>
      <w:r w:rsidRPr="002B7973">
        <w:rPr>
          <w:highlight w:val="yellow"/>
          <w:u w:val="single"/>
        </w:rPr>
        <w:t xml:space="preserve"> to produce</w:t>
      </w:r>
      <w:r w:rsidRPr="00262254">
        <w:rPr>
          <w:u w:val="single"/>
        </w:rPr>
        <w:t xml:space="preserve"> a militarily significant quantity of lethal </w:t>
      </w:r>
      <w:r w:rsidRPr="002B7973">
        <w:rPr>
          <w:highlight w:val="yellow"/>
          <w:u w:val="single"/>
        </w:rPr>
        <w:t>chemical agents</w:t>
      </w:r>
      <w:r w:rsidRPr="002B7973">
        <w:rPr>
          <w:sz w:val="16"/>
        </w:rPr>
        <w:t xml:space="preserve"> (Smith 1989b). </w:t>
      </w:r>
      <w:r w:rsidRPr="002B7973">
        <w:rPr>
          <w:highlight w:val="yellow"/>
          <w:u w:val="single"/>
        </w:rPr>
        <w:t>Burns stated</w:t>
      </w:r>
      <w:r w:rsidRPr="00262254">
        <w:rPr>
          <w:u w:val="single"/>
        </w:rPr>
        <w:t xml:space="preserve"> that</w:t>
      </w:r>
      <w:r w:rsidRPr="002B7973">
        <w:rPr>
          <w:sz w:val="16"/>
        </w:rPr>
        <w:t xml:space="preserve">, of these twenty, </w:t>
      </w:r>
      <w:r w:rsidRPr="002B7973">
        <w:rPr>
          <w:rStyle w:val="Emphasis"/>
          <w:highlight w:val="yellow"/>
        </w:rPr>
        <w:t>only “five</w:t>
      </w:r>
      <w:r w:rsidRPr="00262254">
        <w:rPr>
          <w:u w:val="single"/>
        </w:rPr>
        <w:t xml:space="preserve"> or six” states beyond the United States and the USSR </w:t>
      </w:r>
      <w:r w:rsidRPr="002B7973">
        <w:rPr>
          <w:b/>
          <w:bCs/>
          <w:highlight w:val="yellow"/>
          <w:u w:val="single"/>
        </w:rPr>
        <w:t>had</w:t>
      </w:r>
      <w:r w:rsidRPr="00262254">
        <w:rPr>
          <w:u w:val="single"/>
        </w:rPr>
        <w:t xml:space="preserve"> actually </w:t>
      </w:r>
      <w:r w:rsidRPr="002B7973">
        <w:rPr>
          <w:rStyle w:val="Emphasis"/>
          <w:highlight w:val="yellow"/>
        </w:rPr>
        <w:t>stockpiled</w:t>
      </w:r>
      <w:r w:rsidRPr="00262254">
        <w:rPr>
          <w:rStyle w:val="Emphasis"/>
        </w:rPr>
        <w:t xml:space="preserve"> CWs</w:t>
      </w:r>
      <w:r w:rsidRPr="002B7973">
        <w:rPr>
          <w:sz w:val="16"/>
        </w:rPr>
        <w:t>—</w:t>
      </w:r>
      <w:r w:rsidRPr="00262254">
        <w:rPr>
          <w:u w:val="single"/>
        </w:rPr>
        <w:t xml:space="preserve">an unusually </w:t>
      </w:r>
      <w:r w:rsidRPr="00262254">
        <w:rPr>
          <w:b/>
          <w:bCs/>
          <w:u w:val="single"/>
        </w:rPr>
        <w:t>precise</w:t>
      </w:r>
      <w:r w:rsidRPr="00262254">
        <w:rPr>
          <w:u w:val="single"/>
        </w:rPr>
        <w:t xml:space="preserve"> and low </w:t>
      </w:r>
      <w:r w:rsidRPr="00262254">
        <w:rPr>
          <w:b/>
          <w:bCs/>
          <w:u w:val="single"/>
        </w:rPr>
        <w:t>estimate</w:t>
      </w:r>
      <w:r w:rsidRPr="00262254">
        <w:rPr>
          <w:u w:val="single"/>
        </w:rPr>
        <w:t xml:space="preserve"> that was </w:t>
      </w:r>
      <w:r w:rsidRPr="00262254">
        <w:rPr>
          <w:rStyle w:val="Emphasis"/>
        </w:rPr>
        <w:t>stricken from the congressional record</w:t>
      </w:r>
      <w:r w:rsidRPr="00262254">
        <w:rPr>
          <w:u w:val="single"/>
        </w:rPr>
        <w:t xml:space="preserve"> afterward</w:t>
      </w:r>
      <w:r w:rsidRPr="002B7973">
        <w:rPr>
          <w:sz w:val="16"/>
        </w:rPr>
        <w:t xml:space="preserve"> (Smith 1989a). </w:t>
      </w:r>
      <w:r w:rsidRPr="002B7973">
        <w:rPr>
          <w:highlight w:val="yellow"/>
          <w:u w:val="single"/>
        </w:rPr>
        <w:t>Later that year</w:t>
      </w:r>
      <w:r w:rsidRPr="00262254">
        <w:rPr>
          <w:u w:val="single"/>
        </w:rPr>
        <w:t xml:space="preserve">, </w:t>
      </w:r>
      <w:r w:rsidRPr="002B7973">
        <w:rPr>
          <w:highlight w:val="yellow"/>
          <w:u w:val="single"/>
        </w:rPr>
        <w:t>the</w:t>
      </w:r>
      <w:r w:rsidRPr="00262254">
        <w:rPr>
          <w:u w:val="single"/>
        </w:rPr>
        <w:t xml:space="preserve"> Assistant </w:t>
      </w:r>
      <w:r w:rsidRPr="002B7973">
        <w:rPr>
          <w:rStyle w:val="Emphasis"/>
          <w:highlight w:val="yellow"/>
        </w:rPr>
        <w:t>Secretary of State</w:t>
      </w:r>
      <w:r w:rsidRPr="00262254">
        <w:rPr>
          <w:u w:val="single"/>
        </w:rPr>
        <w:t xml:space="preserve"> for Politico-Military Affairs, Richard A. Clarke, </w:t>
      </w:r>
      <w:r w:rsidRPr="002B7973">
        <w:rPr>
          <w:b/>
          <w:bCs/>
          <w:highlight w:val="yellow"/>
          <w:u w:val="single"/>
        </w:rPr>
        <w:t>told a conference</w:t>
      </w:r>
      <w:r w:rsidRPr="00262254">
        <w:rPr>
          <w:u w:val="single"/>
        </w:rPr>
        <w:t xml:space="preserve"> in Canberra that “there are </w:t>
      </w:r>
      <w:r w:rsidRPr="002B7973">
        <w:rPr>
          <w:rStyle w:val="Emphasis"/>
          <w:highlight w:val="yellow"/>
        </w:rPr>
        <w:t>22 nations</w:t>
      </w:r>
      <w:r w:rsidRPr="00262254">
        <w:rPr>
          <w:rStyle w:val="Emphasis"/>
        </w:rPr>
        <w:t xml:space="preserve"> that </w:t>
      </w:r>
      <w:r w:rsidRPr="002B7973">
        <w:rPr>
          <w:rStyle w:val="Emphasis"/>
          <w:highlight w:val="yellow"/>
        </w:rPr>
        <w:t>have chemical weapons</w:t>
      </w:r>
      <w:r w:rsidRPr="00262254">
        <w:rPr>
          <w:u w:val="single"/>
        </w:rPr>
        <w:t xml:space="preserve"> in their inventories, controlled by the military and </w:t>
      </w:r>
      <w:r w:rsidRPr="002B7973">
        <w:rPr>
          <w:rStyle w:val="Emphasis"/>
          <w:highlight w:val="yellow"/>
        </w:rPr>
        <w:t>ready for use</w:t>
      </w:r>
      <w:r w:rsidRPr="00262254">
        <w:rPr>
          <w:u w:val="single"/>
        </w:rPr>
        <w:t>”</w:t>
      </w:r>
      <w:r w:rsidRPr="002B7973">
        <w:rPr>
          <w:sz w:val="16"/>
        </w:rPr>
        <w:t xml:space="preserve"> (Robinson 1991, 21f.) </w:t>
      </w:r>
      <w:r w:rsidRPr="002B7973">
        <w:rPr>
          <w:u w:val="single"/>
        </w:rPr>
        <w:t>Yet, the following days, both Clarke and his deputy spoke to the press about the twenty-two nations being suspected of</w:t>
      </w:r>
      <w:r w:rsidRPr="002B7973">
        <w:rPr>
          <w:sz w:val="16"/>
        </w:rPr>
        <w:t xml:space="preserve"> either </w:t>
      </w:r>
      <w:r w:rsidRPr="002B7973">
        <w:rPr>
          <w:rStyle w:val="Emphasis"/>
        </w:rPr>
        <w:t>having chemical weapons</w:t>
      </w:r>
      <w:r w:rsidRPr="002B7973">
        <w:rPr>
          <w:sz w:val="16"/>
        </w:rPr>
        <w:t xml:space="preserve"> or being capable of possessing them (Robinson 1991, 21f.). Taken together, </w:t>
      </w:r>
      <w:r w:rsidRPr="002B7973">
        <w:rPr>
          <w:u w:val="single"/>
        </w:rPr>
        <w:t xml:space="preserve">these </w:t>
      </w:r>
      <w:r w:rsidRPr="002B7973">
        <w:rPr>
          <w:highlight w:val="yellow"/>
          <w:u w:val="single"/>
        </w:rPr>
        <w:t>statements</w:t>
      </w:r>
      <w:r w:rsidRPr="002B7973">
        <w:rPr>
          <w:u w:val="single"/>
        </w:rPr>
        <w:t xml:space="preserve"> illustrate the imprecise nature </w:t>
      </w:r>
      <w:r w:rsidRPr="002B7973">
        <w:rPr>
          <w:sz w:val="16"/>
        </w:rPr>
        <w:t xml:space="preserve">of the terms CB “warfare capability”/“weapons capability.” In the way that they have frequently been </w:t>
      </w:r>
      <w:r w:rsidRPr="002B7973">
        <w:rPr>
          <w:u w:val="single"/>
        </w:rPr>
        <w:t xml:space="preserve">used </w:t>
      </w:r>
      <w:r w:rsidRPr="002B7973">
        <w:rPr>
          <w:highlight w:val="yellow"/>
          <w:u w:val="single"/>
        </w:rPr>
        <w:t>by US</w:t>
      </w:r>
      <w:r w:rsidRPr="002B7973">
        <w:rPr>
          <w:u w:val="single"/>
        </w:rPr>
        <w:t xml:space="preserve"> government </w:t>
      </w:r>
      <w:r w:rsidRPr="002B7973">
        <w:rPr>
          <w:highlight w:val="yellow"/>
          <w:u w:val="single"/>
        </w:rPr>
        <w:t>officials</w:t>
      </w:r>
      <w:r w:rsidRPr="002B7973">
        <w:rPr>
          <w:sz w:val="16"/>
        </w:rPr>
        <w:t xml:space="preserve">, they seem </w:t>
      </w:r>
      <w:r w:rsidRPr="002B7973">
        <w:rPr>
          <w:highlight w:val="yellow"/>
          <w:u w:val="single"/>
        </w:rPr>
        <w:t xml:space="preserve">to refer </w:t>
      </w:r>
      <w:r w:rsidRPr="002B7973">
        <w:rPr>
          <w:b/>
          <w:bCs/>
          <w:highlight w:val="yellow"/>
          <w:u w:val="single"/>
        </w:rPr>
        <w:t>not</w:t>
      </w:r>
      <w:r w:rsidRPr="002B7973">
        <w:rPr>
          <w:sz w:val="16"/>
        </w:rPr>
        <w:t xml:space="preserve"> only </w:t>
      </w:r>
      <w:r w:rsidRPr="002B7973">
        <w:rPr>
          <w:b/>
          <w:bCs/>
          <w:highlight w:val="yellow"/>
          <w:u w:val="single"/>
        </w:rPr>
        <w:t>to</w:t>
      </w:r>
      <w:r w:rsidRPr="002B7973">
        <w:rPr>
          <w:sz w:val="16"/>
        </w:rPr>
        <w:t xml:space="preserve"> the handful of states that actually possess </w:t>
      </w:r>
      <w:r w:rsidRPr="002B7973">
        <w:rPr>
          <w:rStyle w:val="Emphasis"/>
          <w:highlight w:val="yellow"/>
        </w:rPr>
        <w:t>a stockpile</w:t>
      </w:r>
      <w:r w:rsidRPr="002B7973">
        <w:rPr>
          <w:u w:val="single"/>
        </w:rPr>
        <w:t xml:space="preserve"> of weapons, </w:t>
      </w:r>
      <w:r w:rsidRPr="002B7973">
        <w:rPr>
          <w:highlight w:val="yellow"/>
          <w:u w:val="single"/>
        </w:rPr>
        <w:t>but</w:t>
      </w:r>
      <w:r w:rsidRPr="002B7973">
        <w:rPr>
          <w:u w:val="single"/>
        </w:rPr>
        <w:t xml:space="preserve"> also to </w:t>
      </w:r>
      <w:r w:rsidRPr="002B7973">
        <w:rPr>
          <w:b/>
          <w:bCs/>
          <w:highlight w:val="yellow"/>
          <w:u w:val="single"/>
        </w:rPr>
        <w:t>those</w:t>
      </w:r>
      <w:r w:rsidRPr="002B7973">
        <w:rPr>
          <w:highlight w:val="yellow"/>
          <w:u w:val="single"/>
        </w:rPr>
        <w:t xml:space="preserve"> with an </w:t>
      </w:r>
      <w:r w:rsidRPr="002B7973">
        <w:rPr>
          <w:rStyle w:val="Emphasis"/>
          <w:highlight w:val="yellow"/>
        </w:rPr>
        <w:t>industrial</w:t>
      </w:r>
      <w:r w:rsidRPr="002B7973">
        <w:rPr>
          <w:u w:val="single"/>
        </w:rPr>
        <w:t xml:space="preserve"> and </w:t>
      </w:r>
      <w:r w:rsidRPr="002B7973">
        <w:rPr>
          <w:rStyle w:val="Emphasis"/>
        </w:rPr>
        <w:t xml:space="preserve">scientific </w:t>
      </w:r>
      <w:r w:rsidRPr="002B7973">
        <w:rPr>
          <w:rStyle w:val="Emphasis"/>
          <w:highlight w:val="yellow"/>
        </w:rPr>
        <w:t>base</w:t>
      </w:r>
      <w:r w:rsidRPr="002B7973">
        <w:rPr>
          <w:sz w:val="16"/>
        </w:rPr>
        <w:t xml:space="preserve"> that allows for the production of agents with military applications, </w:t>
      </w:r>
      <w:r w:rsidRPr="002B7973">
        <w:rPr>
          <w:highlight w:val="yellow"/>
          <w:u w:val="single"/>
        </w:rPr>
        <w:t>and</w:t>
      </w:r>
      <w:r w:rsidRPr="002B7973">
        <w:rPr>
          <w:sz w:val="16"/>
        </w:rPr>
        <w:t xml:space="preserve"> perhaps </w:t>
      </w:r>
      <w:r w:rsidRPr="002B7973">
        <w:rPr>
          <w:u w:val="single"/>
        </w:rPr>
        <w:t xml:space="preserve">even to </w:t>
      </w:r>
      <w:r w:rsidRPr="002B7973">
        <w:rPr>
          <w:rStyle w:val="Emphasis"/>
        </w:rPr>
        <w:t xml:space="preserve">states that possess </w:t>
      </w:r>
      <w:r w:rsidRPr="002B7973">
        <w:rPr>
          <w:rStyle w:val="Emphasis"/>
          <w:highlight w:val="yellow"/>
        </w:rPr>
        <w:t>agents</w:t>
      </w:r>
      <w:r w:rsidRPr="002B7973">
        <w:rPr>
          <w:u w:val="single"/>
        </w:rPr>
        <w:t xml:space="preserve"> for the purpose of </w:t>
      </w:r>
      <w:r w:rsidRPr="002B7973">
        <w:rPr>
          <w:rStyle w:val="Emphasis"/>
        </w:rPr>
        <w:t>a defensive program</w:t>
      </w:r>
      <w:r w:rsidRPr="002B7973">
        <w:rPr>
          <w:u w:val="single"/>
        </w:rPr>
        <w:t xml:space="preserve"> </w:t>
      </w:r>
      <w:r w:rsidRPr="002B7973">
        <w:rPr>
          <w:highlight w:val="yellow"/>
          <w:u w:val="single"/>
        </w:rPr>
        <w:t xml:space="preserve">aimed at </w:t>
      </w:r>
      <w:r w:rsidRPr="002B7973">
        <w:rPr>
          <w:rStyle w:val="Emphasis"/>
          <w:highlight w:val="yellow"/>
        </w:rPr>
        <w:t>protecting against CBW use</w:t>
      </w:r>
      <w:r w:rsidRPr="002B7973">
        <w:rPr>
          <w:rStyle w:val="Emphasis"/>
        </w:rPr>
        <w:t>.</w:t>
      </w:r>
    </w:p>
    <w:p w14:paraId="3DB2DF7C" w14:textId="77777777" w:rsidR="007021DA" w:rsidRPr="002B7973" w:rsidRDefault="007021DA" w:rsidP="007021DA">
      <w:pPr>
        <w:spacing w:after="0"/>
        <w:ind w:firstLine="720"/>
        <w:rPr>
          <w:sz w:val="16"/>
        </w:rPr>
      </w:pPr>
      <w:r w:rsidRPr="002B7973">
        <w:rPr>
          <w:sz w:val="16"/>
        </w:rPr>
        <w:t xml:space="preserve">Third, </w:t>
      </w:r>
      <w:r w:rsidRPr="002B7973">
        <w:rPr>
          <w:rStyle w:val="Emphasis"/>
          <w:highlight w:val="yellow"/>
        </w:rPr>
        <w:t>intel</w:t>
      </w:r>
      <w:r w:rsidRPr="002B7973">
        <w:rPr>
          <w:u w:val="single"/>
        </w:rPr>
        <w:t xml:space="preserve">ligence assessments </w:t>
      </w:r>
      <w:r w:rsidRPr="002B7973">
        <w:rPr>
          <w:highlight w:val="yellow"/>
          <w:u w:val="single"/>
        </w:rPr>
        <w:t>are</w:t>
      </w:r>
      <w:r w:rsidRPr="002B7973">
        <w:rPr>
          <w:u w:val="single"/>
        </w:rPr>
        <w:t xml:space="preserve"> often </w:t>
      </w:r>
      <w:r w:rsidRPr="002B7973">
        <w:rPr>
          <w:highlight w:val="yellow"/>
          <w:u w:val="single"/>
        </w:rPr>
        <w:t>inconsistent</w:t>
      </w:r>
      <w:r w:rsidRPr="002B7973">
        <w:rPr>
          <w:u w:val="single"/>
        </w:rPr>
        <w:t xml:space="preserve"> and can change significantly</w:t>
      </w:r>
      <w:r w:rsidRPr="002B7973">
        <w:rPr>
          <w:sz w:val="16"/>
        </w:rPr>
        <w:t xml:space="preserve"> over time. </w:t>
      </w:r>
      <w:r w:rsidRPr="002B7973">
        <w:rPr>
          <w:highlight w:val="yellow"/>
          <w:u w:val="single"/>
        </w:rPr>
        <w:t>Consider</w:t>
      </w:r>
      <w:r w:rsidRPr="002B7973">
        <w:rPr>
          <w:sz w:val="16"/>
        </w:rPr>
        <w:t xml:space="preserve">, for instance, the case of </w:t>
      </w:r>
      <w:r w:rsidRPr="002B7973">
        <w:rPr>
          <w:rStyle w:val="Emphasis"/>
          <w:highlight w:val="yellow"/>
        </w:rPr>
        <w:t>Iran</w:t>
      </w:r>
      <w:r w:rsidRPr="002B7973">
        <w:rPr>
          <w:sz w:val="16"/>
        </w:rPr>
        <w:t xml:space="preserve">. </w:t>
      </w:r>
      <w:r w:rsidRPr="002B7973">
        <w:rPr>
          <w:u w:val="single"/>
        </w:rPr>
        <w:t>From the 1990s until 2003, US government reports asserted that Iran had an active offensive CW program, an assessment that is reflected in H&amp;N’s study</w:t>
      </w:r>
      <w:r w:rsidRPr="002B7973">
        <w:rPr>
          <w:sz w:val="16"/>
        </w:rPr>
        <w:t xml:space="preserve"> as well. </w:t>
      </w:r>
      <w:r w:rsidRPr="002B7973">
        <w:rPr>
          <w:u w:val="single"/>
        </w:rPr>
        <w:t>During this period, public versions of US government reports described in no uncertain terms specific military capabilities</w:t>
      </w:r>
      <w:r w:rsidRPr="002B7973">
        <w:rPr>
          <w:sz w:val="16"/>
        </w:rPr>
        <w:t xml:space="preserve">, agent stockpiles, delivery systems, and even deployments of CWs (see, e.g., U.S. Department of Defense 1997; Director of Central Intelligence 2001). </w:t>
      </w:r>
      <w:r w:rsidRPr="002B7973">
        <w:rPr>
          <w:u w:val="single"/>
        </w:rPr>
        <w:t xml:space="preserve">From 2003 onward, </w:t>
      </w:r>
      <w:r w:rsidRPr="002B7973">
        <w:rPr>
          <w:b/>
          <w:bCs/>
          <w:highlight w:val="yellow"/>
          <w:u w:val="single"/>
        </w:rPr>
        <w:t>assessments</w:t>
      </w:r>
      <w:r w:rsidRPr="002B7973">
        <w:rPr>
          <w:highlight w:val="yellow"/>
          <w:u w:val="single"/>
        </w:rPr>
        <w:t xml:space="preserve"> about Iran’s CW status</w:t>
      </w:r>
      <w:r w:rsidRPr="002B7973">
        <w:rPr>
          <w:u w:val="single"/>
        </w:rPr>
        <w:t xml:space="preserve"> in these reports </w:t>
      </w:r>
      <w:r w:rsidRPr="002B7973">
        <w:rPr>
          <w:highlight w:val="yellow"/>
          <w:u w:val="single"/>
        </w:rPr>
        <w:t xml:space="preserve">quickly </w:t>
      </w:r>
      <w:r w:rsidRPr="002B7973">
        <w:rPr>
          <w:rStyle w:val="Emphasis"/>
          <w:highlight w:val="yellow"/>
        </w:rPr>
        <w:t>declined in certainty</w:t>
      </w:r>
      <w:r w:rsidRPr="002B7973">
        <w:rPr>
          <w:sz w:val="16"/>
        </w:rPr>
        <w:t xml:space="preserve">. While the CIA’s Unclassified Report to Congress on the Acquisition of Technology Relating to Weapons of Mass Destruction and Advanced Conventional Munitions over the first 6 months of 2000 stated that Iran “already has manufactured and stockpiled several thousand tons of chemical weapons, including blister, blood, and choking agents, and the bombs and artillery shells for delivering them” (Director of Central Intelligence 2001), this assessment was downgraded to “likely has already stockpiled blister, blood, choking, and probably nerve agents—and the bombs and artillery shells to deliver them—which it previously had manufactured” in the report over the first half of 2003 (Director of Central Intelligence 2003). In the report over the second half of 2003, the assessment was downgraded yet further to “may have already stockpiled” (Director of Central Intelligence 2004), until all references to stockpiles and delivery systems were replaced from 2004 onward by the assessment that Iran “continued to seek production technology, training, and expertise from foreign entities that could further Tehran’s efforts to achieve an indigenous capability to produce nerve agents” (Deputy Director of National Intelligence for Analysis 2006). </w:t>
      </w:r>
    </w:p>
    <w:p w14:paraId="12345EB5" w14:textId="77777777" w:rsidR="007021DA" w:rsidRPr="00E81452" w:rsidRDefault="007021DA" w:rsidP="007021DA">
      <w:pPr>
        <w:spacing w:after="0"/>
        <w:ind w:firstLine="720"/>
        <w:rPr>
          <w:sz w:val="16"/>
        </w:rPr>
      </w:pPr>
      <w:r w:rsidRPr="002B7973">
        <w:rPr>
          <w:rStyle w:val="Emphasis"/>
        </w:rPr>
        <w:t>The Iranian case</w:t>
      </w:r>
      <w:r w:rsidRPr="002B7973">
        <w:rPr>
          <w:u w:val="single"/>
        </w:rPr>
        <w:t xml:space="preserve"> illustrates </w:t>
      </w:r>
      <w:r w:rsidRPr="002B7973">
        <w:rPr>
          <w:highlight w:val="yellow"/>
          <w:u w:val="single"/>
        </w:rPr>
        <w:t xml:space="preserve">a </w:t>
      </w:r>
      <w:r w:rsidRPr="002B7973">
        <w:rPr>
          <w:b/>
          <w:bCs/>
          <w:highlight w:val="yellow"/>
          <w:u w:val="single"/>
        </w:rPr>
        <w:t>tendency</w:t>
      </w:r>
      <w:r w:rsidRPr="002B7973">
        <w:rPr>
          <w:highlight w:val="yellow"/>
          <w:u w:val="single"/>
        </w:rPr>
        <w:t xml:space="preserve"> among </w:t>
      </w:r>
      <w:r w:rsidRPr="002B7973">
        <w:rPr>
          <w:rStyle w:val="Emphasis"/>
          <w:highlight w:val="yellow"/>
        </w:rPr>
        <w:t>experts</w:t>
      </w:r>
      <w:r w:rsidRPr="002B7973">
        <w:rPr>
          <w:highlight w:val="yellow"/>
          <w:u w:val="single"/>
        </w:rPr>
        <w:t xml:space="preserve"> to </w:t>
      </w:r>
      <w:r w:rsidRPr="002B7973">
        <w:rPr>
          <w:rStyle w:val="Emphasis"/>
          <w:highlight w:val="yellow"/>
        </w:rPr>
        <w:t>prioritize worst-case reports</w:t>
      </w:r>
      <w:r w:rsidRPr="002B7973">
        <w:rPr>
          <w:u w:val="single"/>
        </w:rPr>
        <w:t xml:space="preserve"> even though intelligence </w:t>
      </w:r>
      <w:r w:rsidRPr="002B7973">
        <w:rPr>
          <w:b/>
          <w:bCs/>
          <w:u w:val="single"/>
        </w:rPr>
        <w:t>assessments</w:t>
      </w:r>
      <w:r w:rsidRPr="002B7973">
        <w:rPr>
          <w:u w:val="single"/>
        </w:rPr>
        <w:t xml:space="preserve"> have been </w:t>
      </w:r>
      <w:r w:rsidRPr="002B7973">
        <w:rPr>
          <w:rStyle w:val="Emphasis"/>
        </w:rPr>
        <w:t>inconsistent</w:t>
      </w:r>
      <w:r w:rsidRPr="002B7973">
        <w:rPr>
          <w:u w:val="single"/>
        </w:rPr>
        <w:t xml:space="preserve"> and have been </w:t>
      </w:r>
      <w:r w:rsidRPr="002B7973">
        <w:rPr>
          <w:rStyle w:val="Emphasis"/>
        </w:rPr>
        <w:t>significantly downgraded</w:t>
      </w:r>
      <w:r w:rsidRPr="002B7973">
        <w:rPr>
          <w:u w:val="single"/>
        </w:rPr>
        <w:t xml:space="preserve"> over the years</w:t>
      </w:r>
      <w:r w:rsidRPr="002B7973">
        <w:rPr>
          <w:sz w:val="16"/>
        </w:rPr>
        <w:t xml:space="preserve">. </w:t>
      </w:r>
      <w:r w:rsidRPr="002B7973">
        <w:rPr>
          <w:u w:val="single"/>
        </w:rPr>
        <w:t>It exemplifies the worrying manner in which experts rely</w:t>
      </w:r>
      <w:r w:rsidRPr="002B7973">
        <w:rPr>
          <w:sz w:val="16"/>
        </w:rPr>
        <w:t xml:space="preserve">, often </w:t>
      </w:r>
      <w:r w:rsidRPr="002B7973">
        <w:rPr>
          <w:b/>
          <w:bCs/>
          <w:highlight w:val="yellow"/>
          <w:u w:val="single"/>
        </w:rPr>
        <w:t>uncritically</w:t>
      </w:r>
      <w:r w:rsidRPr="002B7973">
        <w:rPr>
          <w:sz w:val="16"/>
        </w:rPr>
        <w:t xml:space="preserve">, </w:t>
      </w:r>
      <w:r w:rsidRPr="002B7973">
        <w:rPr>
          <w:u w:val="single"/>
        </w:rPr>
        <w:t xml:space="preserve">on selective pieces of information </w:t>
      </w:r>
      <w:r w:rsidRPr="002B7973">
        <w:rPr>
          <w:highlight w:val="yellow"/>
          <w:u w:val="single"/>
        </w:rPr>
        <w:t>without</w:t>
      </w:r>
      <w:r w:rsidRPr="002B7973">
        <w:rPr>
          <w:u w:val="single"/>
        </w:rPr>
        <w:t xml:space="preserve"> contemplating the broader context</w:t>
      </w:r>
      <w:r w:rsidRPr="002B7973">
        <w:rPr>
          <w:sz w:val="16"/>
        </w:rPr>
        <w:t xml:space="preserve"> of intelligence assessments </w:t>
      </w:r>
      <w:r w:rsidRPr="002B7973">
        <w:rPr>
          <w:u w:val="single"/>
        </w:rPr>
        <w:t xml:space="preserve">or </w:t>
      </w:r>
      <w:r w:rsidRPr="002B7973">
        <w:rPr>
          <w:b/>
          <w:bCs/>
          <w:highlight w:val="yellow"/>
          <w:u w:val="single"/>
        </w:rPr>
        <w:t>considering</w:t>
      </w:r>
      <w:r w:rsidRPr="002B7973">
        <w:rPr>
          <w:highlight w:val="yellow"/>
          <w:u w:val="single"/>
        </w:rPr>
        <w:t xml:space="preserve"> </w:t>
      </w:r>
      <w:r w:rsidRPr="002B7973">
        <w:rPr>
          <w:rStyle w:val="Emphasis"/>
          <w:highlight w:val="yellow"/>
        </w:rPr>
        <w:t>alternative sources</w:t>
      </w:r>
      <w:r w:rsidRPr="002B7973">
        <w:rPr>
          <w:sz w:val="16"/>
        </w:rPr>
        <w:t xml:space="preserve">. </w:t>
      </w:r>
      <w:r w:rsidRPr="002B7973">
        <w:rPr>
          <w:u w:val="single"/>
        </w:rPr>
        <w:t>T</w:t>
      </w:r>
      <w:r w:rsidRPr="002B7973">
        <w:rPr>
          <w:highlight w:val="yellow"/>
          <w:u w:val="single"/>
        </w:rPr>
        <w:t xml:space="preserve">his has </w:t>
      </w:r>
      <w:r w:rsidRPr="002B7973">
        <w:rPr>
          <w:b/>
          <w:bCs/>
          <w:highlight w:val="yellow"/>
          <w:u w:val="single"/>
        </w:rPr>
        <w:t>contributed</w:t>
      </w:r>
      <w:r w:rsidRPr="002B7973">
        <w:rPr>
          <w:highlight w:val="yellow"/>
          <w:u w:val="single"/>
        </w:rPr>
        <w:t xml:space="preserve"> to the </w:t>
      </w:r>
      <w:r w:rsidRPr="002B7973">
        <w:rPr>
          <w:rStyle w:val="Emphasis"/>
          <w:highlight w:val="yellow"/>
        </w:rPr>
        <w:t>overestimation</w:t>
      </w:r>
      <w:r w:rsidRPr="002B7973">
        <w:rPr>
          <w:highlight w:val="yellow"/>
          <w:u w:val="single"/>
        </w:rPr>
        <w:t xml:space="preserve"> of </w:t>
      </w:r>
      <w:r w:rsidRPr="002B7973">
        <w:rPr>
          <w:b/>
          <w:bCs/>
          <w:highlight w:val="yellow"/>
          <w:u w:val="single"/>
        </w:rPr>
        <w:t>the number of</w:t>
      </w:r>
      <w:r w:rsidRPr="002B7973">
        <w:rPr>
          <w:highlight w:val="yellow"/>
          <w:u w:val="single"/>
        </w:rPr>
        <w:t xml:space="preserve"> </w:t>
      </w:r>
      <w:r w:rsidRPr="002B7973">
        <w:rPr>
          <w:rStyle w:val="Emphasis"/>
          <w:highlight w:val="yellow"/>
        </w:rPr>
        <w:t>states</w:t>
      </w:r>
      <w:r w:rsidRPr="002B7973">
        <w:rPr>
          <w:u w:val="single"/>
        </w:rPr>
        <w:t xml:space="preserve">, particularly those </w:t>
      </w:r>
      <w:r w:rsidRPr="002B7973">
        <w:rPr>
          <w:rStyle w:val="Emphasis"/>
          <w:highlight w:val="yellow"/>
        </w:rPr>
        <w:t>from the Global South</w:t>
      </w:r>
      <w:r w:rsidRPr="002B7973">
        <w:rPr>
          <w:highlight w:val="yellow"/>
          <w:u w:val="single"/>
        </w:rPr>
        <w:t>, that have pursued</w:t>
      </w:r>
      <w:r w:rsidRPr="002B7973">
        <w:rPr>
          <w:u w:val="single"/>
        </w:rPr>
        <w:t xml:space="preserve"> and/or </w:t>
      </w:r>
      <w:r w:rsidRPr="002B7973">
        <w:rPr>
          <w:rStyle w:val="Emphasis"/>
        </w:rPr>
        <w:t xml:space="preserve">possessed </w:t>
      </w:r>
      <w:r w:rsidRPr="002B7973">
        <w:rPr>
          <w:rStyle w:val="Emphasis"/>
          <w:highlight w:val="yellow"/>
        </w:rPr>
        <w:t>CBWs</w:t>
      </w:r>
      <w:r w:rsidRPr="002B7973">
        <w:rPr>
          <w:sz w:val="16"/>
        </w:rPr>
        <w:t>.</w:t>
      </w:r>
    </w:p>
    <w:p w14:paraId="7E22043E" w14:textId="77777777" w:rsidR="007021DA" w:rsidRPr="008A00C4" w:rsidRDefault="007021DA" w:rsidP="007021DA">
      <w:pPr>
        <w:spacing w:after="0"/>
        <w:ind w:firstLine="720"/>
        <w:rPr>
          <w:sz w:val="16"/>
        </w:rPr>
      </w:pPr>
    </w:p>
    <w:p w14:paraId="7A09AB17" w14:textId="77777777" w:rsidR="007021DA" w:rsidRPr="008839E1" w:rsidRDefault="007021DA" w:rsidP="007021DA">
      <w:pPr>
        <w:pStyle w:val="Heading4"/>
        <w:spacing w:line="240" w:lineRule="auto"/>
      </w:pPr>
      <w:r>
        <w:t>Their pandemic fears</w:t>
      </w:r>
      <w:r w:rsidRPr="008839E1">
        <w:t xml:space="preserve"> create racialized panic that suture</w:t>
      </w:r>
      <w:r>
        <w:t xml:space="preserve">s </w:t>
      </w:r>
      <w:r w:rsidRPr="008839E1">
        <w:t xml:space="preserve">white supremacy </w:t>
      </w:r>
    </w:p>
    <w:p w14:paraId="5FF59933" w14:textId="77777777" w:rsidR="007021DA" w:rsidRPr="008839E1" w:rsidRDefault="007021DA" w:rsidP="007021DA">
      <w:pPr>
        <w:spacing w:line="240" w:lineRule="auto"/>
        <w:rPr>
          <w:b/>
          <w:sz w:val="26"/>
          <w:szCs w:val="26"/>
          <w:shd w:val="clear" w:color="auto" w:fill="FFFFFF"/>
        </w:rPr>
      </w:pPr>
      <w:r w:rsidRPr="008839E1">
        <w:rPr>
          <w:b/>
          <w:sz w:val="26"/>
          <w:szCs w:val="26"/>
          <w:shd w:val="clear" w:color="auto" w:fill="FFFFFF"/>
        </w:rPr>
        <w:t xml:space="preserve">Shukin 2009 </w:t>
      </w:r>
      <w:r w:rsidRPr="008839E1">
        <w:rPr>
          <w:bCs/>
          <w:sz w:val="20"/>
          <w:szCs w:val="20"/>
          <w:shd w:val="clear" w:color="auto" w:fill="FFFFFF"/>
        </w:rPr>
        <w:t xml:space="preserve">(Nicole, Assistant Professor in the Department of English at the University of Victoria, Ph.D. in English from the University of Alberta, “Biomobility: Calculating Kinship in an Era of Pandemic Speculation,” Animal Capital: Rendering Life in Biopolitical Times, Published by the University of Minnesota Press, p. 186-187) </w:t>
      </w:r>
    </w:p>
    <w:p w14:paraId="6C031F81" w14:textId="77777777" w:rsidR="007021DA" w:rsidRPr="008839E1" w:rsidRDefault="007021DA" w:rsidP="007021DA">
      <w:pPr>
        <w:spacing w:line="240" w:lineRule="auto"/>
        <w:rPr>
          <w:rFonts w:eastAsia="Times New Roman"/>
          <w:sz w:val="16"/>
          <w:szCs w:val="20"/>
        </w:rPr>
      </w:pPr>
      <w:r w:rsidRPr="008839E1">
        <w:rPr>
          <w:rFonts w:eastAsia="Times New Roman"/>
          <w:b/>
          <w:u w:val="single"/>
        </w:rPr>
        <w:t>My immediate concern</w:t>
      </w:r>
      <w:r w:rsidRPr="008839E1">
        <w:rPr>
          <w:rFonts w:eastAsia="Times New Roman"/>
          <w:sz w:val="16"/>
        </w:rPr>
        <w:t xml:space="preserve"> in this chapter, however, </w:t>
      </w:r>
      <w:r w:rsidRPr="008839E1">
        <w:rPr>
          <w:rFonts w:eastAsia="Times New Roman"/>
          <w:b/>
          <w:u w:val="single"/>
        </w:rPr>
        <w:t>is the violent effects that pandemic speculation can have on animal and human populations long before it materializes—if ever—on the scale that is predicted</w:t>
      </w:r>
      <w:r w:rsidRPr="008839E1">
        <w:rPr>
          <w:rFonts w:eastAsia="Times New Roman"/>
          <w:sz w:val="16"/>
        </w:rPr>
        <w:t xml:space="preserve">. While </w:t>
      </w:r>
      <w:r w:rsidRPr="008839E1">
        <w:rPr>
          <w:rFonts w:eastAsia="Times New Roman"/>
          <w:b/>
          <w:highlight w:val="yellow"/>
          <w:u w:val="single"/>
        </w:rPr>
        <w:t>discourses of</w:t>
      </w:r>
      <w:r w:rsidRPr="008839E1">
        <w:rPr>
          <w:rFonts w:eastAsia="Times New Roman"/>
          <w:b/>
          <w:u w:val="single"/>
        </w:rPr>
        <w:t xml:space="preserve"> the coming </w:t>
      </w:r>
      <w:r w:rsidRPr="008839E1">
        <w:rPr>
          <w:rFonts w:eastAsia="Times New Roman"/>
          <w:b/>
          <w:highlight w:val="yellow"/>
          <w:u w:val="single"/>
        </w:rPr>
        <w:t xml:space="preserve">pandemic </w:t>
      </w:r>
      <w:r w:rsidRPr="000707F6">
        <w:rPr>
          <w:rFonts w:eastAsia="Times New Roman"/>
          <w:b/>
          <w:u w:val="single"/>
        </w:rPr>
        <w:t>are</w:t>
      </w:r>
      <w:r w:rsidRPr="008839E1">
        <w:rPr>
          <w:rFonts w:eastAsia="Times New Roman"/>
          <w:sz w:val="16"/>
          <w:highlight w:val="yellow"/>
        </w:rPr>
        <w:t>,</w:t>
      </w:r>
      <w:r w:rsidRPr="008839E1">
        <w:rPr>
          <w:rFonts w:eastAsia="Times New Roman"/>
          <w:sz w:val="16"/>
        </w:rPr>
        <w:t xml:space="preserve"> in the first instance, </w:t>
      </w:r>
      <w:r w:rsidRPr="000707F6">
        <w:rPr>
          <w:rFonts w:eastAsia="Times New Roman"/>
          <w:b/>
          <w:u w:val="single"/>
        </w:rPr>
        <w:t xml:space="preserve">productive of a ruthless species hierarchy that </w:t>
      </w:r>
      <w:r w:rsidRPr="008839E1">
        <w:rPr>
          <w:rFonts w:eastAsia="Times New Roman"/>
          <w:b/>
          <w:highlight w:val="yellow"/>
          <w:u w:val="single"/>
        </w:rPr>
        <w:t>rationalize</w:t>
      </w:r>
      <w:r w:rsidRPr="000707F6">
        <w:rPr>
          <w:rFonts w:eastAsia="Times New Roman"/>
          <w:b/>
          <w:u w:val="single"/>
        </w:rPr>
        <w:t>s</w:t>
      </w:r>
      <w:r w:rsidRPr="008839E1">
        <w:rPr>
          <w:rFonts w:eastAsia="Times New Roman"/>
          <w:b/>
          <w:highlight w:val="yellow"/>
          <w:u w:val="single"/>
        </w:rPr>
        <w:t xml:space="preserve"> the</w:t>
      </w:r>
      <w:r w:rsidRPr="008839E1">
        <w:rPr>
          <w:rFonts w:eastAsia="Times New Roman"/>
          <w:b/>
          <w:u w:val="single"/>
        </w:rPr>
        <w:t xml:space="preserve"> segregation and </w:t>
      </w:r>
      <w:r w:rsidRPr="008839E1">
        <w:rPr>
          <w:rFonts w:eastAsia="Times New Roman"/>
          <w:b/>
          <w:highlight w:val="yellow"/>
          <w:u w:val="single"/>
        </w:rPr>
        <w:t>sacrifice of</w:t>
      </w:r>
      <w:r w:rsidRPr="008839E1">
        <w:rPr>
          <w:rFonts w:eastAsia="Times New Roman"/>
          <w:b/>
          <w:u w:val="single"/>
        </w:rPr>
        <w:t xml:space="preserve"> (nonhuman) </w:t>
      </w:r>
      <w:r w:rsidRPr="008839E1">
        <w:rPr>
          <w:rFonts w:eastAsia="Times New Roman"/>
          <w:b/>
          <w:highlight w:val="yellow"/>
          <w:u w:val="single"/>
        </w:rPr>
        <w:t xml:space="preserve">bodies </w:t>
      </w:r>
      <w:r w:rsidRPr="00355366">
        <w:rPr>
          <w:rFonts w:eastAsia="Times New Roman"/>
          <w:b/>
          <w:u w:val="single"/>
        </w:rPr>
        <w:t>suspected to be infected</w:t>
      </w:r>
      <w:r w:rsidRPr="008839E1">
        <w:rPr>
          <w:rFonts w:eastAsia="Times New Roman"/>
          <w:b/>
          <w:u w:val="single"/>
        </w:rPr>
        <w:t xml:space="preserve"> so that</w:t>
      </w:r>
      <w:r w:rsidRPr="008839E1">
        <w:rPr>
          <w:rFonts w:eastAsia="Times New Roman"/>
          <w:sz w:val="16"/>
        </w:rPr>
        <w:t xml:space="preserve"> </w:t>
      </w:r>
      <w:r w:rsidRPr="008839E1">
        <w:rPr>
          <w:rFonts w:eastAsia="Times New Roman"/>
          <w:b/>
          <w:u w:val="single"/>
        </w:rPr>
        <w:t xml:space="preserve">others </w:t>
      </w:r>
      <w:r w:rsidRPr="008839E1">
        <w:rPr>
          <w:rFonts w:eastAsia="Times New Roman"/>
          <w:sz w:val="16"/>
        </w:rPr>
        <w:t>(human)</w:t>
      </w:r>
      <w:r w:rsidRPr="008839E1">
        <w:rPr>
          <w:rFonts w:eastAsia="Times New Roman"/>
          <w:b/>
          <w:u w:val="single"/>
        </w:rPr>
        <w:t xml:space="preserve"> may live</w:t>
      </w:r>
      <w:r w:rsidRPr="008839E1">
        <w:rPr>
          <w:rFonts w:eastAsia="Times New Roman"/>
          <w:sz w:val="16"/>
        </w:rPr>
        <w:t xml:space="preserve">, </w:t>
      </w:r>
      <w:r w:rsidRPr="008839E1">
        <w:rPr>
          <w:rFonts w:eastAsia="Times New Roman"/>
          <w:b/>
          <w:highlight w:val="yellow"/>
          <w:u w:val="single"/>
        </w:rPr>
        <w:t>they</w:t>
      </w:r>
      <w:r w:rsidRPr="008839E1">
        <w:rPr>
          <w:rFonts w:eastAsia="Times New Roman"/>
          <w:b/>
          <w:u w:val="single"/>
        </w:rPr>
        <w:t xml:space="preserve"> simultaneously </w:t>
      </w:r>
      <w:r w:rsidRPr="008839E1">
        <w:rPr>
          <w:rFonts w:eastAsia="Times New Roman"/>
          <w:b/>
          <w:highlight w:val="yellow"/>
          <w:u w:val="single"/>
        </w:rPr>
        <w:t>distinguish racial ontologies</w:t>
      </w:r>
      <w:r w:rsidRPr="008839E1">
        <w:rPr>
          <w:rFonts w:eastAsia="Times New Roman"/>
          <w:b/>
          <w:u w:val="single"/>
        </w:rPr>
        <w:t xml:space="preserve"> in the global species body of humanity.</w:t>
      </w:r>
      <w:r w:rsidRPr="008839E1">
        <w:rPr>
          <w:rFonts w:eastAsia="Times New Roman"/>
          <w:sz w:val="16"/>
        </w:rPr>
        <w:t xml:space="preserve"> Donald S. Moore, Anand Pandian, and Jake Kosek argue that </w:t>
      </w:r>
      <w:r w:rsidRPr="008839E1">
        <w:rPr>
          <w:rFonts w:eastAsia="Times New Roman"/>
          <w:b/>
          <w:u w:val="single"/>
        </w:rPr>
        <w:t>race and nature are invariably co -constructed as “historical artifacts</w:t>
      </w:r>
      <w:r w:rsidRPr="008839E1">
        <w:rPr>
          <w:rFonts w:eastAsia="Times New Roman"/>
          <w:sz w:val="16"/>
        </w:rPr>
        <w:t xml:space="preserve">”; </w:t>
      </w:r>
      <w:r w:rsidRPr="008839E1">
        <w:rPr>
          <w:rFonts w:eastAsia="Times New Roman"/>
          <w:b/>
          <w:u w:val="single"/>
        </w:rPr>
        <w:t xml:space="preserve">instead of treating them separately, they urge the importance of tracking the </w:t>
      </w:r>
      <w:r w:rsidRPr="008839E1">
        <w:rPr>
          <w:rFonts w:eastAsia="Times New Roman"/>
          <w:sz w:val="16"/>
        </w:rPr>
        <w:t>“recombinant muta - tions” and “</w:t>
      </w:r>
      <w:r w:rsidRPr="008839E1">
        <w:rPr>
          <w:rFonts w:eastAsia="Times New Roman"/>
          <w:b/>
          <w:u w:val="single"/>
        </w:rPr>
        <w:t>articulated effects” of discourses of race and nature across colonial</w:t>
      </w:r>
      <w:r w:rsidRPr="008839E1">
        <w:rPr>
          <w:rFonts w:eastAsia="Times New Roman"/>
          <w:sz w:val="16"/>
        </w:rPr>
        <w:t xml:space="preserve"> and neocolonial </w:t>
      </w:r>
      <w:r w:rsidRPr="008839E1">
        <w:rPr>
          <w:rFonts w:eastAsia="Times New Roman"/>
          <w:b/>
          <w:u w:val="single"/>
        </w:rPr>
        <w:t>terrains of power</w:t>
      </w:r>
      <w:r w:rsidRPr="008839E1">
        <w:rPr>
          <w:rFonts w:eastAsia="Times New Roman"/>
          <w:sz w:val="16"/>
        </w:rPr>
        <w:t xml:space="preserve">.17 </w:t>
      </w:r>
      <w:r w:rsidRPr="008839E1">
        <w:rPr>
          <w:rFonts w:eastAsia="Times New Roman"/>
          <w:b/>
          <w:highlight w:val="yellow"/>
          <w:u w:val="single"/>
        </w:rPr>
        <w:t>In pandemic discourse, it appears</w:t>
      </w:r>
      <w:r w:rsidRPr="008839E1">
        <w:rPr>
          <w:rFonts w:eastAsia="Times New Roman"/>
          <w:b/>
          <w:u w:val="single"/>
        </w:rPr>
        <w:t xml:space="preserve"> increasingly </w:t>
      </w:r>
      <w:r w:rsidRPr="008839E1">
        <w:rPr>
          <w:rFonts w:eastAsia="Times New Roman"/>
          <w:b/>
          <w:highlight w:val="yellow"/>
          <w:u w:val="single"/>
        </w:rPr>
        <w:t>futile to trace</w:t>
      </w:r>
      <w:r w:rsidRPr="008839E1">
        <w:rPr>
          <w:rFonts w:eastAsia="Times New Roman"/>
          <w:b/>
          <w:u w:val="single"/>
        </w:rPr>
        <w:t xml:space="preserve"> the biopolitical vicissitudes of the </w:t>
      </w:r>
      <w:r w:rsidRPr="008839E1">
        <w:rPr>
          <w:rFonts w:eastAsia="Times New Roman"/>
          <w:b/>
          <w:highlight w:val="yellow"/>
          <w:u w:val="single"/>
        </w:rPr>
        <w:t xml:space="preserve">species line without </w:t>
      </w:r>
      <w:r w:rsidRPr="00995BB4">
        <w:rPr>
          <w:rFonts w:eastAsia="Times New Roman"/>
          <w:b/>
          <w:u w:val="single"/>
        </w:rPr>
        <w:t xml:space="preserve">simultaneously </w:t>
      </w:r>
      <w:r w:rsidRPr="008839E1">
        <w:rPr>
          <w:rFonts w:eastAsia="Times New Roman"/>
          <w:b/>
          <w:highlight w:val="yellow"/>
          <w:u w:val="single"/>
        </w:rPr>
        <w:t xml:space="preserve">tracing </w:t>
      </w:r>
      <w:r w:rsidRPr="00F64A06">
        <w:rPr>
          <w:rFonts w:eastAsia="Times New Roman"/>
          <w:b/>
          <w:u w:val="single"/>
        </w:rPr>
        <w:t>those of</w:t>
      </w:r>
      <w:r w:rsidRPr="008839E1">
        <w:rPr>
          <w:rFonts w:eastAsia="Times New Roman"/>
          <w:b/>
          <w:u w:val="single"/>
        </w:rPr>
        <w:t xml:space="preserve"> ethnicity and </w:t>
      </w:r>
      <w:r w:rsidRPr="008839E1">
        <w:rPr>
          <w:rFonts w:eastAsia="Times New Roman"/>
          <w:b/>
          <w:highlight w:val="yellow"/>
          <w:u w:val="single"/>
        </w:rPr>
        <w:t>race</w:t>
      </w:r>
      <w:r w:rsidRPr="008839E1">
        <w:rPr>
          <w:rFonts w:eastAsia="Times New Roman"/>
          <w:b/>
          <w:u w:val="single"/>
        </w:rPr>
        <w:t xml:space="preserve">: in the specter of zoonosis, </w:t>
      </w:r>
      <w:r w:rsidRPr="008839E1">
        <w:rPr>
          <w:rFonts w:eastAsia="Times New Roman"/>
          <w:b/>
          <w:highlight w:val="yellow"/>
          <w:u w:val="single"/>
        </w:rPr>
        <w:t xml:space="preserve">they are </w:t>
      </w:r>
      <w:r w:rsidRPr="008839E1">
        <w:rPr>
          <w:rFonts w:eastAsia="Times New Roman"/>
          <w:b/>
          <w:u w:val="single"/>
        </w:rPr>
        <w:t xml:space="preserve">inextricably </w:t>
      </w:r>
      <w:r w:rsidRPr="008839E1">
        <w:rPr>
          <w:rFonts w:eastAsia="Times New Roman"/>
          <w:b/>
          <w:highlight w:val="yellow"/>
          <w:u w:val="single"/>
        </w:rPr>
        <w:t>entangled</w:t>
      </w:r>
      <w:r w:rsidRPr="008839E1">
        <w:rPr>
          <w:rFonts w:eastAsia="Times New Roman"/>
          <w:sz w:val="16"/>
        </w:rPr>
        <w:t xml:space="preserve">. If on the one hand </w:t>
      </w:r>
      <w:r w:rsidRPr="008839E1">
        <w:rPr>
          <w:rFonts w:eastAsia="Times New Roman"/>
          <w:b/>
          <w:highlight w:val="yellow"/>
          <w:u w:val="single"/>
        </w:rPr>
        <w:t>pandemic discourse</w:t>
      </w:r>
      <w:r w:rsidRPr="008839E1">
        <w:rPr>
          <w:rFonts w:eastAsia="Times New Roman"/>
          <w:b/>
          <w:u w:val="single"/>
        </w:rPr>
        <w:t xml:space="preserve"> </w:t>
      </w:r>
      <w:r w:rsidRPr="006D0A2A">
        <w:rPr>
          <w:rFonts w:eastAsia="Times New Roman"/>
          <w:b/>
          <w:u w:val="single"/>
        </w:rPr>
        <w:t xml:space="preserve">seems to unify a global humanity on the basis of </w:t>
      </w:r>
      <w:r w:rsidRPr="006D0A2A">
        <w:rPr>
          <w:rFonts w:eastAsia="Times New Roman"/>
          <w:sz w:val="16"/>
        </w:rPr>
        <w:t xml:space="preserve">its irreducible biological </w:t>
      </w:r>
      <w:r w:rsidRPr="006D0A2A">
        <w:rPr>
          <w:rFonts w:eastAsia="Times New Roman"/>
          <w:b/>
          <w:u w:val="single"/>
        </w:rPr>
        <w:t>vulnerability to disease</w:t>
      </w:r>
      <w:r w:rsidRPr="006D0A2A">
        <w:rPr>
          <w:rFonts w:eastAsia="Times New Roman"/>
          <w:sz w:val="16"/>
        </w:rPr>
        <w:t xml:space="preserve">, on closer inspection </w:t>
      </w:r>
      <w:r w:rsidRPr="006D0A2A">
        <w:rPr>
          <w:rFonts w:eastAsia="Times New Roman"/>
          <w:b/>
          <w:u w:val="single"/>
        </w:rPr>
        <w:t xml:space="preserve">it </w:t>
      </w:r>
      <w:r w:rsidRPr="008839E1">
        <w:rPr>
          <w:rFonts w:eastAsia="Times New Roman"/>
          <w:b/>
          <w:highlight w:val="yellow"/>
          <w:u w:val="single"/>
        </w:rPr>
        <w:t>can be seen to effect racialized reinscriptions of cultural difference within the</w:t>
      </w:r>
      <w:r w:rsidRPr="008839E1">
        <w:rPr>
          <w:rFonts w:eastAsia="Times New Roman"/>
          <w:b/>
          <w:u w:val="single"/>
        </w:rPr>
        <w:t xml:space="preserve"> “bare life” of the biologically continuous </w:t>
      </w:r>
      <w:r w:rsidRPr="008839E1">
        <w:rPr>
          <w:rFonts w:eastAsia="Times New Roman"/>
          <w:b/>
          <w:highlight w:val="yellow"/>
          <w:u w:val="single"/>
        </w:rPr>
        <w:t>humanity it invokes</w:t>
      </w:r>
      <w:r w:rsidRPr="008839E1">
        <w:rPr>
          <w:rFonts w:eastAsia="Times New Roman"/>
          <w:sz w:val="16"/>
        </w:rPr>
        <w:t xml:space="preserve">.18 After all, pandemic </w:t>
      </w:r>
      <w:r w:rsidRPr="008839E1">
        <w:rPr>
          <w:rFonts w:eastAsia="Times New Roman"/>
          <w:b/>
          <w:highlight w:val="yellow"/>
          <w:u w:val="single"/>
        </w:rPr>
        <w:t>discourse pathologizes</w:t>
      </w:r>
      <w:r w:rsidRPr="008839E1">
        <w:rPr>
          <w:rFonts w:eastAsia="Times New Roman"/>
          <w:b/>
          <w:u w:val="single"/>
        </w:rPr>
        <w:t xml:space="preserve"> </w:t>
      </w:r>
      <w:r w:rsidRPr="008839E1">
        <w:rPr>
          <w:rFonts w:eastAsia="Times New Roman"/>
          <w:sz w:val="16"/>
        </w:rPr>
        <w:t xml:space="preserve">those </w:t>
      </w:r>
      <w:r w:rsidRPr="008839E1">
        <w:rPr>
          <w:rFonts w:eastAsia="Times New Roman"/>
          <w:b/>
          <w:highlight w:val="yellow"/>
          <w:u w:val="single"/>
        </w:rPr>
        <w:t>members</w:t>
      </w:r>
      <w:r w:rsidRPr="008839E1">
        <w:rPr>
          <w:rFonts w:eastAsia="Times New Roman"/>
          <w:sz w:val="16"/>
        </w:rPr>
        <w:t xml:space="preserve"> of the global village </w:t>
      </w:r>
      <w:r w:rsidRPr="008839E1">
        <w:rPr>
          <w:rFonts w:eastAsia="Times New Roman"/>
          <w:b/>
          <w:highlight w:val="yellow"/>
          <w:u w:val="single"/>
        </w:rPr>
        <w:t>who live in “unhygienic” intimacy</w:t>
      </w:r>
      <w:r w:rsidRPr="008839E1">
        <w:rPr>
          <w:rFonts w:eastAsia="Times New Roman"/>
          <w:b/>
          <w:u w:val="single"/>
        </w:rPr>
        <w:t xml:space="preserve"> with other species and with one another, positioning them as needing to be enlightened</w:t>
      </w:r>
      <w:r w:rsidRPr="008839E1">
        <w:rPr>
          <w:rFonts w:eastAsia="Times New Roman"/>
          <w:sz w:val="16"/>
        </w:rPr>
        <w:t xml:space="preserve"> about the new sanitary standards of global citizenship that alone hold hope of averting the leap of disease across species lines. As Roger Keil and Harris Ali contend in their study of the 2003 SARS outbreak in Toronto, </w:t>
      </w:r>
      <w:r w:rsidRPr="008839E1">
        <w:rPr>
          <w:rFonts w:eastAsia="Times New Roman"/>
          <w:b/>
          <w:u w:val="single"/>
        </w:rPr>
        <w:t>in</w:t>
      </w:r>
      <w:r w:rsidRPr="008839E1">
        <w:rPr>
          <w:rFonts w:eastAsia="Times New Roman"/>
          <w:sz w:val="16"/>
        </w:rPr>
        <w:t xml:space="preserve"> </w:t>
      </w:r>
      <w:r w:rsidRPr="008839E1">
        <w:rPr>
          <w:rFonts w:eastAsia="Times New Roman"/>
          <w:b/>
          <w:u w:val="single"/>
        </w:rPr>
        <w:t>a</w:t>
      </w:r>
      <w:r w:rsidRPr="008839E1">
        <w:rPr>
          <w:rFonts w:eastAsia="Times New Roman"/>
          <w:sz w:val="16"/>
        </w:rPr>
        <w:t xml:space="preserve">n ostensibly postracist and </w:t>
      </w:r>
      <w:r w:rsidRPr="008839E1">
        <w:rPr>
          <w:rFonts w:eastAsia="Times New Roman"/>
          <w:b/>
          <w:u w:val="single"/>
        </w:rPr>
        <w:t>globalized multicultural city such as Toronto, in which “biologistic references to difference” have been banned from public official discourse</w:t>
      </w:r>
      <w:r w:rsidRPr="008839E1">
        <w:rPr>
          <w:rFonts w:eastAsia="Times New Roman"/>
          <w:sz w:val="16"/>
        </w:rPr>
        <w:t xml:space="preserve">, one way </w:t>
      </w:r>
      <w:r w:rsidRPr="00A10C7F">
        <w:rPr>
          <w:rFonts w:eastAsia="Times New Roman"/>
          <w:b/>
          <w:u w:val="single"/>
        </w:rPr>
        <w:t>racism is culturally rearticulated</w:t>
      </w:r>
      <w:r w:rsidRPr="00A10C7F">
        <w:rPr>
          <w:rFonts w:eastAsia="Times New Roman"/>
          <w:sz w:val="16"/>
        </w:rPr>
        <w:t xml:space="preserve"> is </w:t>
      </w:r>
      <w:r w:rsidRPr="00A10C7F">
        <w:rPr>
          <w:rFonts w:eastAsia="Times New Roman"/>
          <w:b/>
          <w:u w:val="single"/>
        </w:rPr>
        <w:t xml:space="preserve">through stories of “infectious disease and the bodies </w:t>
      </w:r>
      <w:r w:rsidRPr="00A10C7F">
        <w:rPr>
          <w:rFonts w:eastAsia="Times New Roman"/>
          <w:sz w:val="16"/>
        </w:rPr>
        <w:t xml:space="preserve">allegedly </w:t>
      </w:r>
      <w:r w:rsidRPr="00A10C7F">
        <w:rPr>
          <w:rFonts w:eastAsia="Times New Roman"/>
          <w:b/>
          <w:u w:val="single"/>
        </w:rPr>
        <w:t>carrying it.”</w:t>
      </w:r>
      <w:r w:rsidRPr="008839E1">
        <w:rPr>
          <w:rFonts w:eastAsia="Times New Roman"/>
          <w:sz w:val="16"/>
        </w:rPr>
        <w:t xml:space="preserve">19 </w:t>
      </w:r>
      <w:r w:rsidRPr="008839E1">
        <w:rPr>
          <w:rFonts w:eastAsia="Times New Roman"/>
          <w:b/>
          <w:highlight w:val="yellow"/>
          <w:u w:val="single"/>
        </w:rPr>
        <w:t>The discourse</w:t>
      </w:r>
      <w:r w:rsidRPr="008839E1">
        <w:rPr>
          <w:rFonts w:eastAsia="Times New Roman"/>
          <w:b/>
          <w:u w:val="single"/>
        </w:rPr>
        <w:t xml:space="preserve"> of the coming avian flu</w:t>
      </w:r>
      <w:r w:rsidRPr="008839E1">
        <w:rPr>
          <w:rFonts w:eastAsia="Times New Roman"/>
          <w:sz w:val="16"/>
        </w:rPr>
        <w:t xml:space="preserve"> pandemic similarly </w:t>
      </w:r>
      <w:r w:rsidRPr="008839E1">
        <w:rPr>
          <w:rFonts w:eastAsia="Times New Roman"/>
          <w:b/>
          <w:highlight w:val="yellow"/>
          <w:u w:val="single"/>
        </w:rPr>
        <w:t>appears postracist in its pleas for</w:t>
      </w:r>
      <w:r w:rsidRPr="008839E1">
        <w:rPr>
          <w:rFonts w:eastAsia="Times New Roman"/>
          <w:b/>
          <w:u w:val="single"/>
        </w:rPr>
        <w:t xml:space="preserve"> pandemic preparedness and in the </w:t>
      </w:r>
      <w:r w:rsidRPr="008839E1">
        <w:rPr>
          <w:rFonts w:eastAsia="Times New Roman"/>
          <w:b/>
          <w:highlight w:val="yellow"/>
          <w:u w:val="single"/>
        </w:rPr>
        <w:t>concern</w:t>
      </w:r>
      <w:r w:rsidRPr="008839E1">
        <w:rPr>
          <w:rFonts w:eastAsia="Times New Roman"/>
          <w:b/>
          <w:u w:val="single"/>
        </w:rPr>
        <w:t xml:space="preserve"> it expresses </w:t>
      </w:r>
      <w:r w:rsidRPr="008839E1">
        <w:rPr>
          <w:rFonts w:eastAsia="Times New Roman"/>
          <w:b/>
          <w:highlight w:val="yellow"/>
          <w:u w:val="single"/>
        </w:rPr>
        <w:t>for a whole</w:t>
      </w:r>
      <w:r w:rsidRPr="008839E1">
        <w:rPr>
          <w:rFonts w:eastAsia="Times New Roman"/>
          <w:b/>
          <w:u w:val="single"/>
        </w:rPr>
        <w:t xml:space="preserve"> humanity</w:t>
      </w:r>
      <w:r w:rsidRPr="008839E1">
        <w:rPr>
          <w:rFonts w:eastAsia="Times New Roman"/>
          <w:sz w:val="16"/>
        </w:rPr>
        <w:t xml:space="preserve"> seemingly </w:t>
      </w:r>
      <w:r w:rsidRPr="008839E1">
        <w:rPr>
          <w:rFonts w:eastAsia="Times New Roman"/>
          <w:b/>
          <w:u w:val="single"/>
        </w:rPr>
        <w:t>without distinction</w:t>
      </w:r>
      <w:r w:rsidRPr="008839E1">
        <w:rPr>
          <w:rFonts w:eastAsia="Times New Roman"/>
          <w:sz w:val="16"/>
        </w:rPr>
        <w:t xml:space="preserve">. </w:t>
      </w:r>
      <w:r w:rsidRPr="008839E1">
        <w:rPr>
          <w:rFonts w:eastAsia="Times New Roman"/>
          <w:b/>
          <w:highlight w:val="yellow"/>
          <w:u w:val="single"/>
        </w:rPr>
        <w:t>Yet</w:t>
      </w:r>
      <w:r w:rsidRPr="008839E1">
        <w:rPr>
          <w:rFonts w:eastAsia="Times New Roman"/>
          <w:b/>
          <w:u w:val="single"/>
        </w:rPr>
        <w:t xml:space="preserve"> as the SARS precedent suggests, </w:t>
      </w:r>
      <w:r w:rsidRPr="008839E1">
        <w:rPr>
          <w:rFonts w:eastAsia="Times New Roman"/>
          <w:b/>
          <w:highlight w:val="yellow"/>
          <w:u w:val="single"/>
        </w:rPr>
        <w:t>pandemic speculation functions as a form of liberal racism</w:t>
      </w:r>
      <w:r w:rsidRPr="008839E1">
        <w:rPr>
          <w:rFonts w:eastAsia="Times New Roman"/>
          <w:b/>
          <w:u w:val="single"/>
        </w:rPr>
        <w:t xml:space="preserve"> </w:t>
      </w:r>
      <w:r w:rsidRPr="008839E1">
        <w:rPr>
          <w:rFonts w:eastAsia="Times New Roman"/>
          <w:sz w:val="16"/>
        </w:rPr>
        <w:t xml:space="preserve">insofar </w:t>
      </w:r>
      <w:r w:rsidRPr="008839E1">
        <w:rPr>
          <w:rFonts w:eastAsia="Times New Roman"/>
          <w:b/>
          <w:u w:val="single"/>
        </w:rPr>
        <w:t xml:space="preserve">as </w:t>
      </w:r>
      <w:r w:rsidRPr="00E02A0F">
        <w:rPr>
          <w:rFonts w:eastAsia="Times New Roman"/>
          <w:b/>
          <w:u w:val="single"/>
        </w:rPr>
        <w:t>it pathologically articulates fear of zoonotic disease to images of cultural difference</w:t>
      </w:r>
      <w:r w:rsidRPr="008839E1">
        <w:rPr>
          <w:rFonts w:eastAsia="Times New Roman"/>
          <w:sz w:val="16"/>
        </w:rPr>
        <w:t xml:space="preserve"> (unhygienic intimacy with ani - mals, exotic taste for animals), </w:t>
      </w:r>
      <w:r w:rsidRPr="008839E1">
        <w:rPr>
          <w:rFonts w:eastAsia="Times New Roman"/>
          <w:b/>
          <w:u w:val="single"/>
        </w:rPr>
        <w:t>conjuring a deadly combination of ethnic - animal alterity that</w:t>
      </w:r>
      <w:r w:rsidRPr="008839E1">
        <w:rPr>
          <w:rFonts w:eastAsia="Times New Roman"/>
          <w:sz w:val="16"/>
        </w:rPr>
        <w:t xml:space="preserve"> ostensibly “</w:t>
      </w:r>
      <w:r w:rsidRPr="008839E1">
        <w:rPr>
          <w:rFonts w:eastAsia="Times New Roman"/>
          <w:b/>
          <w:u w:val="single"/>
        </w:rPr>
        <w:t>threatens to destroy the global</w:t>
      </w:r>
      <w:r w:rsidRPr="008839E1">
        <w:rPr>
          <w:rFonts w:eastAsia="Times New Roman"/>
          <w:sz w:val="16"/>
        </w:rPr>
        <w:t>.”20 Moreover, as I suggest later in this chapter, it is deeper assimilation into a neoliberal marketplace as the universally mediating principle of human-animal coexistence that appears to effectively sanitize and redeem unhygienic subjects for global</w:t>
      </w:r>
      <w:r w:rsidRPr="008839E1">
        <w:rPr>
          <w:rFonts w:eastAsia="Times New Roman"/>
          <w:sz w:val="16"/>
          <w:szCs w:val="20"/>
        </w:rPr>
        <w:t xml:space="preserve"> kinship.</w:t>
      </w:r>
    </w:p>
    <w:p w14:paraId="4EDC79DE" w14:textId="77777777" w:rsidR="007021DA" w:rsidRDefault="007021DA" w:rsidP="007021DA">
      <w:pPr>
        <w:pStyle w:val="Heading4"/>
      </w:pPr>
      <w:r>
        <w:t>No disease extinction – we adapt</w:t>
      </w:r>
    </w:p>
    <w:p w14:paraId="7B3C29F6" w14:textId="77777777" w:rsidR="007021DA" w:rsidRDefault="007021DA" w:rsidP="007021DA">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4E22CD49" w14:textId="77777777" w:rsidR="007021DA" w:rsidRPr="00725124" w:rsidRDefault="007021DA" w:rsidP="007021DA">
      <w:pPr>
        <w:rPr>
          <w:sz w:val="14"/>
          <w:szCs w:val="24"/>
        </w:rPr>
      </w:pPr>
      <w:r w:rsidRPr="00FC1E41">
        <w:rPr>
          <w:sz w:val="14"/>
          <w:szCs w:val="24"/>
        </w:rPr>
        <w:t xml:space="preserve">So we’re vulnerable, but there are reasons to think </w:t>
      </w:r>
      <w:r w:rsidRPr="00FC1E41">
        <w:rPr>
          <w:szCs w:val="24"/>
          <w:highlight w:val="yellow"/>
          <w:u w:val="single"/>
        </w:rPr>
        <w:t>humans are resistant to extinction</w:t>
      </w:r>
      <w:r w:rsidRPr="00FC1E41">
        <w:rPr>
          <w:sz w:val="14"/>
          <w:szCs w:val="24"/>
        </w:rPr>
        <w:t xml:space="preserve">, maybe uniquely so. </w:t>
      </w:r>
      <w:r w:rsidRPr="00FC1E41">
        <w:rPr>
          <w:szCs w:val="24"/>
          <w:u w:val="single"/>
        </w:rPr>
        <w:t>We’re a deeply strange species – widespread, abundant, supremely adoptable – which all suggest we’ll stick around for a while</w:t>
      </w:r>
      <w:r w:rsidRPr="00FC1E41">
        <w:rPr>
          <w:sz w:val="14"/>
          <w:szCs w:val="24"/>
        </w:rPr>
        <w:t xml:space="preserve">. Everywhere and abundant First, </w:t>
      </w:r>
      <w:r w:rsidRPr="00FC1E41">
        <w:rPr>
          <w:szCs w:val="24"/>
          <w:u w:val="single"/>
        </w:rPr>
        <w:t xml:space="preserve">we’re everywhere. </w:t>
      </w:r>
      <w:r w:rsidRPr="00FC1E41">
        <w:rPr>
          <w:szCs w:val="24"/>
          <w:highlight w:val="yellow"/>
          <w:u w:val="single"/>
        </w:rPr>
        <w:t>Geographically widespread organisms fare better during catastrophes</w:t>
      </w:r>
      <w:r w:rsidRPr="00FC1E41">
        <w:rPr>
          <w:sz w:val="14"/>
          <w:szCs w:val="24"/>
        </w:rPr>
        <w:t xml:space="preserve"> such as an asteroid impact, and between mass extinction events. </w:t>
      </w:r>
      <w:r w:rsidRPr="00FC1E41">
        <w:rPr>
          <w:szCs w:val="24"/>
          <w:u w:val="single"/>
        </w:rPr>
        <w:t xml:space="preserve">Large geographic range means a species doesn’t put all its eggs in one basket. </w:t>
      </w:r>
      <w:r w:rsidRPr="00FC1E41">
        <w:rPr>
          <w:szCs w:val="24"/>
          <w:highlight w:val="yellow"/>
          <w:u w:val="single"/>
        </w:rPr>
        <w:t>If one habitat is destroyed, it can survive in another</w:t>
      </w:r>
      <w:r w:rsidRPr="00FC1E41">
        <w:rPr>
          <w:sz w:val="14"/>
          <w:szCs w:val="24"/>
        </w:rPr>
        <w:t xml:space="preserve">. Polar bears and pandas, with small ranges, are endangered. Brown bears and red foxes, with huge ranges, aren’t. </w:t>
      </w:r>
      <w:r w:rsidRPr="00FC1E41">
        <w:rPr>
          <w:szCs w:val="24"/>
          <w:highlight w:val="yellow"/>
          <w:u w:val="single"/>
        </w:rPr>
        <w:t>Humans have the largest geographic range of any mammal</w:t>
      </w:r>
      <w:r w:rsidRPr="00FC1E41">
        <w:rPr>
          <w:szCs w:val="24"/>
          <w:u w:val="single"/>
        </w:rPr>
        <w:t>, inhabiting all continents, remote oceanic islands, in habitats as diverse as deserts, tundra, and rainforest</w:t>
      </w:r>
      <w:r w:rsidRPr="00FC1E41">
        <w:rPr>
          <w:sz w:val="14"/>
          <w:szCs w:val="24"/>
        </w:rPr>
        <w:t xml:space="preserve">. And we’re not just everywhere, we’re abundant. With 7.8 billion people, we’re among the most common animals on Earth. Human biomass exceeds that of all wild mammals. </w:t>
      </w:r>
      <w:r w:rsidRPr="00FC1E41">
        <w:rPr>
          <w:szCs w:val="24"/>
          <w:highlight w:val="yellow"/>
          <w:u w:val="single"/>
        </w:rPr>
        <w:t>Even assuming a pandemic</w:t>
      </w:r>
      <w:r w:rsidRPr="00FC1E41">
        <w:rPr>
          <w:sz w:val="14"/>
          <w:szCs w:val="24"/>
        </w:rPr>
        <w:t xml:space="preserve"> or nuclear war </w:t>
      </w:r>
      <w:r w:rsidRPr="00FC1E41">
        <w:rPr>
          <w:szCs w:val="24"/>
          <w:highlight w:val="yellow"/>
          <w:u w:val="single"/>
        </w:rPr>
        <w:t>could eliminate 99% of the population, millions would survive to rebuild</w:t>
      </w:r>
      <w:r w:rsidRPr="00FC1E41">
        <w:rPr>
          <w:sz w:val="14"/>
          <w:szCs w:val="24"/>
        </w:rPr>
        <w:t xml:space="preserve">. We’re also generalists. Species that survived the dinosaur-killing asteroid rarely relied on a single food source. They were omnivorous mammals, or predators such as alligators and snapping turtles that eat anything. Humans eat thousands of animal and plant species. Depending on what’s available, we’re herbivores, piscivores, carnivores, omnivores. But most importantly, we adapt unlike any other species, through learned behaviours — culture - not DNA. We’re animals, we’re mammals, but we’re such weird, special mammals. We’re different. Rather than taking generations to change our genes, humans use intelligence, culture and tools to adapt our behaviour in years or even minutes. Whales took millions of years to evolve flippers, pointy teeth, sonar. In millenia, humans invented fishhooks, boats and fish-finders. </w:t>
      </w:r>
      <w:r w:rsidRPr="00FC1E41">
        <w:rPr>
          <w:szCs w:val="24"/>
          <w:highlight w:val="yellow"/>
          <w:u w:val="single"/>
        </w:rPr>
        <w:t>Cultural evolution outpaces even viral evolution. Viral genes evolve in days. It takes a second to ask someone to wash their hands</w:t>
      </w:r>
      <w:r w:rsidRPr="00FC1E41">
        <w:rPr>
          <w:sz w:val="14"/>
          <w:szCs w:val="24"/>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FC1E41">
        <w:rPr>
          <w:szCs w:val="24"/>
          <w:highlight w:val="yellow"/>
          <w:u w:val="single"/>
        </w:rPr>
        <w:t>We’re so uniquely adaptable, we might</w:t>
      </w:r>
      <w:r w:rsidRPr="00FC1E41">
        <w:rPr>
          <w:szCs w:val="24"/>
          <w:u w:val="single"/>
        </w:rPr>
        <w:t xml:space="preserve"> even </w:t>
      </w:r>
      <w:r w:rsidRPr="00FC1E41">
        <w:rPr>
          <w:szCs w:val="24"/>
          <w:highlight w:val="yellow"/>
          <w:u w:val="single"/>
        </w:rPr>
        <w:t>survive a mass extinction event</w:t>
      </w:r>
      <w:r w:rsidRPr="00FC1E41">
        <w:rPr>
          <w:sz w:val="14"/>
          <w:szCs w:val="24"/>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civilisations could probably survive. But this adaptibility sometimes makes us our own worst enemies, too clever for our own good. Changing the world sometimes means changing it for the worse, creating new dangers: nuclear weapons, pollution, overpopulation, climate change, pandemics. So we’ve mitigated these risks with nuclear treaties, pollution controls, family planning, cheap solar power, vaccines. We’ve escaped every trap we set for ourselves. So far. Interconnected world Our </w:t>
      </w:r>
      <w:r w:rsidRPr="00FC1E41">
        <w:rPr>
          <w:szCs w:val="24"/>
          <w:highlight w:val="yellow"/>
          <w:u w:val="single"/>
        </w:rPr>
        <w:t>global civilisation</w:t>
      </w:r>
      <w:r w:rsidRPr="00FC1E41">
        <w:rPr>
          <w:sz w:val="14"/>
          <w:szCs w:val="24"/>
        </w:rPr>
        <w:t xml:space="preserve"> also </w:t>
      </w:r>
      <w:r w:rsidRPr="00FC1E41">
        <w:rPr>
          <w:szCs w:val="24"/>
          <w:highlight w:val="yellow"/>
          <w:u w:val="single"/>
        </w:rPr>
        <w:t>invented ways to support each other. People in one part of the world can provide food</w:t>
      </w:r>
      <w:r w:rsidRPr="00FC1E41">
        <w:rPr>
          <w:sz w:val="14"/>
          <w:szCs w:val="24"/>
        </w:rPr>
        <w:t>, money, education,</w:t>
      </w:r>
      <w:r w:rsidRPr="00FC1E41">
        <w:rPr>
          <w:szCs w:val="24"/>
          <w:highlight w:val="yellow"/>
          <w:u w:val="single"/>
        </w:rPr>
        <w:t>and vaccines</w:t>
      </w:r>
      <w:r w:rsidRPr="00FC1E41">
        <w:rPr>
          <w:szCs w:val="24"/>
          <w:u w:val="single"/>
        </w:rPr>
        <w:t xml:space="preserve"> to vulnerable people </w:t>
      </w:r>
      <w:r w:rsidRPr="00FC1E41">
        <w:rPr>
          <w:szCs w:val="24"/>
          <w:highlight w:val="yellow"/>
          <w:u w:val="single"/>
        </w:rPr>
        <w:t>elsewhere</w:t>
      </w:r>
      <w:r w:rsidRPr="00FC1E41">
        <w:rPr>
          <w:sz w:val="14"/>
          <w:szCs w:val="24"/>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a limited optimism. </w:t>
      </w:r>
      <w:r w:rsidRPr="00FC1E41">
        <w:rPr>
          <w:b/>
          <w:bCs/>
          <w:szCs w:val="24"/>
          <w:highlight w:val="yellow"/>
          <w:u w:val="single"/>
        </w:rPr>
        <w:t>Homo sapiens have already survived over 250,000 years of</w:t>
      </w:r>
      <w:r w:rsidRPr="00FC1E41">
        <w:rPr>
          <w:sz w:val="14"/>
          <w:szCs w:val="24"/>
        </w:rPr>
        <w:t xml:space="preserve"> ice ages, eruptions, </w:t>
      </w:r>
      <w:r w:rsidRPr="00FC1E41">
        <w:rPr>
          <w:b/>
          <w:bCs/>
          <w:szCs w:val="24"/>
          <w:highlight w:val="yellow"/>
          <w:u w:val="single"/>
        </w:rPr>
        <w:t>pandemics</w:t>
      </w:r>
      <w:r w:rsidRPr="00FC1E41">
        <w:rPr>
          <w:sz w:val="14"/>
          <w:szCs w:val="24"/>
        </w:rPr>
        <w:t xml:space="preserve">, and world wars. </w:t>
      </w:r>
      <w:r w:rsidRPr="00FC1E41">
        <w:rPr>
          <w:szCs w:val="24"/>
          <w:highlight w:val="yellow"/>
          <w:u w:val="single"/>
        </w:rPr>
        <w:t>We could easily survive another 250,000</w:t>
      </w:r>
      <w:r w:rsidRPr="00FC1E41">
        <w:rPr>
          <w:sz w:val="14"/>
          <w:szCs w:val="24"/>
        </w:rPr>
        <w:t xml:space="preserve"> years or, longer.</w:t>
      </w:r>
    </w:p>
    <w:p w14:paraId="72FB3455" w14:textId="40FE3EB4" w:rsidR="005F00C8" w:rsidRDefault="007021DA" w:rsidP="007021DA">
      <w:pPr>
        <w:pStyle w:val="Heading1"/>
      </w:pPr>
      <w:r>
        <w:t>1NR</w:t>
      </w:r>
    </w:p>
    <w:p w14:paraId="5D9A913F" w14:textId="60F311F8" w:rsidR="007021DA" w:rsidRDefault="007021DA" w:rsidP="007021DA">
      <w:pPr>
        <w:pStyle w:val="Heading2"/>
      </w:pPr>
      <w:r>
        <w:t>Case</w:t>
      </w:r>
    </w:p>
    <w:p w14:paraId="2BD0FFE0" w14:textId="60CD2764" w:rsidR="007021DA" w:rsidRDefault="007021DA" w:rsidP="007021DA">
      <w:pPr>
        <w:pStyle w:val="Heading3"/>
      </w:pPr>
      <w:r>
        <w:t>Bioweapons Turn</w:t>
      </w:r>
    </w:p>
    <w:p w14:paraId="4B51DFD0" w14:textId="77777777" w:rsidR="007021DA" w:rsidRPr="009D7D14" w:rsidRDefault="007021DA" w:rsidP="007021DA">
      <w:pPr>
        <w:pStyle w:val="Heading4"/>
      </w:pPr>
      <w:r>
        <w:t xml:space="preserve">Hype about CBW fears are </w:t>
      </w:r>
      <w:r>
        <w:rPr>
          <w:u w:val="single"/>
        </w:rPr>
        <w:t>US propaganda</w:t>
      </w:r>
      <w:r>
        <w:t xml:space="preserve"> to legitimize pre-emptive wars against racialized enemies. It’s proven Afghanistan and Iraq</w:t>
      </w:r>
    </w:p>
    <w:p w14:paraId="1F040B07" w14:textId="77777777" w:rsidR="007021DA" w:rsidRPr="006E6E91" w:rsidRDefault="007021DA" w:rsidP="007021DA">
      <w:pPr>
        <w:rPr>
          <w:rStyle w:val="Style13ptBold"/>
        </w:rPr>
      </w:pPr>
      <w:r>
        <w:rPr>
          <w:rStyle w:val="Style13ptBold"/>
        </w:rPr>
        <w:t xml:space="preserve">Poor </w:t>
      </w:r>
      <w:r w:rsidRPr="006E6E91">
        <w:rPr>
          <w:rStyle w:val="Style13ptBold"/>
        </w:rPr>
        <w:t xml:space="preserve">Toulabi 23 </w:t>
      </w:r>
      <w:r w:rsidRPr="006E6E91">
        <w:rPr>
          <w:rStyle w:val="Style13ptBold"/>
          <w:b w:val="0"/>
          <w:bCs w:val="0"/>
        </w:rPr>
        <w:t>-- Dutch diplomat, PhD in political science from Vrije Universiteit Amsterdam</w:t>
      </w:r>
    </w:p>
    <w:p w14:paraId="7927C48F" w14:textId="77777777" w:rsidR="007021DA" w:rsidRPr="006E6E91" w:rsidRDefault="007021DA" w:rsidP="007021DA">
      <w:pPr>
        <w:rPr>
          <w:sz w:val="20"/>
          <w:szCs w:val="20"/>
        </w:rPr>
      </w:pPr>
      <w:r w:rsidRPr="006E6E91">
        <w:rPr>
          <w:sz w:val="20"/>
          <w:szCs w:val="20"/>
        </w:rPr>
        <w:t xml:space="preserve">(Biejan, Dutch </w:t>
      </w:r>
      <w:r w:rsidRPr="006E6E91">
        <w:rPr>
          <w:color w:val="000000"/>
          <w:sz w:val="20"/>
          <w:szCs w:val="20"/>
          <w:shd w:val="clear" w:color="auto" w:fill="FFFFFF"/>
        </w:rPr>
        <w:t xml:space="preserve">diplomat working on international security issues. Prior to joining the foreign service, he spent over ten years in academia as a lecturer, program manager, and researcher. He completed my PhD in Political Science (International Relations) in 2021. Visiting fellow, faculty of Social Sciences, Political Science and Public Administration, </w:t>
      </w:r>
      <w:r w:rsidRPr="006E6E91">
        <w:rPr>
          <w:sz w:val="20"/>
          <w:szCs w:val="20"/>
        </w:rPr>
        <w:t xml:space="preserve">Vrije Universiteit Amsterdam, The Netherlands. “The Myth of the ‘Poor Man's Atomic Bomb’: Knowledge, Method, and Ideology in the Study of Chemical, Biological, and Nuclear Weapons,” </w:t>
      </w:r>
      <w:r w:rsidRPr="006E6E91">
        <w:rPr>
          <w:i/>
          <w:iCs/>
          <w:sz w:val="20"/>
          <w:szCs w:val="20"/>
        </w:rPr>
        <w:t>Journal of Global Security Studies, Volume 8</w:t>
      </w:r>
      <w:r w:rsidRPr="006E6E91">
        <w:rPr>
          <w:sz w:val="20"/>
          <w:szCs w:val="20"/>
        </w:rPr>
        <w:t>, Issue 1, March 2023)</w:t>
      </w:r>
    </w:p>
    <w:p w14:paraId="05ACAAEC" w14:textId="77777777" w:rsidR="007021DA" w:rsidRPr="00B74356" w:rsidRDefault="007021DA" w:rsidP="007021DA">
      <w:pPr>
        <w:spacing w:after="0"/>
        <w:ind w:firstLine="720"/>
        <w:rPr>
          <w:u w:val="single"/>
        </w:rPr>
      </w:pPr>
      <w:r w:rsidRPr="006E6E91">
        <w:rPr>
          <w:sz w:val="16"/>
        </w:rPr>
        <w:t xml:space="preserve">In spite of these problems, the idea that CBWs have spread widely, especially among states in the Global South, has remained prevalent in governmental and nongovernmental analyses. A more recent example of this trend is </w:t>
      </w:r>
      <w:r w:rsidRPr="00A36127">
        <w:rPr>
          <w:szCs w:val="24"/>
          <w:u w:val="single"/>
        </w:rPr>
        <w:t>a study</w:t>
      </w:r>
      <w:r w:rsidRPr="006E6E91">
        <w:rPr>
          <w:sz w:val="16"/>
        </w:rPr>
        <w:t xml:space="preserve"> </w:t>
      </w:r>
      <w:r w:rsidRPr="00B74356">
        <w:rPr>
          <w:rStyle w:val="Emphasis"/>
        </w:rPr>
        <w:t xml:space="preserve">by </w:t>
      </w:r>
      <w:r w:rsidRPr="00A36127">
        <w:rPr>
          <w:rStyle w:val="Emphasis"/>
          <w:highlight w:val="yellow"/>
        </w:rPr>
        <w:t>Horowitz and Narang</w:t>
      </w:r>
      <w:r w:rsidRPr="00B74356">
        <w:rPr>
          <w:rStyle w:val="Emphasis"/>
        </w:rPr>
        <w:t xml:space="preserve"> (2014)</w:t>
      </w:r>
      <w:r w:rsidRPr="006E6E91">
        <w:rPr>
          <w:sz w:val="16"/>
        </w:rPr>
        <w:t xml:space="preserve">, </w:t>
      </w:r>
      <w:r w:rsidRPr="00B74356">
        <w:rPr>
          <w:u w:val="single"/>
        </w:rPr>
        <w:t xml:space="preserve">in which the authors introduce a dataset of state-run CBW programs and conduct quantitative tests to </w:t>
      </w:r>
      <w:r w:rsidRPr="00A36127">
        <w:rPr>
          <w:u w:val="single"/>
        </w:rPr>
        <w:t xml:space="preserve">assess the </w:t>
      </w:r>
      <w:r w:rsidRPr="00A36127">
        <w:rPr>
          <w:rStyle w:val="Emphasis"/>
        </w:rPr>
        <w:t>relationship</w:t>
      </w:r>
      <w:r w:rsidRPr="00A36127">
        <w:rPr>
          <w:u w:val="single"/>
        </w:rPr>
        <w:t xml:space="preserve"> between</w:t>
      </w:r>
      <w:r w:rsidRPr="00B74356">
        <w:rPr>
          <w:u w:val="single"/>
        </w:rPr>
        <w:t xml:space="preserve"> the </w:t>
      </w:r>
      <w:r w:rsidRPr="00B74356">
        <w:rPr>
          <w:b/>
          <w:bCs/>
          <w:u w:val="single"/>
        </w:rPr>
        <w:t>demand</w:t>
      </w:r>
      <w:r w:rsidRPr="00B74356">
        <w:rPr>
          <w:u w:val="single"/>
        </w:rPr>
        <w:t xml:space="preserve"> for </w:t>
      </w:r>
      <w:r w:rsidRPr="00A36127">
        <w:rPr>
          <w:rStyle w:val="Emphasis"/>
        </w:rPr>
        <w:t>c</w:t>
      </w:r>
      <w:r w:rsidRPr="00B74356">
        <w:rPr>
          <w:rStyle w:val="Emphasis"/>
        </w:rPr>
        <w:t>hemical</w:t>
      </w:r>
      <w:r w:rsidRPr="00B74356">
        <w:rPr>
          <w:u w:val="single"/>
        </w:rPr>
        <w:t xml:space="preserve">, </w:t>
      </w:r>
      <w:r w:rsidRPr="00B74356">
        <w:rPr>
          <w:rStyle w:val="Emphasis"/>
        </w:rPr>
        <w:t>bio</w:t>
      </w:r>
      <w:r w:rsidRPr="00B74356">
        <w:rPr>
          <w:u w:val="single"/>
        </w:rPr>
        <w:t xml:space="preserve">logical, and </w:t>
      </w:r>
      <w:r w:rsidRPr="00B74356">
        <w:rPr>
          <w:rStyle w:val="Emphasis"/>
        </w:rPr>
        <w:t>nuclear</w:t>
      </w:r>
      <w:r w:rsidRPr="00B74356">
        <w:rPr>
          <w:u w:val="single"/>
        </w:rPr>
        <w:t xml:space="preserve"> (CBN) </w:t>
      </w:r>
      <w:r w:rsidRPr="00B74356">
        <w:rPr>
          <w:rStyle w:val="Emphasis"/>
        </w:rPr>
        <w:t>weapons</w:t>
      </w:r>
      <w:r w:rsidRPr="006E6E91">
        <w:rPr>
          <w:sz w:val="16"/>
        </w:rPr>
        <w:t xml:space="preserve">. The dataset is one of the most expansive lists of CBW programs that has ever been published, with thirty-three states being reported as pursuing and thirty-one states as possessing CWs during the period 1945–2000, while sixteen states are reported as pursuing and eleven states as possessing BWs during the same time period. </w:t>
      </w:r>
      <w:r w:rsidRPr="00B74356">
        <w:rPr>
          <w:u w:val="single"/>
        </w:rPr>
        <w:t xml:space="preserve">Horowitz and Narang’s subsequent quantitative analyses </w:t>
      </w:r>
      <w:r w:rsidRPr="00A36127">
        <w:rPr>
          <w:highlight w:val="yellow"/>
          <w:u w:val="single"/>
        </w:rPr>
        <w:t xml:space="preserve">indicate that </w:t>
      </w:r>
      <w:r w:rsidRPr="00A36127">
        <w:rPr>
          <w:b/>
          <w:bCs/>
          <w:highlight w:val="yellow"/>
          <w:u w:val="single"/>
        </w:rPr>
        <w:t>when states</w:t>
      </w:r>
      <w:r w:rsidRPr="00A36127">
        <w:rPr>
          <w:highlight w:val="yellow"/>
          <w:u w:val="single"/>
        </w:rPr>
        <w:t xml:space="preserve"> </w:t>
      </w:r>
      <w:r w:rsidRPr="00A36127">
        <w:rPr>
          <w:b/>
          <w:bCs/>
          <w:highlight w:val="yellow"/>
          <w:u w:val="single"/>
        </w:rPr>
        <w:t>acquire</w:t>
      </w:r>
      <w:r w:rsidRPr="00A36127">
        <w:rPr>
          <w:highlight w:val="yellow"/>
          <w:u w:val="single"/>
        </w:rPr>
        <w:t xml:space="preserve"> </w:t>
      </w:r>
      <w:r w:rsidRPr="00A36127">
        <w:rPr>
          <w:rStyle w:val="Emphasis"/>
          <w:highlight w:val="yellow"/>
        </w:rPr>
        <w:t>nuc</w:t>
      </w:r>
      <w:r w:rsidRPr="00B74356">
        <w:rPr>
          <w:rStyle w:val="Emphasis"/>
        </w:rPr>
        <w:t>lear weapon</w:t>
      </w:r>
      <w:r w:rsidRPr="00A36127">
        <w:rPr>
          <w:rStyle w:val="Emphasis"/>
          <w:highlight w:val="yellow"/>
        </w:rPr>
        <w:t>s</w:t>
      </w:r>
      <w:r w:rsidRPr="00B74356">
        <w:rPr>
          <w:u w:val="single"/>
        </w:rPr>
        <w:t xml:space="preserve">, </w:t>
      </w:r>
      <w:r w:rsidRPr="00A36127">
        <w:rPr>
          <w:highlight w:val="yellow"/>
          <w:u w:val="single"/>
        </w:rPr>
        <w:t>they are</w:t>
      </w:r>
      <w:r w:rsidRPr="00B74356">
        <w:rPr>
          <w:u w:val="single"/>
        </w:rPr>
        <w:t xml:space="preserve"> far </w:t>
      </w:r>
      <w:r w:rsidRPr="00A36127">
        <w:rPr>
          <w:rStyle w:val="Emphasis"/>
          <w:highlight w:val="yellow"/>
        </w:rPr>
        <w:t>less likely to pursue CBWs</w:t>
      </w:r>
      <w:r w:rsidRPr="006E6E91">
        <w:rPr>
          <w:sz w:val="16"/>
        </w:rPr>
        <w:t xml:space="preserve">. Horowitz and Narang conclude </w:t>
      </w:r>
      <w:r w:rsidRPr="00B74356">
        <w:rPr>
          <w:u w:val="single"/>
        </w:rPr>
        <w:t xml:space="preserve">that this provides support for the argument that </w:t>
      </w:r>
      <w:r w:rsidRPr="00B74356">
        <w:rPr>
          <w:rStyle w:val="Emphasis"/>
        </w:rPr>
        <w:t>CBWs are a “poor man’s atomic bomb.”</w:t>
      </w:r>
      <w:r w:rsidRPr="00B74356">
        <w:rPr>
          <w:u w:val="single"/>
        </w:rPr>
        <w:t xml:space="preserve"> </w:t>
      </w:r>
    </w:p>
    <w:p w14:paraId="4C25D4B5" w14:textId="77777777" w:rsidR="007021DA" w:rsidRPr="006E6E91" w:rsidRDefault="007021DA" w:rsidP="007021DA">
      <w:pPr>
        <w:spacing w:after="0"/>
        <w:ind w:firstLine="720"/>
        <w:rPr>
          <w:sz w:val="16"/>
        </w:rPr>
      </w:pPr>
      <w:r w:rsidRPr="006E6E91">
        <w:rPr>
          <w:sz w:val="16"/>
        </w:rPr>
        <w:t xml:space="preserve">In this article, I investigate the ways through which the idea that the spread of CBWs is prevalent and that it happens predominantly among states in the Global South has come to exist and persist. I approach this in two steps. First, it is necessary to ask what goes wrong in extant analyses of CBW programs that inflate the threat of CBW spread. This helps </w:t>
      </w:r>
      <w:r w:rsidRPr="00B74356">
        <w:rPr>
          <w:u w:val="single"/>
        </w:rPr>
        <w:t xml:space="preserve">to identify significant </w:t>
      </w:r>
      <w:r w:rsidRPr="00B74356">
        <w:rPr>
          <w:rStyle w:val="Emphasis"/>
        </w:rPr>
        <w:t>methodological shortcomings</w:t>
      </w:r>
      <w:r w:rsidRPr="00B74356">
        <w:rPr>
          <w:u w:val="single"/>
        </w:rPr>
        <w:t xml:space="preserve"> and </w:t>
      </w:r>
      <w:r w:rsidRPr="00B74356">
        <w:rPr>
          <w:rStyle w:val="Emphasis"/>
        </w:rPr>
        <w:t>biases</w:t>
      </w:r>
      <w:r w:rsidRPr="00B74356">
        <w:rPr>
          <w:u w:val="single"/>
        </w:rPr>
        <w:t xml:space="preserve"> in analyses of chemical and biological (but also nuclear) weapons spread</w:t>
      </w:r>
      <w:r w:rsidRPr="006E6E91">
        <w:rPr>
          <w:sz w:val="16"/>
        </w:rPr>
        <w:t xml:space="preserve">.2 By dissecting Horowitz and Narang’s (2014) dataset of CBW programs, I show that </w:t>
      </w:r>
      <w:r w:rsidRPr="00B74356">
        <w:rPr>
          <w:u w:val="single"/>
        </w:rPr>
        <w:t>imprecise concepts</w:t>
      </w:r>
      <w:r w:rsidRPr="006E6E91">
        <w:rPr>
          <w:sz w:val="16"/>
        </w:rPr>
        <w:t xml:space="preserve">, a nearly blind </w:t>
      </w:r>
      <w:r w:rsidRPr="00B74356">
        <w:rPr>
          <w:b/>
          <w:bCs/>
          <w:u w:val="single"/>
        </w:rPr>
        <w:t>trust</w:t>
      </w:r>
      <w:r w:rsidRPr="00B74356">
        <w:rPr>
          <w:u w:val="single"/>
        </w:rPr>
        <w:t xml:space="preserve"> in </w:t>
      </w:r>
      <w:r w:rsidRPr="00B74356">
        <w:rPr>
          <w:rStyle w:val="Emphasis"/>
        </w:rPr>
        <w:t>inconsistent</w:t>
      </w:r>
      <w:r w:rsidRPr="00B74356">
        <w:rPr>
          <w:u w:val="single"/>
        </w:rPr>
        <w:t xml:space="preserve"> and </w:t>
      </w:r>
      <w:r w:rsidRPr="00B74356">
        <w:rPr>
          <w:rStyle w:val="Emphasis"/>
        </w:rPr>
        <w:t>unverifiable</w:t>
      </w:r>
      <w:r w:rsidRPr="00B74356">
        <w:rPr>
          <w:u w:val="single"/>
        </w:rPr>
        <w:t xml:space="preserve"> proliferation </w:t>
      </w:r>
      <w:r w:rsidRPr="00B74356">
        <w:rPr>
          <w:b/>
          <w:bCs/>
          <w:u w:val="single"/>
        </w:rPr>
        <w:t>allegations</w:t>
      </w:r>
      <w:r w:rsidRPr="00B74356">
        <w:rPr>
          <w:u w:val="single"/>
        </w:rPr>
        <w:t xml:space="preserve"> originating from </w:t>
      </w:r>
      <w:r w:rsidRPr="00B74356">
        <w:rPr>
          <w:rStyle w:val="Emphasis"/>
        </w:rPr>
        <w:t>the US government</w:t>
      </w:r>
      <w:r w:rsidRPr="006E6E91">
        <w:rPr>
          <w:sz w:val="16"/>
        </w:rPr>
        <w:t xml:space="preserve">, a lack of analysis of source materials, and the frequent repetition of the same allegations—with each successive source citing the preceding one—until they come to be accepted as common knowledge, </w:t>
      </w:r>
      <w:r w:rsidRPr="00B74356">
        <w:rPr>
          <w:u w:val="single"/>
        </w:rPr>
        <w:t xml:space="preserve">lead to </w:t>
      </w:r>
      <w:r w:rsidRPr="00A36127">
        <w:rPr>
          <w:highlight w:val="yellow"/>
          <w:u w:val="single"/>
        </w:rPr>
        <w:t>a</w:t>
      </w:r>
      <w:r w:rsidRPr="00B74356">
        <w:rPr>
          <w:u w:val="single"/>
        </w:rPr>
        <w:t xml:space="preserve">n </w:t>
      </w:r>
      <w:r w:rsidRPr="00B74356">
        <w:rPr>
          <w:b/>
          <w:bCs/>
          <w:u w:val="single"/>
        </w:rPr>
        <w:t>incomplete</w:t>
      </w:r>
      <w:r w:rsidRPr="00B74356">
        <w:rPr>
          <w:u w:val="single"/>
        </w:rPr>
        <w:t xml:space="preserve"> and </w:t>
      </w:r>
      <w:r w:rsidRPr="00A36127">
        <w:rPr>
          <w:b/>
          <w:bCs/>
          <w:highlight w:val="yellow"/>
          <w:u w:val="single"/>
        </w:rPr>
        <w:t>flawed</w:t>
      </w:r>
      <w:r w:rsidRPr="00A36127">
        <w:rPr>
          <w:highlight w:val="yellow"/>
          <w:u w:val="single"/>
        </w:rPr>
        <w:t xml:space="preserve"> view of</w:t>
      </w:r>
      <w:r w:rsidRPr="006E6E91">
        <w:rPr>
          <w:sz w:val="16"/>
        </w:rPr>
        <w:t xml:space="preserve"> the substance and nature of </w:t>
      </w:r>
      <w:r w:rsidRPr="00B74356">
        <w:rPr>
          <w:u w:val="single"/>
        </w:rPr>
        <w:t xml:space="preserve">the </w:t>
      </w:r>
      <w:r w:rsidRPr="00A36127">
        <w:rPr>
          <w:rStyle w:val="Emphasis"/>
          <w:highlight w:val="yellow"/>
        </w:rPr>
        <w:t>spread</w:t>
      </w:r>
      <w:r w:rsidRPr="00B74356">
        <w:rPr>
          <w:u w:val="single"/>
        </w:rPr>
        <w:t xml:space="preserve"> of </w:t>
      </w:r>
      <w:r w:rsidRPr="00B74356">
        <w:rPr>
          <w:rStyle w:val="Emphasis"/>
        </w:rPr>
        <w:t>CBWs</w:t>
      </w:r>
      <w:r w:rsidRPr="00B74356">
        <w:rPr>
          <w:u w:val="single"/>
        </w:rPr>
        <w:t xml:space="preserve"> </w:t>
      </w:r>
      <w:r w:rsidRPr="006E6E91">
        <w:rPr>
          <w:sz w:val="16"/>
        </w:rPr>
        <w:t>in the post–World War II era. Consequently, I offer practical suggestions—focusing on three categories: sound concepts, sound research habits, and sound evidence—to address these issues in future research.</w:t>
      </w:r>
    </w:p>
    <w:p w14:paraId="625E0DB3" w14:textId="77777777" w:rsidR="007021DA" w:rsidRPr="006E6E91" w:rsidRDefault="007021DA" w:rsidP="007021DA">
      <w:pPr>
        <w:spacing w:after="0"/>
        <w:ind w:firstLine="720"/>
        <w:rPr>
          <w:sz w:val="16"/>
          <w:szCs w:val="8"/>
        </w:rPr>
      </w:pPr>
      <w:r w:rsidRPr="006E6E91">
        <w:rPr>
          <w:sz w:val="16"/>
          <w:szCs w:val="8"/>
        </w:rPr>
        <w:t>Second, it is necessary to explore how the understanding that CBWs are desirable and widespread, particularly among “poor” and non-Western states, has come into existence and has endured. This requires one to look beyond issues of methodology and research design and consider the underlying social context in which knowledge about CBN weapons is produced. In doing so, I show that a dominant analytical framework centering on the metaphorical use of the terms “proliferation” and “poor man’s atomic bomb”—one that acts as the political ideology of the profession—primes analysts and policymakers to interpret the history and future of CBN weapons as being characterized by automaticity, contagion, and inevitable spread. I then conclude the article by suggesting ways to counter the orthodoxies of this dominant frame in teaching, research, and policy.</w:t>
      </w:r>
    </w:p>
    <w:p w14:paraId="4D408616" w14:textId="77777777" w:rsidR="007021DA" w:rsidRPr="006E6E91" w:rsidRDefault="007021DA" w:rsidP="007021DA">
      <w:pPr>
        <w:spacing w:after="0"/>
        <w:rPr>
          <w:sz w:val="16"/>
          <w:szCs w:val="8"/>
        </w:rPr>
      </w:pPr>
      <w:r w:rsidRPr="006E6E91">
        <w:rPr>
          <w:sz w:val="16"/>
          <w:szCs w:val="8"/>
        </w:rPr>
        <w:t xml:space="preserve">A Case Study of Threat Inflation: Horowitz and Narang’s CBW Programs Dataset </w:t>
      </w:r>
    </w:p>
    <w:p w14:paraId="3F64CFB6" w14:textId="77777777" w:rsidR="007021DA" w:rsidRPr="006E6E91" w:rsidRDefault="007021DA" w:rsidP="007021DA">
      <w:pPr>
        <w:spacing w:after="0"/>
        <w:ind w:firstLine="720"/>
        <w:rPr>
          <w:sz w:val="16"/>
          <w:szCs w:val="8"/>
        </w:rPr>
      </w:pPr>
      <w:r w:rsidRPr="006E6E91">
        <w:rPr>
          <w:sz w:val="16"/>
          <w:szCs w:val="8"/>
        </w:rPr>
        <w:t>Horowitz and Narang’s (2014) (hereinafter H&amp;N) study offers the first published dataset of CBW programs. Following practice from extant nuclear weapons datasets found in the “proliferation studies” literature, H&amp;N measure “proliferation status” along a continuum: (1) no interest; (2) pursuit of weapons; and (3) acquisition of weapons.3 H&amp;N report thirty-three states as pursuing and thirty-one states as possessing CWs during the period 1945–2000, while sixteen states are reported as pursuing and eleven states as possessing BWs (see tables 1 and 2).4</w:t>
      </w:r>
    </w:p>
    <w:p w14:paraId="19814B2B" w14:textId="77777777" w:rsidR="007021DA" w:rsidRPr="006E6E91" w:rsidRDefault="007021DA" w:rsidP="007021DA">
      <w:pPr>
        <w:spacing w:after="0"/>
        <w:ind w:firstLine="720"/>
        <w:rPr>
          <w:sz w:val="16"/>
        </w:rPr>
      </w:pPr>
      <w:r w:rsidRPr="00B74356">
        <w:rPr>
          <w:u w:val="single"/>
        </w:rPr>
        <w:t xml:space="preserve">Extant </w:t>
      </w:r>
      <w:r w:rsidRPr="00A36127">
        <w:rPr>
          <w:b/>
          <w:bCs/>
          <w:highlight w:val="yellow"/>
          <w:u w:val="single"/>
        </w:rPr>
        <w:t>analyses</w:t>
      </w:r>
      <w:r w:rsidRPr="00A36127">
        <w:rPr>
          <w:highlight w:val="yellow"/>
          <w:u w:val="single"/>
        </w:rPr>
        <w:t xml:space="preserve"> of</w:t>
      </w:r>
      <w:r w:rsidRPr="00B74356">
        <w:rPr>
          <w:u w:val="single"/>
        </w:rPr>
        <w:t xml:space="preserve"> the </w:t>
      </w:r>
      <w:r w:rsidRPr="00A36127">
        <w:rPr>
          <w:rStyle w:val="Emphasis"/>
          <w:highlight w:val="yellow"/>
        </w:rPr>
        <w:t>spread</w:t>
      </w:r>
      <w:r w:rsidRPr="00B74356">
        <w:rPr>
          <w:u w:val="single"/>
        </w:rPr>
        <w:t xml:space="preserve"> of CBWs</w:t>
      </w:r>
      <w:r w:rsidRPr="006E6E91">
        <w:rPr>
          <w:sz w:val="16"/>
        </w:rPr>
        <w:t xml:space="preserve">, </w:t>
      </w:r>
      <w:r w:rsidRPr="00B74356">
        <w:rPr>
          <w:u w:val="single"/>
        </w:rPr>
        <w:t>like the H&amp;N study</w:t>
      </w:r>
      <w:r w:rsidRPr="006E6E91">
        <w:rPr>
          <w:sz w:val="16"/>
        </w:rPr>
        <w:t xml:space="preserve">, often </w:t>
      </w:r>
      <w:r w:rsidRPr="00A36127">
        <w:rPr>
          <w:highlight w:val="yellow"/>
          <w:u w:val="single"/>
        </w:rPr>
        <w:t>suffer from</w:t>
      </w:r>
      <w:r w:rsidRPr="006E6E91">
        <w:rPr>
          <w:sz w:val="16"/>
        </w:rPr>
        <w:t xml:space="preserve"> three substantial shortcomings related to concepts, analysis and justification, and evidence. In brief, the first issue involves </w:t>
      </w:r>
      <w:r w:rsidRPr="00B74356">
        <w:rPr>
          <w:u w:val="single"/>
        </w:rPr>
        <w:t xml:space="preserve">a </w:t>
      </w:r>
      <w:r w:rsidRPr="00A36127">
        <w:rPr>
          <w:b/>
          <w:bCs/>
          <w:highlight w:val="yellow"/>
          <w:u w:val="single"/>
        </w:rPr>
        <w:t>lack of clarity</w:t>
      </w:r>
      <w:r w:rsidRPr="00B74356">
        <w:rPr>
          <w:u w:val="single"/>
        </w:rPr>
        <w:t xml:space="preserve"> about the core concepts under investigation.</w:t>
      </w:r>
      <w:r w:rsidRPr="006E6E91">
        <w:rPr>
          <w:sz w:val="16"/>
        </w:rPr>
        <w:t xml:space="preserve"> </w:t>
      </w:r>
      <w:r w:rsidRPr="00B74356">
        <w:rPr>
          <w:u w:val="single"/>
        </w:rPr>
        <w:t>Analysts</w:t>
      </w:r>
      <w:r w:rsidRPr="006E6E91">
        <w:rPr>
          <w:sz w:val="16"/>
        </w:rPr>
        <w:t xml:space="preserve"> often </w:t>
      </w:r>
      <w:r w:rsidRPr="00B74356">
        <w:rPr>
          <w:u w:val="single"/>
        </w:rPr>
        <w:t>neglect to clearly define the core concepts</w:t>
      </w:r>
      <w:r w:rsidRPr="006E6E91">
        <w:rPr>
          <w:sz w:val="16"/>
        </w:rPr>
        <w:t xml:space="preserve"> they investigate. Instead, </w:t>
      </w:r>
      <w:r w:rsidRPr="00B74356">
        <w:rPr>
          <w:u w:val="single"/>
        </w:rPr>
        <w:t>they</w:t>
      </w:r>
      <w:r w:rsidRPr="006E6E91">
        <w:rPr>
          <w:sz w:val="16"/>
        </w:rPr>
        <w:t xml:space="preserve"> tend to inadvertently </w:t>
      </w:r>
      <w:r w:rsidRPr="00B74356">
        <w:rPr>
          <w:u w:val="single"/>
        </w:rPr>
        <w:t>adopt a multitude of (implicit)—</w:t>
      </w:r>
      <w:r w:rsidRPr="00A36127">
        <w:rPr>
          <w:highlight w:val="yellow"/>
          <w:u w:val="single"/>
        </w:rPr>
        <w:t>and</w:t>
      </w:r>
      <w:r w:rsidRPr="00B74356">
        <w:rPr>
          <w:u w:val="single"/>
        </w:rPr>
        <w:t xml:space="preserve"> often </w:t>
      </w:r>
      <w:r w:rsidRPr="00A36127">
        <w:rPr>
          <w:rStyle w:val="Emphasis"/>
          <w:highlight w:val="yellow"/>
        </w:rPr>
        <w:t>conflicting</w:t>
      </w:r>
      <w:r w:rsidRPr="00B74356">
        <w:rPr>
          <w:u w:val="single"/>
        </w:rPr>
        <w:t xml:space="preserve">— </w:t>
      </w:r>
      <w:r w:rsidRPr="00A36127">
        <w:rPr>
          <w:b/>
          <w:bCs/>
          <w:u w:val="single"/>
        </w:rPr>
        <w:t>assumptions</w:t>
      </w:r>
      <w:r w:rsidRPr="00B74356">
        <w:rPr>
          <w:u w:val="single"/>
        </w:rPr>
        <w:t xml:space="preserve"> from the </w:t>
      </w:r>
      <w:r w:rsidRPr="00A36127">
        <w:rPr>
          <w:rStyle w:val="Emphasis"/>
          <w:highlight w:val="yellow"/>
        </w:rPr>
        <w:t>sources</w:t>
      </w:r>
      <w:r w:rsidRPr="00B74356">
        <w:rPr>
          <w:u w:val="single"/>
        </w:rPr>
        <w:t xml:space="preserve"> they consult, </w:t>
      </w:r>
      <w:r w:rsidRPr="00A36127">
        <w:rPr>
          <w:highlight w:val="yellow"/>
          <w:u w:val="single"/>
        </w:rPr>
        <w:t xml:space="preserve">which leads to </w:t>
      </w:r>
      <w:r w:rsidRPr="00A36127">
        <w:rPr>
          <w:rStyle w:val="Emphasis"/>
          <w:highlight w:val="yellow"/>
        </w:rPr>
        <w:t>definitional stretch</w:t>
      </w:r>
      <w:r w:rsidRPr="00A36127">
        <w:rPr>
          <w:highlight w:val="yellow"/>
          <w:u w:val="single"/>
        </w:rPr>
        <w:t xml:space="preserve"> and</w:t>
      </w:r>
      <w:r w:rsidRPr="00B74356">
        <w:rPr>
          <w:u w:val="single"/>
        </w:rPr>
        <w:t xml:space="preserve"> the </w:t>
      </w:r>
      <w:r w:rsidRPr="00A36127">
        <w:rPr>
          <w:rStyle w:val="Emphasis"/>
          <w:highlight w:val="yellow"/>
        </w:rPr>
        <w:t>erroneous scrutiny</w:t>
      </w:r>
      <w:r w:rsidRPr="00B74356">
        <w:rPr>
          <w:u w:val="single"/>
        </w:rPr>
        <w:t xml:space="preserve"> of </w:t>
      </w:r>
      <w:r w:rsidRPr="00B74356">
        <w:rPr>
          <w:b/>
          <w:bCs/>
          <w:u w:val="single"/>
        </w:rPr>
        <w:t>states</w:t>
      </w:r>
      <w:r w:rsidRPr="00B74356">
        <w:rPr>
          <w:u w:val="single"/>
        </w:rPr>
        <w:t xml:space="preserve"> that should not properly be understood as having pursued or possessed CB weapons</w:t>
      </w:r>
      <w:r w:rsidRPr="006E6E91">
        <w:rPr>
          <w:sz w:val="16"/>
        </w:rPr>
        <w:t xml:space="preserve"> at all. Second, there is a tendency to highlight conclusions without properly presenting the underlying analysis and providing sufficient justification. As a result, flawed assessments remain obscured and the ability of other researchers to understand, evaluate, and replicate extant research is hampered. Third, </w:t>
      </w:r>
      <w:r w:rsidRPr="00B74356">
        <w:rPr>
          <w:u w:val="single"/>
        </w:rPr>
        <w:t xml:space="preserve">many </w:t>
      </w:r>
      <w:r w:rsidRPr="00A36127">
        <w:rPr>
          <w:rStyle w:val="Emphasis"/>
          <w:highlight w:val="yellow"/>
        </w:rPr>
        <w:t>analyses</w:t>
      </w:r>
      <w:r w:rsidRPr="00B74356">
        <w:rPr>
          <w:u w:val="single"/>
        </w:rPr>
        <w:t xml:space="preserve"> of </w:t>
      </w:r>
      <w:r w:rsidRPr="00A36127">
        <w:rPr>
          <w:rStyle w:val="Emphasis"/>
        </w:rPr>
        <w:t xml:space="preserve">CBW </w:t>
      </w:r>
      <w:r w:rsidRPr="00A36127">
        <w:rPr>
          <w:rStyle w:val="Emphasis"/>
          <w:highlight w:val="yellow"/>
        </w:rPr>
        <w:t>spread</w:t>
      </w:r>
      <w:r w:rsidRPr="00A36127">
        <w:rPr>
          <w:highlight w:val="yellow"/>
          <w:u w:val="single"/>
        </w:rPr>
        <w:t xml:space="preserve"> </w:t>
      </w:r>
      <w:r w:rsidRPr="00A36127">
        <w:rPr>
          <w:b/>
          <w:bCs/>
          <w:highlight w:val="yellow"/>
          <w:u w:val="single"/>
        </w:rPr>
        <w:t>draw heavily on</w:t>
      </w:r>
      <w:r w:rsidRPr="00B74356">
        <w:rPr>
          <w:u w:val="single"/>
        </w:rPr>
        <w:t xml:space="preserve"> allegations that originate from </w:t>
      </w:r>
      <w:r w:rsidRPr="00A36127">
        <w:rPr>
          <w:rStyle w:val="Emphasis"/>
          <w:highlight w:val="yellow"/>
        </w:rPr>
        <w:t>US</w:t>
      </w:r>
      <w:r w:rsidRPr="00B74356">
        <w:rPr>
          <w:rStyle w:val="Emphasis"/>
        </w:rPr>
        <w:t xml:space="preserve"> </w:t>
      </w:r>
      <w:r w:rsidRPr="00A36127">
        <w:rPr>
          <w:rStyle w:val="Emphasis"/>
          <w:highlight w:val="yellow"/>
        </w:rPr>
        <w:t>government</w:t>
      </w:r>
      <w:r w:rsidRPr="00B74356">
        <w:rPr>
          <w:rStyle w:val="Emphasis"/>
        </w:rPr>
        <w:t xml:space="preserve"> sources</w:t>
      </w:r>
      <w:r w:rsidRPr="00B74356">
        <w:rPr>
          <w:u w:val="single"/>
        </w:rPr>
        <w:t>.</w:t>
      </w:r>
      <w:r w:rsidRPr="006E6E91">
        <w:rPr>
          <w:sz w:val="16"/>
        </w:rPr>
        <w:t xml:space="preserve"> Sometimes, </w:t>
      </w:r>
      <w:r w:rsidRPr="00B74356">
        <w:rPr>
          <w:u w:val="single"/>
        </w:rPr>
        <w:t xml:space="preserve">they directly cite government reports or </w:t>
      </w:r>
      <w:r w:rsidRPr="00B74356">
        <w:rPr>
          <w:rStyle w:val="Emphasis"/>
        </w:rPr>
        <w:t xml:space="preserve">statements from </w:t>
      </w:r>
      <w:r w:rsidRPr="00A36127">
        <w:rPr>
          <w:rStyle w:val="Emphasis"/>
          <w:highlight w:val="yellow"/>
        </w:rPr>
        <w:t>officials</w:t>
      </w:r>
      <w:r w:rsidRPr="00B74356">
        <w:rPr>
          <w:u w:val="single"/>
        </w:rPr>
        <w:t xml:space="preserve">, but much more frequently the information comes from </w:t>
      </w:r>
      <w:r w:rsidRPr="00B74356">
        <w:rPr>
          <w:rStyle w:val="Emphasis"/>
        </w:rPr>
        <w:t>third-party reports</w:t>
      </w:r>
      <w:r w:rsidRPr="006E6E91">
        <w:rPr>
          <w:sz w:val="16"/>
        </w:rPr>
        <w:t xml:space="preserve">. </w:t>
      </w:r>
      <w:r w:rsidRPr="00B74356">
        <w:rPr>
          <w:u w:val="single"/>
        </w:rPr>
        <w:t xml:space="preserve">In either case, the </w:t>
      </w:r>
      <w:r w:rsidRPr="00A36127">
        <w:rPr>
          <w:b/>
          <w:bCs/>
          <w:highlight w:val="yellow"/>
          <w:u w:val="single"/>
        </w:rPr>
        <w:t>info</w:t>
      </w:r>
      <w:r w:rsidRPr="00B74356">
        <w:rPr>
          <w:u w:val="single"/>
        </w:rPr>
        <w:t xml:space="preserve">rmation </w:t>
      </w:r>
      <w:r w:rsidRPr="00A36127">
        <w:rPr>
          <w:highlight w:val="yellow"/>
          <w:u w:val="single"/>
        </w:rPr>
        <w:t>is</w:t>
      </w:r>
      <w:r w:rsidRPr="00B74356">
        <w:rPr>
          <w:u w:val="single"/>
        </w:rPr>
        <w:t xml:space="preserve"> often </w:t>
      </w:r>
      <w:r w:rsidRPr="00A36127">
        <w:rPr>
          <w:rStyle w:val="Emphasis"/>
          <w:highlight w:val="yellow"/>
        </w:rPr>
        <w:t>vague</w:t>
      </w:r>
      <w:r w:rsidRPr="00B74356">
        <w:rPr>
          <w:u w:val="single"/>
        </w:rPr>
        <w:t xml:space="preserve">, inconsistent, difficult or even </w:t>
      </w:r>
      <w:r w:rsidRPr="00A36127">
        <w:rPr>
          <w:rStyle w:val="Emphasis"/>
          <w:highlight w:val="yellow"/>
        </w:rPr>
        <w:t>impossible to verify</w:t>
      </w:r>
      <w:r w:rsidRPr="00B74356">
        <w:rPr>
          <w:u w:val="single"/>
        </w:rPr>
        <w:t xml:space="preserve">, systematically </w:t>
      </w:r>
      <w:r w:rsidRPr="00A36127">
        <w:rPr>
          <w:rStyle w:val="Emphasis"/>
          <w:highlight w:val="yellow"/>
        </w:rPr>
        <w:t>biased toward overstating threats</w:t>
      </w:r>
      <w:r w:rsidRPr="00B74356">
        <w:rPr>
          <w:rStyle w:val="Emphasis"/>
        </w:rPr>
        <w:t xml:space="preserve"> related to CBN weapons</w:t>
      </w:r>
      <w:r w:rsidRPr="00B74356">
        <w:rPr>
          <w:u w:val="single"/>
        </w:rPr>
        <w:t xml:space="preserve">, </w:t>
      </w:r>
      <w:r w:rsidRPr="00A36127">
        <w:rPr>
          <w:highlight w:val="yellow"/>
          <w:u w:val="single"/>
        </w:rPr>
        <w:t>and</w:t>
      </w:r>
      <w:r w:rsidRPr="00B74356">
        <w:rPr>
          <w:u w:val="single"/>
        </w:rPr>
        <w:t xml:space="preserve"> in some cases </w:t>
      </w:r>
      <w:r w:rsidRPr="00A36127">
        <w:rPr>
          <w:rStyle w:val="Emphasis"/>
        </w:rPr>
        <w:t xml:space="preserve">demonstrably </w:t>
      </w:r>
      <w:r w:rsidRPr="00A36127">
        <w:rPr>
          <w:rStyle w:val="Emphasis"/>
          <w:highlight w:val="yellow"/>
        </w:rPr>
        <w:t>wrong</w:t>
      </w:r>
      <w:r w:rsidRPr="00B74356">
        <w:rPr>
          <w:u w:val="single"/>
        </w:rPr>
        <w:t>.</w:t>
      </w:r>
      <w:r w:rsidRPr="006E6E91">
        <w:rPr>
          <w:sz w:val="16"/>
        </w:rPr>
        <w:t xml:space="preserve"> In this section, I will explore how these shortcomings occur throughout H&amp;N’s study and impair their data on CBW programs.</w:t>
      </w:r>
    </w:p>
    <w:p w14:paraId="102D6021" w14:textId="77777777" w:rsidR="007021DA" w:rsidRPr="006E6E91" w:rsidRDefault="007021DA" w:rsidP="007021DA">
      <w:pPr>
        <w:spacing w:after="0"/>
        <w:rPr>
          <w:sz w:val="16"/>
        </w:rPr>
      </w:pPr>
      <w:r w:rsidRPr="006E6E91">
        <w:rPr>
          <w:sz w:val="16"/>
        </w:rPr>
        <w:t>Confusing Concepts</w:t>
      </w:r>
    </w:p>
    <w:p w14:paraId="37CD8B9C" w14:textId="77777777" w:rsidR="007021DA" w:rsidRPr="006E6E91" w:rsidRDefault="007021DA" w:rsidP="007021DA">
      <w:pPr>
        <w:spacing w:after="0"/>
        <w:ind w:firstLine="720"/>
        <w:rPr>
          <w:sz w:val="16"/>
        </w:rPr>
      </w:pPr>
      <w:r w:rsidRPr="006E6E91">
        <w:rPr>
          <w:sz w:val="16"/>
        </w:rPr>
        <w:t xml:space="preserve">Determining which countries attempt to acquire or already possess CBWs is difficult because government officials, experts, and journalists often talk about CBW activities without specifying what they actually mean. </w:t>
      </w:r>
      <w:r w:rsidRPr="00B74356">
        <w:rPr>
          <w:rStyle w:val="Emphasis"/>
        </w:rPr>
        <w:t>H&amp;N</w:t>
      </w:r>
      <w:r w:rsidRPr="006E6E91">
        <w:rPr>
          <w:sz w:val="16"/>
        </w:rPr>
        <w:t xml:space="preserve">, for instance, </w:t>
      </w:r>
      <w:r w:rsidRPr="00B74356">
        <w:rPr>
          <w:u w:val="single"/>
        </w:rPr>
        <w:t>do not offer clear definitions of “</w:t>
      </w:r>
      <w:r w:rsidRPr="00A36127">
        <w:rPr>
          <w:rStyle w:val="Emphasis"/>
        </w:rPr>
        <w:t>pursuit</w:t>
      </w:r>
      <w:r w:rsidRPr="00B74356">
        <w:rPr>
          <w:u w:val="single"/>
        </w:rPr>
        <w:t>” and “</w:t>
      </w:r>
      <w:r w:rsidRPr="00A36127">
        <w:rPr>
          <w:rStyle w:val="Emphasis"/>
        </w:rPr>
        <w:t>possession</w:t>
      </w:r>
      <w:r w:rsidRPr="00B74356">
        <w:rPr>
          <w:u w:val="single"/>
        </w:rPr>
        <w:t xml:space="preserve">” of </w:t>
      </w:r>
      <w:r w:rsidRPr="00A36127">
        <w:rPr>
          <w:rStyle w:val="Emphasis"/>
        </w:rPr>
        <w:t>CBWs</w:t>
      </w:r>
      <w:r w:rsidRPr="006E6E91">
        <w:rPr>
          <w:sz w:val="16"/>
        </w:rPr>
        <w:t xml:space="preserve">, nor do they specify any coding rules against which states’ activities are assessed. </w:t>
      </w:r>
      <w:r w:rsidRPr="00B74356">
        <w:rPr>
          <w:u w:val="single"/>
        </w:rPr>
        <w:t>There is</w:t>
      </w:r>
      <w:r w:rsidRPr="006E6E91">
        <w:rPr>
          <w:sz w:val="16"/>
        </w:rPr>
        <w:t xml:space="preserve">, for example, </w:t>
      </w:r>
      <w:r w:rsidRPr="00B74356">
        <w:rPr>
          <w:u w:val="single"/>
        </w:rPr>
        <w:t>significant difference between a state that has a capacity to produce</w:t>
      </w:r>
      <w:r w:rsidRPr="006E6E91">
        <w:rPr>
          <w:sz w:val="16"/>
        </w:rPr>
        <w:t xml:space="preserve"> chemical/biological (</w:t>
      </w:r>
      <w:r w:rsidRPr="00B74356">
        <w:rPr>
          <w:rStyle w:val="Emphasis"/>
        </w:rPr>
        <w:t>CB</w:t>
      </w:r>
      <w:r w:rsidRPr="006E6E91">
        <w:rPr>
          <w:sz w:val="16"/>
        </w:rPr>
        <w:t xml:space="preserve">) warfare </w:t>
      </w:r>
      <w:r w:rsidRPr="00B74356">
        <w:rPr>
          <w:u w:val="single"/>
        </w:rPr>
        <w:t>agents without having done so, a state that has a stockpile</w:t>
      </w:r>
      <w:r w:rsidRPr="006E6E91">
        <w:rPr>
          <w:sz w:val="16"/>
        </w:rPr>
        <w:t xml:space="preserve"> of CB weapons it has developed itself, a state that has received a stockpile of weapons from another state, </w:t>
      </w:r>
      <w:r w:rsidRPr="00B74356">
        <w:rPr>
          <w:u w:val="single"/>
        </w:rPr>
        <w:t>and a state that has allowed a foreign power to deploy weapons on its territory</w:t>
      </w:r>
      <w:r w:rsidRPr="006E6E91">
        <w:rPr>
          <w:sz w:val="16"/>
        </w:rPr>
        <w:t xml:space="preserve">. As I will show in this section, this lack of definitions causes H&amp;N to stretch the concepts of “pursuit” and “possession” to include a wide variety of activities that should not properly be understood as encompassing either pursuit or possession. </w:t>
      </w:r>
    </w:p>
    <w:p w14:paraId="6371AD4C" w14:textId="77777777" w:rsidR="007021DA" w:rsidRPr="006E6E91" w:rsidRDefault="007021DA" w:rsidP="007021DA">
      <w:pPr>
        <w:spacing w:after="0"/>
        <w:ind w:firstLine="720"/>
        <w:rPr>
          <w:sz w:val="16"/>
        </w:rPr>
      </w:pPr>
      <w:r w:rsidRPr="006E6E91">
        <w:rPr>
          <w:sz w:val="16"/>
        </w:rPr>
        <w:t xml:space="preserve">A lack of proper definitions is not exclusive to H&amp;N’s study and some </w:t>
      </w:r>
      <w:r w:rsidRPr="00B74356">
        <w:rPr>
          <w:u w:val="single"/>
        </w:rPr>
        <w:t>commentators have</w:t>
      </w:r>
      <w:r w:rsidRPr="006E6E91">
        <w:rPr>
          <w:sz w:val="16"/>
        </w:rPr>
        <w:t xml:space="preserve"> previously </w:t>
      </w:r>
      <w:r w:rsidRPr="00B74356">
        <w:rPr>
          <w:u w:val="single"/>
        </w:rPr>
        <w:t xml:space="preserve">drawn attention to definitional </w:t>
      </w:r>
      <w:r w:rsidRPr="00B74356">
        <w:rPr>
          <w:b/>
          <w:bCs/>
          <w:u w:val="single"/>
        </w:rPr>
        <w:t>issues</w:t>
      </w:r>
      <w:r w:rsidRPr="00B74356">
        <w:rPr>
          <w:u w:val="single"/>
        </w:rPr>
        <w:t xml:space="preserve"> in </w:t>
      </w:r>
      <w:r w:rsidRPr="00B74356">
        <w:rPr>
          <w:rStyle w:val="Emphasis"/>
        </w:rPr>
        <w:t>allegations of CBW spread</w:t>
      </w:r>
      <w:r w:rsidRPr="006E6E91">
        <w:rPr>
          <w:sz w:val="16"/>
        </w:rPr>
        <w:t xml:space="preserve"> (e.g., Harris 1989b; Burck and Flowerree 1991, 157f.; Robinson 1991, 22–25). </w:t>
      </w:r>
      <w:r w:rsidRPr="00B74356">
        <w:rPr>
          <w:u w:val="single"/>
        </w:rPr>
        <w:t>These problems are</w:t>
      </w:r>
      <w:r w:rsidRPr="006E6E91">
        <w:rPr>
          <w:sz w:val="16"/>
        </w:rPr>
        <w:t xml:space="preserve"> also </w:t>
      </w:r>
      <w:r w:rsidRPr="00A36127">
        <w:rPr>
          <w:b/>
          <w:bCs/>
          <w:highlight w:val="yellow"/>
          <w:u w:val="single"/>
        </w:rPr>
        <w:t>found</w:t>
      </w:r>
      <w:r w:rsidRPr="00A36127">
        <w:rPr>
          <w:highlight w:val="yellow"/>
          <w:u w:val="single"/>
        </w:rPr>
        <w:t xml:space="preserve"> in many</w:t>
      </w:r>
      <w:r w:rsidRPr="00B74356">
        <w:rPr>
          <w:u w:val="single"/>
        </w:rPr>
        <w:t xml:space="preserve"> </w:t>
      </w:r>
      <w:r w:rsidRPr="00B74356">
        <w:rPr>
          <w:rStyle w:val="Emphasis"/>
        </w:rPr>
        <w:t xml:space="preserve">published </w:t>
      </w:r>
      <w:r w:rsidRPr="00A36127">
        <w:rPr>
          <w:rStyle w:val="Emphasis"/>
          <w:highlight w:val="yellow"/>
        </w:rPr>
        <w:t>allegations</w:t>
      </w:r>
      <w:r w:rsidRPr="00A36127">
        <w:rPr>
          <w:highlight w:val="yellow"/>
          <w:u w:val="single"/>
        </w:rPr>
        <w:t xml:space="preserve"> about</w:t>
      </w:r>
      <w:r w:rsidRPr="00B74356">
        <w:rPr>
          <w:u w:val="single"/>
        </w:rPr>
        <w:t xml:space="preserve"> “CBW </w:t>
      </w:r>
      <w:r w:rsidRPr="00A36127">
        <w:rPr>
          <w:rStyle w:val="Emphasis"/>
          <w:highlight w:val="yellow"/>
        </w:rPr>
        <w:t>capabilities</w:t>
      </w:r>
      <w:r w:rsidRPr="00B74356">
        <w:rPr>
          <w:u w:val="single"/>
        </w:rPr>
        <w:t>”</w:t>
      </w:r>
      <w:r w:rsidRPr="006E6E91">
        <w:rPr>
          <w:sz w:val="16"/>
        </w:rPr>
        <w:t xml:space="preserve"> that H&amp;N cite. The allegations are often vague and the terminology that is used in them by government officials, analysts, and journalists is beset by ambiguities. </w:t>
      </w:r>
      <w:r w:rsidRPr="00A36127">
        <w:rPr>
          <w:highlight w:val="yellow"/>
          <w:u w:val="single"/>
        </w:rPr>
        <w:t>Many</w:t>
      </w:r>
      <w:r w:rsidRPr="00B74356">
        <w:rPr>
          <w:u w:val="single"/>
        </w:rPr>
        <w:t xml:space="preserve"> allegations </w:t>
      </w:r>
      <w:r w:rsidRPr="00A36127">
        <w:rPr>
          <w:highlight w:val="yellow"/>
          <w:u w:val="single"/>
        </w:rPr>
        <w:t>are</w:t>
      </w:r>
      <w:r w:rsidRPr="006E6E91">
        <w:rPr>
          <w:sz w:val="16"/>
        </w:rPr>
        <w:t xml:space="preserve">, in fact, </w:t>
      </w:r>
      <w:r w:rsidRPr="00B74356">
        <w:rPr>
          <w:u w:val="single"/>
        </w:rPr>
        <w:t xml:space="preserve">no more detailed than </w:t>
      </w:r>
      <w:r w:rsidRPr="00A36127">
        <w:rPr>
          <w:b/>
          <w:bCs/>
          <w:highlight w:val="yellow"/>
          <w:u w:val="single"/>
        </w:rPr>
        <w:t>lists</w:t>
      </w:r>
      <w:r w:rsidRPr="00A36127">
        <w:rPr>
          <w:highlight w:val="yellow"/>
          <w:u w:val="single"/>
        </w:rPr>
        <w:t xml:space="preserve"> of </w:t>
      </w:r>
      <w:r w:rsidRPr="00A36127">
        <w:rPr>
          <w:rStyle w:val="Emphasis"/>
          <w:highlight w:val="yellow"/>
        </w:rPr>
        <w:t>countries</w:t>
      </w:r>
      <w:r w:rsidRPr="00A36127">
        <w:rPr>
          <w:highlight w:val="yellow"/>
          <w:u w:val="single"/>
        </w:rPr>
        <w:t xml:space="preserve"> that are</w:t>
      </w:r>
      <w:r w:rsidRPr="00B74356">
        <w:rPr>
          <w:u w:val="single"/>
        </w:rPr>
        <w:t xml:space="preserve"> described variously as “</w:t>
      </w:r>
      <w:r w:rsidRPr="00A36127">
        <w:rPr>
          <w:rStyle w:val="Emphasis"/>
          <w:highlight w:val="yellow"/>
        </w:rPr>
        <w:t>industrially capable</w:t>
      </w:r>
      <w:r w:rsidRPr="00A36127">
        <w:rPr>
          <w:highlight w:val="yellow"/>
          <w:u w:val="single"/>
        </w:rPr>
        <w:t>”; “</w:t>
      </w:r>
      <w:r w:rsidRPr="00A36127">
        <w:rPr>
          <w:rStyle w:val="Emphasis"/>
          <w:highlight w:val="yellow"/>
        </w:rPr>
        <w:t>considering</w:t>
      </w:r>
      <w:r w:rsidRPr="00B74356">
        <w:rPr>
          <w:u w:val="single"/>
        </w:rPr>
        <w:t xml:space="preserve">, intending or in fact producing chemical or biological weapons”; </w:t>
      </w:r>
      <w:r w:rsidRPr="00A36127">
        <w:rPr>
          <w:b/>
          <w:bCs/>
          <w:highlight w:val="yellow"/>
          <w:u w:val="single"/>
        </w:rPr>
        <w:t>or</w:t>
      </w:r>
      <w:r w:rsidRPr="00B74356">
        <w:rPr>
          <w:u w:val="single"/>
        </w:rPr>
        <w:t xml:space="preserve"> even “</w:t>
      </w:r>
      <w:r w:rsidRPr="00A36127">
        <w:rPr>
          <w:highlight w:val="yellow"/>
          <w:u w:val="single"/>
        </w:rPr>
        <w:t>seeking</w:t>
      </w:r>
      <w:r w:rsidRPr="00B74356">
        <w:rPr>
          <w:u w:val="single"/>
        </w:rPr>
        <w:t xml:space="preserve"> or </w:t>
      </w:r>
      <w:r w:rsidRPr="00B74356">
        <w:rPr>
          <w:rStyle w:val="Emphasis"/>
        </w:rPr>
        <w:t>attempting to develop</w:t>
      </w:r>
      <w:r w:rsidRPr="00B74356">
        <w:rPr>
          <w:u w:val="single"/>
        </w:rPr>
        <w:t xml:space="preserve"> or possess a chemical or biological warfare capability” </w:t>
      </w:r>
      <w:r w:rsidRPr="006E6E91">
        <w:rPr>
          <w:sz w:val="16"/>
        </w:rPr>
        <w:t>(Burck and Flowerree 1991, 157). The terms quoted signify different things depending on who uses them and when.</w:t>
      </w:r>
    </w:p>
    <w:p w14:paraId="1B121D58" w14:textId="77777777" w:rsidR="007021DA" w:rsidRPr="006E6E91" w:rsidRDefault="007021DA" w:rsidP="007021DA">
      <w:pPr>
        <w:spacing w:after="0"/>
        <w:ind w:firstLine="720"/>
        <w:rPr>
          <w:sz w:val="16"/>
        </w:rPr>
      </w:pPr>
      <w:r w:rsidRPr="006E6E91">
        <w:rPr>
          <w:sz w:val="16"/>
        </w:rPr>
        <w:t xml:space="preserve">As Burck and Flowerree (1991, 157) note, “weapons” are delivery systems for munitions and there are no single-purpose CW or BW munition delivery systems. However, the terms “chemical weapon” and “biological weapon,” as frequently employed, can mean different things: (1) C/B agents in the context of production capability; (2) C/B agents in the context of possession; or (3) C/B agents combined with a suitable dissemination and delivery device, such as munitions or a spray tank (Burck and Flowerree 1991, 157; Robinson 1991, 24). Moreover, </w:t>
      </w:r>
      <w:r w:rsidRPr="00B74356">
        <w:rPr>
          <w:u w:val="single"/>
        </w:rPr>
        <w:t xml:space="preserve">the terms </w:t>
      </w:r>
      <w:r w:rsidRPr="00A36127">
        <w:rPr>
          <w:b/>
          <w:bCs/>
          <w:highlight w:val="yellow"/>
          <w:u w:val="single"/>
        </w:rPr>
        <w:t>may encompass</w:t>
      </w:r>
      <w:r w:rsidRPr="00B74356">
        <w:rPr>
          <w:u w:val="single"/>
        </w:rPr>
        <w:t xml:space="preserve"> different classes of agents</w:t>
      </w:r>
      <w:r w:rsidRPr="006E6E91">
        <w:rPr>
          <w:sz w:val="16"/>
        </w:rPr>
        <w:t xml:space="preserve">: either restricting the term to the “traditional” classes of lethal antipersonnel agents or </w:t>
      </w:r>
      <w:r w:rsidRPr="00B74356">
        <w:rPr>
          <w:u w:val="single"/>
        </w:rPr>
        <w:t>including</w:t>
      </w:r>
      <w:r w:rsidRPr="006E6E91">
        <w:rPr>
          <w:sz w:val="16"/>
        </w:rPr>
        <w:t xml:space="preserve">, for instance, </w:t>
      </w:r>
      <w:r w:rsidRPr="00A36127">
        <w:rPr>
          <w:rStyle w:val="Emphasis"/>
          <w:highlight w:val="yellow"/>
        </w:rPr>
        <w:t>herbicides</w:t>
      </w:r>
      <w:r w:rsidRPr="00B74356">
        <w:rPr>
          <w:u w:val="single"/>
        </w:rPr>
        <w:t xml:space="preserve">, </w:t>
      </w:r>
      <w:r w:rsidRPr="00A36127">
        <w:rPr>
          <w:rStyle w:val="Emphasis"/>
          <w:highlight w:val="yellow"/>
        </w:rPr>
        <w:t>anti-livestock agents</w:t>
      </w:r>
      <w:r w:rsidRPr="00B74356">
        <w:rPr>
          <w:u w:val="single"/>
        </w:rPr>
        <w:t xml:space="preserve">, irritants, </w:t>
      </w:r>
      <w:r w:rsidRPr="00A36127">
        <w:rPr>
          <w:highlight w:val="yellow"/>
          <w:u w:val="single"/>
        </w:rPr>
        <w:t xml:space="preserve">and </w:t>
      </w:r>
      <w:r w:rsidRPr="00A36127">
        <w:rPr>
          <w:rStyle w:val="Emphasis"/>
          <w:highlight w:val="yellow"/>
        </w:rPr>
        <w:t>riot-control agents</w:t>
      </w:r>
      <w:r w:rsidRPr="006E6E91">
        <w:rPr>
          <w:sz w:val="16"/>
        </w:rPr>
        <w:t xml:space="preserve"> (such as BZ), </w:t>
      </w:r>
      <w:r w:rsidRPr="00B74356">
        <w:rPr>
          <w:u w:val="single"/>
        </w:rPr>
        <w:t>and even smoke-generating compositions</w:t>
      </w:r>
      <w:r w:rsidRPr="006E6E91">
        <w:rPr>
          <w:sz w:val="16"/>
        </w:rPr>
        <w:t xml:space="preserve"> (Robinson 1991, 25).</w:t>
      </w:r>
    </w:p>
    <w:p w14:paraId="20FC7F8E" w14:textId="77777777" w:rsidR="007021DA" w:rsidRPr="006E6E91" w:rsidRDefault="007021DA" w:rsidP="007021DA">
      <w:pPr>
        <w:spacing w:after="0"/>
        <w:ind w:firstLine="720"/>
        <w:rPr>
          <w:sz w:val="16"/>
        </w:rPr>
      </w:pPr>
      <w:r w:rsidRPr="00B74356">
        <w:rPr>
          <w:u w:val="single"/>
        </w:rPr>
        <w:t>Ambiguity</w:t>
      </w:r>
      <w:r w:rsidRPr="006E6E91">
        <w:rPr>
          <w:sz w:val="16"/>
        </w:rPr>
        <w:t xml:space="preserve"> surrounding the term “chemical/biological warfare capability” </w:t>
      </w:r>
      <w:r w:rsidRPr="00B74356">
        <w:rPr>
          <w:u w:val="single"/>
        </w:rPr>
        <w:t>creates even more confusion</w:t>
      </w:r>
      <w:r w:rsidRPr="006E6E91">
        <w:rPr>
          <w:sz w:val="16"/>
        </w:rPr>
        <w:t xml:space="preserve">, as it is often used but rarely defined by government officials, experts, and journalists. The term “warfare capability” may say something about the ability of military forces to use CB weapons, but it is also </w:t>
      </w:r>
      <w:r w:rsidRPr="00B74356">
        <w:rPr>
          <w:u w:val="single"/>
        </w:rPr>
        <w:t>commonly employed when referring to</w:t>
      </w:r>
      <w:r w:rsidRPr="006E6E91">
        <w:rPr>
          <w:sz w:val="16"/>
        </w:rPr>
        <w:t xml:space="preserve"> a country’s possession of CB agents or CB </w:t>
      </w:r>
      <w:r w:rsidRPr="00B74356">
        <w:rPr>
          <w:b/>
          <w:bCs/>
          <w:u w:val="single"/>
        </w:rPr>
        <w:t>munitions</w:t>
      </w:r>
      <w:r w:rsidRPr="006E6E91">
        <w:rPr>
          <w:sz w:val="16"/>
        </w:rPr>
        <w:t xml:space="preserve"> that were </w:t>
      </w:r>
      <w:r w:rsidRPr="00B74356">
        <w:rPr>
          <w:u w:val="single"/>
        </w:rPr>
        <w:t>inherited</w:t>
      </w:r>
      <w:r w:rsidRPr="006E6E91">
        <w:rPr>
          <w:sz w:val="16"/>
        </w:rPr>
        <w:t xml:space="preserve"> or obtained </w:t>
      </w:r>
      <w:r w:rsidRPr="00B74356">
        <w:rPr>
          <w:u w:val="single"/>
        </w:rPr>
        <w:t xml:space="preserve">from </w:t>
      </w:r>
      <w:r w:rsidRPr="00B74356">
        <w:rPr>
          <w:rStyle w:val="Emphasis"/>
        </w:rPr>
        <w:t>a third party</w:t>
      </w:r>
      <w:r w:rsidRPr="00B74356">
        <w:rPr>
          <w:u w:val="single"/>
        </w:rPr>
        <w:t xml:space="preserve"> without the capacity to produce them domestically</w:t>
      </w:r>
      <w:r w:rsidRPr="006E6E91">
        <w:rPr>
          <w:sz w:val="16"/>
        </w:rPr>
        <w:t xml:space="preserve">, the </w:t>
      </w:r>
      <w:r w:rsidRPr="00B74356">
        <w:rPr>
          <w:u w:val="single"/>
        </w:rPr>
        <w:t xml:space="preserve">possession of a </w:t>
      </w:r>
      <w:r w:rsidRPr="00B74356">
        <w:rPr>
          <w:rStyle w:val="Emphasis"/>
        </w:rPr>
        <w:t>sophisticated chemical</w:t>
      </w:r>
      <w:r w:rsidRPr="00B74356">
        <w:rPr>
          <w:u w:val="single"/>
        </w:rPr>
        <w:t xml:space="preserve"> or </w:t>
      </w:r>
      <w:r w:rsidRPr="00B74356">
        <w:rPr>
          <w:rStyle w:val="Emphasis"/>
        </w:rPr>
        <w:t>biological industry</w:t>
      </w:r>
      <w:r w:rsidRPr="00B74356">
        <w:rPr>
          <w:u w:val="single"/>
        </w:rPr>
        <w:t xml:space="preserve"> (which does not imply the possession of CB weapons agents</w:t>
      </w:r>
      <w:r w:rsidRPr="006E6E91">
        <w:rPr>
          <w:sz w:val="16"/>
        </w:rPr>
        <w:t xml:space="preserve">), </w:t>
      </w:r>
      <w:r w:rsidRPr="00B74356">
        <w:rPr>
          <w:u w:val="single"/>
        </w:rPr>
        <w:t xml:space="preserve">or even the </w:t>
      </w:r>
      <w:r w:rsidRPr="00B74356">
        <w:rPr>
          <w:b/>
          <w:bCs/>
          <w:u w:val="single"/>
        </w:rPr>
        <w:t>ability</w:t>
      </w:r>
      <w:r w:rsidRPr="00B74356">
        <w:rPr>
          <w:u w:val="single"/>
        </w:rPr>
        <w:t xml:space="preserve"> of </w:t>
      </w:r>
      <w:r w:rsidRPr="00B74356">
        <w:rPr>
          <w:rStyle w:val="Emphasis"/>
        </w:rPr>
        <w:t>armed forces</w:t>
      </w:r>
      <w:r w:rsidRPr="00B74356">
        <w:rPr>
          <w:u w:val="single"/>
        </w:rPr>
        <w:t xml:space="preserve"> to operate under conditions of </w:t>
      </w:r>
      <w:r w:rsidRPr="00B74356">
        <w:rPr>
          <w:rStyle w:val="Emphasis"/>
        </w:rPr>
        <w:t>CB warfare</w:t>
      </w:r>
      <w:r w:rsidRPr="006E6E91">
        <w:rPr>
          <w:sz w:val="16"/>
        </w:rPr>
        <w:t xml:space="preserve"> (Burck and Flowerree 1991, 157f.).</w:t>
      </w:r>
    </w:p>
    <w:p w14:paraId="11B6221C" w14:textId="77777777" w:rsidR="007021DA" w:rsidRPr="00B74356" w:rsidRDefault="007021DA" w:rsidP="007021DA">
      <w:pPr>
        <w:spacing w:after="0"/>
        <w:ind w:firstLine="720"/>
        <w:rPr>
          <w:u w:val="single"/>
        </w:rPr>
      </w:pPr>
      <w:r w:rsidRPr="006E6E91">
        <w:rPr>
          <w:sz w:val="16"/>
        </w:rPr>
        <w:t xml:space="preserve">The lack of clear definitions leads H&amp;N to identify a set of cases that can be placed on such a broad spectrum of chemical and biological (non)activities, that subsuming them all under the header “pursuing” or “possessing” CB weapons causes these terms to lose all meaning. </w:t>
      </w:r>
      <w:r w:rsidRPr="0016402C">
        <w:rPr>
          <w:highlight w:val="yellow"/>
          <w:u w:val="single"/>
        </w:rPr>
        <w:t>Their dataset includes</w:t>
      </w:r>
      <w:r w:rsidRPr="006E6E91">
        <w:rPr>
          <w:sz w:val="16"/>
        </w:rPr>
        <w:t xml:space="preserve">, among others, </w:t>
      </w:r>
      <w:r w:rsidRPr="0016402C">
        <w:rPr>
          <w:rStyle w:val="Emphasis"/>
          <w:highlight w:val="yellow"/>
        </w:rPr>
        <w:t>states</w:t>
      </w:r>
      <w:r w:rsidRPr="00B74356">
        <w:rPr>
          <w:rStyle w:val="Emphasis"/>
        </w:rPr>
        <w:t xml:space="preserve"> that have </w:t>
      </w:r>
      <w:r w:rsidRPr="0016402C">
        <w:rPr>
          <w:rStyle w:val="Emphasis"/>
          <w:highlight w:val="yellow"/>
        </w:rPr>
        <w:t>not</w:t>
      </w:r>
      <w:r w:rsidRPr="00B74356">
        <w:rPr>
          <w:rStyle w:val="Emphasis"/>
        </w:rPr>
        <w:t xml:space="preserve"> been </w:t>
      </w:r>
      <w:r w:rsidRPr="0016402C">
        <w:rPr>
          <w:rStyle w:val="Emphasis"/>
          <w:highlight w:val="yellow"/>
        </w:rPr>
        <w:t>involved</w:t>
      </w:r>
      <w:r w:rsidRPr="0016402C">
        <w:rPr>
          <w:highlight w:val="yellow"/>
          <w:u w:val="single"/>
        </w:rPr>
        <w:t xml:space="preserve"> in any C/B</w:t>
      </w:r>
      <w:r w:rsidRPr="00B74356">
        <w:rPr>
          <w:u w:val="single"/>
        </w:rPr>
        <w:t xml:space="preserve"> weapons </w:t>
      </w:r>
      <w:r w:rsidRPr="0016402C">
        <w:rPr>
          <w:highlight w:val="yellow"/>
          <w:u w:val="single"/>
        </w:rPr>
        <w:t>activity</w:t>
      </w:r>
      <w:r w:rsidRPr="006E6E91">
        <w:rPr>
          <w:sz w:val="16"/>
        </w:rPr>
        <w:t xml:space="preserve">; </w:t>
      </w:r>
      <w:r w:rsidRPr="0016402C">
        <w:rPr>
          <w:b/>
          <w:bCs/>
          <w:highlight w:val="yellow"/>
          <w:u w:val="single"/>
        </w:rPr>
        <w:t>states</w:t>
      </w:r>
      <w:r w:rsidRPr="0016402C">
        <w:rPr>
          <w:highlight w:val="yellow"/>
          <w:u w:val="single"/>
        </w:rPr>
        <w:t xml:space="preserve"> that have</w:t>
      </w:r>
      <w:r w:rsidRPr="00B74356">
        <w:rPr>
          <w:u w:val="single"/>
        </w:rPr>
        <w:t xml:space="preserve"> had an </w:t>
      </w:r>
      <w:r w:rsidRPr="0016402C">
        <w:rPr>
          <w:rStyle w:val="Emphasis"/>
          <w:highlight w:val="yellow"/>
        </w:rPr>
        <w:t>exclusively defensive</w:t>
      </w:r>
      <w:r w:rsidRPr="00B74356">
        <w:rPr>
          <w:rStyle w:val="Emphasis"/>
        </w:rPr>
        <w:t xml:space="preserve"> C/B</w:t>
      </w:r>
      <w:r w:rsidRPr="00B74356">
        <w:rPr>
          <w:u w:val="single"/>
        </w:rPr>
        <w:t xml:space="preserve"> warfare </w:t>
      </w:r>
      <w:r w:rsidRPr="0016402C">
        <w:rPr>
          <w:b/>
          <w:bCs/>
          <w:highlight w:val="yellow"/>
          <w:u w:val="single"/>
        </w:rPr>
        <w:t>program</w:t>
      </w:r>
      <w:r w:rsidRPr="00B74356">
        <w:rPr>
          <w:u w:val="single"/>
        </w:rPr>
        <w:t xml:space="preserve"> aimed at </w:t>
      </w:r>
      <w:r w:rsidRPr="0016402C">
        <w:rPr>
          <w:rStyle w:val="Emphasis"/>
          <w:highlight w:val="yellow"/>
        </w:rPr>
        <w:t>protecting</w:t>
      </w:r>
      <w:r w:rsidRPr="00B74356">
        <w:rPr>
          <w:rStyle w:val="Emphasis"/>
        </w:rPr>
        <w:t xml:space="preserve"> civilians and troops </w:t>
      </w:r>
      <w:r w:rsidRPr="0016402C">
        <w:rPr>
          <w:rStyle w:val="Emphasis"/>
          <w:highlight w:val="yellow"/>
        </w:rPr>
        <w:t>against</w:t>
      </w:r>
      <w:r w:rsidRPr="00B74356">
        <w:rPr>
          <w:u w:val="single"/>
        </w:rPr>
        <w:t xml:space="preserve"> the </w:t>
      </w:r>
      <w:r w:rsidRPr="0016402C">
        <w:rPr>
          <w:b/>
          <w:bCs/>
          <w:highlight w:val="yellow"/>
          <w:u w:val="single"/>
        </w:rPr>
        <w:t>use</w:t>
      </w:r>
      <w:r w:rsidRPr="00B74356">
        <w:rPr>
          <w:u w:val="single"/>
        </w:rPr>
        <w:t xml:space="preserve"> of </w:t>
      </w:r>
      <w:r w:rsidRPr="00B74356">
        <w:rPr>
          <w:rStyle w:val="Emphasis"/>
        </w:rPr>
        <w:t xml:space="preserve">CB weapons </w:t>
      </w:r>
      <w:r w:rsidRPr="0016402C">
        <w:rPr>
          <w:rStyle w:val="Emphasis"/>
          <w:highlight w:val="yellow"/>
        </w:rPr>
        <w:t>by adversaries</w:t>
      </w:r>
      <w:r w:rsidRPr="00B74356">
        <w:rPr>
          <w:u w:val="single"/>
        </w:rPr>
        <w:t xml:space="preserve">; states that have developed C/B agents for assassination or other foul play purposes; </w:t>
      </w:r>
      <w:r w:rsidRPr="0016402C">
        <w:rPr>
          <w:b/>
          <w:bCs/>
          <w:highlight w:val="yellow"/>
          <w:u w:val="single"/>
        </w:rPr>
        <w:t>states that have</w:t>
      </w:r>
      <w:r w:rsidRPr="00B74356">
        <w:rPr>
          <w:u w:val="single"/>
        </w:rPr>
        <w:t xml:space="preserve"> received, bought, or </w:t>
      </w:r>
      <w:r w:rsidRPr="0016402C">
        <w:rPr>
          <w:b/>
          <w:bCs/>
          <w:highlight w:val="yellow"/>
          <w:u w:val="single"/>
        </w:rPr>
        <w:t>inherited</w:t>
      </w:r>
      <w:r w:rsidRPr="0016402C">
        <w:rPr>
          <w:highlight w:val="yellow"/>
          <w:u w:val="single"/>
        </w:rPr>
        <w:t xml:space="preserve"> </w:t>
      </w:r>
      <w:r w:rsidRPr="0016402C">
        <w:rPr>
          <w:b/>
          <w:bCs/>
          <w:highlight w:val="yellow"/>
          <w:u w:val="single"/>
        </w:rPr>
        <w:t>a stockpile</w:t>
      </w:r>
      <w:r w:rsidRPr="00B74356">
        <w:rPr>
          <w:u w:val="single"/>
        </w:rPr>
        <w:t xml:space="preserve"> of C/B weapons but are incapable of producing their own; and states that have developed a stockpile of C/B weapons that they can employ on the battlefield.</w:t>
      </w:r>
    </w:p>
    <w:p w14:paraId="13475681" w14:textId="77777777" w:rsidR="007021DA" w:rsidRPr="006E6E91" w:rsidRDefault="007021DA" w:rsidP="007021DA">
      <w:pPr>
        <w:spacing w:after="0"/>
        <w:ind w:firstLine="720"/>
        <w:rPr>
          <w:sz w:val="16"/>
        </w:rPr>
      </w:pPr>
      <w:r w:rsidRPr="006E6E91">
        <w:rPr>
          <w:sz w:val="16"/>
        </w:rPr>
        <w:t xml:space="preserve">The </w:t>
      </w:r>
      <w:r w:rsidRPr="003D4A93">
        <w:rPr>
          <w:rStyle w:val="Emphasis"/>
        </w:rPr>
        <w:t>Afghan case</w:t>
      </w:r>
      <w:r w:rsidRPr="006E6E91">
        <w:rPr>
          <w:sz w:val="16"/>
        </w:rPr>
        <w:t xml:space="preserve"> provides an illustrative </w:t>
      </w:r>
      <w:r w:rsidRPr="003D4A93">
        <w:rPr>
          <w:u w:val="single"/>
        </w:rPr>
        <w:t>example</w:t>
      </w:r>
      <w:r w:rsidRPr="006E6E91">
        <w:rPr>
          <w:sz w:val="16"/>
        </w:rPr>
        <w:t xml:space="preserve"> </w:t>
      </w:r>
      <w:r w:rsidRPr="003D4A93">
        <w:rPr>
          <w:u w:val="single"/>
        </w:rPr>
        <w:t>of activities that are erroneously confused with pursuit or possession of weapons</w:t>
      </w:r>
      <w:r w:rsidRPr="006E6E91">
        <w:rPr>
          <w:sz w:val="16"/>
        </w:rPr>
        <w:t xml:space="preserve">. </w:t>
      </w:r>
      <w:r w:rsidRPr="0016402C">
        <w:rPr>
          <w:highlight w:val="yellow"/>
          <w:u w:val="single"/>
        </w:rPr>
        <w:t xml:space="preserve">H&amp;N code </w:t>
      </w:r>
      <w:r w:rsidRPr="0016402C">
        <w:rPr>
          <w:rStyle w:val="Emphasis"/>
          <w:highlight w:val="yellow"/>
        </w:rPr>
        <w:t>Afghanistan</w:t>
      </w:r>
      <w:r w:rsidRPr="0016402C">
        <w:rPr>
          <w:highlight w:val="yellow"/>
          <w:u w:val="single"/>
        </w:rPr>
        <w:t xml:space="preserve"> as </w:t>
      </w:r>
      <w:r w:rsidRPr="0016402C">
        <w:rPr>
          <w:rStyle w:val="Emphasis"/>
          <w:highlight w:val="yellow"/>
        </w:rPr>
        <w:t>pursuing</w:t>
      </w:r>
      <w:r w:rsidRPr="006E6E91">
        <w:rPr>
          <w:rStyle w:val="Emphasis"/>
        </w:rPr>
        <w:t xml:space="preserve"> CWs</w:t>
      </w:r>
      <w:r w:rsidRPr="003D4A93">
        <w:rPr>
          <w:u w:val="single"/>
        </w:rPr>
        <w:t xml:space="preserve"> from 1982 to 1994</w:t>
      </w:r>
      <w:r w:rsidRPr="006E6E91">
        <w:rPr>
          <w:sz w:val="16"/>
        </w:rPr>
        <w:t xml:space="preserve">. </w:t>
      </w:r>
      <w:r w:rsidRPr="0016402C">
        <w:rPr>
          <w:highlight w:val="yellow"/>
          <w:u w:val="single"/>
        </w:rPr>
        <w:t>Yet</w:t>
      </w:r>
      <w:r w:rsidRPr="006E6E91">
        <w:rPr>
          <w:sz w:val="16"/>
        </w:rPr>
        <w:t xml:space="preserve">, one of </w:t>
      </w:r>
      <w:r w:rsidRPr="0016402C">
        <w:rPr>
          <w:highlight w:val="yellow"/>
          <w:u w:val="single"/>
        </w:rPr>
        <w:t>the</w:t>
      </w:r>
      <w:r w:rsidRPr="006E6E91">
        <w:rPr>
          <w:sz w:val="16"/>
        </w:rPr>
        <w:t xml:space="preserve"> two </w:t>
      </w:r>
      <w:r w:rsidRPr="0016402C">
        <w:rPr>
          <w:b/>
          <w:bCs/>
          <w:highlight w:val="yellow"/>
          <w:u w:val="single"/>
        </w:rPr>
        <w:t>sources</w:t>
      </w:r>
      <w:r w:rsidRPr="003D4A93">
        <w:rPr>
          <w:u w:val="single"/>
        </w:rPr>
        <w:t xml:space="preserve"> that </w:t>
      </w:r>
      <w:r w:rsidRPr="0016402C">
        <w:rPr>
          <w:highlight w:val="yellow"/>
          <w:u w:val="single"/>
        </w:rPr>
        <w:t>they consult indicates</w:t>
      </w:r>
      <w:r w:rsidRPr="003D4A93">
        <w:rPr>
          <w:u w:val="single"/>
        </w:rPr>
        <w:t xml:space="preserve"> that “the primary CW allegation against the government of Afghanistan is of complicity in allowing the USSR to stock</w:t>
      </w:r>
      <w:r w:rsidRPr="006E6E91">
        <w:rPr>
          <w:sz w:val="16"/>
        </w:rPr>
        <w:t xml:space="preserve"> and use </w:t>
      </w:r>
      <w:r w:rsidRPr="006E6E91">
        <w:rPr>
          <w:szCs w:val="24"/>
          <w:u w:val="single"/>
        </w:rPr>
        <w:t>C</w:t>
      </w:r>
      <w:r w:rsidRPr="003D4A93">
        <w:rPr>
          <w:u w:val="single"/>
        </w:rPr>
        <w:t xml:space="preserve">W agents </w:t>
      </w:r>
      <w:r w:rsidRPr="006E6E91">
        <w:rPr>
          <w:sz w:val="16"/>
        </w:rPr>
        <w:t xml:space="preserve">against domestic opponents,” </w:t>
      </w:r>
      <w:r w:rsidRPr="003D4A93">
        <w:rPr>
          <w:u w:val="single"/>
        </w:rPr>
        <w:t>concluding that “</w:t>
      </w:r>
      <w:r w:rsidRPr="0016402C">
        <w:rPr>
          <w:rStyle w:val="Emphasis"/>
          <w:highlight w:val="yellow"/>
        </w:rPr>
        <w:t>it is highly unlikely</w:t>
      </w:r>
      <w:r w:rsidRPr="003D4A93">
        <w:rPr>
          <w:u w:val="single"/>
        </w:rPr>
        <w:t xml:space="preserve"> that the </w:t>
      </w:r>
      <w:r w:rsidRPr="006E6E91">
        <w:rPr>
          <w:b/>
          <w:bCs/>
          <w:u w:val="single"/>
        </w:rPr>
        <w:t>Afghan</w:t>
      </w:r>
      <w:r w:rsidRPr="003D4A93">
        <w:rPr>
          <w:u w:val="single"/>
        </w:rPr>
        <w:t xml:space="preserve"> government had any assimilated [chemical warfare] </w:t>
      </w:r>
      <w:r w:rsidRPr="006E6E91">
        <w:rPr>
          <w:rStyle w:val="Emphasis"/>
        </w:rPr>
        <w:t>capability</w:t>
      </w:r>
      <w:r w:rsidRPr="003D4A93">
        <w:rPr>
          <w:u w:val="single"/>
        </w:rPr>
        <w:t>, even on a temporary basis or under close Soviet supervision</w:t>
      </w:r>
      <w:r w:rsidRPr="006E6E91">
        <w:rPr>
          <w:sz w:val="16"/>
        </w:rPr>
        <w:t xml:space="preserve">” (Burck and Flowerree 1991, 333, 341). The other consulted source (Office of Technology Assessment 1993, 80) merely notes that Afghanistan was mentioned in three earlier reports. </w:t>
      </w:r>
      <w:r w:rsidRPr="003D4A93">
        <w:rPr>
          <w:u w:val="single"/>
        </w:rPr>
        <w:t>One of these reports describes it as a “doubtful chemical weapons state”</w:t>
      </w:r>
      <w:r w:rsidRPr="006E6E91">
        <w:rPr>
          <w:sz w:val="16"/>
        </w:rPr>
        <w:t xml:space="preserve"> (Harris 1989b), a second report refers only to unproven allegations that Soviet forces “employed a number of chemicals” there (McGeorge 1989), and a third report merely includes it in a chart of “nations reported to have chemical weapons” (Smolowe 1989).</w:t>
      </w:r>
    </w:p>
    <w:p w14:paraId="32CE4D89" w14:textId="77777777" w:rsidR="007021DA" w:rsidRPr="006E6E91" w:rsidRDefault="007021DA" w:rsidP="007021DA">
      <w:pPr>
        <w:spacing w:after="0"/>
        <w:ind w:firstLine="720"/>
        <w:rPr>
          <w:sz w:val="16"/>
        </w:rPr>
      </w:pPr>
      <w:r w:rsidRPr="003D4A93">
        <w:rPr>
          <w:u w:val="single"/>
        </w:rPr>
        <w:t xml:space="preserve">Another useful example revolves around </w:t>
      </w:r>
      <w:r w:rsidRPr="003D4A93">
        <w:rPr>
          <w:rStyle w:val="Emphasis"/>
        </w:rPr>
        <w:t>China’s CW status</w:t>
      </w:r>
      <w:r w:rsidRPr="006E6E91">
        <w:rPr>
          <w:sz w:val="16"/>
        </w:rPr>
        <w:t xml:space="preserve"> in the 1990s and 2000s. </w:t>
      </w:r>
      <w:r w:rsidRPr="0016402C">
        <w:rPr>
          <w:rStyle w:val="Emphasis"/>
          <w:highlight w:val="yellow"/>
        </w:rPr>
        <w:t>H&amp;N</w:t>
      </w:r>
      <w:r w:rsidRPr="0016402C">
        <w:rPr>
          <w:highlight w:val="yellow"/>
          <w:u w:val="single"/>
        </w:rPr>
        <w:t xml:space="preserve"> code </w:t>
      </w:r>
      <w:r w:rsidRPr="0016402C">
        <w:rPr>
          <w:rStyle w:val="Emphasis"/>
          <w:highlight w:val="yellow"/>
        </w:rPr>
        <w:t>China</w:t>
      </w:r>
      <w:r w:rsidRPr="0016402C">
        <w:rPr>
          <w:highlight w:val="yellow"/>
          <w:u w:val="single"/>
        </w:rPr>
        <w:t xml:space="preserve"> as </w:t>
      </w:r>
      <w:r w:rsidRPr="0016402C">
        <w:rPr>
          <w:b/>
          <w:bCs/>
          <w:highlight w:val="yellow"/>
          <w:u w:val="single"/>
        </w:rPr>
        <w:t>continuing to possess</w:t>
      </w:r>
      <w:r w:rsidRPr="003D4A93">
        <w:rPr>
          <w:u w:val="single"/>
        </w:rPr>
        <w:t xml:space="preserve"> CWs up to and through 2000</w:t>
      </w:r>
      <w:r w:rsidRPr="006E6E91">
        <w:rPr>
          <w:sz w:val="16"/>
        </w:rPr>
        <w:t xml:space="preserve"> (the endpoint of their study) </w:t>
      </w:r>
      <w:r w:rsidRPr="0016402C">
        <w:rPr>
          <w:highlight w:val="yellow"/>
          <w:u w:val="single"/>
        </w:rPr>
        <w:t>based on</w:t>
      </w:r>
      <w:r w:rsidRPr="003D4A93">
        <w:rPr>
          <w:u w:val="single"/>
        </w:rPr>
        <w:t xml:space="preserve"> </w:t>
      </w:r>
      <w:r w:rsidRPr="003D4A93">
        <w:rPr>
          <w:rStyle w:val="Emphasis"/>
        </w:rPr>
        <w:t xml:space="preserve">four </w:t>
      </w:r>
      <w:r w:rsidRPr="0016402C">
        <w:rPr>
          <w:rStyle w:val="Emphasis"/>
          <w:highlight w:val="yellow"/>
        </w:rPr>
        <w:t>US</w:t>
      </w:r>
      <w:r w:rsidRPr="003D4A93">
        <w:rPr>
          <w:rStyle w:val="Emphasis"/>
        </w:rPr>
        <w:t xml:space="preserve"> government </w:t>
      </w:r>
      <w:r w:rsidRPr="0016402C">
        <w:rPr>
          <w:rStyle w:val="Emphasis"/>
          <w:highlight w:val="yellow"/>
        </w:rPr>
        <w:t>sources</w:t>
      </w:r>
      <w:r w:rsidRPr="006E6E91">
        <w:rPr>
          <w:sz w:val="16"/>
        </w:rPr>
        <w:t xml:space="preserve"> cited on a webpage of the Center for Nonproliferation Studies (2008). </w:t>
      </w:r>
      <w:r w:rsidRPr="0016402C">
        <w:rPr>
          <w:highlight w:val="yellow"/>
          <w:u w:val="single"/>
        </w:rPr>
        <w:t>These</w:t>
      </w:r>
      <w:r w:rsidRPr="003D4A93">
        <w:rPr>
          <w:u w:val="single"/>
        </w:rPr>
        <w:t xml:space="preserve"> sources </w:t>
      </w:r>
      <w:r w:rsidRPr="0016402C">
        <w:rPr>
          <w:b/>
          <w:bCs/>
          <w:highlight w:val="yellow"/>
          <w:u w:val="single"/>
        </w:rPr>
        <w:t>note</w:t>
      </w:r>
      <w:r w:rsidRPr="0016402C">
        <w:rPr>
          <w:highlight w:val="yellow"/>
          <w:u w:val="single"/>
        </w:rPr>
        <w:t xml:space="preserve"> that </w:t>
      </w:r>
      <w:r w:rsidRPr="0016402C">
        <w:rPr>
          <w:rStyle w:val="Emphasis"/>
          <w:highlight w:val="yellow"/>
        </w:rPr>
        <w:t>China can</w:t>
      </w:r>
      <w:r w:rsidRPr="003D4A93">
        <w:rPr>
          <w:rStyle w:val="Emphasis"/>
        </w:rPr>
        <w:t xml:space="preserve"> quickly </w:t>
      </w:r>
      <w:r w:rsidRPr="0016402C">
        <w:rPr>
          <w:rStyle w:val="Emphasis"/>
          <w:highlight w:val="yellow"/>
        </w:rPr>
        <w:t>mobilize its chemical industry</w:t>
      </w:r>
      <w:r w:rsidRPr="0016402C">
        <w:rPr>
          <w:highlight w:val="yellow"/>
          <w:u w:val="single"/>
        </w:rPr>
        <w:t xml:space="preserve"> to </w:t>
      </w:r>
      <w:r w:rsidRPr="0016402C">
        <w:rPr>
          <w:b/>
          <w:bCs/>
          <w:highlight w:val="yellow"/>
          <w:u w:val="single"/>
        </w:rPr>
        <w:t>develop</w:t>
      </w:r>
      <w:r w:rsidRPr="003D4A93">
        <w:rPr>
          <w:u w:val="single"/>
        </w:rPr>
        <w:t xml:space="preserve"> and produce CWs. </w:t>
      </w:r>
      <w:r w:rsidRPr="0016402C">
        <w:rPr>
          <w:rStyle w:val="Emphasis"/>
          <w:highlight w:val="yellow"/>
        </w:rPr>
        <w:t>In lieu of evidence that China possesses stockpiles</w:t>
      </w:r>
      <w:r w:rsidRPr="003D4A93">
        <w:rPr>
          <w:u w:val="single"/>
        </w:rPr>
        <w:t xml:space="preserve"> of CWs </w:t>
      </w:r>
      <w:r w:rsidRPr="0016402C">
        <w:rPr>
          <w:highlight w:val="yellow"/>
          <w:u w:val="single"/>
        </w:rPr>
        <w:t>or</w:t>
      </w:r>
      <w:r w:rsidRPr="003D4A93">
        <w:rPr>
          <w:u w:val="single"/>
        </w:rPr>
        <w:t xml:space="preserve"> </w:t>
      </w:r>
      <w:r w:rsidRPr="0016402C">
        <w:rPr>
          <w:rStyle w:val="Emphasis"/>
        </w:rPr>
        <w:t xml:space="preserve">has </w:t>
      </w:r>
      <w:r w:rsidRPr="0016402C">
        <w:rPr>
          <w:rStyle w:val="Emphasis"/>
          <w:highlight w:val="yellow"/>
        </w:rPr>
        <w:t>an active program</w:t>
      </w:r>
      <w:r w:rsidRPr="003D4A93">
        <w:rPr>
          <w:u w:val="single"/>
        </w:rPr>
        <w:t xml:space="preserve"> dedicated to developing such weapons</w:t>
      </w:r>
      <w:r w:rsidRPr="006E6E91">
        <w:rPr>
          <w:sz w:val="16"/>
        </w:rPr>
        <w:t>, opportunity (</w:t>
      </w:r>
      <w:r w:rsidRPr="0016402C">
        <w:rPr>
          <w:b/>
          <w:bCs/>
          <w:highlight w:val="yellow"/>
          <w:u w:val="single"/>
        </w:rPr>
        <w:t>the</w:t>
      </w:r>
      <w:r w:rsidRPr="003D4A93">
        <w:rPr>
          <w:u w:val="single"/>
        </w:rPr>
        <w:t xml:space="preserve"> technical and/or industrial </w:t>
      </w:r>
      <w:r w:rsidRPr="0016402C">
        <w:rPr>
          <w:rStyle w:val="Emphasis"/>
          <w:highlight w:val="yellow"/>
        </w:rPr>
        <w:t>ability to develop</w:t>
      </w:r>
      <w:r w:rsidRPr="003D4A93">
        <w:rPr>
          <w:rStyle w:val="Emphasis"/>
        </w:rPr>
        <w:t xml:space="preserve"> weapons</w:t>
      </w:r>
      <w:r w:rsidRPr="003D4A93">
        <w:rPr>
          <w:u w:val="single"/>
        </w:rPr>
        <w:t xml:space="preserve">) </w:t>
      </w:r>
      <w:r w:rsidRPr="0016402C">
        <w:rPr>
          <w:highlight w:val="yellow"/>
          <w:u w:val="single"/>
        </w:rPr>
        <w:t>is</w:t>
      </w:r>
      <w:r w:rsidRPr="003D4A93">
        <w:rPr>
          <w:u w:val="single"/>
        </w:rPr>
        <w:t xml:space="preserve"> thus </w:t>
      </w:r>
      <w:r w:rsidRPr="0016402C">
        <w:rPr>
          <w:rStyle w:val="Emphasis"/>
          <w:highlight w:val="yellow"/>
        </w:rPr>
        <w:t>presented as evidence of wrongdoing</w:t>
      </w:r>
      <w:r w:rsidRPr="003D4A93">
        <w:rPr>
          <w:u w:val="single"/>
        </w:rPr>
        <w:t>.</w:t>
      </w:r>
      <w:r w:rsidRPr="006E6E91">
        <w:rPr>
          <w:sz w:val="16"/>
        </w:rPr>
        <w:t xml:space="preserve"> Yet, </w:t>
      </w:r>
      <w:r w:rsidRPr="003D4A93">
        <w:rPr>
          <w:u w:val="single"/>
        </w:rPr>
        <w:t>opportunity (and/or motive) is not enough</w:t>
      </w:r>
      <w:r w:rsidRPr="006E6E91">
        <w:rPr>
          <w:sz w:val="16"/>
        </w:rPr>
        <w:t xml:space="preserve">. Opportunity must be acted upon, which in turn necessitates some semblance of intent. Moreover, </w:t>
      </w:r>
      <w:r w:rsidRPr="003D4A93">
        <w:rPr>
          <w:u w:val="single"/>
        </w:rPr>
        <w:t xml:space="preserve">taking </w:t>
      </w:r>
      <w:r w:rsidRPr="003D4A93">
        <w:rPr>
          <w:rStyle w:val="Emphasis"/>
        </w:rPr>
        <w:t>opportunity</w:t>
      </w:r>
      <w:r w:rsidRPr="003D4A93">
        <w:rPr>
          <w:u w:val="single"/>
        </w:rPr>
        <w:t xml:space="preserve"> (or </w:t>
      </w:r>
      <w:r w:rsidRPr="003D4A93">
        <w:rPr>
          <w:rStyle w:val="Emphasis"/>
        </w:rPr>
        <w:t>motive</w:t>
      </w:r>
      <w:r w:rsidRPr="003D4A93">
        <w:rPr>
          <w:u w:val="single"/>
        </w:rPr>
        <w:t>) as a “</w:t>
      </w:r>
      <w:r w:rsidRPr="003D4A93">
        <w:rPr>
          <w:b/>
          <w:bCs/>
          <w:u w:val="single"/>
        </w:rPr>
        <w:t>smoking gun</w:t>
      </w:r>
      <w:r w:rsidRPr="003D4A93">
        <w:rPr>
          <w:u w:val="single"/>
        </w:rPr>
        <w:t xml:space="preserve">” leads to a </w:t>
      </w:r>
      <w:r w:rsidRPr="003D4A93">
        <w:rPr>
          <w:rStyle w:val="Emphasis"/>
        </w:rPr>
        <w:t>serious methodological problem</w:t>
      </w:r>
      <w:r w:rsidRPr="006E6E91">
        <w:rPr>
          <w:sz w:val="16"/>
        </w:rPr>
        <w:t xml:space="preserve"> when the data are used to analyze the causes of the spread of CBWs because it positions opportunity (or motive) as both </w:t>
      </w:r>
      <w:r w:rsidRPr="006E6E91">
        <w:rPr>
          <w:i/>
          <w:iCs/>
          <w:sz w:val="16"/>
        </w:rPr>
        <w:t>explanans</w:t>
      </w:r>
      <w:r w:rsidRPr="006E6E91">
        <w:rPr>
          <w:sz w:val="16"/>
        </w:rPr>
        <w:t xml:space="preserve"> and </w:t>
      </w:r>
      <w:r w:rsidRPr="006E6E91">
        <w:rPr>
          <w:i/>
          <w:iCs/>
          <w:sz w:val="16"/>
        </w:rPr>
        <w:t>explanandum</w:t>
      </w:r>
      <w:r w:rsidRPr="006E6E91">
        <w:rPr>
          <w:sz w:val="16"/>
        </w:rPr>
        <w:t>.</w:t>
      </w:r>
    </w:p>
    <w:p w14:paraId="2F813CDD" w14:textId="77777777" w:rsidR="007021DA" w:rsidRPr="006E6E91" w:rsidRDefault="007021DA" w:rsidP="007021DA">
      <w:pPr>
        <w:spacing w:after="0"/>
        <w:rPr>
          <w:sz w:val="16"/>
        </w:rPr>
      </w:pPr>
      <w:r w:rsidRPr="006E6E91">
        <w:rPr>
          <w:sz w:val="16"/>
        </w:rPr>
        <w:t>Analysis, Justification, and Replicability</w:t>
      </w:r>
    </w:p>
    <w:p w14:paraId="0C08B7B1" w14:textId="77777777" w:rsidR="007021DA" w:rsidRPr="006E6E91" w:rsidRDefault="007021DA" w:rsidP="007021DA">
      <w:pPr>
        <w:spacing w:after="0"/>
        <w:rPr>
          <w:sz w:val="16"/>
        </w:rPr>
      </w:pPr>
      <w:r w:rsidRPr="006E6E91">
        <w:rPr>
          <w:sz w:val="16"/>
        </w:rPr>
        <w:tab/>
        <w:t xml:space="preserve">A lack of proper definitions does not only lead to odd results, as illustrated by the previous two examples, but also makes it difficult to maintain consistency during the data collection process and hampers the ability of others to understand, evaluate, and replicate research. This process is further complicated as H&amp;N do not provide any insight into how the available evidence was evaluated, how conflicting information was weighed, and how particular coding decisions were reached. In the online data supplement to their article, H&amp;N merely indicate the period during which a state is judged to have pursued or possessed CBWs together with a summation of consulted sources.5 </w:t>
      </w:r>
      <w:r w:rsidRPr="003D4A93">
        <w:rPr>
          <w:u w:val="single"/>
        </w:rPr>
        <w:t xml:space="preserve">In some cases, the </w:t>
      </w:r>
      <w:r w:rsidRPr="003D4A93">
        <w:rPr>
          <w:b/>
          <w:bCs/>
          <w:u w:val="single"/>
        </w:rPr>
        <w:t>sour</w:t>
      </w:r>
      <w:r w:rsidRPr="0016402C">
        <w:rPr>
          <w:b/>
          <w:bCs/>
          <w:highlight w:val="yellow"/>
          <w:u w:val="single"/>
        </w:rPr>
        <w:t>ces</w:t>
      </w:r>
      <w:r w:rsidRPr="0016402C">
        <w:rPr>
          <w:highlight w:val="yellow"/>
          <w:u w:val="single"/>
        </w:rPr>
        <w:t xml:space="preserve"> present </w:t>
      </w:r>
      <w:r w:rsidRPr="0016402C">
        <w:rPr>
          <w:rStyle w:val="Emphasis"/>
          <w:highlight w:val="yellow"/>
        </w:rPr>
        <w:t>conflicting info</w:t>
      </w:r>
      <w:r w:rsidRPr="003D4A93">
        <w:rPr>
          <w:rStyle w:val="Emphasis"/>
        </w:rPr>
        <w:t>rmation</w:t>
      </w:r>
      <w:r w:rsidRPr="003D4A93">
        <w:rPr>
          <w:u w:val="single"/>
        </w:rPr>
        <w:t>, which raises the question why H&amp;N prioritize one source over another.</w:t>
      </w:r>
      <w:r w:rsidRPr="006E6E91">
        <w:rPr>
          <w:sz w:val="16"/>
        </w:rPr>
        <w:t xml:space="preserve"> In other cases, the sources do not refer to any years that correspond with the period during which H&amp;N code a country as pursing/possessing. In yet other cases, the sources do not provide any information from which it can be concluded that a country pursued/possessed CBWs. </w:t>
      </w:r>
      <w:r w:rsidRPr="003D4A93">
        <w:rPr>
          <w:u w:val="single"/>
        </w:rPr>
        <w:t xml:space="preserve">These three </w:t>
      </w:r>
      <w:r w:rsidRPr="003D4A93">
        <w:rPr>
          <w:rStyle w:val="Emphasis"/>
        </w:rPr>
        <w:t>issues</w:t>
      </w:r>
      <w:r w:rsidRPr="003D4A93">
        <w:rPr>
          <w:u w:val="single"/>
        </w:rPr>
        <w:t xml:space="preserve"> describe </w:t>
      </w:r>
      <w:r w:rsidRPr="0016402C">
        <w:rPr>
          <w:rStyle w:val="Emphasis"/>
          <w:highlight w:val="yellow"/>
        </w:rPr>
        <w:t>more than a dozen countries</w:t>
      </w:r>
      <w:r w:rsidRPr="003D4A93">
        <w:rPr>
          <w:u w:val="single"/>
        </w:rPr>
        <w:t xml:space="preserve"> judged by H&amp;N to have </w:t>
      </w:r>
      <w:r w:rsidRPr="003D4A93">
        <w:rPr>
          <w:b/>
          <w:bCs/>
          <w:u w:val="single"/>
        </w:rPr>
        <w:t>pursued</w:t>
      </w:r>
      <w:r w:rsidRPr="003D4A93">
        <w:rPr>
          <w:u w:val="single"/>
        </w:rPr>
        <w:t xml:space="preserve"> or possessed </w:t>
      </w:r>
      <w:r w:rsidRPr="003D4A93">
        <w:rPr>
          <w:rStyle w:val="Emphasis"/>
        </w:rPr>
        <w:t>CBWs</w:t>
      </w:r>
      <w:r w:rsidRPr="006E6E91">
        <w:rPr>
          <w:sz w:val="16"/>
        </w:rPr>
        <w:t>.6</w:t>
      </w:r>
    </w:p>
    <w:p w14:paraId="457BA6C4" w14:textId="77777777" w:rsidR="007021DA" w:rsidRPr="006E6E91" w:rsidRDefault="007021DA" w:rsidP="007021DA">
      <w:pPr>
        <w:spacing w:after="0"/>
        <w:rPr>
          <w:sz w:val="16"/>
        </w:rPr>
      </w:pPr>
      <w:r w:rsidRPr="006E6E91">
        <w:rPr>
          <w:sz w:val="16"/>
        </w:rPr>
        <w:tab/>
      </w:r>
      <w:r w:rsidRPr="003D4A93">
        <w:rPr>
          <w:u w:val="single"/>
        </w:rPr>
        <w:t xml:space="preserve">The lack of data notes also obscures </w:t>
      </w:r>
      <w:r w:rsidRPr="003D4A93">
        <w:rPr>
          <w:rStyle w:val="Emphasis"/>
        </w:rPr>
        <w:t>a considerable number of cases</w:t>
      </w:r>
      <w:r w:rsidRPr="003D4A93">
        <w:rPr>
          <w:u w:val="single"/>
        </w:rPr>
        <w:t xml:space="preserve"> that are </w:t>
      </w:r>
      <w:r w:rsidRPr="0016402C">
        <w:rPr>
          <w:rStyle w:val="Emphasis"/>
          <w:highlight w:val="yellow"/>
        </w:rPr>
        <w:t>erroneously coded</w:t>
      </w:r>
      <w:r w:rsidRPr="003D4A93">
        <w:rPr>
          <w:u w:val="single"/>
        </w:rPr>
        <w:t xml:space="preserve"> because </w:t>
      </w:r>
      <w:r w:rsidRPr="0016402C">
        <w:rPr>
          <w:rStyle w:val="Emphasis"/>
          <w:highlight w:val="yellow"/>
        </w:rPr>
        <w:t>H&amp;N</w:t>
      </w:r>
      <w:r w:rsidRPr="003D4A93">
        <w:rPr>
          <w:u w:val="single"/>
        </w:rPr>
        <w:t xml:space="preserve"> may have </w:t>
      </w:r>
      <w:r w:rsidRPr="003D4A93">
        <w:rPr>
          <w:b/>
          <w:bCs/>
          <w:u w:val="single"/>
        </w:rPr>
        <w:t>misinterpreted</w:t>
      </w:r>
      <w:r w:rsidRPr="003D4A93">
        <w:rPr>
          <w:u w:val="single"/>
        </w:rPr>
        <w:t xml:space="preserve"> or </w:t>
      </w:r>
      <w:r w:rsidRPr="0016402C">
        <w:rPr>
          <w:rStyle w:val="Emphasis"/>
          <w:highlight w:val="yellow"/>
        </w:rPr>
        <w:t>overlooked key conclusions</w:t>
      </w:r>
      <w:r w:rsidRPr="003D4A93">
        <w:rPr>
          <w:u w:val="single"/>
        </w:rPr>
        <w:t xml:space="preserve"> from </w:t>
      </w:r>
      <w:r w:rsidRPr="003D4A93">
        <w:rPr>
          <w:b/>
          <w:bCs/>
          <w:u w:val="single"/>
        </w:rPr>
        <w:t>sources</w:t>
      </w:r>
      <w:r w:rsidRPr="003D4A93">
        <w:rPr>
          <w:u w:val="single"/>
        </w:rPr>
        <w:t xml:space="preserve"> they consulted</w:t>
      </w:r>
      <w:r w:rsidRPr="006E6E91">
        <w:rPr>
          <w:sz w:val="16"/>
        </w:rPr>
        <w:t xml:space="preserve">. </w:t>
      </w:r>
      <w:r w:rsidRPr="0016402C">
        <w:rPr>
          <w:rStyle w:val="Emphasis"/>
          <w:highlight w:val="yellow"/>
        </w:rPr>
        <w:t>H&amp;N</w:t>
      </w:r>
      <w:r w:rsidRPr="003D4A93">
        <w:rPr>
          <w:u w:val="single"/>
        </w:rPr>
        <w:t xml:space="preserve">, for instance, </w:t>
      </w:r>
      <w:r w:rsidRPr="0016402C">
        <w:rPr>
          <w:b/>
          <w:bCs/>
          <w:highlight w:val="yellow"/>
          <w:u w:val="single"/>
        </w:rPr>
        <w:t>code</w:t>
      </w:r>
      <w:r w:rsidRPr="0016402C">
        <w:rPr>
          <w:highlight w:val="yellow"/>
          <w:u w:val="single"/>
        </w:rPr>
        <w:t xml:space="preserve"> </w:t>
      </w:r>
      <w:r w:rsidRPr="0016402C">
        <w:rPr>
          <w:rStyle w:val="Emphasis"/>
          <w:highlight w:val="yellow"/>
        </w:rPr>
        <w:t>Angola</w:t>
      </w:r>
      <w:r w:rsidRPr="0016402C">
        <w:rPr>
          <w:highlight w:val="yellow"/>
          <w:u w:val="single"/>
        </w:rPr>
        <w:t xml:space="preserve"> as </w:t>
      </w:r>
      <w:r w:rsidRPr="0016402C">
        <w:rPr>
          <w:rStyle w:val="Emphasis"/>
          <w:highlight w:val="yellow"/>
        </w:rPr>
        <w:t>pursuing</w:t>
      </w:r>
      <w:r w:rsidRPr="003D4A93">
        <w:rPr>
          <w:rStyle w:val="Emphasis"/>
        </w:rPr>
        <w:t xml:space="preserve"> CWs</w:t>
      </w:r>
      <w:r w:rsidRPr="003D4A93">
        <w:rPr>
          <w:u w:val="single"/>
        </w:rPr>
        <w:t xml:space="preserve">, </w:t>
      </w:r>
      <w:r w:rsidRPr="0016402C">
        <w:rPr>
          <w:highlight w:val="yellow"/>
          <w:u w:val="single"/>
        </w:rPr>
        <w:t>while</w:t>
      </w:r>
      <w:r w:rsidRPr="003D4A93">
        <w:rPr>
          <w:u w:val="single"/>
        </w:rPr>
        <w:t xml:space="preserve"> one of </w:t>
      </w:r>
      <w:r w:rsidRPr="0016402C">
        <w:rPr>
          <w:b/>
          <w:bCs/>
          <w:highlight w:val="yellow"/>
          <w:u w:val="single"/>
        </w:rPr>
        <w:t>the sources they cite</w:t>
      </w:r>
      <w:r w:rsidRPr="0016402C">
        <w:rPr>
          <w:highlight w:val="yellow"/>
          <w:u w:val="single"/>
        </w:rPr>
        <w:t xml:space="preserve"> indicates</w:t>
      </w:r>
      <w:r w:rsidRPr="003D4A93">
        <w:rPr>
          <w:u w:val="single"/>
        </w:rPr>
        <w:t xml:space="preserve"> that “</w:t>
      </w:r>
      <w:r w:rsidRPr="0016402C">
        <w:rPr>
          <w:b/>
          <w:bCs/>
          <w:highlight w:val="yellow"/>
          <w:u w:val="single"/>
        </w:rPr>
        <w:t>there is little suspicion</w:t>
      </w:r>
      <w:r w:rsidRPr="003D4A93">
        <w:rPr>
          <w:u w:val="single"/>
        </w:rPr>
        <w:t xml:space="preserve"> that </w:t>
      </w:r>
      <w:r w:rsidRPr="003D4A93">
        <w:rPr>
          <w:b/>
          <w:bCs/>
          <w:u w:val="single"/>
        </w:rPr>
        <w:t>Angola has any</w:t>
      </w:r>
      <w:r w:rsidRPr="003D4A93">
        <w:rPr>
          <w:u w:val="single"/>
        </w:rPr>
        <w:t xml:space="preserve"> significant </w:t>
      </w:r>
      <w:r w:rsidRPr="003D4A93">
        <w:rPr>
          <w:rStyle w:val="Emphasis"/>
        </w:rPr>
        <w:t>CW offensive capability</w:t>
      </w:r>
      <w:r w:rsidRPr="003D4A93">
        <w:rPr>
          <w:u w:val="single"/>
        </w:rPr>
        <w:t xml:space="preserve"> of its own”</w:t>
      </w:r>
      <w:r w:rsidRPr="006E6E91">
        <w:rPr>
          <w:sz w:val="16"/>
        </w:rPr>
        <w:t xml:space="preserve"> and that if Angola was in any way connected to chemical warfare, it was due to it having allowed Soviet and/or Cuban troops to use CWs on its behalf against resistance forces (Burck and Flowerree 1991, 450).7 What is most surprising is that </w:t>
      </w:r>
      <w:r w:rsidRPr="003D4A93">
        <w:rPr>
          <w:rStyle w:val="Emphasis"/>
        </w:rPr>
        <w:t xml:space="preserve">H&amp;N </w:t>
      </w:r>
      <w:r w:rsidRPr="0016402C">
        <w:rPr>
          <w:rStyle w:val="Emphasis"/>
          <w:highlight w:val="yellow"/>
        </w:rPr>
        <w:t>code Iraq as possessing</w:t>
      </w:r>
      <w:r w:rsidRPr="003D4A93">
        <w:rPr>
          <w:rStyle w:val="Emphasis"/>
        </w:rPr>
        <w:t xml:space="preserve"> CWs</w:t>
      </w:r>
      <w:r w:rsidRPr="006E6E91">
        <w:rPr>
          <w:sz w:val="16"/>
        </w:rPr>
        <w:t xml:space="preserve"> up to and </w:t>
      </w:r>
      <w:r w:rsidRPr="0016402C">
        <w:rPr>
          <w:u w:val="single"/>
        </w:rPr>
        <w:t>through</w:t>
      </w:r>
      <w:r w:rsidRPr="006E6E91">
        <w:rPr>
          <w:sz w:val="16"/>
        </w:rPr>
        <w:t xml:space="preserve"> the year </w:t>
      </w:r>
      <w:r w:rsidRPr="003D4A93">
        <w:rPr>
          <w:rStyle w:val="Emphasis"/>
        </w:rPr>
        <w:t>2000</w:t>
      </w:r>
      <w:r w:rsidRPr="006E6E91">
        <w:rPr>
          <w:sz w:val="16"/>
        </w:rPr>
        <w:t xml:space="preserve">, </w:t>
      </w:r>
      <w:r w:rsidRPr="003D4A93">
        <w:rPr>
          <w:u w:val="single"/>
        </w:rPr>
        <w:t xml:space="preserve">even though it had become clear </w:t>
      </w:r>
      <w:r w:rsidRPr="0016402C">
        <w:rPr>
          <w:highlight w:val="yellow"/>
          <w:u w:val="single"/>
        </w:rPr>
        <w:t>in the aftermath of the</w:t>
      </w:r>
      <w:r w:rsidRPr="003D4A93">
        <w:rPr>
          <w:u w:val="single"/>
        </w:rPr>
        <w:t xml:space="preserve"> 2003 </w:t>
      </w:r>
      <w:r w:rsidRPr="0016402C">
        <w:rPr>
          <w:rStyle w:val="Emphasis"/>
          <w:highlight w:val="yellow"/>
        </w:rPr>
        <w:t>invasion</w:t>
      </w:r>
      <w:r w:rsidRPr="003D4A93">
        <w:rPr>
          <w:u w:val="single"/>
        </w:rPr>
        <w:t xml:space="preserve"> that </w:t>
      </w:r>
      <w:r w:rsidRPr="0016402C">
        <w:rPr>
          <w:rStyle w:val="Emphasis"/>
          <w:highlight w:val="yellow"/>
        </w:rPr>
        <w:t>Iraq had not</w:t>
      </w:r>
      <w:r w:rsidRPr="003D4A93">
        <w:rPr>
          <w:rStyle w:val="Emphasis"/>
        </w:rPr>
        <w:t xml:space="preserve"> possessed any CBN weapons</w:t>
      </w:r>
      <w:r w:rsidRPr="003D4A93">
        <w:rPr>
          <w:u w:val="single"/>
        </w:rPr>
        <w:t xml:space="preserve"> since the early 19</w:t>
      </w:r>
      <w:r w:rsidRPr="003D4A93">
        <w:rPr>
          <w:b/>
          <w:bCs/>
          <w:u w:val="single"/>
        </w:rPr>
        <w:t>90s</w:t>
      </w:r>
      <w:r w:rsidRPr="006E6E91">
        <w:rPr>
          <w:sz w:val="16"/>
        </w:rPr>
        <w:t xml:space="preserve">.8 </w:t>
      </w:r>
      <w:r w:rsidRPr="003D4A93">
        <w:rPr>
          <w:b/>
          <w:bCs/>
          <w:u w:val="single"/>
        </w:rPr>
        <w:t>H&amp;N</w:t>
      </w:r>
      <w:r w:rsidRPr="003D4A93">
        <w:rPr>
          <w:u w:val="single"/>
        </w:rPr>
        <w:t xml:space="preserve"> </w:t>
      </w:r>
      <w:r w:rsidRPr="0016402C">
        <w:rPr>
          <w:highlight w:val="yellow"/>
          <w:u w:val="single"/>
        </w:rPr>
        <w:t xml:space="preserve">even </w:t>
      </w:r>
      <w:r w:rsidRPr="0016402C">
        <w:rPr>
          <w:b/>
          <w:bCs/>
          <w:highlight w:val="yellow"/>
          <w:u w:val="single"/>
        </w:rPr>
        <w:t>cite</w:t>
      </w:r>
      <w:r w:rsidRPr="0016402C">
        <w:rPr>
          <w:highlight w:val="yellow"/>
          <w:u w:val="single"/>
        </w:rPr>
        <w:t xml:space="preserve"> the</w:t>
      </w:r>
      <w:r w:rsidRPr="003D4A93">
        <w:rPr>
          <w:u w:val="single"/>
        </w:rPr>
        <w:t xml:space="preserve"> final report of the Iraq Survey Group</w:t>
      </w:r>
      <w:r w:rsidRPr="006E6E91">
        <w:rPr>
          <w:sz w:val="16"/>
        </w:rPr>
        <w:t xml:space="preserve"> (known as </w:t>
      </w:r>
      <w:r w:rsidRPr="003D4A93">
        <w:rPr>
          <w:rStyle w:val="Emphasis"/>
        </w:rPr>
        <w:t xml:space="preserve">the </w:t>
      </w:r>
      <w:r w:rsidRPr="0016402C">
        <w:rPr>
          <w:rStyle w:val="Emphasis"/>
          <w:highlight w:val="yellow"/>
        </w:rPr>
        <w:t>Duelfer report</w:t>
      </w:r>
      <w:r w:rsidRPr="006E6E91">
        <w:rPr>
          <w:sz w:val="16"/>
        </w:rPr>
        <w:t xml:space="preserve">), </w:t>
      </w:r>
      <w:r w:rsidRPr="003D4A93">
        <w:rPr>
          <w:b/>
          <w:bCs/>
          <w:u w:val="single"/>
        </w:rPr>
        <w:t>even</w:t>
      </w:r>
      <w:r w:rsidRPr="003D4A93">
        <w:rPr>
          <w:u w:val="single"/>
        </w:rPr>
        <w:t xml:space="preserve"> though the “key findings”</w:t>
      </w:r>
      <w:r w:rsidRPr="006E6E91">
        <w:rPr>
          <w:sz w:val="16"/>
        </w:rPr>
        <w:t xml:space="preserve"> section </w:t>
      </w:r>
      <w:r w:rsidRPr="0016402C">
        <w:rPr>
          <w:highlight w:val="yellow"/>
          <w:u w:val="single"/>
        </w:rPr>
        <w:t>notes</w:t>
      </w:r>
      <w:r w:rsidRPr="003D4A93">
        <w:rPr>
          <w:u w:val="single"/>
        </w:rPr>
        <w:t xml:space="preserve"> that “</w:t>
      </w:r>
      <w:r w:rsidRPr="0016402C">
        <w:rPr>
          <w:b/>
          <w:bCs/>
          <w:highlight w:val="yellow"/>
          <w:u w:val="single"/>
        </w:rPr>
        <w:t>Iraq</w:t>
      </w:r>
      <w:r w:rsidRPr="003D4A93">
        <w:rPr>
          <w:u w:val="single"/>
        </w:rPr>
        <w:t xml:space="preserve"> unilaterally </w:t>
      </w:r>
      <w:r w:rsidRPr="0016402C">
        <w:rPr>
          <w:b/>
          <w:bCs/>
          <w:highlight w:val="yellow"/>
          <w:u w:val="single"/>
        </w:rPr>
        <w:t>destroyed</w:t>
      </w:r>
      <w:r w:rsidRPr="0016402C">
        <w:rPr>
          <w:highlight w:val="yellow"/>
          <w:u w:val="single"/>
        </w:rPr>
        <w:t xml:space="preserve"> its</w:t>
      </w:r>
      <w:r w:rsidRPr="003D4A93">
        <w:rPr>
          <w:u w:val="single"/>
        </w:rPr>
        <w:t xml:space="preserve"> undeclared chemical weapons </w:t>
      </w:r>
      <w:r w:rsidRPr="0016402C">
        <w:rPr>
          <w:rStyle w:val="Emphasis"/>
          <w:highlight w:val="yellow"/>
        </w:rPr>
        <w:t>stockpile in</w:t>
      </w:r>
      <w:r w:rsidRPr="003D4A93">
        <w:rPr>
          <w:rStyle w:val="Emphasis"/>
        </w:rPr>
        <w:t xml:space="preserve"> 19</w:t>
      </w:r>
      <w:r w:rsidRPr="0016402C">
        <w:rPr>
          <w:rStyle w:val="Emphasis"/>
          <w:highlight w:val="yellow"/>
        </w:rPr>
        <w:t>91</w:t>
      </w:r>
      <w:r w:rsidRPr="006E6E91">
        <w:rPr>
          <w:sz w:val="16"/>
        </w:rPr>
        <w:t xml:space="preserve">” </w:t>
      </w:r>
      <w:r w:rsidRPr="003D4A93">
        <w:rPr>
          <w:u w:val="single"/>
        </w:rPr>
        <w:t>and “</w:t>
      </w:r>
      <w:r w:rsidRPr="003D4A93">
        <w:rPr>
          <w:b/>
          <w:bCs/>
          <w:u w:val="single"/>
        </w:rPr>
        <w:t>no credible indications</w:t>
      </w:r>
      <w:r w:rsidRPr="003D4A93">
        <w:rPr>
          <w:u w:val="single"/>
        </w:rPr>
        <w:t xml:space="preserve"> that Baghdad </w:t>
      </w:r>
      <w:r w:rsidRPr="003D4A93">
        <w:rPr>
          <w:rStyle w:val="Emphasis"/>
        </w:rPr>
        <w:t>resumed production</w:t>
      </w:r>
      <w:r w:rsidRPr="003D4A93">
        <w:rPr>
          <w:u w:val="single"/>
        </w:rPr>
        <w:t xml:space="preserve"> of chemical munitions thereafter” were found </w:t>
      </w:r>
      <w:r w:rsidRPr="003D4A93">
        <w:rPr>
          <w:rStyle w:val="Emphasis"/>
        </w:rPr>
        <w:t>after 2003</w:t>
      </w:r>
      <w:r w:rsidRPr="006E6E91">
        <w:rPr>
          <w:sz w:val="16"/>
        </w:rPr>
        <w:t xml:space="preserve"> (Duelfer 2005, 1).</w:t>
      </w:r>
    </w:p>
    <w:p w14:paraId="33B98026" w14:textId="77777777" w:rsidR="007021DA" w:rsidRPr="006E6E91" w:rsidRDefault="007021DA" w:rsidP="007021DA">
      <w:pPr>
        <w:spacing w:after="0"/>
        <w:rPr>
          <w:sz w:val="16"/>
        </w:rPr>
      </w:pPr>
      <w:r w:rsidRPr="006E6E91">
        <w:rPr>
          <w:sz w:val="16"/>
        </w:rPr>
        <w:t xml:space="preserve">Evidence </w:t>
      </w:r>
    </w:p>
    <w:p w14:paraId="6E760E90" w14:textId="77777777" w:rsidR="007021DA" w:rsidRPr="006E6E91" w:rsidRDefault="007021DA" w:rsidP="007021DA">
      <w:pPr>
        <w:spacing w:after="0"/>
        <w:rPr>
          <w:sz w:val="16"/>
        </w:rPr>
      </w:pPr>
      <w:r w:rsidRPr="006E6E91">
        <w:rPr>
          <w:sz w:val="16"/>
        </w:rPr>
        <w:t xml:space="preserve">Collecting information on state-run CBW activities is a challenging task as governments treat current and former CBW programs with the utmost secrecy. Few states have acknowledged their (past) activities and of the acknowledged programs many details remain unknown. </w:t>
      </w:r>
      <w:r w:rsidRPr="006E6E91">
        <w:rPr>
          <w:u w:val="single"/>
        </w:rPr>
        <w:t>Reliable information about many CBW programs is scarce</w:t>
      </w:r>
      <w:r w:rsidRPr="006E6E91">
        <w:rPr>
          <w:sz w:val="16"/>
        </w:rPr>
        <w:t xml:space="preserve"> and relatively few in-depth studies of specific programs exist. </w:t>
      </w:r>
      <w:r w:rsidRPr="0016402C">
        <w:rPr>
          <w:b/>
          <w:bCs/>
          <w:u w:val="single"/>
        </w:rPr>
        <w:t>Much</w:t>
      </w:r>
      <w:r w:rsidRPr="0016402C">
        <w:rPr>
          <w:u w:val="single"/>
        </w:rPr>
        <w:t xml:space="preserve"> of the</w:t>
      </w:r>
      <w:r w:rsidRPr="006E6E91">
        <w:rPr>
          <w:u w:val="single"/>
        </w:rPr>
        <w:t xml:space="preserve"> available </w:t>
      </w:r>
      <w:r w:rsidRPr="0016402C">
        <w:rPr>
          <w:u w:val="single"/>
        </w:rPr>
        <w:t>information</w:t>
      </w:r>
      <w:r w:rsidRPr="006E6E91">
        <w:rPr>
          <w:u w:val="single"/>
        </w:rPr>
        <w:t xml:space="preserve"> comes in the form of</w:t>
      </w:r>
      <w:r w:rsidRPr="006E6E91">
        <w:rPr>
          <w:sz w:val="16"/>
        </w:rPr>
        <w:t xml:space="preserve"> public versions of classified US intelligence reports and </w:t>
      </w:r>
      <w:r w:rsidRPr="006E6E91">
        <w:rPr>
          <w:u w:val="single"/>
        </w:rPr>
        <w:t xml:space="preserve">testimonies by </w:t>
      </w:r>
      <w:r w:rsidRPr="0016402C">
        <w:rPr>
          <w:highlight w:val="yellow"/>
          <w:u w:val="single"/>
        </w:rPr>
        <w:t>US</w:t>
      </w:r>
      <w:r w:rsidRPr="006E6E91">
        <w:rPr>
          <w:u w:val="single"/>
        </w:rPr>
        <w:t xml:space="preserve"> government </w:t>
      </w:r>
      <w:r w:rsidRPr="0016402C">
        <w:rPr>
          <w:highlight w:val="yellow"/>
          <w:u w:val="single"/>
        </w:rPr>
        <w:t>officials</w:t>
      </w:r>
      <w:r w:rsidRPr="006E6E91">
        <w:rPr>
          <w:sz w:val="16"/>
        </w:rPr>
        <w:t xml:space="preserve">. These sources are </w:t>
      </w:r>
      <w:r w:rsidRPr="006E6E91">
        <w:rPr>
          <w:u w:val="single"/>
        </w:rPr>
        <w:t>often assumed to be authoritative. Yet</w:t>
      </w:r>
      <w:r w:rsidRPr="006E6E91">
        <w:rPr>
          <w:sz w:val="16"/>
        </w:rPr>
        <w:t xml:space="preserve">, due to the sensitive nature of the intelligence gathering process, </w:t>
      </w:r>
      <w:r w:rsidRPr="006E6E91">
        <w:rPr>
          <w:u w:val="single"/>
        </w:rPr>
        <w:t xml:space="preserve">their </w:t>
      </w:r>
      <w:r w:rsidRPr="0016402C">
        <w:rPr>
          <w:highlight w:val="yellow"/>
          <w:u w:val="single"/>
        </w:rPr>
        <w:t>assessments</w:t>
      </w:r>
      <w:r w:rsidRPr="006E6E91">
        <w:rPr>
          <w:u w:val="single"/>
        </w:rPr>
        <w:t xml:space="preserve"> are often vague and contain ambiguous and imprecise language</w:t>
      </w:r>
      <w:r w:rsidRPr="006E6E91">
        <w:rPr>
          <w:sz w:val="16"/>
        </w:rPr>
        <w:t xml:space="preserve">, which frequently generates more questions than answers. </w:t>
      </w:r>
      <w:r w:rsidRPr="006E6E91">
        <w:rPr>
          <w:u w:val="single"/>
        </w:rPr>
        <w:t xml:space="preserve">The reliability of publicly available intelligence information on weapons programs is further </w:t>
      </w:r>
      <w:r w:rsidRPr="0016402C">
        <w:rPr>
          <w:highlight w:val="yellow"/>
          <w:u w:val="single"/>
        </w:rPr>
        <w:t>hampered by</w:t>
      </w:r>
      <w:r w:rsidRPr="006E6E91">
        <w:rPr>
          <w:sz w:val="16"/>
        </w:rPr>
        <w:t xml:space="preserve"> selective leaks by anonymous government officials</w:t>
      </w:r>
      <w:r w:rsidRPr="006E6E91">
        <w:rPr>
          <w:u w:val="single"/>
        </w:rPr>
        <w:t xml:space="preserve">, the </w:t>
      </w:r>
      <w:r w:rsidRPr="0016402C">
        <w:rPr>
          <w:rStyle w:val="Emphasis"/>
          <w:highlight w:val="yellow"/>
        </w:rPr>
        <w:t>willful spread of misinfo</w:t>
      </w:r>
      <w:r w:rsidRPr="006E6E91">
        <w:rPr>
          <w:u w:val="single"/>
        </w:rPr>
        <w:t xml:space="preserve">rmation </w:t>
      </w:r>
      <w:r w:rsidRPr="006E6E91">
        <w:rPr>
          <w:b/>
          <w:bCs/>
          <w:u w:val="single"/>
        </w:rPr>
        <w:t xml:space="preserve">intended </w:t>
      </w:r>
      <w:r w:rsidRPr="0016402C">
        <w:rPr>
          <w:b/>
          <w:bCs/>
          <w:highlight w:val="yellow"/>
          <w:u w:val="single"/>
        </w:rPr>
        <w:t>to deceive the public</w:t>
      </w:r>
      <w:r w:rsidRPr="0016402C">
        <w:rPr>
          <w:highlight w:val="yellow"/>
          <w:u w:val="single"/>
        </w:rPr>
        <w:t xml:space="preserve"> and </w:t>
      </w:r>
      <w:r w:rsidRPr="0016402C">
        <w:rPr>
          <w:rStyle w:val="Emphasis"/>
          <w:highlight w:val="yellow"/>
        </w:rPr>
        <w:t>implicate adversaries</w:t>
      </w:r>
      <w:r w:rsidRPr="006E6E91">
        <w:rPr>
          <w:u w:val="single"/>
        </w:rPr>
        <w:t>, and inaccurate and uncritical press reporting</w:t>
      </w:r>
      <w:r w:rsidRPr="006E6E91">
        <w:rPr>
          <w:sz w:val="16"/>
        </w:rPr>
        <w:t>.</w:t>
      </w:r>
    </w:p>
    <w:p w14:paraId="0AA732BB" w14:textId="3968F2C3" w:rsidR="007021DA" w:rsidRPr="007021DA" w:rsidRDefault="007021DA" w:rsidP="007021DA">
      <w:pPr>
        <w:spacing w:after="0"/>
        <w:rPr>
          <w:sz w:val="16"/>
        </w:rPr>
      </w:pPr>
      <w:r w:rsidRPr="006E6E91">
        <w:rPr>
          <w:sz w:val="16"/>
        </w:rPr>
        <w:tab/>
      </w:r>
      <w:r w:rsidRPr="0016402C">
        <w:rPr>
          <w:rStyle w:val="Emphasis"/>
          <w:highlight w:val="yellow"/>
        </w:rPr>
        <w:t>H&amp;N</w:t>
      </w:r>
      <w:r w:rsidRPr="006E6E91">
        <w:rPr>
          <w:sz w:val="16"/>
        </w:rPr>
        <w:t xml:space="preserve"> note that they </w:t>
      </w:r>
      <w:r w:rsidRPr="0016402C">
        <w:rPr>
          <w:rStyle w:val="Emphasis"/>
          <w:highlight w:val="yellow"/>
        </w:rPr>
        <w:t>privilege US</w:t>
      </w:r>
      <w:r w:rsidRPr="006E6E91">
        <w:rPr>
          <w:rStyle w:val="Emphasis"/>
        </w:rPr>
        <w:t xml:space="preserve"> government </w:t>
      </w:r>
      <w:r w:rsidRPr="0016402C">
        <w:rPr>
          <w:rStyle w:val="Emphasis"/>
          <w:highlight w:val="yellow"/>
        </w:rPr>
        <w:t>data</w:t>
      </w:r>
      <w:r w:rsidRPr="006E6E91">
        <w:rPr>
          <w:u w:val="single"/>
        </w:rPr>
        <w:t xml:space="preserve"> when it is in disagreement with secondary sources</w:t>
      </w:r>
      <w:r w:rsidRPr="006E6E91">
        <w:rPr>
          <w:sz w:val="16"/>
        </w:rPr>
        <w:t xml:space="preserve"> “since it presumably reflects intelligence sources” (Horowitz and Narang 2014, 517). This implies that the authors actually consider alternative sources of information. In practice, however, </w:t>
      </w:r>
      <w:r w:rsidRPr="006E6E91">
        <w:rPr>
          <w:u w:val="single"/>
        </w:rPr>
        <w:t xml:space="preserve">the evidentiary basis of their study is thin and heavily biased toward US government sources </w:t>
      </w:r>
      <w:r w:rsidRPr="006E6E91">
        <w:rPr>
          <w:sz w:val="16"/>
        </w:rPr>
        <w:t xml:space="preserve">or nongovernmental sources that repeat or repackage information originating from the US government. In doing so, </w:t>
      </w:r>
      <w:r w:rsidRPr="006E6E91">
        <w:rPr>
          <w:rStyle w:val="Emphasis"/>
        </w:rPr>
        <w:t>H&amp;N</w:t>
      </w:r>
      <w:r w:rsidRPr="006E6E91">
        <w:rPr>
          <w:sz w:val="16"/>
        </w:rPr>
        <w:t xml:space="preserve"> </w:t>
      </w:r>
      <w:r w:rsidRPr="0016402C">
        <w:rPr>
          <w:b/>
          <w:bCs/>
          <w:highlight w:val="yellow"/>
          <w:u w:val="single"/>
        </w:rPr>
        <w:t>overlook</w:t>
      </w:r>
      <w:r w:rsidRPr="0016402C">
        <w:rPr>
          <w:highlight w:val="yellow"/>
          <w:u w:val="single"/>
        </w:rPr>
        <w:t xml:space="preserve"> a </w:t>
      </w:r>
      <w:r w:rsidRPr="0016402C">
        <w:rPr>
          <w:rStyle w:val="Emphasis"/>
          <w:highlight w:val="yellow"/>
        </w:rPr>
        <w:t>plethora</w:t>
      </w:r>
      <w:r w:rsidRPr="0016402C">
        <w:rPr>
          <w:highlight w:val="yellow"/>
          <w:u w:val="single"/>
        </w:rPr>
        <w:t xml:space="preserve"> of</w:t>
      </w:r>
      <w:r w:rsidRPr="006E6E91">
        <w:rPr>
          <w:u w:val="single"/>
        </w:rPr>
        <w:t xml:space="preserve"> </w:t>
      </w:r>
      <w:r w:rsidRPr="006E6E91">
        <w:rPr>
          <w:rStyle w:val="Emphasis"/>
        </w:rPr>
        <w:t>information</w:t>
      </w:r>
      <w:r w:rsidRPr="006E6E91">
        <w:rPr>
          <w:u w:val="single"/>
        </w:rPr>
        <w:t xml:space="preserve"> and </w:t>
      </w:r>
      <w:r w:rsidRPr="0016402C">
        <w:rPr>
          <w:rStyle w:val="Emphasis"/>
          <w:highlight w:val="yellow"/>
        </w:rPr>
        <w:t>analysis</w:t>
      </w:r>
      <w:r w:rsidRPr="006E6E91">
        <w:rPr>
          <w:u w:val="single"/>
        </w:rPr>
        <w:t xml:space="preserve"> regarding CBW activities</w:t>
      </w:r>
      <w:r w:rsidRPr="006E6E91">
        <w:rPr>
          <w:sz w:val="16"/>
        </w:rPr>
        <w:t xml:space="preserve"> in the public domain.9</w:t>
      </w:r>
    </w:p>
    <w:sectPr w:rsidR="007021DA" w:rsidRPr="007021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stem">
    <w:altName w:val="Calibri"/>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D7AE2"/>
    <w:multiLevelType w:val="hybridMultilevel"/>
    <w:tmpl w:val="97203F44"/>
    <w:lvl w:ilvl="0" w:tplc="BCD60C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45036D"/>
    <w:multiLevelType w:val="hybridMultilevel"/>
    <w:tmpl w:val="11428ECA"/>
    <w:lvl w:ilvl="0" w:tplc="E14A701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55343E"/>
    <w:multiLevelType w:val="hybridMultilevel"/>
    <w:tmpl w:val="5588C6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3"/>
  </w:num>
  <w:num w:numId="13" w16cid:durableId="1695883432">
    <w:abstractNumId w:val="22"/>
  </w:num>
  <w:num w:numId="14" w16cid:durableId="720713117">
    <w:abstractNumId w:val="17"/>
  </w:num>
  <w:num w:numId="15" w16cid:durableId="138770454">
    <w:abstractNumId w:val="12"/>
  </w:num>
  <w:num w:numId="16" w16cid:durableId="860581684">
    <w:abstractNumId w:val="25"/>
  </w:num>
  <w:num w:numId="17" w16cid:durableId="1241060537">
    <w:abstractNumId w:val="14"/>
  </w:num>
  <w:num w:numId="18" w16cid:durableId="356976957">
    <w:abstractNumId w:val="26"/>
  </w:num>
  <w:num w:numId="19" w16cid:durableId="897785336">
    <w:abstractNumId w:val="37"/>
  </w:num>
  <w:num w:numId="20" w16cid:durableId="457184557">
    <w:abstractNumId w:val="29"/>
  </w:num>
  <w:num w:numId="21" w16cid:durableId="1565678384">
    <w:abstractNumId w:val="27"/>
  </w:num>
  <w:num w:numId="22" w16cid:durableId="2094164054">
    <w:abstractNumId w:val="35"/>
  </w:num>
  <w:num w:numId="23" w16cid:durableId="1970014659">
    <w:abstractNumId w:val="39"/>
  </w:num>
  <w:num w:numId="24" w16cid:durableId="440226698">
    <w:abstractNumId w:val="24"/>
  </w:num>
  <w:num w:numId="25" w16cid:durableId="1997371306">
    <w:abstractNumId w:val="13"/>
  </w:num>
  <w:num w:numId="26" w16cid:durableId="1235432778">
    <w:abstractNumId w:val="34"/>
  </w:num>
  <w:num w:numId="27" w16cid:durableId="532961640">
    <w:abstractNumId w:val="36"/>
  </w:num>
  <w:num w:numId="28" w16cid:durableId="2127116819">
    <w:abstractNumId w:val="32"/>
  </w:num>
  <w:num w:numId="29" w16cid:durableId="1205676363">
    <w:abstractNumId w:val="20"/>
  </w:num>
  <w:num w:numId="30" w16cid:durableId="456097180">
    <w:abstractNumId w:val="16"/>
  </w:num>
  <w:num w:numId="31" w16cid:durableId="501895824">
    <w:abstractNumId w:val="38"/>
  </w:num>
  <w:num w:numId="32" w16cid:durableId="411700196">
    <w:abstractNumId w:val="19"/>
  </w:num>
  <w:num w:numId="33" w16cid:durableId="1831209067">
    <w:abstractNumId w:val="11"/>
  </w:num>
  <w:num w:numId="34" w16cid:durableId="190119988">
    <w:abstractNumId w:val="28"/>
  </w:num>
  <w:num w:numId="35" w16cid:durableId="1223491686">
    <w:abstractNumId w:val="18"/>
  </w:num>
  <w:num w:numId="36" w16cid:durableId="1021974576">
    <w:abstractNumId w:val="21"/>
  </w:num>
  <w:num w:numId="37" w16cid:durableId="2045599429">
    <w:abstractNumId w:val="31"/>
  </w:num>
  <w:num w:numId="38" w16cid:durableId="95559714">
    <w:abstractNumId w:val="10"/>
  </w:num>
  <w:num w:numId="39" w16cid:durableId="600914825">
    <w:abstractNumId w:val="33"/>
  </w:num>
  <w:num w:numId="40" w16cid:durableId="12145366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DD"/>
    <w:rsid w:val="00134ADD"/>
    <w:rsid w:val="001628B8"/>
    <w:rsid w:val="002352C0"/>
    <w:rsid w:val="00441D2E"/>
    <w:rsid w:val="00561CDD"/>
    <w:rsid w:val="005F00C8"/>
    <w:rsid w:val="007021DA"/>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9DB7"/>
  <w15:chartTrackingRefBased/>
  <w15:docId w15:val="{39583A47-7793-42DD-B64A-B9FBD6F2D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21DA"/>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41D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441D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441D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41D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1D2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4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41D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D2E"/>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41D2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441D2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441D2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41D2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41D2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3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ADD"/>
    <w:rPr>
      <w:rFonts w:eastAsiaTheme="majorEastAsia" w:cstheme="majorBidi"/>
      <w:color w:val="272727" w:themeColor="text1" w:themeTint="D8"/>
    </w:rPr>
  </w:style>
  <w:style w:type="paragraph" w:styleId="Title">
    <w:name w:val="Title"/>
    <w:basedOn w:val="Normal"/>
    <w:next w:val="Normal"/>
    <w:link w:val="TitleChar"/>
    <w:uiPriority w:val="10"/>
    <w:qFormat/>
    <w:rsid w:val="0013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ADD"/>
    <w:pPr>
      <w:spacing w:before="160"/>
      <w:jc w:val="center"/>
    </w:pPr>
    <w:rPr>
      <w:i/>
      <w:iCs/>
      <w:color w:val="404040" w:themeColor="text1" w:themeTint="BF"/>
    </w:rPr>
  </w:style>
  <w:style w:type="character" w:customStyle="1" w:styleId="QuoteChar">
    <w:name w:val="Quote Char"/>
    <w:basedOn w:val="DefaultParagraphFont"/>
    <w:link w:val="Quote"/>
    <w:uiPriority w:val="29"/>
    <w:rsid w:val="00134ADD"/>
    <w:rPr>
      <w:i/>
      <w:iCs/>
      <w:color w:val="404040" w:themeColor="text1" w:themeTint="BF"/>
    </w:rPr>
  </w:style>
  <w:style w:type="paragraph" w:styleId="ListParagraph">
    <w:name w:val="List Paragraph"/>
    <w:aliases w:val="6 font"/>
    <w:basedOn w:val="Normal"/>
    <w:uiPriority w:val="34"/>
    <w:qFormat/>
    <w:rsid w:val="00134ADD"/>
    <w:pPr>
      <w:ind w:left="720"/>
      <w:contextualSpacing/>
    </w:pPr>
  </w:style>
  <w:style w:type="character" w:styleId="IntenseEmphasis">
    <w:name w:val="Intense Emphasis"/>
    <w:basedOn w:val="DefaultParagraphFont"/>
    <w:uiPriority w:val="21"/>
    <w:qFormat/>
    <w:rsid w:val="00134ADD"/>
    <w:rPr>
      <w:i/>
      <w:iCs/>
      <w:color w:val="0F4761" w:themeColor="accent1" w:themeShade="BF"/>
    </w:rPr>
  </w:style>
  <w:style w:type="paragraph" w:styleId="IntenseQuote">
    <w:name w:val="Intense Quote"/>
    <w:basedOn w:val="Normal"/>
    <w:next w:val="Normal"/>
    <w:link w:val="IntenseQuoteChar"/>
    <w:uiPriority w:val="30"/>
    <w:qFormat/>
    <w:rsid w:val="00134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ADD"/>
    <w:rPr>
      <w:i/>
      <w:iCs/>
      <w:color w:val="0F4761" w:themeColor="accent1" w:themeShade="BF"/>
    </w:rPr>
  </w:style>
  <w:style w:type="character" w:styleId="IntenseReference">
    <w:name w:val="Intense Reference"/>
    <w:basedOn w:val="DefaultParagraphFont"/>
    <w:uiPriority w:val="32"/>
    <w:qFormat/>
    <w:rsid w:val="00134AD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441D2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41D2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1D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441D2E"/>
    <w:rPr>
      <w:b w:val="0"/>
      <w:sz w:val="22"/>
      <w:u w:val="single"/>
    </w:rPr>
  </w:style>
  <w:style w:type="character" w:styleId="Strong">
    <w:name w:val="Strong"/>
    <w:basedOn w:val="DefaultParagraphFont"/>
    <w:uiPriority w:val="22"/>
    <w:qFormat/>
    <w:rsid w:val="00441D2E"/>
    <w:rPr>
      <w:b/>
      <w:bCs/>
    </w:rPr>
  </w:style>
  <w:style w:type="character" w:styleId="BookTitle">
    <w:name w:val="Book Title"/>
    <w:basedOn w:val="DefaultParagraphFont"/>
    <w:uiPriority w:val="33"/>
    <w:qFormat/>
    <w:rsid w:val="00441D2E"/>
    <w:rPr>
      <w:b/>
      <w:bCs/>
      <w:i/>
      <w:iCs/>
      <w:spacing w:val="5"/>
    </w:rPr>
  </w:style>
  <w:style w:type="numbering" w:styleId="111111">
    <w:name w:val="Outline List 2"/>
    <w:basedOn w:val="NoList"/>
    <w:uiPriority w:val="99"/>
    <w:semiHidden/>
    <w:unhideWhenUsed/>
    <w:rsid w:val="00441D2E"/>
  </w:style>
  <w:style w:type="paragraph" w:styleId="Header">
    <w:name w:val="header"/>
    <w:basedOn w:val="Normal"/>
    <w:link w:val="HeaderChar"/>
    <w:uiPriority w:val="99"/>
    <w:semiHidden/>
    <w:rsid w:val="00441D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1D2E"/>
    <w:rPr>
      <w:rFonts w:ascii="Calibri" w:hAnsi="Calibri" w:cs="Calibri"/>
      <w:kern w:val="0"/>
      <w:sz w:val="22"/>
      <w:szCs w:val="22"/>
      <w14:ligatures w14:val="none"/>
    </w:rPr>
  </w:style>
  <w:style w:type="paragraph" w:styleId="Footer">
    <w:name w:val="footer"/>
    <w:basedOn w:val="Normal"/>
    <w:link w:val="FooterChar"/>
    <w:uiPriority w:val="99"/>
    <w:semiHidden/>
    <w:rsid w:val="00441D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1D2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41D2E"/>
    <w:pPr>
      <w:spacing w:after="120"/>
    </w:pPr>
  </w:style>
  <w:style w:type="character" w:customStyle="1" w:styleId="BodyTextChar">
    <w:name w:val="Body Text Char"/>
    <w:basedOn w:val="DefaultParagraphFont"/>
    <w:link w:val="BodyText"/>
    <w:uiPriority w:val="99"/>
    <w:semiHidden/>
    <w:rsid w:val="00441D2E"/>
    <w:rPr>
      <w:rFonts w:ascii="Calibri" w:hAnsi="Calibri" w:cs="Calibri"/>
      <w:kern w:val="0"/>
      <w:sz w:val="22"/>
      <w:szCs w:val="22"/>
      <w14:ligatures w14:val="none"/>
    </w:rPr>
  </w:style>
  <w:style w:type="paragraph" w:styleId="NoSpacing">
    <w:name w:val="No Spacing"/>
    <w:link w:val="NoSpacingChar"/>
    <w:uiPriority w:val="99"/>
    <w:unhideWhenUsed/>
    <w:qFormat/>
    <w:rsid w:val="00441D2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41D2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441D2E"/>
    <w:rPr>
      <w:color w:val="467886" w:themeColor="hyperlink"/>
      <w:u w:val="single"/>
    </w:rPr>
  </w:style>
  <w:style w:type="character" w:styleId="UnresolvedMention">
    <w:name w:val="Unresolved Mention"/>
    <w:basedOn w:val="DefaultParagraphFont"/>
    <w:uiPriority w:val="99"/>
    <w:semiHidden/>
    <w:unhideWhenUsed/>
    <w:rsid w:val="00441D2E"/>
    <w:rPr>
      <w:color w:val="605E5C"/>
      <w:shd w:val="clear" w:color="auto" w:fill="E1DFDD"/>
    </w:rPr>
  </w:style>
  <w:style w:type="paragraph" w:customStyle="1" w:styleId="Analytic">
    <w:name w:val="Analytic"/>
    <w:basedOn w:val="Heading4"/>
    <w:link w:val="AnalyticChar"/>
    <w:autoRedefine/>
    <w:uiPriority w:val="5"/>
    <w:qFormat/>
    <w:rsid w:val="00441D2E"/>
    <w:rPr>
      <w:color w:val="80340D" w:themeColor="accent2" w:themeShade="80"/>
    </w:rPr>
  </w:style>
  <w:style w:type="character" w:customStyle="1" w:styleId="AnalyticChar">
    <w:name w:val="Analytic Char"/>
    <w:basedOn w:val="Heading4Char"/>
    <w:link w:val="Analytic"/>
    <w:uiPriority w:val="5"/>
    <w:rsid w:val="00441D2E"/>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7021DA"/>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7021DA"/>
  </w:style>
  <w:style w:type="character" w:customStyle="1" w:styleId="off-screen">
    <w:name w:val="off-screen"/>
    <w:basedOn w:val="DefaultParagraphFont"/>
    <w:rsid w:val="007021DA"/>
  </w:style>
  <w:style w:type="paragraph" w:customStyle="1" w:styleId="last">
    <w:name w:val="last"/>
    <w:basedOn w:val="Normal"/>
    <w:rsid w:val="007021DA"/>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7021DA"/>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7021DA"/>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7021DA"/>
  </w:style>
  <w:style w:type="paragraph" w:styleId="BalloonText">
    <w:name w:val="Balloon Text"/>
    <w:basedOn w:val="Normal"/>
    <w:link w:val="BalloonTextChar"/>
    <w:uiPriority w:val="99"/>
    <w:semiHidden/>
    <w:unhideWhenUsed/>
    <w:rsid w:val="007021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1DA"/>
    <w:rPr>
      <w:rFonts w:ascii="Segoe UI" w:hAnsi="Segoe UI" w:cs="Segoe UI"/>
      <w:kern w:val="0"/>
      <w:sz w:val="18"/>
      <w:szCs w:val="18"/>
      <w14:ligatures w14:val="none"/>
    </w:rPr>
  </w:style>
  <w:style w:type="paragraph" w:customStyle="1" w:styleId="textbold">
    <w:name w:val="text bold"/>
    <w:basedOn w:val="Normal"/>
    <w:link w:val="Emphasis"/>
    <w:uiPriority w:val="8"/>
    <w:qFormat/>
    <w:rsid w:val="007021DA"/>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7021DA"/>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7021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21DA"/>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021DA"/>
    <w:rPr>
      <w:vertAlign w:val="superscript"/>
    </w:rPr>
  </w:style>
  <w:style w:type="paragraph" w:customStyle="1" w:styleId="p">
    <w:name w:val="p"/>
    <w:basedOn w:val="Normal"/>
    <w:rsid w:val="007021DA"/>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7021DA"/>
  </w:style>
  <w:style w:type="character" w:customStyle="1" w:styleId="label">
    <w:name w:val="label"/>
    <w:basedOn w:val="DefaultParagraphFont"/>
    <w:rsid w:val="007021DA"/>
  </w:style>
  <w:style w:type="paragraph" w:customStyle="1" w:styleId="Heading411">
    <w:name w:val="Heading 411"/>
    <w:basedOn w:val="Heading1"/>
    <w:next w:val="NoSpacing"/>
    <w:link w:val="Hyperlink"/>
    <w:autoRedefine/>
    <w:uiPriority w:val="99"/>
    <w:qFormat/>
    <w:rsid w:val="007021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7021D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021DA"/>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19134</Words>
  <Characters>98925</Characters>
  <Application>Microsoft Office Word</Application>
  <DocSecurity>0</DocSecurity>
  <Lines>1454</Lines>
  <Paragraphs>562</Paragraphs>
  <ScaleCrop>false</ScaleCrop>
  <Company/>
  <LinksUpToDate>false</LinksUpToDate>
  <CharactersWithSpaces>117497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2026-02-01T19:29:00Z</dcterms:created>
  <dcterms:modified xsi:type="dcterms:W3CDTF">2026-02-01T19:39:00Z</dcterms:modified>
</cp:coreProperties>
</file>