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Validación de los datos.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ML La última palabra la tienen los datos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Nuestras intuiciones no tienen nada que hacer frente a lo que digan nuestros datos y las matemáticas que aplicamos sobre estos datos.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Necesitamos mentalidad de testeo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Necesitamos mentalizarnos como si fuésemos testers continuos de nuestra aplicación. No se trata solo de probar  al principio o al final, sino que tendremos que probar constantemente durante todo el proceso varias formas con varios conjuntos de datos, con varios configuraciones de parámetros y con varias distribuciones de nuestros datos para poder encontrar la solución óptima de nuestro problema que tenemos pendiente.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“Todos los modelos son malos, solamente que algunos resultan útiles” </w:t>
      </w:r>
      <w:r w:rsidDel="00000000" w:rsidR="00000000" w:rsidRPr="00000000">
        <w:rPr>
          <w:rtl w:val="0"/>
        </w:rPr>
        <w:t xml:space="preserve">: Nunca nuestros modelos van a corresponder con la realidad  al 100%, lo que sucede es que si realizamos ciertas configuraciones, y con cierta habilidad y destreza, podremos llegar a un punto en el que nuestro modelo va a ser útil para el caso específico con el que estamos trabajando.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Tipos de validación.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Dividir nuestros datos en Entrenamiento/ Prueba (Hold- On).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“train_test_split”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Recomendable cuando tenemos lo siguiente: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Necesitamos hacer un prototipado rápido.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Cuando no se tiene mucho conocimiento: Cuando recién estamos iniciando en ML.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No se cuenta con abundante poder de cómputo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Validación cruzada (K-Folds).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Recomendable cuando tenemos lo siguiente: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“ Recomendable en la mayoría de casos ”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Se cuenta con un equipo suficiente para desarrollar ML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Se requiere la integración con técnicas de optimización paramétrica.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Se tiene más tiempo para las pruebas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19338" cy="19016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901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Cruzada (LOOCV).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Recomendable cuando tenemos lo siguiente: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Se tiene un gran poder de cómputo.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Se cuentan con pocos datos para dividir por Training/Test.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Personas que sufren de TOC y quieren probar todos los casos posibles.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Nota: LOOCV modelo deja un dato por fuera y entrena con el resto de datos. Este proceso lo realiza con todas las combinaciones posibles de nuestro dataset.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