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 qué tipos de problemas podemos resolver?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es herramienta de Computer Vision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se puede correr en GPUs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es una herramienta de estadística avanzada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es muy flexible en temas de Deep Learning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Clasificación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variable de salida se pueden categorizar en ciertos espacios independientes entre sí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Ejm: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¿es cancer o no es cáncer?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Aquí Tenemos opciones limitadas, discretas están bien definidas las categorías y son excluyentes entre sí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Regresión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 la variable que queremos definir es continua (Ejm: distribuida a lo largo del tiempo)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regresión nos ayuda a identificar Cómo se modela o se comporta una variable en relación de una u otra de las cuales puede depender.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Cuando queremos descubrir cómo se agrupan nuestros datos entre sí o 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  <w:t xml:space="preserve"> queremos explorar nuestros datos y encontrar valores que se salen del comportamiento general de nuestros datos.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Ejm: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Descubrir el sitio ideal para ubicar paradas de buses según la densidad poblacional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Identificar productos similares para un sistema de recomendación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