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de datos que quiere medir el índice de felicidad en un país en base a el índice económico, etc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de dulces y caramelos  . Es un ranking de caramelos.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Dataset que nos permite evaluar cuales son los factores de risfo de salud cardiaca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¿Como afectan nuestros features a los modelos de machine learning?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¿más features siempre es mejor?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 tenemos features que no son relevantes para el entrenamiento de nuestro modelo, generará ruido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Features Irrelevantes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Valores Faltantes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de ruido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 computacional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¿qué podemos hacer?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Técnicas de feature Selection y feature Extraction (PCA)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Es la más importante y la más usada.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Consiste en tomar nuestros features y convertirlas en un espacio menor en donde solo conservaremos la info más importantw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Regularización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Usado en varios modelos lineales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Penalizar aquellos features que no aportan michos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Balanceo: OverSampling y UnderSampling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 qe hace es tratar de balancear los datos de cada features.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