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q"/>
    <w:p>
      <w:pPr>
        <w:pStyle w:val="Heading1"/>
      </w:pPr>
      <w:r>
        <w:rPr>
          <w:rStyle w:val="SectionNumber"/>
        </w:rPr>
        <w:t xml:space="preserve">1</w:t>
      </w:r>
      <w:r>
        <w:tab/>
      </w:r>
      <w:r>
        <w:t xml:space="preserve">420 IQ</w:t>
      </w:r>
    </w:p>
    <w:bookmarkStart w:id="20" w:name="X16d48660ae270e9adccf56aaafc074dbcccbb06"/>
    <w:p>
      <w:pPr>
        <w:pStyle w:val="Heading2"/>
      </w:pPr>
      <w:r>
        <w:rPr>
          <w:rStyle w:val="SectionNumber"/>
        </w:rPr>
        <w:t xml:space="preserve">1.1</w:t>
      </w:r>
      <w:r>
        <w:tab/>
      </w:r>
      <w:r>
        <w:t xml:space="preserve">Production-Ready Format Engine Bible &amp; Interactive App Specification</w:t>
      </w:r>
    </w:p>
    <w:p>
      <w:pPr>
        <w:pStyle w:val="FirstParagraph"/>
      </w:pPr>
      <w:r>
        <w:rPr>
          <w:bCs/>
          <w:b/>
        </w:rPr>
        <w:t xml:space="preserve">Tagline:</w:t>
      </w:r>
      <w:r>
        <w:t xml:space="preserve"> </w:t>
      </w:r>
      <w:r>
        <w:t xml:space="preserve">How High Is Your Knowledge?</w:t>
      </w:r>
      <w:r>
        <w:br/>
      </w:r>
      <w:r>
        <w:rPr>
          <w:bCs/>
          <w:b/>
        </w:rPr>
        <w:t xml:space="preserve">Format category:</w:t>
      </w:r>
      <w:r>
        <w:t xml:space="preserve"> </w:t>
      </w:r>
      <w:r>
        <w:t xml:space="preserve">Studio-based factual-entertainment knowledge game show with interview, comedy and viewer play-along elements</w:t>
      </w:r>
      <w:r>
        <w:br/>
      </w:r>
      <w:r>
        <w:rPr>
          <w:bCs/>
          <w:b/>
        </w:rPr>
        <w:t xml:space="preserve">Season:</w:t>
      </w:r>
      <w:r>
        <w:t xml:space="preserve"> </w:t>
      </w:r>
      <w:r>
        <w:t xml:space="preserve">13 × 38–44 minutes</w:t>
      </w:r>
      <w:r>
        <w:br/>
      </w:r>
      <w:r>
        <w:rPr>
          <w:bCs/>
          <w:b/>
        </w:rPr>
        <w:t xml:space="preserve">Primary platforms:</w:t>
      </w:r>
      <w:r>
        <w:t xml:space="preserve"> </w:t>
      </w:r>
      <w:r>
        <w:t xml:space="preserve">YouTube and premium streaming; reformatted for TikTok, Instagram Reels, Shorts and audio</w:t>
      </w:r>
      <w:r>
        <w:br/>
      </w:r>
      <w:r>
        <w:rPr>
          <w:bCs/>
          <w:b/>
        </w:rPr>
        <w:t xml:space="preserve">Core premise:</w:t>
      </w:r>
      <w:r>
        <w:t xml:space="preserve"> </w:t>
      </w:r>
      <w:r>
        <w:t xml:space="preserve">Adults compete to prove what they truly know about cannabis—its science, history, law, culture, health, business and social impact. The programme tests knowledge, not consumption.</w:t>
      </w:r>
    </w:p>
    <w:p>
      <w:r>
        <w:pict>
          <v:rect style="width:0;height:1.5pt" o:hralign="center" o:hrstd="t" o:hr="t"/>
        </w:pict>
      </w:r>
    </w:p>
    <w:bookmarkEnd w:id="20"/>
    <w:bookmarkEnd w:id="21"/>
    <w:bookmarkStart w:id="24" w:name="format-north-star"/>
    <w:p>
      <w:pPr>
        <w:pStyle w:val="Heading1"/>
      </w:pPr>
      <w:r>
        <w:rPr>
          <w:rStyle w:val="SectionNumber"/>
        </w:rPr>
        <w:t xml:space="preserve">2</w:t>
      </w:r>
      <w:r>
        <w:tab/>
      </w:r>
      <w:r>
        <w:t xml:space="preserve">1. Format North Star</w:t>
      </w:r>
    </w:p>
    <w:p>
      <w:pPr>
        <w:pStyle w:val="FirstParagraph"/>
      </w:pPr>
      <w:r>
        <w:t xml:space="preserve">420 IQ is not a cannabis version of an existing quiz show and must never reproduce another format’s ladder, wording, lifelines, set, music or reveal language. Its original engine combines:</w:t>
      </w:r>
    </w:p>
    <w:p>
      <w:pPr>
        <w:numPr>
          <w:ilvl w:val="0"/>
          <w:numId w:val="1001"/>
        </w:numPr>
        <w:pStyle w:val="Compact"/>
      </w:pPr>
      <w:r>
        <w:rPr>
          <w:bCs/>
          <w:b/>
        </w:rPr>
        <w:t xml:space="preserve">Unpredictable but fair knowledge competition</w:t>
      </w:r>
      <w:r>
        <w:t xml:space="preserve"> </w:t>
      </w:r>
      <w:r>
        <w:t xml:space="preserve">through balanced randomisation.</w:t>
      </w:r>
    </w:p>
    <w:p>
      <w:pPr>
        <w:numPr>
          <w:ilvl w:val="0"/>
          <w:numId w:val="1001"/>
        </w:numPr>
        <w:pStyle w:val="Compact"/>
      </w:pPr>
      <w:r>
        <w:rPr>
          <w:bCs/>
          <w:b/>
        </w:rPr>
        <w:t xml:space="preserve">Human story</w:t>
      </w:r>
      <w:r>
        <w:t xml:space="preserve"> </w:t>
      </w:r>
      <w:r>
        <w:t xml:space="preserve">through a visible contestant arc.</w:t>
      </w:r>
    </w:p>
    <w:p>
      <w:pPr>
        <w:numPr>
          <w:ilvl w:val="0"/>
          <w:numId w:val="1001"/>
        </w:numPr>
        <w:pStyle w:val="Compact"/>
      </w:pPr>
      <w:r>
        <w:rPr>
          <w:bCs/>
          <w:b/>
        </w:rPr>
        <w:t xml:space="preserve">Verified learning</w:t>
      </w:r>
      <w:r>
        <w:t xml:space="preserve"> </w:t>
      </w:r>
      <w:r>
        <w:t xml:space="preserve">through concise Knowledge Drops.</w:t>
      </w:r>
    </w:p>
    <w:p>
      <w:pPr>
        <w:numPr>
          <w:ilvl w:val="0"/>
          <w:numId w:val="1001"/>
        </w:numPr>
        <w:pStyle w:val="Compact"/>
      </w:pPr>
      <w:r>
        <w:rPr>
          <w:bCs/>
          <w:b/>
        </w:rPr>
        <w:t xml:space="preserve">Strategic jeopardy</w:t>
      </w:r>
      <w:r>
        <w:t xml:space="preserve"> </w:t>
      </w:r>
      <w:r>
        <w:t xml:space="preserve">through confidence decisions and two original lifelines.</w:t>
      </w:r>
    </w:p>
    <w:p>
      <w:pPr>
        <w:numPr>
          <w:ilvl w:val="0"/>
          <w:numId w:val="1001"/>
        </w:numPr>
        <w:pStyle w:val="Compact"/>
      </w:pPr>
      <w:r>
        <w:rPr>
          <w:bCs/>
          <w:b/>
        </w:rPr>
        <w:t xml:space="preserve">Visual play</w:t>
      </w:r>
      <w:r>
        <w:t xml:space="preserve"> </w:t>
      </w:r>
      <w:r>
        <w:t xml:space="preserve">through physical and screen-based challenges.</w:t>
      </w:r>
    </w:p>
    <w:p>
      <w:pPr>
        <w:numPr>
          <w:ilvl w:val="0"/>
          <w:numId w:val="1001"/>
        </w:numPr>
        <w:pStyle w:val="Compact"/>
      </w:pPr>
      <w:r>
        <w:rPr>
          <w:bCs/>
          <w:b/>
        </w:rPr>
        <w:t xml:space="preserve">Audience progression</w:t>
      </w:r>
      <w:r>
        <w:t xml:space="preserve"> </w:t>
      </w:r>
      <w:r>
        <w:t xml:space="preserve">from viewer to app player, leaderboard contender and future contestant.</w:t>
      </w:r>
    </w:p>
    <w:p>
      <w:pPr>
        <w:pStyle w:val="FirstParagraph"/>
      </w:pPr>
      <w:r>
        <w:t xml:space="preserve">Every episode must deliver one memorable insight, one emotionally legible contestant journey, three to five surprising verified facts, at least one major reversal, a cinematic final question and a clear reason to watch the next episode.</w:t>
      </w:r>
    </w:p>
    <w:bookmarkStart w:id="22" w:name="buyer-facing-description"/>
    <w:p>
      <w:pPr>
        <w:pStyle w:val="Heading2"/>
      </w:pPr>
      <w:r>
        <w:rPr>
          <w:rStyle w:val="SectionNumber"/>
        </w:rPr>
        <w:t xml:space="preserve">2.1</w:t>
      </w:r>
      <w:r>
        <w:tab/>
      </w:r>
      <w:r>
        <w:t xml:space="preserve">Buyer-facing description</w:t>
      </w:r>
    </w:p>
    <w:p>
      <w:pPr>
        <w:pStyle w:val="FirstParagraph"/>
      </w:pPr>
      <w:r>
        <w:t xml:space="preserve">Do not lead with</w:t>
      </w:r>
      <w:r>
        <w:t xml:space="preserve"> </w:t>
      </w:r>
      <w:r>
        <w:t xml:space="preserve">“</w:t>
      </w:r>
      <w:r>
        <w:t xml:space="preserve">podshow.</w:t>
      </w:r>
      <w:r>
        <w:t xml:space="preserve">”</w:t>
      </w:r>
      <w:r>
        <w:t xml:space="preserve"> </w:t>
      </w:r>
      <w:r>
        <w:t xml:space="preserve">The term is useful internally but can make the scale unclear to commissioners and sponsors. Use:</w:t>
      </w:r>
    </w:p>
    <w:p>
      <w:pPr>
        <w:pStyle w:val="BlockText"/>
      </w:pPr>
      <w:r>
        <w:rPr>
          <w:bCs/>
          <w:b/>
        </w:rPr>
        <w:t xml:space="preserve">A premium studio-based factual-entertainment knowledge game show with interview, comedy and live viewer play-along.</w:t>
      </w:r>
    </w:p>
    <w:p>
      <w:pPr>
        <w:pStyle w:val="FirstParagraph"/>
      </w:pPr>
      <w:r>
        <w:t xml:space="preserve">Optional audience-facing shorthand:</w:t>
      </w:r>
      <w:r>
        <w:t xml:space="preserve"> </w:t>
      </w:r>
      <w:r>
        <w:rPr>
          <w:bCs/>
          <w:b/>
        </w:rPr>
        <w:t xml:space="preserve">“</w:t>
      </w:r>
      <w:r>
        <w:rPr>
          <w:bCs/>
          <w:b/>
        </w:rPr>
        <w:t xml:space="preserve">the cannabis knowledge game.</w:t>
      </w:r>
      <w:r>
        <w:rPr>
          <w:bCs/>
          <w:b/>
        </w:rPr>
        <w:t xml:space="preserve">”</w:t>
      </w:r>
      <w:r>
        <w:t xml:space="preserve"> </w:t>
      </w:r>
      <w:r>
        <w:t xml:space="preserve">The podcast/audio edition is a derivative product, not the master format label.</w:t>
      </w:r>
    </w:p>
    <w:bookmarkEnd w:id="22"/>
    <w:bookmarkStart w:id="23" w:name="editorial-promise"/>
    <w:p>
      <w:pPr>
        <w:pStyle w:val="Heading2"/>
      </w:pPr>
      <w:r>
        <w:rPr>
          <w:rStyle w:val="SectionNumber"/>
        </w:rPr>
        <w:t xml:space="preserve">2.2</w:t>
      </w:r>
      <w:r>
        <w:tab/>
      </w:r>
      <w:r>
        <w:t xml:space="preserve">Editorial promise</w:t>
      </w:r>
    </w:p>
    <w:p>
      <w:pPr>
        <w:numPr>
          <w:ilvl w:val="0"/>
          <w:numId w:val="1002"/>
        </w:numPr>
        <w:pStyle w:val="Compact"/>
      </w:pPr>
      <w:r>
        <w:t xml:space="preserve">Adult, intelligent, entertaining and non-preachy.</w:t>
      </w:r>
    </w:p>
    <w:p>
      <w:pPr>
        <w:numPr>
          <w:ilvl w:val="0"/>
          <w:numId w:val="1002"/>
        </w:numPr>
        <w:pStyle w:val="Compact"/>
      </w:pPr>
      <w:r>
        <w:t xml:space="preserve">Curious rather than promotional.</w:t>
      </w:r>
    </w:p>
    <w:p>
      <w:pPr>
        <w:numPr>
          <w:ilvl w:val="0"/>
          <w:numId w:val="1002"/>
        </w:numPr>
        <w:pStyle w:val="Compact"/>
      </w:pPr>
      <w:r>
        <w:t xml:space="preserve">Evidence-aware rather than medically prescriptive.</w:t>
      </w:r>
    </w:p>
    <w:p>
      <w:pPr>
        <w:numPr>
          <w:ilvl w:val="0"/>
          <w:numId w:val="1002"/>
        </w:numPr>
        <w:pStyle w:val="Compact"/>
      </w:pPr>
      <w:r>
        <w:t xml:space="preserve">Internationally adaptable but locally specific.</w:t>
      </w:r>
    </w:p>
    <w:p>
      <w:pPr>
        <w:numPr>
          <w:ilvl w:val="0"/>
          <w:numId w:val="1002"/>
        </w:numPr>
        <w:pStyle w:val="Compact"/>
      </w:pPr>
      <w:r>
        <w:t xml:space="preserve">Cannabis is the subject; consumption is never a requirement.</w:t>
      </w:r>
    </w:p>
    <w:p>
      <w:pPr>
        <w:numPr>
          <w:ilvl w:val="0"/>
          <w:numId w:val="1002"/>
        </w:numPr>
        <w:pStyle w:val="Compact"/>
      </w:pPr>
      <w:r>
        <w:t xml:space="preserve">No contestant is rewarded for consuming, purchasing or promoting cannabis.</w:t>
      </w:r>
    </w:p>
    <w:p>
      <w:r>
        <w:pict>
          <v:rect style="width:0;height:1.5pt" o:hralign="center" o:hrstd="t" o:hr="t"/>
        </w:pict>
      </w:r>
    </w:p>
    <w:bookmarkEnd w:id="23"/>
    <w:bookmarkEnd w:id="24"/>
    <w:bookmarkStart w:id="28" w:name="audience-and-tone"/>
    <w:p>
      <w:pPr>
        <w:pStyle w:val="Heading1"/>
      </w:pPr>
      <w:r>
        <w:rPr>
          <w:rStyle w:val="SectionNumber"/>
        </w:rPr>
        <w:t xml:space="preserve">3</w:t>
      </w:r>
      <w:r>
        <w:tab/>
      </w:r>
      <w:r>
        <w:t xml:space="preserve">2. Audience and Tone</w:t>
      </w:r>
    </w:p>
    <w:bookmarkStart w:id="25" w:name="primary-audience"/>
    <w:p>
      <w:pPr>
        <w:pStyle w:val="Heading2"/>
      </w:pPr>
      <w:r>
        <w:rPr>
          <w:rStyle w:val="SectionNumber"/>
        </w:rPr>
        <w:t xml:space="preserve">3.1</w:t>
      </w:r>
      <w:r>
        <w:tab/>
      </w:r>
      <w:r>
        <w:t xml:space="preserve">Primary audience</w:t>
      </w:r>
    </w:p>
    <w:p>
      <w:pPr>
        <w:numPr>
          <w:ilvl w:val="0"/>
          <w:numId w:val="1003"/>
        </w:numPr>
        <w:pStyle w:val="Compact"/>
      </w:pPr>
      <w:r>
        <w:t xml:space="preserve">Adults 21–44 who enjoy quizzes, culture, science, debate and social play.</w:t>
      </w:r>
    </w:p>
    <w:p>
      <w:pPr>
        <w:numPr>
          <w:ilvl w:val="0"/>
          <w:numId w:val="1003"/>
        </w:numPr>
        <w:pStyle w:val="Compact"/>
      </w:pPr>
      <w:r>
        <w:t xml:space="preserve">Cannabis-curious viewers and informed enthusiasts.</w:t>
      </w:r>
    </w:p>
    <w:p>
      <w:pPr>
        <w:numPr>
          <w:ilvl w:val="0"/>
          <w:numId w:val="1003"/>
        </w:numPr>
        <w:pStyle w:val="Compact"/>
      </w:pPr>
      <w:r>
        <w:t xml:space="preserve">Viewers who do not use cannabis but care about law, history, culture, business or public health.</w:t>
      </w:r>
    </w:p>
    <w:bookmarkEnd w:id="25"/>
    <w:bookmarkStart w:id="26" w:name="secondary-audience"/>
    <w:p>
      <w:pPr>
        <w:pStyle w:val="Heading2"/>
      </w:pPr>
      <w:r>
        <w:rPr>
          <w:rStyle w:val="SectionNumber"/>
        </w:rPr>
        <w:t xml:space="preserve">3.2</w:t>
      </w:r>
      <w:r>
        <w:tab/>
      </w:r>
      <w:r>
        <w:t xml:space="preserve">Secondary audience</w:t>
      </w:r>
    </w:p>
    <w:p>
      <w:pPr>
        <w:numPr>
          <w:ilvl w:val="0"/>
          <w:numId w:val="1004"/>
        </w:numPr>
        <w:pStyle w:val="Compact"/>
      </w:pPr>
      <w:r>
        <w:t xml:space="preserve">Adults 45+ attracted by history, social change and intergenerational stories.</w:t>
      </w:r>
    </w:p>
    <w:p>
      <w:pPr>
        <w:numPr>
          <w:ilvl w:val="0"/>
          <w:numId w:val="1004"/>
        </w:numPr>
        <w:pStyle w:val="Compact"/>
      </w:pPr>
      <w:r>
        <w:t xml:space="preserve">Educators, professionals, policymakers and industry workers.</w:t>
      </w:r>
    </w:p>
    <w:p>
      <w:pPr>
        <w:numPr>
          <w:ilvl w:val="0"/>
          <w:numId w:val="1004"/>
        </w:numPr>
        <w:pStyle w:val="Compact"/>
      </w:pPr>
      <w:r>
        <w:t xml:space="preserve">Brands seeking intelligent adult entertainment without dependence on cannabis product placement.</w:t>
      </w:r>
    </w:p>
    <w:bookmarkEnd w:id="26"/>
    <w:bookmarkStart w:id="27" w:name="tone-controls"/>
    <w:p>
      <w:pPr>
        <w:pStyle w:val="Heading2"/>
      </w:pPr>
      <w:r>
        <w:rPr>
          <w:rStyle w:val="SectionNumber"/>
        </w:rPr>
        <w:t xml:space="preserve">3.3</w:t>
      </w:r>
      <w:r>
        <w:tab/>
      </w:r>
      <w:r>
        <w:t xml:space="preserve">Tone controls</w:t>
      </w:r>
    </w:p>
    <w:p>
      <w:pPr>
        <w:pStyle w:val="FirstParagraph"/>
      </w:pPr>
      <w:r>
        <w:t xml:space="preserve">The host is warm, sharp, curious and able to challenge overconfidence without humiliating contestants. Humour comes from personality, surprising misconceptions and strategic choices—not intoxication, stereotypes, medical vulnerability or unsafe behaviour.</w:t>
      </w:r>
    </w:p>
    <w:p>
      <w:r>
        <w:pict>
          <v:rect style="width:0;height:1.5pt" o:hralign="center" o:hrstd="t" o:hr="t"/>
        </w:pict>
      </w:r>
    </w:p>
    <w:bookmarkEnd w:id="27"/>
    <w:bookmarkEnd w:id="28"/>
    <w:bookmarkStart w:id="31" w:name="the-repeatable-episode-engine"/>
    <w:p>
      <w:pPr>
        <w:pStyle w:val="Heading1"/>
      </w:pPr>
      <w:r>
        <w:rPr>
          <w:rStyle w:val="SectionNumber"/>
        </w:rPr>
        <w:t xml:space="preserve">4</w:t>
      </w:r>
      <w:r>
        <w:tab/>
      </w:r>
      <w:r>
        <w:t xml:space="preserve">3. The Repeatable Episode Engine</w:t>
      </w:r>
    </w:p>
    <w:p>
      <w:pPr>
        <w:pStyle w:val="FirstParagraph"/>
      </w:pPr>
      <w:r>
        <w:rPr>
          <w:bCs/>
          <w:b/>
        </w:rPr>
        <w:t xml:space="preserve">Target duration:</w:t>
      </w:r>
      <w:r>
        <w:t xml:space="preserve"> </w:t>
      </w:r>
      <w:r>
        <w:t xml:space="preserve">41 minutes excluding platform advertising.</w:t>
      </w:r>
      <w:r>
        <w:br/>
      </w:r>
      <w:r>
        <w:rPr>
          <w:bCs/>
          <w:b/>
        </w:rPr>
        <w:t xml:space="preserve">Edit tolerance:</w:t>
      </w:r>
      <w:r>
        <w:t xml:space="preserve"> </w:t>
      </w:r>
      <w:r>
        <w:t xml:space="preserve">38–44 minutes.</w:t>
      </w:r>
      <w:r>
        <w:br/>
      </w:r>
      <w:r>
        <w:rPr>
          <w:bCs/>
          <w:b/>
        </w:rPr>
        <w:t xml:space="preserve">Recording target:</w:t>
      </w:r>
      <w:r>
        <w:t xml:space="preserve"> </w:t>
      </w:r>
      <w:r>
        <w:t xml:space="preserve">70–90 minutes to create the master and derivative cuts.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Beat</w:t>
            </w:r>
          </w:p>
        </w:tc>
        <w:tc>
          <w:tcPr/>
          <w:p>
            <w:pPr>
              <w:pStyle w:val="Compact"/>
              <w:jc w:val="left"/>
            </w:pPr>
            <w:r>
              <w:t xml:space="preserve">Purpose and mandatory output</w:t>
            </w:r>
          </w:p>
        </w:tc>
      </w:tr>
      <w:tr>
        <w:tc>
          <w:tcPr/>
          <w:p>
            <w:pPr>
              <w:pStyle w:val="Compact"/>
              <w:jc w:val="left"/>
            </w:pPr>
            <w:r>
              <w:t xml:space="preserve">00:00–00:35</w:t>
            </w:r>
          </w:p>
        </w:tc>
        <w:tc>
          <w:tcPr/>
          <w:p>
            <w:pPr>
              <w:pStyle w:val="Compact"/>
              <w:jc w:val="left"/>
            </w:pPr>
            <w:r>
              <w:t xml:space="preserve">Cold Open</w:t>
            </w:r>
          </w:p>
        </w:tc>
        <w:tc>
          <w:tcPr/>
          <w:p>
            <w:pPr>
              <w:pStyle w:val="Compact"/>
              <w:jc w:val="left"/>
            </w:pPr>
            <w:r>
              <w:t xml:space="preserve">Best reversal, laugh, conflict or final-question fragment; never spoil outcome.</w:t>
            </w:r>
          </w:p>
        </w:tc>
      </w:tr>
      <w:tr>
        <w:tc>
          <w:tcPr/>
          <w:p>
            <w:pPr>
              <w:pStyle w:val="Compact"/>
              <w:jc w:val="left"/>
            </w:pPr>
            <w:r>
              <w:t xml:space="preserve">00:35–00:55</w:t>
            </w:r>
          </w:p>
        </w:tc>
        <w:tc>
          <w:tcPr/>
          <w:p>
            <w:pPr>
              <w:pStyle w:val="Compact"/>
              <w:jc w:val="left"/>
            </w:pPr>
            <w:r>
              <w:t xml:space="preserve">Title Invocation</w:t>
            </w:r>
          </w:p>
        </w:tc>
        <w:tc>
          <w:tcPr/>
          <w:p>
            <w:pPr>
              <w:pStyle w:val="Compact"/>
              <w:jc w:val="left"/>
            </w:pPr>
            <w:r>
              <w:t xml:space="preserve">420 IQ knowledge ring, sonic mnemonic and episode title.</w:t>
            </w:r>
          </w:p>
        </w:tc>
      </w:tr>
      <w:tr>
        <w:tc>
          <w:tcPr/>
          <w:p>
            <w:pPr>
              <w:pStyle w:val="Compact"/>
              <w:jc w:val="left"/>
            </w:pPr>
            <w:r>
              <w:t xml:space="preserve">00:55–02:00</w:t>
            </w:r>
          </w:p>
        </w:tc>
        <w:tc>
          <w:tcPr/>
          <w:p>
            <w:pPr>
              <w:pStyle w:val="Compact"/>
              <w:jc w:val="left"/>
            </w:pPr>
            <w:r>
              <w:t xml:space="preserve">Opening Signal</w:t>
            </w:r>
          </w:p>
        </w:tc>
        <w:tc>
          <w:tcPr/>
          <w:p>
            <w:pPr>
              <w:pStyle w:val="Compact"/>
              <w:jc w:val="left"/>
            </w:pPr>
            <w:r>
              <w:t xml:space="preserve">Host shares a verified quotation, original insight or</w:t>
            </w:r>
            <w:r>
              <w:t xml:space="preserve"> </w:t>
            </w:r>
            <w:r>
              <w:t xml:space="preserve">“</w:t>
            </w:r>
            <w:r>
              <w:t xml:space="preserve">High Knowledge Tip</w:t>
            </w:r>
            <w:r>
              <w:t xml:space="preserve">”</w:t>
            </w:r>
            <w:r>
              <w:t xml:space="preserve"> </w:t>
            </w:r>
            <w:r>
              <w:t xml:space="preserve">tied to the theme.</w:t>
            </w:r>
          </w:p>
        </w:tc>
      </w:tr>
      <w:tr>
        <w:tc>
          <w:tcPr/>
          <w:p>
            <w:pPr>
              <w:pStyle w:val="Compact"/>
              <w:jc w:val="left"/>
            </w:pPr>
            <w:r>
              <w:t xml:space="preserve">02:00–04:30</w:t>
            </w:r>
          </w:p>
        </w:tc>
        <w:tc>
          <w:tcPr/>
          <w:p>
            <w:pPr>
              <w:pStyle w:val="Compact"/>
              <w:jc w:val="left"/>
            </w:pPr>
            <w:r>
              <w:t xml:space="preserve">Meet the Minds</w:t>
            </w:r>
          </w:p>
        </w:tc>
        <w:tc>
          <w:tcPr/>
          <w:p>
            <w:pPr>
              <w:pStyle w:val="Compact"/>
              <w:jc w:val="left"/>
            </w:pPr>
            <w:r>
              <w:t xml:space="preserve">Introduce contestants, relationship, claim to knowledge, personal stake and episode question.</w:t>
            </w:r>
          </w:p>
        </w:tc>
      </w:tr>
      <w:tr>
        <w:tc>
          <w:tcPr/>
          <w:p>
            <w:pPr>
              <w:pStyle w:val="Compact"/>
              <w:jc w:val="left"/>
            </w:pPr>
            <w:r>
              <w:t xml:space="preserve">04:30–10:00</w:t>
            </w:r>
          </w:p>
        </w:tc>
        <w:tc>
          <w:tcPr/>
          <w:p>
            <w:pPr>
              <w:pStyle w:val="Compact"/>
              <w:jc w:val="left"/>
            </w:pPr>
            <w:r>
              <w:t xml:space="preserve">Round 1: The Mix</w:t>
            </w:r>
          </w:p>
        </w:tc>
        <w:tc>
          <w:tcPr/>
          <w:p>
            <w:pPr>
              <w:pStyle w:val="Compact"/>
              <w:jc w:val="left"/>
            </w:pPr>
            <w:r>
              <w:t xml:space="preserve">Six balanced-random questions; accessible pace; first Knowledge Drop.</w:t>
            </w:r>
          </w:p>
        </w:tc>
      </w:tr>
      <w:tr>
        <w:tc>
          <w:tcPr/>
          <w:p>
            <w:pPr>
              <w:pStyle w:val="Compact"/>
              <w:jc w:val="left"/>
            </w:pPr>
            <w:r>
              <w:t xml:space="preserve">10:00–13:00</w:t>
            </w:r>
          </w:p>
        </w:tc>
        <w:tc>
          <w:tcPr/>
          <w:p>
            <w:pPr>
              <w:pStyle w:val="Compact"/>
              <w:jc w:val="left"/>
            </w:pPr>
            <w:r>
              <w:t xml:space="preserve">Visual Challenge 1</w:t>
            </w:r>
          </w:p>
        </w:tc>
        <w:tc>
          <w:tcPr/>
          <w:p>
            <w:pPr>
              <w:pStyle w:val="Compact"/>
              <w:jc w:val="left"/>
            </w:pPr>
            <w:r>
              <w:t xml:space="preserve">Timeline, map, macro image, label, artefact or misinformation screen.</w:t>
            </w:r>
          </w:p>
        </w:tc>
      </w:tr>
      <w:tr>
        <w:tc>
          <w:tcPr/>
          <w:p>
            <w:pPr>
              <w:pStyle w:val="Compact"/>
              <w:jc w:val="left"/>
            </w:pPr>
            <w:r>
              <w:t xml:space="preserve">13:00–17:00</w:t>
            </w:r>
          </w:p>
        </w:tc>
        <w:tc>
          <w:tcPr/>
          <w:p>
            <w:pPr>
              <w:pStyle w:val="Compact"/>
              <w:jc w:val="left"/>
            </w:pPr>
            <w:r>
              <w:t xml:space="preserve">The Deep Cut</w:t>
            </w:r>
          </w:p>
        </w:tc>
        <w:tc>
          <w:tcPr/>
          <w:p>
            <w:pPr>
              <w:pStyle w:val="Compact"/>
              <w:jc w:val="left"/>
            </w:pPr>
            <w:r>
              <w:t xml:space="preserve">Short interview beat that activates the contestant arc.</w:t>
            </w:r>
          </w:p>
        </w:tc>
      </w:tr>
      <w:tr>
        <w:tc>
          <w:tcPr/>
          <w:p>
            <w:pPr>
              <w:pStyle w:val="Compact"/>
              <w:jc w:val="left"/>
            </w:pPr>
            <w:r>
              <w:t xml:space="preserve">17:00–23:00</w:t>
            </w:r>
          </w:p>
        </w:tc>
        <w:tc>
          <w:tcPr/>
          <w:p>
            <w:pPr>
              <w:pStyle w:val="Compact"/>
              <w:jc w:val="left"/>
            </w:pPr>
            <w:r>
              <w:t xml:space="preserve">Round 2: Pressure Mix</w:t>
            </w:r>
          </w:p>
        </w:tc>
        <w:tc>
          <w:tcPr/>
          <w:p>
            <w:pPr>
              <w:pStyle w:val="Compact"/>
              <w:jc w:val="left"/>
            </w:pPr>
            <w:r>
              <w:t xml:space="preserve">Six questions; confidence choices; first likely lifeline window.</w:t>
            </w:r>
          </w:p>
        </w:tc>
      </w:tr>
      <w:tr>
        <w:tc>
          <w:tcPr/>
          <w:p>
            <w:pPr>
              <w:pStyle w:val="Compact"/>
              <w:jc w:val="left"/>
            </w:pPr>
            <w:r>
              <w:t xml:space="preserve">23:00–25:00</w:t>
            </w:r>
          </w:p>
        </w:tc>
        <w:tc>
          <w:tcPr/>
          <w:p>
            <w:pPr>
              <w:pStyle w:val="Compact"/>
              <w:jc w:val="left"/>
            </w:pPr>
            <w:r>
              <w:t xml:space="preserve">Knowledge Council Insert</w:t>
            </w:r>
          </w:p>
        </w:tc>
        <w:tc>
          <w:tcPr/>
          <w:p>
            <w:pPr>
              <w:pStyle w:val="Compact"/>
              <w:jc w:val="left"/>
            </w:pPr>
            <w:r>
              <w:t xml:space="preserve">30–60 second specialist explanation or sourced visual clarification.</w:t>
            </w:r>
          </w:p>
        </w:tc>
      </w:tr>
      <w:tr>
        <w:tc>
          <w:tcPr/>
          <w:p>
            <w:pPr>
              <w:pStyle w:val="Compact"/>
              <w:jc w:val="left"/>
            </w:pPr>
            <w:r>
              <w:t xml:space="preserve">25:00–30:00</w:t>
            </w:r>
          </w:p>
        </w:tc>
        <w:tc>
          <w:tcPr/>
          <w:p>
            <w:pPr>
              <w:pStyle w:val="Compact"/>
              <w:jc w:val="left"/>
            </w:pPr>
            <w:r>
              <w:t xml:space="preserve">Reality Check</w:t>
            </w:r>
          </w:p>
        </w:tc>
        <w:tc>
          <w:tcPr/>
          <w:p>
            <w:pPr>
              <w:pStyle w:val="Compact"/>
              <w:jc w:val="left"/>
            </w:pPr>
            <w:r>
              <w:t xml:space="preserve">Law, health literacy, public safety, ethics or responsible-business scenario.</w:t>
            </w:r>
          </w:p>
        </w:tc>
      </w:tr>
      <w:tr>
        <w:tc>
          <w:tcPr/>
          <w:p>
            <w:pPr>
              <w:pStyle w:val="Compact"/>
              <w:jc w:val="left"/>
            </w:pPr>
            <w:r>
              <w:t xml:space="preserve">30:00–35:00</w:t>
            </w:r>
          </w:p>
        </w:tc>
        <w:tc>
          <w:tcPr/>
          <w:p>
            <w:pPr>
              <w:pStyle w:val="Compact"/>
              <w:jc w:val="left"/>
            </w:pPr>
            <w:r>
              <w:t xml:space="preserve">Round 3: Climb</w:t>
            </w:r>
          </w:p>
        </w:tc>
        <w:tc>
          <w:tcPr/>
          <w:p>
            <w:pPr>
              <w:pStyle w:val="Compact"/>
              <w:jc w:val="left"/>
            </w:pPr>
            <w:r>
              <w:t xml:space="preserve">Five questions; higher average difficulty; steal opportunity.</w:t>
            </w:r>
          </w:p>
        </w:tc>
      </w:tr>
      <w:tr>
        <w:tc>
          <w:tcPr/>
          <w:p>
            <w:pPr>
              <w:pStyle w:val="Compact"/>
              <w:jc w:val="left"/>
            </w:pPr>
            <w:r>
              <w:t xml:space="preserve">35:00–38:30</w:t>
            </w:r>
          </w:p>
        </w:tc>
        <w:tc>
          <w:tcPr/>
          <w:p>
            <w:pPr>
              <w:pStyle w:val="Compact"/>
              <w:jc w:val="left"/>
            </w:pPr>
            <w:r>
              <w:t xml:space="preserve">The 420 Decision</w:t>
            </w:r>
          </w:p>
        </w:tc>
        <w:tc>
          <w:tcPr/>
          <w:p>
            <w:pPr>
              <w:pStyle w:val="Compact"/>
              <w:jc w:val="left"/>
            </w:pPr>
            <w:r>
              <w:t xml:space="preserve">Contestant chooses category and risk band; final question requires reasoning.</w:t>
            </w:r>
          </w:p>
        </w:tc>
      </w:tr>
      <w:tr>
        <w:tc>
          <w:tcPr/>
          <w:p>
            <w:pPr>
              <w:pStyle w:val="Compact"/>
              <w:jc w:val="left"/>
            </w:pPr>
            <w:r>
              <w:t xml:space="preserve">38:30–40:15</w:t>
            </w:r>
          </w:p>
        </w:tc>
        <w:tc>
          <w:tcPr/>
          <w:p>
            <w:pPr>
              <w:pStyle w:val="Compact"/>
              <w:jc w:val="left"/>
            </w:pPr>
            <w:r>
              <w:t xml:space="preserve">Resolution</w:t>
            </w:r>
          </w:p>
        </w:tc>
        <w:tc>
          <w:tcPr/>
          <w:p>
            <w:pPr>
              <w:pStyle w:val="Compact"/>
              <w:jc w:val="left"/>
            </w:pPr>
            <w:r>
              <w:t xml:space="preserve">Explain answer, award points/reward/status and update leaderboard.</w:t>
            </w:r>
          </w:p>
        </w:tc>
      </w:tr>
      <w:tr>
        <w:tc>
          <w:tcPr/>
          <w:p>
            <w:pPr>
              <w:pStyle w:val="Compact"/>
              <w:jc w:val="left"/>
            </w:pPr>
            <w:r>
              <w:t xml:space="preserve">40:15–41:00</w:t>
            </w:r>
          </w:p>
        </w:tc>
        <w:tc>
          <w:tcPr/>
          <w:p>
            <w:pPr>
              <w:pStyle w:val="Compact"/>
              <w:jc w:val="left"/>
            </w:pPr>
            <w:r>
              <w:t xml:space="preserve">Closing Signal</w:t>
            </w:r>
          </w:p>
        </w:tc>
        <w:tc>
          <w:tcPr/>
          <w:p>
            <w:pPr>
              <w:pStyle w:val="Compact"/>
              <w:jc w:val="left"/>
            </w:pPr>
            <w:r>
              <w:t xml:space="preserve">Return to opening thought; preview next conflict/category; audience QR call-to-action.</w:t>
            </w:r>
          </w:p>
        </w:tc>
      </w:tr>
    </w:tbl>
    <w:bookmarkStart w:id="29" w:name="segment-rule"/>
    <w:p>
      <w:pPr>
        <w:pStyle w:val="Heading2"/>
      </w:pPr>
      <w:r>
        <w:rPr>
          <w:rStyle w:val="SectionNumber"/>
        </w:rPr>
        <w:t xml:space="preserve">4.1</w:t>
      </w:r>
      <w:r>
        <w:tab/>
      </w:r>
      <w:r>
        <w:t xml:space="preserve">Segment rule</w:t>
      </w:r>
    </w:p>
    <w:p>
      <w:pPr>
        <w:pStyle w:val="FirstParagraph"/>
      </w:pPr>
      <w:r>
        <w:t xml:space="preserve">Every competition round uses a controlled mix of easy, intermediate and tough questions. Difficulty is not shown until the question is committed to the contestant. Categories may be revealed first when a strategic choice is part of the episode.</w:t>
      </w:r>
    </w:p>
    <w:bookmarkEnd w:id="29"/>
    <w:bookmarkStart w:id="30" w:name="pacing-rules"/>
    <w:p>
      <w:pPr>
        <w:pStyle w:val="Heading2"/>
      </w:pPr>
      <w:r>
        <w:rPr>
          <w:rStyle w:val="SectionNumber"/>
        </w:rPr>
        <w:t xml:space="preserve">4.2</w:t>
      </w:r>
      <w:r>
        <w:tab/>
      </w:r>
      <w:r>
        <w:t xml:space="preserve">Pacing rules</w:t>
      </w:r>
    </w:p>
    <w:p>
      <w:pPr>
        <w:numPr>
          <w:ilvl w:val="0"/>
          <w:numId w:val="1005"/>
        </w:numPr>
        <w:pStyle w:val="Compact"/>
      </w:pPr>
      <w:r>
        <w:t xml:space="preserve">No more than three conventional multiple-choice questions without a visual, story, decision or humour beat.</w:t>
      </w:r>
    </w:p>
    <w:p>
      <w:pPr>
        <w:numPr>
          <w:ilvl w:val="0"/>
          <w:numId w:val="1005"/>
        </w:numPr>
        <w:pStyle w:val="Compact"/>
      </w:pPr>
      <w:r>
        <w:t xml:space="preserve">Knowledge Drops appear after selected questions only—normally three to five per episode.</w:t>
      </w:r>
    </w:p>
    <w:p>
      <w:pPr>
        <w:numPr>
          <w:ilvl w:val="0"/>
          <w:numId w:val="1005"/>
        </w:numPr>
        <w:pStyle w:val="Compact"/>
      </w:pPr>
      <w:r>
        <w:t xml:space="preserve">No interview block runs longer than four minutes without a question, visual or active choice.</w:t>
      </w:r>
    </w:p>
    <w:p>
      <w:pPr>
        <w:numPr>
          <w:ilvl w:val="0"/>
          <w:numId w:val="1005"/>
        </w:numPr>
        <w:pStyle w:val="Compact"/>
      </w:pPr>
      <w:r>
        <w:t xml:space="preserve">Every act-out should contain an unresolved answer, lifeline decision, score swing or personal question.</w:t>
      </w:r>
    </w:p>
    <w:p>
      <w:pPr>
        <w:numPr>
          <w:ilvl w:val="0"/>
          <w:numId w:val="1005"/>
        </w:numPr>
        <w:pStyle w:val="Compact"/>
      </w:pPr>
      <w:r>
        <w:t xml:space="preserve">At least six moments per episode must be designed for a clean 9:16 extraction.</w:t>
      </w:r>
    </w:p>
    <w:p>
      <w:r>
        <w:pict>
          <v:rect style="width:0;height:1.5pt" o:hralign="center" o:hrstd="t" o:hr="t"/>
        </w:pict>
      </w:r>
    </w:p>
    <w:bookmarkEnd w:id="30"/>
    <w:bookmarkEnd w:id="31"/>
    <w:bookmarkStart w:id="35" w:name="contestant-arc-engine"/>
    <w:p>
      <w:pPr>
        <w:pStyle w:val="Heading1"/>
      </w:pPr>
      <w:r>
        <w:rPr>
          <w:rStyle w:val="SectionNumber"/>
        </w:rPr>
        <w:t xml:space="preserve">5</w:t>
      </w:r>
      <w:r>
        <w:tab/>
      </w:r>
      <w:r>
        <w:t xml:space="preserve">4. Contestant Arc Engine</w:t>
      </w:r>
    </w:p>
    <w:p>
      <w:pPr>
        <w:pStyle w:val="FirstParagraph"/>
      </w:pPr>
      <w:r>
        <w:t xml:space="preserve">A score is not a story. Producers assign each contestant or team one primary arc before the episode pack is locked. The arc determines interview questions, category emphasis, reversals, visual challenges and the closing callback; it never changes question correctness or fairness.</w:t>
      </w:r>
    </w:p>
    <w:bookmarkStart w:id="32" w:name="best-fit-arcs"/>
    <w:p>
      <w:pPr>
        <w:pStyle w:val="Heading2"/>
      </w:pPr>
      <w:r>
        <w:rPr>
          <w:rStyle w:val="SectionNumber"/>
        </w:rPr>
        <w:t xml:space="preserve">5.1</w:t>
      </w:r>
      <w:r>
        <w:tab/>
      </w:r>
      <w:r>
        <w:t xml:space="preserve">Best-fit arcs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Arc</w:t>
            </w:r>
          </w:p>
        </w:tc>
        <w:tc>
          <w:tcPr/>
          <w:p>
            <w:pPr>
              <w:pStyle w:val="Compact"/>
              <w:jc w:val="left"/>
            </w:pPr>
            <w:r>
              <w:t xml:space="preserve">Best contestants</w:t>
            </w:r>
          </w:p>
        </w:tc>
        <w:tc>
          <w:tcPr/>
          <w:p>
            <w:pPr>
              <w:pStyle w:val="Compact"/>
              <w:jc w:val="left"/>
            </w:pPr>
            <w:r>
              <w:t xml:space="preserve">Opening claim</w:t>
            </w:r>
          </w:p>
        </w:tc>
        <w:tc>
          <w:tcPr/>
          <w:p>
            <w:pPr>
              <w:pStyle w:val="Compact"/>
              <w:jc w:val="left"/>
            </w:pPr>
            <w:r>
              <w:t xml:space="preserve">Midpoint pressure</w:t>
            </w:r>
          </w:p>
        </w:tc>
        <w:tc>
          <w:tcPr/>
          <w:p>
            <w:pPr>
              <w:pStyle w:val="Compact"/>
              <w:jc w:val="left"/>
            </w:pPr>
            <w:r>
              <w:t xml:space="preserve">Satisfying resolution</w:t>
            </w:r>
          </w:p>
        </w:tc>
      </w:tr>
      <w:tr>
        <w:tc>
          <w:tcPr/>
          <w:p>
            <w:pPr>
              <w:pStyle w:val="Compact"/>
              <w:jc w:val="left"/>
            </w:pPr>
            <w:r>
              <w:t xml:space="preserve">Confidence vs Knowledge</w:t>
            </w:r>
          </w:p>
        </w:tc>
        <w:tc>
          <w:tcPr/>
          <w:p>
            <w:pPr>
              <w:pStyle w:val="Compact"/>
              <w:jc w:val="left"/>
            </w:pPr>
            <w:r>
              <w:t xml:space="preserve">Loud enthusiast, creator, celebrity</w:t>
            </w:r>
          </w:p>
        </w:tc>
        <w:tc>
          <w:tcPr/>
          <w:p>
            <w:pPr>
              <w:pStyle w:val="Compact"/>
              <w:jc w:val="left"/>
            </w:pPr>
            <w:r>
              <w:t xml:space="preserve">“</w:t>
            </w:r>
            <w:r>
              <w:t xml:space="preserve">I know this subject.</w:t>
            </w:r>
            <w:r>
              <w:t xml:space="preserve">”</w:t>
            </w:r>
          </w:p>
        </w:tc>
        <w:tc>
          <w:tcPr/>
          <w:p>
            <w:pPr>
              <w:pStyle w:val="Compact"/>
              <w:jc w:val="left"/>
            </w:pPr>
            <w:r>
              <w:t xml:space="preserve">A basic misconception is exposed.</w:t>
            </w:r>
          </w:p>
        </w:tc>
        <w:tc>
          <w:tcPr/>
          <w:p>
            <w:pPr>
              <w:pStyle w:val="Compact"/>
              <w:jc w:val="left"/>
            </w:pPr>
            <w:r>
              <w:t xml:space="preserve">Humility, recovery or a bold final stand.</w:t>
            </w:r>
          </w:p>
        </w:tc>
      </w:tr>
      <w:tr>
        <w:tc>
          <w:tcPr/>
          <w:p>
            <w:pPr>
              <w:pStyle w:val="Compact"/>
              <w:jc w:val="left"/>
            </w:pPr>
            <w:r>
              <w:t xml:space="preserve">Expert Outside the Lab</w:t>
            </w:r>
          </w:p>
        </w:tc>
        <w:tc>
          <w:tcPr/>
          <w:p>
            <w:pPr>
              <w:pStyle w:val="Compact"/>
              <w:jc w:val="left"/>
            </w:pPr>
            <w:r>
              <w:t xml:space="preserve">Scientist, lawyer, historian, clinician</w:t>
            </w:r>
          </w:p>
        </w:tc>
        <w:tc>
          <w:tcPr/>
          <w:p>
            <w:pPr>
              <w:pStyle w:val="Compact"/>
              <w:jc w:val="left"/>
            </w:pPr>
            <w:r>
              <w:t xml:space="preserve">Specialist authority</w:t>
            </w:r>
          </w:p>
        </w:tc>
        <w:tc>
          <w:tcPr/>
          <w:p>
            <w:pPr>
              <w:pStyle w:val="Compact"/>
              <w:jc w:val="left"/>
            </w:pPr>
            <w:r>
              <w:t xml:space="preserve">Culture or slang tests breadth.</w:t>
            </w:r>
          </w:p>
        </w:tc>
        <w:tc>
          <w:tcPr/>
          <w:p>
            <w:pPr>
              <w:pStyle w:val="Compact"/>
              <w:jc w:val="left"/>
            </w:pPr>
            <w:r>
              <w:t xml:space="preserve">Shows expertise plus curiosity beyond discipline.</w:t>
            </w:r>
          </w:p>
        </w:tc>
      </w:tr>
      <w:tr>
        <w:tc>
          <w:tcPr/>
          <w:p>
            <w:pPr>
              <w:pStyle w:val="Compact"/>
              <w:jc w:val="left"/>
            </w:pPr>
            <w:r>
              <w:t xml:space="preserve">Generational Bridge</w:t>
            </w:r>
          </w:p>
        </w:tc>
        <w:tc>
          <w:tcPr/>
          <w:p>
            <w:pPr>
              <w:pStyle w:val="Compact"/>
              <w:jc w:val="left"/>
            </w:pPr>
            <w:r>
              <w:t xml:space="preserve">Gen Z with 40+/60+ adult</w:t>
            </w:r>
          </w:p>
        </w:tc>
        <w:tc>
          <w:tcPr/>
          <w:p>
            <w:pPr>
              <w:pStyle w:val="Compact"/>
              <w:jc w:val="left"/>
            </w:pPr>
            <w:r>
              <w:t xml:space="preserve">“</w:t>
            </w:r>
            <w:r>
              <w:t xml:space="preserve">Our generation understands it better.</w:t>
            </w:r>
            <w:r>
              <w:t xml:space="preserve">”</w:t>
            </w:r>
          </w:p>
        </w:tc>
        <w:tc>
          <w:tcPr/>
          <w:p>
            <w:pPr>
              <w:pStyle w:val="Compact"/>
              <w:jc w:val="left"/>
            </w:pPr>
            <w:r>
              <w:t xml:space="preserve">Each fails in the other’s knowledge world.</w:t>
            </w:r>
          </w:p>
        </w:tc>
        <w:tc>
          <w:tcPr/>
          <w:p>
            <w:pPr>
              <w:pStyle w:val="Compact"/>
              <w:jc w:val="left"/>
            </w:pPr>
            <w:r>
              <w:t xml:space="preserve">Mutual respect or strategic collaboration.</w:t>
            </w:r>
          </w:p>
        </w:tc>
      </w:tr>
      <w:tr>
        <w:tc>
          <w:tcPr/>
          <w:p>
            <w:pPr>
              <w:pStyle w:val="Compact"/>
              <w:jc w:val="left"/>
            </w:pPr>
            <w:r>
              <w:t xml:space="preserve">Partners Under Pressure</w:t>
            </w:r>
          </w:p>
        </w:tc>
        <w:tc>
          <w:tcPr/>
          <w:p>
            <w:pPr>
              <w:pStyle w:val="Compact"/>
              <w:jc w:val="left"/>
            </w:pPr>
            <w:r>
              <w:t xml:space="preserve">Couple, siblings, friends</w:t>
            </w:r>
          </w:p>
        </w:tc>
        <w:tc>
          <w:tcPr/>
          <w:p>
            <w:pPr>
              <w:pStyle w:val="Compact"/>
              <w:jc w:val="left"/>
            </w:pPr>
            <w:r>
              <w:t xml:space="preserve">“</w:t>
            </w:r>
            <w:r>
              <w:t xml:space="preserve">We trust each other.</w:t>
            </w:r>
            <w:r>
              <w:t xml:space="preserve">”</w:t>
            </w:r>
          </w:p>
        </w:tc>
        <w:tc>
          <w:tcPr/>
          <w:p>
            <w:pPr>
              <w:pStyle w:val="Compact"/>
              <w:jc w:val="left"/>
            </w:pPr>
            <w:r>
              <w:t xml:space="preserve">Conflicting answers and lifeline choice.</w:t>
            </w:r>
          </w:p>
        </w:tc>
        <w:tc>
          <w:tcPr/>
          <w:p>
            <w:pPr>
              <w:pStyle w:val="Compact"/>
              <w:jc w:val="left"/>
            </w:pPr>
            <w:r>
              <w:t xml:space="preserve">Trust is validated, renegotiated or humorously tested.</w:t>
            </w:r>
          </w:p>
        </w:tc>
      </w:tr>
      <w:tr>
        <w:tc>
          <w:tcPr/>
          <w:p>
            <w:pPr>
              <w:pStyle w:val="Compact"/>
              <w:jc w:val="left"/>
            </w:pPr>
            <w:r>
              <w:t xml:space="preserve">Myth to Evidence</w:t>
            </w:r>
          </w:p>
        </w:tc>
        <w:tc>
          <w:tcPr/>
          <w:p>
            <w:pPr>
              <w:pStyle w:val="Compact"/>
              <w:jc w:val="left"/>
            </w:pPr>
            <w:r>
              <w:t xml:space="preserve">Former sceptic or converted believer</w:t>
            </w:r>
          </w:p>
        </w:tc>
        <w:tc>
          <w:tcPr/>
          <w:p>
            <w:pPr>
              <w:pStyle w:val="Compact"/>
              <w:jc w:val="left"/>
            </w:pPr>
            <w:r>
              <w:t xml:space="preserve">Strong inherited belief</w:t>
            </w:r>
          </w:p>
        </w:tc>
        <w:tc>
          <w:tcPr/>
          <w:p>
            <w:pPr>
              <w:pStyle w:val="Compact"/>
              <w:jc w:val="left"/>
            </w:pPr>
            <w:r>
              <w:t xml:space="preserve">Evidence complicates their position.</w:t>
            </w:r>
          </w:p>
        </w:tc>
        <w:tc>
          <w:tcPr/>
          <w:p>
            <w:pPr>
              <w:pStyle w:val="Compact"/>
              <w:jc w:val="left"/>
            </w:pPr>
            <w:r>
              <w:t xml:space="preserve">More nuanced understanding, not forced conversion.</w:t>
            </w:r>
          </w:p>
        </w:tc>
      </w:tr>
      <w:tr>
        <w:tc>
          <w:tcPr/>
          <w:p>
            <w:pPr>
              <w:pStyle w:val="Compact"/>
              <w:jc w:val="left"/>
            </w:pPr>
            <w:r>
              <w:t xml:space="preserve">Culture vs Science</w:t>
            </w:r>
          </w:p>
        </w:tc>
        <w:tc>
          <w:tcPr/>
          <w:p>
            <w:pPr>
              <w:pStyle w:val="Compact"/>
              <w:jc w:val="left"/>
            </w:pPr>
            <w:r>
              <w:t xml:space="preserve">Artist/creator against technical guest</w:t>
            </w:r>
          </w:p>
        </w:tc>
        <w:tc>
          <w:tcPr/>
          <w:p>
            <w:pPr>
              <w:pStyle w:val="Compact"/>
              <w:jc w:val="left"/>
            </w:pPr>
            <w:r>
              <w:t xml:space="preserve">Lived culture versus formal evidence</w:t>
            </w:r>
          </w:p>
        </w:tc>
        <w:tc>
          <w:tcPr/>
          <w:p>
            <w:pPr>
              <w:pStyle w:val="Compact"/>
              <w:jc w:val="left"/>
            </w:pPr>
            <w:r>
              <w:t xml:space="preserve">Both confront a blind spot.</w:t>
            </w:r>
          </w:p>
        </w:tc>
        <w:tc>
          <w:tcPr/>
          <w:p>
            <w:pPr>
              <w:pStyle w:val="Compact"/>
              <w:jc w:val="left"/>
            </w:pPr>
            <w:r>
              <w:t xml:space="preserve">Combined knowledge beats tribal certainty.</w:t>
            </w:r>
          </w:p>
        </w:tc>
      </w:tr>
      <w:tr>
        <w:tc>
          <w:tcPr/>
          <w:p>
            <w:pPr>
              <w:pStyle w:val="Compact"/>
              <w:jc w:val="left"/>
            </w:pPr>
            <w:r>
              <w:t xml:space="preserve">Local Hero</w:t>
            </w:r>
          </w:p>
        </w:tc>
        <w:tc>
          <w:tcPr/>
          <w:p>
            <w:pPr>
              <w:pStyle w:val="Compact"/>
              <w:jc w:val="left"/>
            </w:pPr>
            <w:r>
              <w:t xml:space="preserve">Budtender, advocate, community educator</w:t>
            </w:r>
          </w:p>
        </w:tc>
        <w:tc>
          <w:tcPr/>
          <w:p>
            <w:pPr>
              <w:pStyle w:val="Compact"/>
              <w:jc w:val="left"/>
            </w:pPr>
            <w:r>
              <w:t xml:space="preserve">Represents a place/community</w:t>
            </w:r>
          </w:p>
        </w:tc>
        <w:tc>
          <w:tcPr/>
          <w:p>
            <w:pPr>
              <w:pStyle w:val="Compact"/>
              <w:jc w:val="left"/>
            </w:pPr>
            <w:r>
              <w:t xml:space="preserve">National/global context challenges local knowledge.</w:t>
            </w:r>
          </w:p>
        </w:tc>
        <w:tc>
          <w:tcPr/>
          <w:p>
            <w:pPr>
              <w:pStyle w:val="Compact"/>
              <w:jc w:val="left"/>
            </w:pPr>
            <w:r>
              <w:t xml:space="preserve">Earns recognition or brings insight home.</w:t>
            </w:r>
          </w:p>
        </w:tc>
      </w:tr>
      <w:tr>
        <w:tc>
          <w:tcPr/>
          <w:p>
            <w:pPr>
              <w:pStyle w:val="Compact"/>
              <w:jc w:val="left"/>
            </w:pPr>
            <w:r>
              <w:t xml:space="preserve">Underdog Climb</w:t>
            </w:r>
          </w:p>
        </w:tc>
        <w:tc>
          <w:tcPr/>
          <w:p>
            <w:pPr>
              <w:pStyle w:val="Compact"/>
              <w:jc w:val="left"/>
            </w:pPr>
            <w:r>
              <w:t xml:space="preserve">Newcomer paired against veteran</w:t>
            </w:r>
          </w:p>
        </w:tc>
        <w:tc>
          <w:tcPr/>
          <w:p>
            <w:pPr>
              <w:pStyle w:val="Compact"/>
              <w:jc w:val="left"/>
            </w:pPr>
            <w:r>
              <w:t xml:space="preserve">“</w:t>
            </w:r>
            <w:r>
              <w:t xml:space="preserve">I may not know enough.</w:t>
            </w:r>
            <w:r>
              <w:t xml:space="preserve">”</w:t>
            </w:r>
          </w:p>
        </w:tc>
        <w:tc>
          <w:tcPr/>
          <w:p>
            <w:pPr>
              <w:pStyle w:val="Compact"/>
              <w:jc w:val="left"/>
            </w:pPr>
            <w:r>
              <w:t xml:space="preserve">Accessible reasoning produces an upset.</w:t>
            </w:r>
          </w:p>
        </w:tc>
        <w:tc>
          <w:tcPr/>
          <w:p>
            <w:pPr>
              <w:pStyle w:val="Compact"/>
              <w:jc w:val="left"/>
            </w:pPr>
            <w:r>
              <w:t xml:space="preserve">Confidence and qualification grow.</w:t>
            </w:r>
          </w:p>
        </w:tc>
      </w:tr>
      <w:tr>
        <w:tc>
          <w:tcPr/>
          <w:p>
            <w:pPr>
              <w:pStyle w:val="Compact"/>
              <w:jc w:val="left"/>
            </w:pPr>
            <w:r>
              <w:t xml:space="preserve">Reputation on the Line</w:t>
            </w:r>
          </w:p>
        </w:tc>
        <w:tc>
          <w:tcPr/>
          <w:p>
            <w:pPr>
              <w:pStyle w:val="Compact"/>
              <w:jc w:val="left"/>
            </w:pPr>
            <w:r>
              <w:t xml:space="preserve">Celebrity, executive, public personality</w:t>
            </w:r>
          </w:p>
        </w:tc>
        <w:tc>
          <w:tcPr/>
          <w:p>
            <w:pPr>
              <w:pStyle w:val="Compact"/>
              <w:jc w:val="left"/>
            </w:pPr>
            <w:r>
              <w:t xml:space="preserve">Public confidence</w:t>
            </w:r>
          </w:p>
        </w:tc>
        <w:tc>
          <w:tcPr/>
          <w:p>
            <w:pPr>
              <w:pStyle w:val="Compact"/>
              <w:jc w:val="left"/>
            </w:pPr>
            <w:r>
              <w:t xml:space="preserve">Tough category risks embarrassment.</w:t>
            </w:r>
          </w:p>
        </w:tc>
        <w:tc>
          <w:tcPr/>
          <w:p>
            <w:pPr>
              <w:pStyle w:val="Compact"/>
              <w:jc w:val="left"/>
            </w:pPr>
            <w:r>
              <w:t xml:space="preserve">Grace, humour and courage matter as much as score.</w:t>
            </w:r>
          </w:p>
        </w:tc>
      </w:tr>
      <w:tr>
        <w:tc>
          <w:tcPr/>
          <w:p>
            <w:pPr>
              <w:pStyle w:val="Compact"/>
              <w:jc w:val="left"/>
            </w:pPr>
            <w:r>
              <w:t xml:space="preserve">Redemption Return</w:t>
            </w:r>
          </w:p>
        </w:tc>
        <w:tc>
          <w:tcPr/>
          <w:p>
            <w:pPr>
              <w:pStyle w:val="Compact"/>
              <w:jc w:val="left"/>
            </w:pPr>
            <w:r>
              <w:t xml:space="preserve">High-potential previous contestant</w:t>
            </w:r>
          </w:p>
        </w:tc>
        <w:tc>
          <w:tcPr/>
          <w:p>
            <w:pPr>
              <w:pStyle w:val="Compact"/>
              <w:jc w:val="left"/>
            </w:pPr>
            <w:r>
              <w:t xml:space="preserve">A known earlier mistake</w:t>
            </w:r>
          </w:p>
        </w:tc>
        <w:tc>
          <w:tcPr/>
          <w:p>
            <w:pPr>
              <w:pStyle w:val="Compact"/>
              <w:jc w:val="left"/>
            </w:pPr>
            <w:r>
              <w:t xml:space="preserve">Similar pressure reappears in a new form.</w:t>
            </w:r>
          </w:p>
        </w:tc>
        <w:tc>
          <w:tcPr/>
          <w:p>
            <w:pPr>
              <w:pStyle w:val="Compact"/>
              <w:jc w:val="left"/>
            </w:pPr>
            <w:r>
              <w:t xml:space="preserve">Demonstrable learning and championship qualification.</w:t>
            </w:r>
          </w:p>
        </w:tc>
      </w:tr>
      <w:tr>
        <w:tc>
          <w:tcPr/>
          <w:p>
            <w:pPr>
              <w:pStyle w:val="Compact"/>
              <w:jc w:val="left"/>
            </w:pPr>
            <w:r>
              <w:t xml:space="preserve">Ethical Crossroads</w:t>
            </w:r>
          </w:p>
        </w:tc>
        <w:tc>
          <w:tcPr/>
          <w:p>
            <w:pPr>
              <w:pStyle w:val="Compact"/>
              <w:jc w:val="left"/>
            </w:pPr>
            <w:r>
              <w:t xml:space="preserve">Entrepreneur, marketer, retailer</w:t>
            </w:r>
          </w:p>
        </w:tc>
        <w:tc>
          <w:tcPr/>
          <w:p>
            <w:pPr>
              <w:pStyle w:val="Compact"/>
              <w:jc w:val="left"/>
            </w:pPr>
            <w:r>
              <w:t xml:space="preserve">Commercial ambition</w:t>
            </w:r>
          </w:p>
        </w:tc>
        <w:tc>
          <w:tcPr/>
          <w:p>
            <w:pPr>
              <w:pStyle w:val="Compact"/>
              <w:jc w:val="left"/>
            </w:pPr>
            <w:r>
              <w:t xml:space="preserve">Safety/ethics scenario creates tension.</w:t>
            </w:r>
          </w:p>
        </w:tc>
        <w:tc>
          <w:tcPr/>
          <w:p>
            <w:pPr>
              <w:pStyle w:val="Compact"/>
              <w:jc w:val="left"/>
            </w:pPr>
            <w:r>
              <w:t xml:space="preserve">Chooses credible long-term thinking over easy hype.</w:t>
            </w:r>
          </w:p>
        </w:tc>
      </w:tr>
      <w:tr>
        <w:tc>
          <w:tcPr/>
          <w:p>
            <w:pPr>
              <w:pStyle w:val="Compact"/>
              <w:jc w:val="left"/>
            </w:pPr>
            <w:r>
              <w:t xml:space="preserve">Keeper of Memory</w:t>
            </w:r>
          </w:p>
        </w:tc>
        <w:tc>
          <w:tcPr/>
          <w:p>
            <w:pPr>
              <w:pStyle w:val="Compact"/>
              <w:jc w:val="left"/>
            </w:pPr>
            <w:r>
              <w:t xml:space="preserve">Elder, historian, cultural custodian</w:t>
            </w:r>
          </w:p>
        </w:tc>
        <w:tc>
          <w:tcPr/>
          <w:p>
            <w:pPr>
              <w:pStyle w:val="Compact"/>
              <w:jc w:val="left"/>
            </w:pPr>
            <w:r>
              <w:t xml:space="preserve">Lived or inherited history</w:t>
            </w:r>
          </w:p>
        </w:tc>
        <w:tc>
          <w:tcPr/>
          <w:p>
            <w:pPr>
              <w:pStyle w:val="Compact"/>
              <w:jc w:val="left"/>
            </w:pPr>
            <w:r>
              <w:t xml:space="preserve">Sources conflict with popular narratives.</w:t>
            </w:r>
          </w:p>
        </w:tc>
        <w:tc>
          <w:tcPr/>
          <w:p>
            <w:pPr>
              <w:pStyle w:val="Compact"/>
              <w:jc w:val="left"/>
            </w:pPr>
            <w:r>
              <w:t xml:space="preserve">Preserves complexity and passes knowledge forward.</w:t>
            </w:r>
          </w:p>
        </w:tc>
      </w:tr>
    </w:tbl>
    <w:bookmarkEnd w:id="32"/>
    <w:bookmarkStart w:id="33" w:name="arc-selection-checklist"/>
    <w:p>
      <w:pPr>
        <w:pStyle w:val="Heading2"/>
      </w:pPr>
      <w:r>
        <w:rPr>
          <w:rStyle w:val="SectionNumber"/>
        </w:rPr>
        <w:t xml:space="preserve">5.2</w:t>
      </w:r>
      <w:r>
        <w:tab/>
      </w:r>
      <w:r>
        <w:t xml:space="preserve">Arc selection checklist</w:t>
      </w:r>
    </w:p>
    <w:p>
      <w:pPr>
        <w:pStyle w:val="FirstParagraph"/>
      </w:pPr>
      <w:r>
        <w:t xml:space="preserve">Choose an arc only when producers can answer yes to all five:</w:t>
      </w:r>
    </w:p>
    <w:p>
      <w:pPr>
        <w:numPr>
          <w:ilvl w:val="0"/>
          <w:numId w:val="1006"/>
        </w:numPr>
        <w:pStyle w:val="Compact"/>
      </w:pPr>
      <w:r>
        <w:t xml:space="preserve">Can the contestant state a clear opening belief or goal in one sentence?</w:t>
      </w:r>
    </w:p>
    <w:p>
      <w:pPr>
        <w:numPr>
          <w:ilvl w:val="0"/>
          <w:numId w:val="1006"/>
        </w:numPr>
        <w:pStyle w:val="Compact"/>
      </w:pPr>
      <w:r>
        <w:t xml:space="preserve">Can the question categories test that belief naturally?</w:t>
      </w:r>
    </w:p>
    <w:p>
      <w:pPr>
        <w:numPr>
          <w:ilvl w:val="0"/>
          <w:numId w:val="1006"/>
        </w:numPr>
        <w:pStyle w:val="Compact"/>
      </w:pPr>
      <w:r>
        <w:t xml:space="preserve">Is there a plausible midpoint reversal that does not require manipulation?</w:t>
      </w:r>
    </w:p>
    <w:p>
      <w:pPr>
        <w:numPr>
          <w:ilvl w:val="0"/>
          <w:numId w:val="1006"/>
        </w:numPr>
        <w:pStyle w:val="Compact"/>
      </w:pPr>
      <w:r>
        <w:t xml:space="preserve">Can the closing result mean more than winning points?</w:t>
      </w:r>
    </w:p>
    <w:p>
      <w:pPr>
        <w:numPr>
          <w:ilvl w:val="0"/>
          <w:numId w:val="1006"/>
        </w:numPr>
        <w:pStyle w:val="Compact"/>
      </w:pPr>
      <w:r>
        <w:t xml:space="preserve">Can the arc be promoted without misrepresenting the contestant?</w:t>
      </w:r>
    </w:p>
    <w:bookmarkEnd w:id="33"/>
    <w:bookmarkStart w:id="34" w:name="casting-balance-across-13-episodes"/>
    <w:p>
      <w:pPr>
        <w:pStyle w:val="Heading2"/>
      </w:pPr>
      <w:r>
        <w:rPr>
          <w:rStyle w:val="SectionNumber"/>
        </w:rPr>
        <w:t xml:space="preserve">5.3</w:t>
      </w:r>
      <w:r>
        <w:tab/>
      </w:r>
      <w:r>
        <w:t xml:space="preserve">Casting balance across 13 episodes</w:t>
      </w:r>
    </w:p>
    <w:p>
      <w:pPr>
        <w:pStyle w:val="FirstParagraph"/>
      </w:pPr>
      <w:r>
        <w:t xml:space="preserve">Avoid repeating the same arc more than twice. Across the season include at least: three relationship/team arcs, three expertise collisions, two generational or cultural bridges, two underdog/redemption stories, one ethical-business story and one championship synthesis.</w:t>
      </w:r>
    </w:p>
    <w:p>
      <w:r>
        <w:pict>
          <v:rect style="width:0;height:1.5pt" o:hralign="center" o:hrstd="t" o:hr="t"/>
        </w:pict>
      </w:r>
    </w:p>
    <w:bookmarkEnd w:id="34"/>
    <w:bookmarkEnd w:id="35"/>
    <w:bookmarkStart w:id="41" w:name="Xea4d40f9e517fb3d9f761b267d096afe29960e6"/>
    <w:p>
      <w:pPr>
        <w:pStyle w:val="Heading1"/>
      </w:pPr>
      <w:r>
        <w:rPr>
          <w:rStyle w:val="SectionNumber"/>
        </w:rPr>
        <w:t xml:space="preserve">6</w:t>
      </w:r>
      <w:r>
        <w:tab/>
      </w:r>
      <w:r>
        <w:t xml:space="preserve">5. Question Architecture and Balanced Randomisation</w:t>
      </w:r>
    </w:p>
    <w:bookmarkStart w:id="36" w:name="question-domains"/>
    <w:p>
      <w:pPr>
        <w:pStyle w:val="Heading2"/>
      </w:pPr>
      <w:r>
        <w:rPr>
          <w:rStyle w:val="SectionNumber"/>
        </w:rPr>
        <w:t xml:space="preserve">6.1</w:t>
      </w:r>
      <w:r>
        <w:tab/>
      </w:r>
      <w:r>
        <w:t xml:space="preserve">Question domains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Domain</w:t>
            </w:r>
          </w:p>
        </w:tc>
        <w:tc>
          <w:tcPr/>
          <w:p>
            <w:pPr>
              <w:pStyle w:val="Compact"/>
              <w:jc w:val="right"/>
            </w:pPr>
            <w:r>
              <w:t xml:space="preserve">Recommended season share</w:t>
            </w:r>
          </w:p>
        </w:tc>
        <w:tc>
          <w:tcPr/>
          <w:p>
            <w:pPr>
              <w:pStyle w:val="Compact"/>
              <w:jc w:val="left"/>
            </w:pPr>
            <w:r>
              <w:t xml:space="preserve">Examples</w:t>
            </w:r>
          </w:p>
        </w:tc>
      </w:tr>
      <w:tr>
        <w:tc>
          <w:tcPr/>
          <w:p>
            <w:pPr>
              <w:pStyle w:val="Compact"/>
              <w:jc w:val="left"/>
            </w:pPr>
            <w:r>
              <w:t xml:space="preserve">Science &amp; Plant Literacy</w:t>
            </w:r>
          </w:p>
        </w:tc>
        <w:tc>
          <w:tcPr/>
          <w:p>
            <w:pPr>
              <w:pStyle w:val="Compact"/>
              <w:jc w:val="right"/>
            </w:pPr>
            <w:r>
              <w:t xml:space="preserve">18%</w:t>
            </w:r>
          </w:p>
        </w:tc>
        <w:tc>
          <w:tcPr/>
          <w:p>
            <w:pPr>
              <w:pStyle w:val="Compact"/>
              <w:jc w:val="left"/>
            </w:pPr>
            <w:r>
              <w:t xml:space="preserve">Anatomy, cannabinoids, terpenes, evidence literacy</w:t>
            </w:r>
          </w:p>
        </w:tc>
      </w:tr>
      <w:tr>
        <w:tc>
          <w:tcPr/>
          <w:p>
            <w:pPr>
              <w:pStyle w:val="Compact"/>
              <w:jc w:val="left"/>
            </w:pPr>
            <w:r>
              <w:t xml:space="preserve">History &amp; Global Roots</w:t>
            </w:r>
          </w:p>
        </w:tc>
        <w:tc>
          <w:tcPr/>
          <w:p>
            <w:pPr>
              <w:pStyle w:val="Compact"/>
              <w:jc w:val="right"/>
            </w:pPr>
            <w:r>
              <w:t xml:space="preserve">16%</w:t>
            </w:r>
          </w:p>
        </w:tc>
        <w:tc>
          <w:tcPr/>
          <w:p>
            <w:pPr>
              <w:pStyle w:val="Compact"/>
              <w:jc w:val="left"/>
            </w:pPr>
            <w:r>
              <w:t xml:space="preserve">Ancient use, trade, prohibition, reform</w:t>
            </w:r>
          </w:p>
        </w:tc>
      </w:tr>
      <w:tr>
        <w:tc>
          <w:tcPr/>
          <w:p>
            <w:pPr>
              <w:pStyle w:val="Compact"/>
              <w:jc w:val="left"/>
            </w:pPr>
            <w:r>
              <w:t xml:space="preserve">Africa &amp; Indigenous Knowledge</w:t>
            </w:r>
          </w:p>
        </w:tc>
        <w:tc>
          <w:tcPr/>
          <w:p>
            <w:pPr>
              <w:pStyle w:val="Compact"/>
              <w:jc w:val="right"/>
            </w:pPr>
            <w:r>
              <w:t xml:space="preserve">12%</w:t>
            </w:r>
          </w:p>
        </w:tc>
        <w:tc>
          <w:tcPr/>
          <w:p>
            <w:pPr>
              <w:pStyle w:val="Compact"/>
              <w:jc w:val="left"/>
            </w:pPr>
            <w:r>
              <w:t xml:space="preserve">Regional history, terminology, colonial law, cultural context</w:t>
            </w:r>
          </w:p>
        </w:tc>
      </w:tr>
      <w:tr>
        <w:tc>
          <w:tcPr/>
          <w:p>
            <w:pPr>
              <w:pStyle w:val="Compact"/>
              <w:jc w:val="left"/>
            </w:pPr>
            <w:r>
              <w:t xml:space="preserve">Law &amp; Policy</w:t>
            </w:r>
          </w:p>
        </w:tc>
        <w:tc>
          <w:tcPr/>
          <w:p>
            <w:pPr>
              <w:pStyle w:val="Compact"/>
              <w:jc w:val="right"/>
            </w:pPr>
            <w:r>
              <w:t xml:space="preserve">12%</w:t>
            </w:r>
          </w:p>
        </w:tc>
        <w:tc>
          <w:tcPr/>
          <w:p>
            <w:pPr>
              <w:pStyle w:val="Compact"/>
              <w:jc w:val="left"/>
            </w:pPr>
            <w:r>
              <w:t xml:space="preserve">Jurisdiction-and-date-specific rules, rights, regulation</w:t>
            </w:r>
          </w:p>
        </w:tc>
      </w:tr>
      <w:tr>
        <w:tc>
          <w:tcPr/>
          <w:p>
            <w:pPr>
              <w:pStyle w:val="Compact"/>
              <w:jc w:val="left"/>
            </w:pPr>
            <w:r>
              <w:t xml:space="preserve">Public Health &amp; Safety</w:t>
            </w:r>
          </w:p>
        </w:tc>
        <w:tc>
          <w:tcPr/>
          <w:p>
            <w:pPr>
              <w:pStyle w:val="Compact"/>
              <w:jc w:val="right"/>
            </w:pPr>
            <w:r>
              <w:t xml:space="preserve">12%</w:t>
            </w:r>
          </w:p>
        </w:tc>
        <w:tc>
          <w:tcPr/>
          <w:p>
            <w:pPr>
              <w:pStyle w:val="Compact"/>
              <w:jc w:val="left"/>
            </w:pPr>
            <w:r>
              <w:t xml:space="preserve">Risk, impairment, storage, label literacy, claim quality</w:t>
            </w:r>
          </w:p>
        </w:tc>
      </w:tr>
      <w:tr>
        <w:tc>
          <w:tcPr/>
          <w:p>
            <w:pPr>
              <w:pStyle w:val="Compact"/>
              <w:jc w:val="left"/>
            </w:pPr>
            <w:r>
              <w:t xml:space="preserve">Culture &amp; Media</w:t>
            </w:r>
          </w:p>
        </w:tc>
        <w:tc>
          <w:tcPr/>
          <w:p>
            <w:pPr>
              <w:pStyle w:val="Compact"/>
              <w:jc w:val="right"/>
            </w:pPr>
            <w:r>
              <w:t xml:space="preserve">12%</w:t>
            </w:r>
          </w:p>
        </w:tc>
        <w:tc>
          <w:tcPr/>
          <w:p>
            <w:pPr>
              <w:pStyle w:val="Compact"/>
              <w:jc w:val="left"/>
            </w:pPr>
            <w:r>
              <w:t xml:space="preserve">Music, film, language, art, representation</w:t>
            </w:r>
          </w:p>
        </w:tc>
      </w:tr>
      <w:tr>
        <w:tc>
          <w:tcPr/>
          <w:p>
            <w:pPr>
              <w:pStyle w:val="Compact"/>
              <w:jc w:val="left"/>
            </w:pPr>
            <w:r>
              <w:t xml:space="preserve">Business &amp; Ethics</w:t>
            </w:r>
          </w:p>
        </w:tc>
        <w:tc>
          <w:tcPr/>
          <w:p>
            <w:pPr>
              <w:pStyle w:val="Compact"/>
              <w:jc w:val="right"/>
            </w:pPr>
            <w:r>
              <w:t xml:space="preserve">10%</w:t>
            </w:r>
          </w:p>
        </w:tc>
        <w:tc>
          <w:tcPr/>
          <w:p>
            <w:pPr>
              <w:pStyle w:val="Compact"/>
              <w:jc w:val="left"/>
            </w:pPr>
            <w:r>
              <w:t xml:space="preserve">Retail, branding, agriculture, labour, marketing</w:t>
            </w:r>
          </w:p>
        </w:tc>
      </w:tr>
      <w:tr>
        <w:tc>
          <w:tcPr/>
          <w:p>
            <w:pPr>
              <w:pStyle w:val="Compact"/>
              <w:jc w:val="left"/>
            </w:pPr>
            <w:r>
              <w:t xml:space="preserve">Future &amp; Innovation</w:t>
            </w:r>
          </w:p>
        </w:tc>
        <w:tc>
          <w:tcPr/>
          <w:p>
            <w:pPr>
              <w:pStyle w:val="Compact"/>
              <w:jc w:val="right"/>
            </w:pPr>
            <w:r>
              <w:t xml:space="preserve">8%</w:t>
            </w:r>
          </w:p>
        </w:tc>
        <w:tc>
          <w:tcPr/>
          <w:p>
            <w:pPr>
              <w:pStyle w:val="Compact"/>
              <w:jc w:val="left"/>
            </w:pPr>
            <w:r>
              <w:t xml:space="preserve">Research, materials, technology, policy scenarios</w:t>
            </w:r>
          </w:p>
        </w:tc>
      </w:tr>
    </w:tbl>
    <w:bookmarkEnd w:id="36"/>
    <w:bookmarkStart w:id="37" w:name="difficulty-model"/>
    <w:p>
      <w:pPr>
        <w:pStyle w:val="Heading2"/>
      </w:pPr>
      <w:r>
        <w:rPr>
          <w:rStyle w:val="SectionNumber"/>
        </w:rPr>
        <w:t xml:space="preserve">6.2</w:t>
      </w:r>
      <w:r>
        <w:tab/>
      </w:r>
      <w:r>
        <w:t xml:space="preserve">Difficulty model</w:t>
      </w:r>
    </w:p>
    <w:p>
      <w:pPr>
        <w:numPr>
          <w:ilvl w:val="0"/>
          <w:numId w:val="1007"/>
        </w:numPr>
        <w:pStyle w:val="Compact"/>
      </w:pPr>
      <w:r>
        <w:rPr>
          <w:bCs/>
          <w:b/>
        </w:rPr>
        <w:t xml:space="preserve">Spark (Easy):</w:t>
      </w:r>
      <w:r>
        <w:t xml:space="preserve"> </w:t>
      </w:r>
      <w:r>
        <w:t xml:space="preserve">100 points. Broad adult knowledge; no loss for an incorrect answer.</w:t>
      </w:r>
    </w:p>
    <w:p>
      <w:pPr>
        <w:numPr>
          <w:ilvl w:val="0"/>
          <w:numId w:val="1007"/>
        </w:numPr>
        <w:pStyle w:val="Compact"/>
      </w:pPr>
      <w:r>
        <w:rPr>
          <w:bCs/>
          <w:b/>
        </w:rPr>
        <w:t xml:space="preserve">Flame (Intermediate):</w:t>
      </w:r>
      <w:r>
        <w:t xml:space="preserve"> </w:t>
      </w:r>
      <w:r>
        <w:t xml:space="preserve">250 points. Applied or contextual knowledge; −50 for an incorrect answer.</w:t>
      </w:r>
    </w:p>
    <w:p>
      <w:pPr>
        <w:numPr>
          <w:ilvl w:val="0"/>
          <w:numId w:val="1007"/>
        </w:numPr>
        <w:pStyle w:val="Compact"/>
      </w:pPr>
      <w:r>
        <w:rPr>
          <w:bCs/>
          <w:b/>
        </w:rPr>
        <w:t xml:space="preserve">Inferno (Tough):</w:t>
      </w:r>
      <w:r>
        <w:t xml:space="preserve"> </w:t>
      </w:r>
      <w:r>
        <w:t xml:space="preserve">500 points. Multi-step reasoning or specialist knowledge; opponent may attempt a 200-point steal.</w:t>
      </w:r>
    </w:p>
    <w:p>
      <w:pPr>
        <w:numPr>
          <w:ilvl w:val="0"/>
          <w:numId w:val="1007"/>
        </w:numPr>
        <w:pStyle w:val="Compact"/>
      </w:pPr>
      <w:r>
        <w:rPr>
          <w:bCs/>
          <w:b/>
        </w:rPr>
        <w:t xml:space="preserve">Wild 420:</w:t>
      </w:r>
      <w:r>
        <w:t xml:space="preserve"> </w:t>
      </w:r>
      <w:r>
        <w:t xml:space="preserve">420 points. A transparent special mechanic drawn from an approved list, never invented live.</w:t>
      </w:r>
    </w:p>
    <w:p>
      <w:pPr>
        <w:pStyle w:val="FirstParagraph"/>
      </w:pPr>
      <w:r>
        <w:t xml:space="preserve">Difficulty is assigned during editorial review using pilot testing, not producer instinct alone. Track player accuracy by question and recalibrate after each recording block.</w:t>
      </w:r>
    </w:p>
    <w:bookmarkEnd w:id="37"/>
    <w:bookmarkStart w:id="38" w:name="balanced-sequence-rule"/>
    <w:p>
      <w:pPr>
        <w:pStyle w:val="Heading2"/>
      </w:pPr>
      <w:r>
        <w:rPr>
          <w:rStyle w:val="SectionNumber"/>
        </w:rPr>
        <w:t xml:space="preserve">6.3</w:t>
      </w:r>
      <w:r>
        <w:tab/>
      </w:r>
      <w:r>
        <w:t xml:space="preserve">Balanced sequence rule</w:t>
      </w:r>
    </w:p>
    <w:p>
      <w:pPr>
        <w:pStyle w:val="FirstParagraph"/>
      </w:pPr>
      <w:r>
        <w:t xml:space="preserve">“</w:t>
      </w:r>
      <w:r>
        <w:t xml:space="preserve">Random</w:t>
      </w:r>
      <w:r>
        <w:t xml:space="preserve">”</w:t>
      </w:r>
      <w:r>
        <w:t xml:space="preserve"> </w:t>
      </w:r>
      <w:r>
        <w:t xml:space="preserve">means unpredictable to contestants, not mathematically unconstrained. The app generates each contestant lane from a locked episode pack with these constraints:</w:t>
      </w:r>
    </w:p>
    <w:p>
      <w:pPr>
        <w:numPr>
          <w:ilvl w:val="0"/>
          <w:numId w:val="1008"/>
        </w:numPr>
        <w:pStyle w:val="Compact"/>
      </w:pPr>
      <w:r>
        <w:t xml:space="preserve">Equal number of questions per contestant/team.</w:t>
      </w:r>
    </w:p>
    <w:p>
      <w:pPr>
        <w:numPr>
          <w:ilvl w:val="0"/>
          <w:numId w:val="1008"/>
        </w:numPr>
        <w:pStyle w:val="Compact"/>
      </w:pPr>
      <w:r>
        <w:t xml:space="preserve">Equal total target difficulty weight within ±5%.</w:t>
      </w:r>
    </w:p>
    <w:p>
      <w:pPr>
        <w:numPr>
          <w:ilvl w:val="0"/>
          <w:numId w:val="1008"/>
        </w:numPr>
        <w:pStyle w:val="Compact"/>
      </w:pPr>
      <w:r>
        <w:t xml:space="preserve">Category exposure difference no greater than one question per domain.</w:t>
      </w:r>
    </w:p>
    <w:p>
      <w:pPr>
        <w:numPr>
          <w:ilvl w:val="0"/>
          <w:numId w:val="1008"/>
        </w:numPr>
        <w:pStyle w:val="Compact"/>
      </w:pPr>
      <w:r>
        <w:t xml:space="preserve">No more than two questions of the same difficulty consecutively.</w:t>
      </w:r>
    </w:p>
    <w:p>
      <w:pPr>
        <w:numPr>
          <w:ilvl w:val="0"/>
          <w:numId w:val="1008"/>
        </w:numPr>
        <w:pStyle w:val="Compact"/>
      </w:pPr>
      <w:r>
        <w:t xml:space="preserve">At least one Spark in the first three questions.</w:t>
      </w:r>
    </w:p>
    <w:p>
      <w:pPr>
        <w:numPr>
          <w:ilvl w:val="0"/>
          <w:numId w:val="1008"/>
        </w:numPr>
        <w:pStyle w:val="Compact"/>
      </w:pPr>
      <w:r>
        <w:t xml:space="preserve">At least one Inferno in each main game after the warm-up.</w:t>
      </w:r>
    </w:p>
    <w:p>
      <w:pPr>
        <w:numPr>
          <w:ilvl w:val="0"/>
          <w:numId w:val="1008"/>
        </w:numPr>
        <w:pStyle w:val="Compact"/>
      </w:pPr>
      <w:r>
        <w:t xml:space="preserve">No duplicate question, answer set, source fact or near-duplicate concept.</w:t>
      </w:r>
    </w:p>
    <w:p>
      <w:pPr>
        <w:numPr>
          <w:ilvl w:val="0"/>
          <w:numId w:val="1008"/>
        </w:numPr>
        <w:pStyle w:val="Compact"/>
      </w:pPr>
      <w:r>
        <w:t xml:space="preserve">Similar average reading time and comparable visual complexity between lanes.</w:t>
      </w:r>
    </w:p>
    <w:p>
      <w:pPr>
        <w:numPr>
          <w:ilvl w:val="0"/>
          <w:numId w:val="1008"/>
        </w:numPr>
        <w:pStyle w:val="Compact"/>
      </w:pPr>
      <w:r>
        <w:t xml:space="preserve">Sensitive legal/medical questions distributed equally.</w:t>
      </w:r>
    </w:p>
    <w:p>
      <w:pPr>
        <w:numPr>
          <w:ilvl w:val="0"/>
          <w:numId w:val="1008"/>
        </w:numPr>
        <w:pStyle w:val="Compact"/>
      </w:pPr>
      <w:r>
        <w:t xml:space="preserve">Questions used in rehearsal, prior episodes or the public app are excluded.</w:t>
      </w:r>
    </w:p>
    <w:p>
      <w:pPr>
        <w:numPr>
          <w:ilvl w:val="0"/>
          <w:numId w:val="1008"/>
        </w:numPr>
        <w:pStyle w:val="Compact"/>
      </w:pPr>
      <w:r>
        <w:t xml:space="preserve">Seeded generation creates a reproducible audit trail.</w:t>
      </w:r>
    </w:p>
    <w:bookmarkEnd w:id="38"/>
    <w:bookmarkStart w:id="39" w:name="recommended-sequence-algorithm"/>
    <w:p>
      <w:pPr>
        <w:pStyle w:val="Heading2"/>
      </w:pPr>
      <w:r>
        <w:rPr>
          <w:rStyle w:val="SectionNumber"/>
        </w:rPr>
        <w:t xml:space="preserve">6.4</w:t>
      </w:r>
      <w:r>
        <w:tab/>
      </w:r>
      <w:r>
        <w:t xml:space="preserve">Recommended sequence algorithm</w:t>
      </w:r>
    </w:p>
    <w:p>
      <w:pPr>
        <w:numPr>
          <w:ilvl w:val="0"/>
          <w:numId w:val="1009"/>
        </w:numPr>
        <w:pStyle w:val="Compact"/>
      </w:pPr>
      <w:r>
        <w:t xml:space="preserve">Producer selects format template, number of players, episode theme and approved question-pack version.</w:t>
      </w:r>
    </w:p>
    <w:p>
      <w:pPr>
        <w:numPr>
          <w:ilvl w:val="0"/>
          <w:numId w:val="1009"/>
        </w:numPr>
        <w:pStyle w:val="Compact"/>
      </w:pPr>
      <w:r>
        <w:t xml:space="preserve">System filters out ineligible, stale, exposed or jurisdiction-mismatched questions.</w:t>
      </w:r>
    </w:p>
    <w:p>
      <w:pPr>
        <w:numPr>
          <w:ilvl w:val="0"/>
          <w:numId w:val="1009"/>
        </w:numPr>
        <w:pStyle w:val="Compact"/>
      </w:pPr>
      <w:r>
        <w:t xml:space="preserve">Constraint solver creates 50–200 candidate sequences using a cryptographically strong seed.</w:t>
      </w:r>
    </w:p>
    <w:p>
      <w:pPr>
        <w:numPr>
          <w:ilvl w:val="0"/>
          <w:numId w:val="1009"/>
        </w:numPr>
        <w:pStyle w:val="Compact"/>
      </w:pPr>
      <w:r>
        <w:t xml:space="preserve">Each sequence receives a balance score for difficulty, categories, reading time, sensitivity and visuals.</w:t>
      </w:r>
    </w:p>
    <w:p>
      <w:pPr>
        <w:numPr>
          <w:ilvl w:val="0"/>
          <w:numId w:val="1009"/>
        </w:numPr>
        <w:pStyle w:val="Compact"/>
      </w:pPr>
      <w:r>
        <w:t xml:space="preserve">System selects the highest-scoring sequence; producer sees a balance report, not a</w:t>
      </w:r>
      <w:r>
        <w:t xml:space="preserve"> </w:t>
      </w:r>
      <w:r>
        <w:t xml:space="preserve">“</w:t>
      </w:r>
      <w:r>
        <w:t xml:space="preserve">pick the easier pack</w:t>
      </w:r>
      <w:r>
        <w:t xml:space="preserve">”</w:t>
      </w:r>
      <w:r>
        <w:t xml:space="preserve"> </w:t>
      </w:r>
      <w:r>
        <w:t xml:space="preserve">option.</w:t>
      </w:r>
    </w:p>
    <w:p>
      <w:pPr>
        <w:numPr>
          <w:ilvl w:val="0"/>
          <w:numId w:val="1009"/>
        </w:numPr>
        <w:pStyle w:val="Compact"/>
      </w:pPr>
      <w:r>
        <w:t xml:space="preserve">Editorial lead approves and locks the pack. Any replacement reruns balance validation and is logged.</w:t>
      </w:r>
    </w:p>
    <w:p>
      <w:pPr>
        <w:numPr>
          <w:ilvl w:val="0"/>
          <w:numId w:val="1009"/>
        </w:numPr>
        <w:pStyle w:val="Compact"/>
      </w:pPr>
      <w:r>
        <w:t xml:space="preserve">Game-day runtime uses the immutable pack and records every state transition.</w:t>
      </w:r>
    </w:p>
    <w:bookmarkEnd w:id="39"/>
    <w:bookmarkStart w:id="40" w:name="question-record-minimum"/>
    <w:p>
      <w:pPr>
        <w:pStyle w:val="Heading2"/>
      </w:pPr>
      <w:r>
        <w:rPr>
          <w:rStyle w:val="SectionNumber"/>
        </w:rPr>
        <w:t xml:space="preserve">6.5</w:t>
      </w:r>
      <w:r>
        <w:tab/>
      </w:r>
      <w:r>
        <w:t xml:space="preserve">Question record minimum</w:t>
      </w:r>
    </w:p>
    <w:p>
      <w:pPr>
        <w:pStyle w:val="FirstParagraph"/>
      </w:pPr>
      <w:r>
        <w:t xml:space="preserve">Every record contains: ID; version; status; domain; subdomain; difficulty; difficulty confidence; type; stem; choices; correct answer; accepted variants; explanation; short Knowledge Drop; source title; source URL/identifier; publication date; accessed date; jurisdiction;</w:t>
      </w:r>
      <w:r>
        <w:t xml:space="preserve"> </w:t>
      </w:r>
      <w:r>
        <w:t xml:space="preserve">“</w:t>
      </w:r>
      <w:r>
        <w:t xml:space="preserve">correct as of</w:t>
      </w:r>
      <w:r>
        <w:t xml:space="preserve">”</w:t>
      </w:r>
      <w:r>
        <w:t xml:space="preserve"> </w:t>
      </w:r>
      <w:r>
        <w:t xml:space="preserve">date; sensitivity flags; Council reviewer; review date; expiry date; estimated read time; image/rights data; episode usage; public-app exposure; localisation notes; vertical-clip hook; and producer notes.</w:t>
      </w:r>
    </w:p>
    <w:p>
      <w:r>
        <w:pict>
          <v:rect style="width:0;height:1.5pt" o:hralign="center" o:hrstd="t" o:hr="t"/>
        </w:pict>
      </w:r>
    </w:p>
    <w:bookmarkEnd w:id="40"/>
    <w:bookmarkEnd w:id="41"/>
    <w:bookmarkStart w:id="45" w:name="core-mechanics"/>
    <w:p>
      <w:pPr>
        <w:pStyle w:val="Heading1"/>
      </w:pPr>
      <w:r>
        <w:rPr>
          <w:rStyle w:val="SectionNumber"/>
        </w:rPr>
        <w:t xml:space="preserve">7</w:t>
      </w:r>
      <w:r>
        <w:tab/>
      </w:r>
      <w:r>
        <w:t xml:space="preserve">6. Core Mechanics</w:t>
      </w:r>
    </w:p>
    <w:bookmarkStart w:id="42" w:name="confidence-lock"/>
    <w:p>
      <w:pPr>
        <w:pStyle w:val="Heading2"/>
      </w:pPr>
      <w:r>
        <w:rPr>
          <w:rStyle w:val="SectionNumber"/>
        </w:rPr>
        <w:t xml:space="preserve">7.1</w:t>
      </w:r>
      <w:r>
        <w:tab/>
      </w:r>
      <w:r>
        <w:t xml:space="preserve">Confidence Lock</w:t>
      </w:r>
    </w:p>
    <w:p>
      <w:pPr>
        <w:pStyle w:val="FirstParagraph"/>
      </w:pPr>
      <w:r>
        <w:t xml:space="preserve">For selected Flame or Inferno questions, contestants choose before answering:</w:t>
      </w:r>
    </w:p>
    <w:p>
      <w:pPr>
        <w:numPr>
          <w:ilvl w:val="0"/>
          <w:numId w:val="1010"/>
        </w:numPr>
        <w:pStyle w:val="Compact"/>
      </w:pPr>
      <w:r>
        <w:rPr>
          <w:bCs/>
          <w:b/>
        </w:rPr>
        <w:t xml:space="preserve">Curious:</w:t>
      </w:r>
      <w:r>
        <w:t xml:space="preserve"> </w:t>
      </w:r>
      <w:r>
        <w:t xml:space="preserve">standard points; standard consequence.</w:t>
      </w:r>
    </w:p>
    <w:p>
      <w:pPr>
        <w:numPr>
          <w:ilvl w:val="0"/>
          <w:numId w:val="1010"/>
        </w:numPr>
        <w:pStyle w:val="Compact"/>
      </w:pPr>
      <w:r>
        <w:rPr>
          <w:bCs/>
          <w:b/>
        </w:rPr>
        <w:t xml:space="preserve">Confident:</w:t>
      </w:r>
      <w:r>
        <w:t xml:space="preserve"> </w:t>
      </w:r>
      <w:r>
        <w:t xml:space="preserve">1.5× points; 1.5× penalty.</w:t>
      </w:r>
    </w:p>
    <w:p>
      <w:pPr>
        <w:numPr>
          <w:ilvl w:val="0"/>
          <w:numId w:val="1010"/>
        </w:numPr>
        <w:pStyle w:val="Compact"/>
      </w:pPr>
      <w:r>
        <w:rPr>
          <w:bCs/>
          <w:b/>
        </w:rPr>
        <w:t xml:space="preserve">Certain:</w:t>
      </w:r>
      <w:r>
        <w:t xml:space="preserve"> </w:t>
      </w:r>
      <w:r>
        <w:t xml:space="preserve">2× points; opponent receives a steal if wrong.</w:t>
      </w:r>
    </w:p>
    <w:p>
      <w:pPr>
        <w:pStyle w:val="FirstParagraph"/>
      </w:pPr>
      <w:r>
        <w:t xml:space="preserve">Use whole-number scores in the interface. Confidence is a story and reaction mechanic, not a constant interruption; maximum three uses per contestant per episode.</w:t>
      </w:r>
    </w:p>
    <w:bookmarkEnd w:id="42"/>
    <w:bookmarkStart w:id="43" w:name="steal-window"/>
    <w:p>
      <w:pPr>
        <w:pStyle w:val="Heading2"/>
      </w:pPr>
      <w:r>
        <w:rPr>
          <w:rStyle w:val="SectionNumber"/>
        </w:rPr>
        <w:t xml:space="preserve">7.2</w:t>
      </w:r>
      <w:r>
        <w:tab/>
      </w:r>
      <w:r>
        <w:t xml:space="preserve">Steal Window</w:t>
      </w:r>
    </w:p>
    <w:p>
      <w:pPr>
        <w:pStyle w:val="FirstParagraph"/>
      </w:pPr>
      <w:r>
        <w:t xml:space="preserve">After a missed eligible Inferno question, the opponent receives one ten-second attempt for 200 points. They cannot use a lifeline. The host must complete the original answer reveal before inviting a steal when ambiguity could leak clues.</w:t>
      </w:r>
    </w:p>
    <w:bookmarkEnd w:id="43"/>
    <w:bookmarkStart w:id="44" w:name="the-420-decision"/>
    <w:p>
      <w:pPr>
        <w:pStyle w:val="Heading2"/>
      </w:pPr>
      <w:r>
        <w:rPr>
          <w:rStyle w:val="SectionNumber"/>
        </w:rPr>
        <w:t xml:space="preserve">7.3</w:t>
      </w:r>
      <w:r>
        <w:tab/>
      </w:r>
      <w:r>
        <w:t xml:space="preserve">The 420 Decision</w:t>
      </w:r>
    </w:p>
    <w:p>
      <w:pPr>
        <w:pStyle w:val="FirstParagraph"/>
      </w:pPr>
      <w:r>
        <w:t xml:space="preserve">The leader chooses one of four sealed categories and a risk band:</w:t>
      </w:r>
    </w:p>
    <w:p>
      <w:pPr>
        <w:numPr>
          <w:ilvl w:val="0"/>
          <w:numId w:val="1011"/>
        </w:numPr>
        <w:pStyle w:val="Compact"/>
      </w:pPr>
      <w:r>
        <w:rPr>
          <w:bCs/>
          <w:b/>
        </w:rPr>
        <w:t xml:space="preserve">Hold:</w:t>
      </w:r>
      <w:r>
        <w:t xml:space="preserve"> </w:t>
      </w:r>
      <w:r>
        <w:t xml:space="preserve">250 points; lower complexity.</w:t>
      </w:r>
    </w:p>
    <w:p>
      <w:pPr>
        <w:numPr>
          <w:ilvl w:val="0"/>
          <w:numId w:val="1011"/>
        </w:numPr>
        <w:pStyle w:val="Compact"/>
      </w:pPr>
      <w:r>
        <w:rPr>
          <w:bCs/>
          <w:b/>
        </w:rPr>
        <w:t xml:space="preserve">Rise:</w:t>
      </w:r>
      <w:r>
        <w:t xml:space="preserve"> </w:t>
      </w:r>
      <w:r>
        <w:t xml:space="preserve">500 points; standard final difficulty.</w:t>
      </w:r>
    </w:p>
    <w:p>
      <w:pPr>
        <w:numPr>
          <w:ilvl w:val="0"/>
          <w:numId w:val="1011"/>
        </w:numPr>
        <w:pStyle w:val="Compact"/>
      </w:pPr>
      <w:r>
        <w:rPr>
          <w:bCs/>
          <w:b/>
        </w:rPr>
        <w:t xml:space="preserve">Reach:</w:t>
      </w:r>
      <w:r>
        <w:t xml:space="preserve"> </w:t>
      </w:r>
      <w:r>
        <w:t xml:space="preserve">1,000 points; reasoning-heavy championship level.</w:t>
      </w:r>
    </w:p>
    <w:p>
      <w:pPr>
        <w:pStyle w:val="FirstParagraph"/>
      </w:pPr>
      <w:r>
        <w:t xml:space="preserve">The trailing contestant receives first choice only when the episode-specific comeback rule is announced before play. The final cannot reduce a contestant below zero.</w:t>
      </w:r>
    </w:p>
    <w:p>
      <w:r>
        <w:pict>
          <v:rect style="width:0;height:1.5pt" o:hralign="center" o:hrstd="t" o:hr="t"/>
        </w:pict>
      </w:r>
    </w:p>
    <w:bookmarkEnd w:id="44"/>
    <w:bookmarkEnd w:id="45"/>
    <w:bookmarkStart w:id="48" w:name="two-signature-lifelines"/>
    <w:p>
      <w:pPr>
        <w:pStyle w:val="Heading1"/>
      </w:pPr>
      <w:r>
        <w:rPr>
          <w:rStyle w:val="SectionNumber"/>
        </w:rPr>
        <w:t xml:space="preserve">8</w:t>
      </w:r>
      <w:r>
        <w:tab/>
      </w:r>
      <w:r>
        <w:t xml:space="preserve">7. Two Signature Lifelines</w:t>
      </w:r>
    </w:p>
    <w:p>
      <w:pPr>
        <w:pStyle w:val="FirstParagraph"/>
      </w:pPr>
      <w:r>
        <w:t xml:space="preserve">Each contestant/team receives both once per game. Lifelines are visually and sonically distinct and become locked once activated.</w:t>
      </w:r>
    </w:p>
    <w:bookmarkStart w:id="46" w:name="lifeline-a-the-trusted-circle"/>
    <w:p>
      <w:pPr>
        <w:pStyle w:val="Heading2"/>
      </w:pPr>
      <w:r>
        <w:rPr>
          <w:rStyle w:val="SectionNumber"/>
        </w:rPr>
        <w:t xml:space="preserve">8.1</w:t>
      </w:r>
      <w:r>
        <w:tab/>
      </w:r>
      <w:r>
        <w:t xml:space="preserve">Lifeline A — The Trusted Circle</w:t>
      </w:r>
    </w:p>
    <w:p>
      <w:pPr>
        <w:pStyle w:val="FirstParagraph"/>
      </w:pPr>
      <w:r>
        <w:t xml:space="preserve">This replaces an uncontrolled</w:t>
      </w:r>
      <w:r>
        <w:t xml:space="preserve"> </w:t>
      </w:r>
      <w:r>
        <w:t xml:space="preserve">“</w:t>
      </w:r>
      <w:r>
        <w:t xml:space="preserve">call a friend who smokes</w:t>
      </w:r>
      <w:r>
        <w:t xml:space="preserve">”</w:t>
      </w:r>
      <w:r>
        <w:t xml:space="preserve"> </w:t>
      </w:r>
      <w:r>
        <w:t xml:space="preserve">mechanic.</w:t>
      </w:r>
    </w:p>
    <w:p>
      <w:pPr>
        <w:pStyle w:val="BodyText"/>
      </w:pPr>
      <w:r>
        <w:t xml:space="preserve">Before filming, each contestant nominates two adult contacts who use, work with or are genuinely knowledgeable about cannabis. Both provide recorded-consent clearance and complete a no-search briefing. At activation, the app randomly selects one available contact. They join by a producer-controlled audio/video link, receive the question and options, and have 25 seconds to advise. The contestant then has 10 seconds to lock an answer.</w:t>
      </w:r>
    </w:p>
    <w:p>
      <w:pPr>
        <w:pStyle w:val="BodyText"/>
      </w:pPr>
      <w:r>
        <w:t xml:space="preserve">Why it works:</w:t>
      </w:r>
    </w:p>
    <w:p>
      <w:pPr>
        <w:numPr>
          <w:ilvl w:val="0"/>
          <w:numId w:val="1012"/>
        </w:numPr>
        <w:pStyle w:val="Compact"/>
      </w:pPr>
      <w:r>
        <w:t xml:space="preserve">Preserves the humour and intimacy of calling</w:t>
      </w:r>
      <w:r>
        <w:t xml:space="preserve"> </w:t>
      </w:r>
      <w:r>
        <w:t xml:space="preserve">“</w:t>
      </w:r>
      <w:r>
        <w:t xml:space="preserve">the friend who knows.</w:t>
      </w:r>
      <w:r>
        <w:t xml:space="preserve">”</w:t>
      </w:r>
    </w:p>
    <w:p>
      <w:pPr>
        <w:numPr>
          <w:ilvl w:val="0"/>
          <w:numId w:val="1012"/>
        </w:numPr>
        <w:pStyle w:val="Compact"/>
      </w:pPr>
      <w:r>
        <w:t xml:space="preserve">Removes the implication that consumption equals expertise.</w:t>
      </w:r>
    </w:p>
    <w:p>
      <w:pPr>
        <w:numPr>
          <w:ilvl w:val="0"/>
          <w:numId w:val="1012"/>
        </w:numPr>
        <w:pStyle w:val="Compact"/>
      </w:pPr>
      <w:r>
        <w:t xml:space="preserve">Provides a backup contact and broadcast control.</w:t>
      </w:r>
    </w:p>
    <w:p>
      <w:pPr>
        <w:numPr>
          <w:ilvl w:val="0"/>
          <w:numId w:val="1012"/>
        </w:numPr>
        <w:pStyle w:val="Compact"/>
      </w:pPr>
      <w:r>
        <w:t xml:space="preserve">Enables clean timing, consent, delay and technical rehearsal.</w:t>
      </w:r>
    </w:p>
    <w:p>
      <w:pPr>
        <w:pStyle w:val="FirstParagraph"/>
      </w:pPr>
      <w:r>
        <w:t xml:space="preserve">Rules: adult only; no active consumption on camera; no web search; producer delay/mute; no unverified medical or legal advice; substitute contact if unavailable; if both links fail, the lifeline converts automatically to</w:t>
      </w:r>
      <w:r>
        <w:t xml:space="preserve"> </w:t>
      </w:r>
      <w:r>
        <w:rPr>
          <w:bCs/>
          <w:b/>
        </w:rPr>
        <w:t xml:space="preserve">Circle Consensus</w:t>
      </w:r>
      <w:r>
        <w:t xml:space="preserve">, revealing how the verified studio audience voted.</w:t>
      </w:r>
    </w:p>
    <w:p>
      <w:pPr>
        <w:pStyle w:val="BodyText"/>
      </w:pPr>
      <w:r>
        <w:t xml:space="preserve">Host line:</w:t>
      </w:r>
      <w:r>
        <w:t xml:space="preserve"> </w:t>
      </w:r>
      <w:r>
        <w:t xml:space="preserve">“</w:t>
      </w:r>
      <w:r>
        <w:t xml:space="preserve">You trust their knowledge. Now let’s see whether the Circle can lift your IQ.</w:t>
      </w:r>
      <w:r>
        <w:t xml:space="preserve">”</w:t>
      </w:r>
    </w:p>
    <w:bookmarkEnd w:id="46"/>
    <w:bookmarkStart w:id="47" w:name="lifeline-b-source-signal"/>
    <w:p>
      <w:pPr>
        <w:pStyle w:val="Heading2"/>
      </w:pPr>
      <w:r>
        <w:rPr>
          <w:rStyle w:val="SectionNumber"/>
        </w:rPr>
        <w:t xml:space="preserve">8.2</w:t>
      </w:r>
      <w:r>
        <w:tab/>
      </w:r>
      <w:r>
        <w:t xml:space="preserve">Lifeline B — Source Signal</w:t>
      </w:r>
    </w:p>
    <w:p>
      <w:pPr>
        <w:pStyle w:val="FirstParagraph"/>
      </w:pPr>
      <w:r>
        <w:t xml:space="preserve">The screen presents three short evidence signals related to the question:</w:t>
      </w:r>
    </w:p>
    <w:p>
      <w:pPr>
        <w:numPr>
          <w:ilvl w:val="0"/>
          <w:numId w:val="1013"/>
        </w:numPr>
        <w:pStyle w:val="Compact"/>
      </w:pPr>
      <w:r>
        <w:t xml:space="preserve">A statement grounded in the verified source.</w:t>
      </w:r>
    </w:p>
    <w:p>
      <w:pPr>
        <w:numPr>
          <w:ilvl w:val="0"/>
          <w:numId w:val="1013"/>
        </w:numPr>
        <w:pStyle w:val="Compact"/>
      </w:pPr>
      <w:r>
        <w:t xml:space="preserve">A common but unreliable belief.</w:t>
      </w:r>
    </w:p>
    <w:p>
      <w:pPr>
        <w:numPr>
          <w:ilvl w:val="0"/>
          <w:numId w:val="1013"/>
        </w:numPr>
        <w:pStyle w:val="Compact"/>
      </w:pPr>
      <w:r>
        <w:t xml:space="preserve">A plausible distractor.</w:t>
      </w:r>
    </w:p>
    <w:p>
      <w:pPr>
        <w:pStyle w:val="FirstParagraph"/>
      </w:pPr>
      <w:r>
        <w:t xml:space="preserve">Only one is labelled</w:t>
      </w:r>
      <w:r>
        <w:t xml:space="preserve"> </w:t>
      </w:r>
      <w:r>
        <w:t xml:space="preserve">“</w:t>
      </w:r>
      <w:r>
        <w:t xml:space="preserve">verified</w:t>
      </w:r>
      <w:r>
        <w:t xml:space="preserve">”</w:t>
      </w:r>
      <w:r>
        <w:t xml:space="preserve"> </w:t>
      </w:r>
      <w:r>
        <w:t xml:space="preserve">after the contestant selects which signal to trust. It provides a clue, not the answer. The contestant receives 20 seconds to decide.</w:t>
      </w:r>
    </w:p>
    <w:p>
      <w:pPr>
        <w:pStyle w:val="BodyText"/>
      </w:pPr>
      <w:r>
        <w:t xml:space="preserve">Purpose: teaches source literacy, creates a visual deduction beat and remains consistent across countries. For complex subjects the Knowledge Council must approve all three signals.</w:t>
      </w:r>
    </w:p>
    <w:p>
      <w:r>
        <w:pict>
          <v:rect style="width:0;height:1.5pt" o:hralign="center" o:hrstd="t" o:hr="t"/>
        </w:pict>
      </w:r>
    </w:p>
    <w:bookmarkEnd w:id="47"/>
    <w:bookmarkEnd w:id="48"/>
    <w:bookmarkStart w:id="50" w:name="Xb64fee682e6e95dc19dec01bebeb4090833ee29"/>
    <w:p>
      <w:pPr>
        <w:pStyle w:val="Heading1"/>
      </w:pPr>
      <w:r>
        <w:rPr>
          <w:rStyle w:val="SectionNumber"/>
        </w:rPr>
        <w:t xml:space="preserve">9</w:t>
      </w:r>
      <w:r>
        <w:tab/>
      </w:r>
      <w:r>
        <w:t xml:space="preserve">8. Knowledge Drops: The Safe Evolution of Fun Facts</w:t>
      </w:r>
    </w:p>
    <w:p>
      <w:pPr>
        <w:pStyle w:val="FirstParagraph"/>
      </w:pPr>
      <w:r>
        <w:t xml:space="preserve">Keep the pleasure of fun facts but retire</w:t>
      </w:r>
      <w:r>
        <w:t xml:space="preserve"> </w:t>
      </w:r>
      <w:r>
        <w:t xml:space="preserve">“</w:t>
      </w:r>
      <w:r>
        <w:t xml:space="preserve">fun fact</w:t>
      </w:r>
      <w:r>
        <w:t xml:space="preserve">”</w:t>
      </w:r>
      <w:r>
        <w:t xml:space="preserve"> </w:t>
      </w:r>
      <w:r>
        <w:t xml:space="preserve">as the default editorial label. Use</w:t>
      </w:r>
      <w:r>
        <w:t xml:space="preserve"> </w:t>
      </w:r>
      <w:r>
        <w:rPr>
          <w:bCs/>
          <w:b/>
        </w:rPr>
        <w:t xml:space="preserve">Knowledge Drop</w:t>
      </w:r>
      <w:r>
        <w:t xml:space="preserve"> </w:t>
      </w:r>
      <w:r>
        <w:t xml:space="preserve">for the on-air feature. Humorous or light facts may be called</w:t>
      </w:r>
      <w:r>
        <w:t xml:space="preserve"> </w:t>
      </w:r>
      <w:r>
        <w:rPr>
          <w:bCs/>
          <w:b/>
        </w:rPr>
        <w:t xml:space="preserve">Quick Hit</w:t>
      </w:r>
      <w:r>
        <w:t xml:space="preserve"> </w:t>
      </w:r>
      <w:r>
        <w:t xml:space="preserve">in social edits.</w:t>
      </w:r>
    </w:p>
    <w:p>
      <w:pPr>
        <w:pStyle w:val="BodyText"/>
      </w:pPr>
      <w:r>
        <w:t xml:space="preserve">A Knowledge Drop is a 15–30-second verified payoff containing:</w:t>
      </w:r>
    </w:p>
    <w:p>
      <w:pPr>
        <w:numPr>
          <w:ilvl w:val="0"/>
          <w:numId w:val="1014"/>
        </w:numPr>
        <w:pStyle w:val="Compact"/>
      </w:pPr>
      <w:r>
        <w:t xml:space="preserve">The correct answer in plain language.</w:t>
      </w:r>
    </w:p>
    <w:p>
      <w:pPr>
        <w:numPr>
          <w:ilvl w:val="0"/>
          <w:numId w:val="1014"/>
        </w:numPr>
        <w:pStyle w:val="Compact"/>
      </w:pPr>
      <w:r>
        <w:t xml:space="preserve">One surprising piece of context.</w:t>
      </w:r>
    </w:p>
    <w:p>
      <w:pPr>
        <w:numPr>
          <w:ilvl w:val="0"/>
          <w:numId w:val="1014"/>
        </w:numPr>
        <w:pStyle w:val="Compact"/>
      </w:pPr>
      <w:r>
        <w:t xml:space="preserve">A qualifier when evidence, law or terminology varies.</w:t>
      </w:r>
    </w:p>
    <w:p>
      <w:pPr>
        <w:numPr>
          <w:ilvl w:val="0"/>
          <w:numId w:val="1014"/>
        </w:numPr>
        <w:pStyle w:val="Compact"/>
      </w:pPr>
      <w:r>
        <w:t xml:space="preserve">A visible source cue and</w:t>
      </w:r>
      <w:r>
        <w:t xml:space="preserve"> </w:t>
      </w:r>
      <w:r>
        <w:t xml:space="preserve">“</w:t>
      </w:r>
      <w:r>
        <w:t xml:space="preserve">correct as of</w:t>
      </w:r>
      <w:r>
        <w:t xml:space="preserve">”</w:t>
      </w:r>
      <w:r>
        <w:t xml:space="preserve"> </w:t>
      </w:r>
      <w:r>
        <w:t xml:space="preserve">date for law/current affairs.</w:t>
      </w:r>
    </w:p>
    <w:bookmarkStart w:id="49" w:name="safety-tiers"/>
    <w:p>
      <w:pPr>
        <w:pStyle w:val="Heading2"/>
      </w:pPr>
      <w:r>
        <w:rPr>
          <w:rStyle w:val="SectionNumber"/>
        </w:rPr>
        <w:t xml:space="preserve">9.1</w:t>
      </w:r>
      <w:r>
        <w:tab/>
      </w:r>
      <w:r>
        <w:t xml:space="preserve">Safety tiers</w:t>
      </w:r>
    </w:p>
    <w:p>
      <w:pPr>
        <w:numPr>
          <w:ilvl w:val="0"/>
          <w:numId w:val="1015"/>
        </w:numPr>
        <w:pStyle w:val="Compact"/>
      </w:pPr>
      <w:r>
        <w:rPr>
          <w:bCs/>
          <w:b/>
        </w:rPr>
        <w:t xml:space="preserve">Tier 1—Stable:</w:t>
      </w:r>
      <w:r>
        <w:t xml:space="preserve"> </w:t>
      </w:r>
      <w:r>
        <w:t xml:space="preserve">definitions, documented artefacts, basic botany. Standard editorial review.</w:t>
      </w:r>
    </w:p>
    <w:p>
      <w:pPr>
        <w:numPr>
          <w:ilvl w:val="0"/>
          <w:numId w:val="1015"/>
        </w:numPr>
        <w:pStyle w:val="Compact"/>
      </w:pPr>
      <w:r>
        <w:rPr>
          <w:bCs/>
          <w:b/>
        </w:rPr>
        <w:t xml:space="preserve">Tier 2—Contextual:</w:t>
      </w:r>
      <w:r>
        <w:t xml:space="preserve"> </w:t>
      </w:r>
      <w:r>
        <w:t xml:space="preserve">contested history, culture, indigenous knowledge. Specialist/context review.</w:t>
      </w:r>
    </w:p>
    <w:p>
      <w:pPr>
        <w:numPr>
          <w:ilvl w:val="0"/>
          <w:numId w:val="1015"/>
        </w:numPr>
        <w:pStyle w:val="Compact"/>
      </w:pPr>
      <w:r>
        <w:rPr>
          <w:bCs/>
          <w:b/>
        </w:rPr>
        <w:t xml:space="preserve">Tier 3—Sensitive:</w:t>
      </w:r>
      <w:r>
        <w:t xml:space="preserve"> </w:t>
      </w:r>
      <w:r>
        <w:t xml:space="preserve">medicine, mental health, pregnancy, impairment, dosing, law or product safety. Qualified reviewer plus cautious language and jurisdiction/date labels.</w:t>
      </w:r>
    </w:p>
    <w:p>
      <w:pPr>
        <w:pStyle w:val="FirstParagraph"/>
      </w:pPr>
      <w:r>
        <w:t xml:space="preserve">Never turn association into causation, preliminary research into treatment advice, traditional use into proven efficacy, or one jurisdiction’s law into a universal rule. The host does not diagnose, prescribe, recommend dosage or tell viewers what product to buy.</w:t>
      </w:r>
    </w:p>
    <w:p>
      <w:r>
        <w:pict>
          <v:rect style="width:0;height:1.5pt" o:hralign="center" o:hrstd="t" o:hr="t"/>
        </w:pict>
      </w:r>
    </w:p>
    <w:bookmarkEnd w:id="49"/>
    <w:bookmarkEnd w:id="50"/>
    <w:bookmarkStart w:id="54" w:name="prize-and-status-economy-season-one"/>
    <w:p>
      <w:pPr>
        <w:pStyle w:val="Heading1"/>
      </w:pPr>
      <w:r>
        <w:rPr>
          <w:rStyle w:val="SectionNumber"/>
        </w:rPr>
        <w:t xml:space="preserve">10</w:t>
      </w:r>
      <w:r>
        <w:tab/>
      </w:r>
      <w:r>
        <w:t xml:space="preserve">9. Prize and Status Economy — Season One</w:t>
      </w:r>
    </w:p>
    <w:p>
      <w:pPr>
        <w:pStyle w:val="FirstParagraph"/>
      </w:pPr>
      <w:r>
        <w:t xml:space="preserve">No cash prizes and no cannabis product as the principal reward. Points must create status, access, experiences and progression.</w:t>
      </w:r>
    </w:p>
    <w:bookmarkStart w:id="51" w:name="iq-points"/>
    <w:p>
      <w:pPr>
        <w:pStyle w:val="Heading2"/>
      </w:pPr>
      <w:r>
        <w:rPr>
          <w:rStyle w:val="SectionNumber"/>
        </w:rPr>
        <w:t xml:space="preserve">10.1</w:t>
      </w:r>
      <w:r>
        <w:tab/>
      </w:r>
      <w:r>
        <w:t xml:space="preserve">420 IQ Points</w:t>
      </w:r>
    </w:p>
    <w:p>
      <w:pPr>
        <w:pStyle w:val="FirstParagraph"/>
      </w:pPr>
      <w:r>
        <w:t xml:space="preserve">Points determine episode rank, season leaderboard and championship qualification. They never convert directly to money or cannabis.</w:t>
      </w:r>
    </w:p>
    <w:bookmarkEnd w:id="51"/>
    <w:bookmarkStart w:id="52" w:name="reward-ladder"/>
    <w:p>
      <w:pPr>
        <w:pStyle w:val="Heading2"/>
      </w:pPr>
      <w:r>
        <w:rPr>
          <w:rStyle w:val="SectionNumber"/>
        </w:rPr>
        <w:t xml:space="preserve">10.2</w:t>
      </w:r>
      <w:r>
        <w:tab/>
      </w:r>
      <w:r>
        <w:t xml:space="preserve">Reward ladder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Achievement</w:t>
            </w:r>
          </w:p>
        </w:tc>
        <w:tc>
          <w:tcPr/>
          <w:p>
            <w:pPr>
              <w:pStyle w:val="Compact"/>
              <w:jc w:val="left"/>
            </w:pPr>
            <w:r>
              <w:t xml:space="preserve">Reward category</w:t>
            </w:r>
          </w:p>
        </w:tc>
        <w:tc>
          <w:tcPr/>
          <w:p>
            <w:pPr>
              <w:pStyle w:val="Compact"/>
              <w:jc w:val="left"/>
            </w:pPr>
            <w:r>
              <w:t xml:space="preserve">Examples</w:t>
            </w:r>
          </w:p>
        </w:tc>
      </w:tr>
      <w:tr>
        <w:tc>
          <w:tcPr/>
          <w:p>
            <w:pPr>
              <w:pStyle w:val="Compact"/>
              <w:jc w:val="left"/>
            </w:pPr>
            <w:r>
              <w:t xml:space="preserve">Complete the game</w:t>
            </w:r>
          </w:p>
        </w:tc>
        <w:tc>
          <w:tcPr/>
          <w:p>
            <w:pPr>
              <w:pStyle w:val="Compact"/>
              <w:jc w:val="left"/>
            </w:pPr>
            <w:r>
              <w:t xml:space="preserve">Recognition</w:t>
            </w:r>
          </w:p>
        </w:tc>
        <w:tc>
          <w:tcPr/>
          <w:p>
            <w:pPr>
              <w:pStyle w:val="Compact"/>
              <w:jc w:val="left"/>
            </w:pPr>
            <w:r>
              <w:t xml:space="preserve">Personal scorecard, digital badge, verified contestant profile</w:t>
            </w:r>
          </w:p>
        </w:tc>
      </w:tr>
      <w:tr>
        <w:tc>
          <w:tcPr/>
          <w:p>
            <w:pPr>
              <w:pStyle w:val="Compact"/>
              <w:jc w:val="left"/>
            </w:pPr>
            <w:r>
              <w:t xml:space="preserve">2,000+ points</w:t>
            </w:r>
          </w:p>
        </w:tc>
        <w:tc>
          <w:tcPr/>
          <w:p>
            <w:pPr>
              <w:pStyle w:val="Compact"/>
              <w:jc w:val="left"/>
            </w:pPr>
            <w:r>
              <w:t xml:space="preserve">Learning/access</w:t>
            </w:r>
          </w:p>
        </w:tc>
        <w:tc>
          <w:tcPr/>
          <w:p>
            <w:pPr>
              <w:pStyle w:val="Compact"/>
              <w:jc w:val="left"/>
            </w:pPr>
            <w:r>
              <w:t xml:space="preserve">Book bundle, course, museum/science experience, creator masterclass</w:t>
            </w:r>
          </w:p>
        </w:tc>
      </w:tr>
      <w:tr>
        <w:tc>
          <w:tcPr/>
          <w:p>
            <w:pPr>
              <w:pStyle w:val="Compact"/>
              <w:jc w:val="left"/>
            </w:pPr>
            <w:r>
              <w:t xml:space="preserve">Episode winner</w:t>
            </w:r>
          </w:p>
        </w:tc>
        <w:tc>
          <w:tcPr/>
          <w:p>
            <w:pPr>
              <w:pStyle w:val="Compact"/>
              <w:jc w:val="left"/>
            </w:pPr>
            <w:r>
              <w:t xml:space="preserve">Sponsor-neutral experience</w:t>
            </w:r>
          </w:p>
        </w:tc>
        <w:tc>
          <w:tcPr/>
          <w:p>
            <w:pPr>
              <w:pStyle w:val="Compact"/>
              <w:jc w:val="left"/>
            </w:pPr>
            <w:r>
              <w:t xml:space="preserve">Weekend cultural trip, dining/arts experience, production-studio day, wellness retreat with non-cannabis framing</w:t>
            </w:r>
          </w:p>
        </w:tc>
      </w:tr>
      <w:tr>
        <w:tc>
          <w:tcPr/>
          <w:p>
            <w:pPr>
              <w:pStyle w:val="Compact"/>
              <w:jc w:val="left"/>
            </w:pPr>
            <w:r>
              <w:t xml:space="preserve">Episode distinction</w:t>
            </w:r>
          </w:p>
        </w:tc>
        <w:tc>
          <w:tcPr/>
          <w:p>
            <w:pPr>
              <w:pStyle w:val="Compact"/>
              <w:jc w:val="left"/>
            </w:pPr>
            <w:r>
              <w:t xml:space="preserve">Premium technology</w:t>
            </w:r>
          </w:p>
        </w:tc>
        <w:tc>
          <w:tcPr/>
          <w:p>
            <w:pPr>
              <w:pStyle w:val="Compact"/>
              <w:jc w:val="left"/>
            </w:pPr>
            <w:r>
              <w:t xml:space="preserve">Tablet, headphones, camera kit, smart display, education subscription</w:t>
            </w:r>
          </w:p>
        </w:tc>
      </w:tr>
      <w:tr>
        <w:tc>
          <w:tcPr/>
          <w:p>
            <w:pPr>
              <w:pStyle w:val="Compact"/>
              <w:jc w:val="left"/>
            </w:pPr>
            <w:r>
              <w:t xml:space="preserve">Top weekly app player</w:t>
            </w:r>
          </w:p>
        </w:tc>
        <w:tc>
          <w:tcPr/>
          <w:p>
            <w:pPr>
              <w:pStyle w:val="Compact"/>
              <w:jc w:val="left"/>
            </w:pPr>
            <w:r>
              <w:t xml:space="preserve">Community status</w:t>
            </w:r>
          </w:p>
        </w:tc>
        <w:tc>
          <w:tcPr/>
          <w:p>
            <w:pPr>
              <w:pStyle w:val="Compact"/>
              <w:jc w:val="left"/>
            </w:pPr>
            <w:r>
              <w:t xml:space="preserve">Featured profile, virtual Council session, audience episode qualification token</w:t>
            </w:r>
          </w:p>
        </w:tc>
      </w:tr>
      <w:tr>
        <w:tc>
          <w:tcPr/>
          <w:p>
            <w:pPr>
              <w:pStyle w:val="Compact"/>
              <w:jc w:val="left"/>
            </w:pPr>
            <w:r>
              <w:t xml:space="preserve">Season top eight</w:t>
            </w:r>
          </w:p>
        </w:tc>
        <w:tc>
          <w:tcPr/>
          <w:p>
            <w:pPr>
              <w:pStyle w:val="Compact"/>
              <w:jc w:val="left"/>
            </w:pPr>
            <w:r>
              <w:t xml:space="preserve">Progression</w:t>
            </w:r>
          </w:p>
        </w:tc>
        <w:tc>
          <w:tcPr/>
          <w:p>
            <w:pPr>
              <w:pStyle w:val="Compact"/>
              <w:jc w:val="left"/>
            </w:pPr>
            <w:r>
              <w:t xml:space="preserve">Championship invitation and travel/production support</w:t>
            </w:r>
          </w:p>
        </w:tc>
      </w:tr>
      <w:tr>
        <w:tc>
          <w:tcPr/>
          <w:p>
            <w:pPr>
              <w:pStyle w:val="Compact"/>
              <w:jc w:val="left"/>
            </w:pPr>
            <w:r>
              <w:t xml:space="preserve">Season champion</w:t>
            </w:r>
          </w:p>
        </w:tc>
        <w:tc>
          <w:tcPr/>
          <w:p>
            <w:pPr>
              <w:pStyle w:val="Compact"/>
              <w:jc w:val="left"/>
            </w:pPr>
            <w:r>
              <w:t xml:space="preserve">Legacy prize</w:t>
            </w:r>
          </w:p>
        </w:tc>
        <w:tc>
          <w:tcPr/>
          <w:p>
            <w:pPr>
              <w:pStyle w:val="Compact"/>
              <w:jc w:val="left"/>
            </w:pPr>
            <w:r>
              <w:t xml:space="preserve">420 IQ trophy,</w:t>
            </w:r>
            <w:r>
              <w:t xml:space="preserve"> </w:t>
            </w:r>
            <w:r>
              <w:t xml:space="preserve">“</w:t>
            </w:r>
            <w:r>
              <w:t xml:space="preserve">Knowledge Laureate</w:t>
            </w:r>
            <w:r>
              <w:t xml:space="preserve">”</w:t>
            </w:r>
            <w:r>
              <w:t xml:space="preserve"> </w:t>
            </w:r>
            <w:r>
              <w:t xml:space="preserve">title, documentary/profile short, funded learning or creative opportunity</w:t>
            </w:r>
          </w:p>
        </w:tc>
      </w:tr>
    </w:tbl>
    <w:p>
      <w:pPr>
        <w:pStyle w:val="BodyText"/>
      </w:pPr>
      <w:r>
        <w:t xml:space="preserve">Sponsors may fund prizes but cannot influence questions, answers, Council review or winner selection. Avoid alcohol, gambling, nicotine, medical promises and age-inappropriate rewards. Product vouchers should be broadly usable, not cannabis-restricted.</w:t>
      </w:r>
    </w:p>
    <w:bookmarkEnd w:id="52"/>
    <w:bookmarkStart w:id="53" w:name="trophy"/>
    <w:p>
      <w:pPr>
        <w:pStyle w:val="Heading2"/>
      </w:pPr>
      <w:r>
        <w:rPr>
          <w:rStyle w:val="SectionNumber"/>
        </w:rPr>
        <w:t xml:space="preserve">10.3</w:t>
      </w:r>
      <w:r>
        <w:tab/>
      </w:r>
      <w:r>
        <w:t xml:space="preserve">Trophy</w:t>
      </w:r>
    </w:p>
    <w:p>
      <w:pPr>
        <w:pStyle w:val="FirstParagraph"/>
      </w:pPr>
      <w:r>
        <w:t xml:space="preserve">The</w:t>
      </w:r>
      <w:r>
        <w:t xml:space="preserve"> </w:t>
      </w:r>
      <w:r>
        <w:rPr>
          <w:bCs/>
          <w:b/>
        </w:rPr>
        <w:t xml:space="preserve">420 IQ Knowledge Ring Trophy</w:t>
      </w:r>
      <w:r>
        <w:t xml:space="preserve"> </w:t>
      </w:r>
      <w:r>
        <w:t xml:space="preserve">should feel architecturally substantial: polished dark metal, amber internal light, ultraviolet edge, engraved season/country, numbered authenticity plate and a silhouette readable in close-up and wide shot.</w:t>
      </w:r>
    </w:p>
    <w:p>
      <w:r>
        <w:pict>
          <v:rect style="width:0;height:1.5pt" o:hralign="center" o:hrstd="t" o:hr="t"/>
        </w:pict>
      </w:r>
    </w:p>
    <w:bookmarkEnd w:id="53"/>
    <w:bookmarkEnd w:id="54"/>
    <w:bookmarkStart w:id="62" w:name="visual-variety-and-production-language"/>
    <w:p>
      <w:pPr>
        <w:pStyle w:val="Heading1"/>
      </w:pPr>
      <w:r>
        <w:rPr>
          <w:rStyle w:val="SectionNumber"/>
        </w:rPr>
        <w:t xml:space="preserve">11</w:t>
      </w:r>
      <w:r>
        <w:tab/>
      </w:r>
      <w:r>
        <w:t xml:space="preserve">10. Visual Variety and Production Language</w:t>
      </w:r>
    </w:p>
    <w:bookmarkStart w:id="55" w:name="five-visual-zones"/>
    <w:p>
      <w:pPr>
        <w:pStyle w:val="Heading2"/>
      </w:pPr>
      <w:r>
        <w:rPr>
          <w:rStyle w:val="SectionNumber"/>
        </w:rPr>
        <w:t xml:space="preserve">11.1</w:t>
      </w:r>
      <w:r>
        <w:tab/>
      </w:r>
      <w:r>
        <w:t xml:space="preserve">Five visual zones</w:t>
      </w:r>
    </w:p>
    <w:p>
      <w:pPr>
        <w:numPr>
          <w:ilvl w:val="0"/>
          <w:numId w:val="1016"/>
        </w:numPr>
        <w:pStyle w:val="Compact"/>
      </w:pPr>
      <w:r>
        <w:rPr>
          <w:bCs/>
          <w:b/>
        </w:rPr>
        <w:t xml:space="preserve">The Knowledge Ring:</w:t>
      </w:r>
      <w:r>
        <w:t xml:space="preserve"> </w:t>
      </w:r>
      <w:r>
        <w:t xml:space="preserve">Main competitive stage; circular luminous architecture and integrated physical screens.</w:t>
      </w:r>
    </w:p>
    <w:p>
      <w:pPr>
        <w:numPr>
          <w:ilvl w:val="0"/>
          <w:numId w:val="1016"/>
        </w:numPr>
        <w:pStyle w:val="Compact"/>
      </w:pPr>
      <w:r>
        <w:rPr>
          <w:bCs/>
          <w:b/>
        </w:rPr>
        <w:t xml:space="preserve">The Signal Tunnel:</w:t>
      </w:r>
      <w:r>
        <w:t xml:space="preserve"> </w:t>
      </w:r>
      <w:r>
        <w:t xml:space="preserve">Cinematic contestant entrance with tracked light and name reveal.</w:t>
      </w:r>
    </w:p>
    <w:p>
      <w:pPr>
        <w:numPr>
          <w:ilvl w:val="0"/>
          <w:numId w:val="1016"/>
        </w:numPr>
        <w:pStyle w:val="Compact"/>
      </w:pPr>
      <w:r>
        <w:rPr>
          <w:bCs/>
          <w:b/>
        </w:rPr>
        <w:t xml:space="preserve">The Deep Cut Lounge:</w:t>
      </w:r>
      <w:r>
        <w:t xml:space="preserve"> </w:t>
      </w:r>
      <w:r>
        <w:t xml:space="preserve">Warmer, intimate two- or three-shot interview space.</w:t>
      </w:r>
    </w:p>
    <w:p>
      <w:pPr>
        <w:numPr>
          <w:ilvl w:val="0"/>
          <w:numId w:val="1016"/>
        </w:numPr>
        <w:pStyle w:val="Compact"/>
      </w:pPr>
      <w:r>
        <w:rPr>
          <w:bCs/>
          <w:b/>
        </w:rPr>
        <w:t xml:space="preserve">The Evidence Bench:</w:t>
      </w:r>
      <w:r>
        <w:t xml:space="preserve"> </w:t>
      </w:r>
      <w:r>
        <w:t xml:space="preserve">Physical challenge table for artefacts, labels, timelines and screens.</w:t>
      </w:r>
    </w:p>
    <w:p>
      <w:pPr>
        <w:numPr>
          <w:ilvl w:val="0"/>
          <w:numId w:val="1016"/>
        </w:numPr>
        <w:pStyle w:val="Compact"/>
      </w:pPr>
      <w:r>
        <w:rPr>
          <w:bCs/>
          <w:b/>
        </w:rPr>
        <w:t xml:space="preserve">The Council Portal:</w:t>
      </w:r>
      <w:r>
        <w:t xml:space="preserve"> </w:t>
      </w:r>
      <w:r>
        <w:t xml:space="preserve">Remote or in-studio expert insert framed as evidence, not authority theatre.</w:t>
      </w:r>
    </w:p>
    <w:p>
      <w:pPr>
        <w:pStyle w:val="FirstParagraph"/>
      </w:pPr>
      <w:r>
        <w:t xml:space="preserve">The venue may host Season One, but no venue logo, retail shelving or product display should dominate the master shots.</w:t>
      </w:r>
    </w:p>
    <w:bookmarkEnd w:id="55"/>
    <w:bookmarkStart w:id="57" w:name="visual-identity-system"/>
    <w:p>
      <w:pPr>
        <w:pStyle w:val="Heading2"/>
      </w:pPr>
      <w:r>
        <w:rPr>
          <w:rStyle w:val="SectionNumber"/>
        </w:rPr>
        <w:t xml:space="preserve">11.2</w:t>
      </w:r>
      <w:r>
        <w:tab/>
      </w:r>
      <w:r>
        <w:t xml:space="preserve">Visual identity system</w:t>
      </w:r>
    </w:p>
    <w:p>
      <w:pPr>
        <w:numPr>
          <w:ilvl w:val="0"/>
          <w:numId w:val="1017"/>
        </w:numPr>
        <w:pStyle w:val="Compact"/>
      </w:pPr>
      <w:r>
        <w:rPr>
          <w:bCs/>
          <w:b/>
        </w:rPr>
        <w:t xml:space="preserve">Deep amber:</w:t>
      </w:r>
      <w:r>
        <w:t xml:space="preserve"> </w:t>
      </w:r>
      <w:r>
        <w:t xml:space="preserve">insight, warmth and reveal.</w:t>
      </w:r>
    </w:p>
    <w:p>
      <w:pPr>
        <w:numPr>
          <w:ilvl w:val="0"/>
          <w:numId w:val="1017"/>
        </w:numPr>
        <w:pStyle w:val="Compact"/>
      </w:pPr>
      <w:r>
        <w:rPr>
          <w:bCs/>
          <w:b/>
        </w:rPr>
        <w:t xml:space="preserve">Ultraviolet:</w:t>
      </w:r>
      <w:r>
        <w:t xml:space="preserve"> </w:t>
      </w:r>
      <w:r>
        <w:t xml:space="preserve">uncertainty, strategy and culture.</w:t>
      </w:r>
    </w:p>
    <w:p>
      <w:pPr>
        <w:numPr>
          <w:ilvl w:val="0"/>
          <w:numId w:val="1017"/>
        </w:numPr>
        <w:pStyle w:val="Compact"/>
      </w:pPr>
      <w:r>
        <w:rPr>
          <w:bCs/>
          <w:b/>
        </w:rPr>
        <w:t xml:space="preserve">Polished metallic graphite:</w:t>
      </w:r>
      <w:r>
        <w:t xml:space="preserve"> </w:t>
      </w:r>
      <w:r>
        <w:t xml:space="preserve">status, technology and neutrality.</w:t>
      </w:r>
    </w:p>
    <w:p>
      <w:pPr>
        <w:numPr>
          <w:ilvl w:val="0"/>
          <w:numId w:val="1017"/>
        </w:numPr>
        <w:pStyle w:val="Compact"/>
      </w:pPr>
      <w:r>
        <w:rPr>
          <w:bCs/>
          <w:b/>
        </w:rPr>
        <w:t xml:space="preserve">Controlled off-white:</w:t>
      </w:r>
      <w:r>
        <w:t xml:space="preserve"> </w:t>
      </w:r>
      <w:r>
        <w:t xml:space="preserve">legibility and evidence.</w:t>
      </w:r>
    </w:p>
    <w:p>
      <w:pPr>
        <w:numPr>
          <w:ilvl w:val="0"/>
          <w:numId w:val="1017"/>
        </w:numPr>
        <w:pStyle w:val="Compact"/>
      </w:pPr>
      <w:r>
        <w:t xml:space="preserve">Avoid the default</w:t>
      </w:r>
      <w:r>
        <w:t xml:space="preserve"> </w:t>
      </w:r>
      <w:r>
        <w:t xml:space="preserve">“</w:t>
      </w:r>
      <w:r>
        <w:t xml:space="preserve">leaf everywhere</w:t>
      </w:r>
      <w:r>
        <w:t xml:space="preserve">”</w:t>
      </w:r>
      <w:r>
        <w:t xml:space="preserve"> </w:t>
      </w:r>
      <w:r>
        <w:t xml:space="preserve">visual cliché.</w:t>
      </w:r>
    </w:p>
    <w:bookmarkStart w:id="56" w:name="luminous-420-iq-ring"/>
    <w:p>
      <w:pPr>
        <w:pStyle w:val="Heading3"/>
      </w:pPr>
      <w:r>
        <w:rPr>
          <w:rStyle w:val="SectionNumber"/>
        </w:rPr>
        <w:t xml:space="preserve">11.2.1</w:t>
      </w:r>
      <w:r>
        <w:tab/>
      </w:r>
      <w:r>
        <w:t xml:space="preserve">Luminous 420 IQ ring</w:t>
      </w:r>
    </w:p>
    <w:p>
      <w:pPr>
        <w:pStyle w:val="FirstParagraph"/>
      </w:pPr>
      <w:r>
        <w:t xml:space="preserve">The ring is the brand’s hero device: it opens during entrance, segments by question difficulty, pulses when an answer locks, fractures visually on a wrong answer and completes around the trophy at victory. It must work as a set piece, motion graphic, app loader, badge and social avatar.</w:t>
      </w:r>
    </w:p>
    <w:bookmarkEnd w:id="56"/>
    <w:bookmarkEnd w:id="57"/>
    <w:bookmarkStart w:id="58" w:name="category-lighting-states"/>
    <w:p>
      <w:pPr>
        <w:pStyle w:val="Heading2"/>
      </w:pPr>
      <w:r>
        <w:rPr>
          <w:rStyle w:val="SectionNumber"/>
        </w:rPr>
        <w:t xml:space="preserve">11.3</w:t>
      </w:r>
      <w:r>
        <w:tab/>
      </w:r>
      <w:r>
        <w:t xml:space="preserve">Category lighting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Lighting state</w:t>
            </w:r>
          </w:p>
        </w:tc>
        <w:tc>
          <w:tcPr/>
          <w:p>
            <w:pPr>
              <w:pStyle w:val="Compact"/>
              <w:jc w:val="left"/>
            </w:pPr>
            <w:r>
              <w:t xml:space="preserve">Motion motif</w:t>
            </w:r>
          </w:p>
        </w:tc>
      </w:tr>
      <w:tr>
        <w:tc>
          <w:tcPr/>
          <w:p>
            <w:pPr>
              <w:pStyle w:val="Compact"/>
              <w:jc w:val="left"/>
            </w:pPr>
            <w:r>
              <w:t xml:space="preserve">Science</w:t>
            </w:r>
          </w:p>
        </w:tc>
        <w:tc>
          <w:tcPr/>
          <w:p>
            <w:pPr>
              <w:pStyle w:val="Compact"/>
              <w:jc w:val="left"/>
            </w:pPr>
            <w:r>
              <w:t xml:space="preserve">Cool ultraviolet with precise white lines</w:t>
            </w:r>
          </w:p>
        </w:tc>
        <w:tc>
          <w:tcPr/>
          <w:p>
            <w:pPr>
              <w:pStyle w:val="Compact"/>
              <w:jc w:val="left"/>
            </w:pPr>
            <w:r>
              <w:t xml:space="preserve">Cellular/radial scan</w:t>
            </w:r>
          </w:p>
        </w:tc>
      </w:tr>
      <w:tr>
        <w:tc>
          <w:tcPr/>
          <w:p>
            <w:pPr>
              <w:pStyle w:val="Compact"/>
              <w:jc w:val="left"/>
            </w:pPr>
            <w:r>
              <w:t xml:space="preserve">History</w:t>
            </w:r>
          </w:p>
        </w:tc>
        <w:tc>
          <w:tcPr/>
          <w:p>
            <w:pPr>
              <w:pStyle w:val="Compact"/>
              <w:jc w:val="left"/>
            </w:pPr>
            <w:r>
              <w:t xml:space="preserve">Deep amber and aged gold</w:t>
            </w:r>
          </w:p>
        </w:tc>
        <w:tc>
          <w:tcPr/>
          <w:p>
            <w:pPr>
              <w:pStyle w:val="Compact"/>
              <w:jc w:val="left"/>
            </w:pPr>
            <w:r>
              <w:t xml:space="preserve">Expanding timeline</w:t>
            </w:r>
          </w:p>
        </w:tc>
      </w:tr>
      <w:tr>
        <w:tc>
          <w:tcPr/>
          <w:p>
            <w:pPr>
              <w:pStyle w:val="Compact"/>
              <w:jc w:val="left"/>
            </w:pPr>
            <w:r>
              <w:t xml:space="preserve">Law</w:t>
            </w:r>
          </w:p>
        </w:tc>
        <w:tc>
          <w:tcPr/>
          <w:p>
            <w:pPr>
              <w:pStyle w:val="Compact"/>
              <w:jc w:val="left"/>
            </w:pPr>
            <w:r>
              <w:t xml:space="preserve">Graphite, white and narrow amber edge</w:t>
            </w:r>
          </w:p>
        </w:tc>
        <w:tc>
          <w:tcPr/>
          <w:p>
            <w:pPr>
              <w:pStyle w:val="Compact"/>
              <w:jc w:val="left"/>
            </w:pPr>
            <w:r>
              <w:t xml:space="preserve">Jurisdiction grid</w:t>
            </w:r>
          </w:p>
        </w:tc>
      </w:tr>
      <w:tr>
        <w:tc>
          <w:tcPr/>
          <w:p>
            <w:pPr>
              <w:pStyle w:val="Compact"/>
              <w:jc w:val="left"/>
            </w:pPr>
            <w:r>
              <w:t xml:space="preserve">Health &amp; Safety</w:t>
            </w:r>
          </w:p>
        </w:tc>
        <w:tc>
          <w:tcPr/>
          <w:p>
            <w:pPr>
              <w:pStyle w:val="Compact"/>
              <w:jc w:val="left"/>
            </w:pPr>
            <w:r>
              <w:t xml:space="preserve">Soft white with restrained violet</w:t>
            </w:r>
          </w:p>
        </w:tc>
        <w:tc>
          <w:tcPr/>
          <w:p>
            <w:pPr>
              <w:pStyle w:val="Compact"/>
              <w:jc w:val="left"/>
            </w:pPr>
            <w:r>
              <w:t xml:space="preserve">Pulse and evidence bars</w:t>
            </w:r>
          </w:p>
        </w:tc>
      </w:tr>
      <w:tr>
        <w:tc>
          <w:tcPr/>
          <w:p>
            <w:pPr>
              <w:pStyle w:val="Compact"/>
              <w:jc w:val="left"/>
            </w:pPr>
            <w:r>
              <w:t xml:space="preserve">Culture</w:t>
            </w:r>
          </w:p>
        </w:tc>
        <w:tc>
          <w:tcPr/>
          <w:p>
            <w:pPr>
              <w:pStyle w:val="Compact"/>
              <w:jc w:val="left"/>
            </w:pPr>
            <w:r>
              <w:t xml:space="preserve">Saturated violet with amber accents</w:t>
            </w:r>
          </w:p>
        </w:tc>
        <w:tc>
          <w:tcPr/>
          <w:p>
            <w:pPr>
              <w:pStyle w:val="Compact"/>
              <w:jc w:val="left"/>
            </w:pPr>
            <w:r>
              <w:t xml:space="preserve">Rhythmic collage</w:t>
            </w:r>
          </w:p>
        </w:tc>
      </w:tr>
      <w:tr>
        <w:tc>
          <w:tcPr/>
          <w:p>
            <w:pPr>
              <w:pStyle w:val="Compact"/>
              <w:jc w:val="left"/>
            </w:pPr>
            <w:r>
              <w:t xml:space="preserve">Business</w:t>
            </w:r>
          </w:p>
        </w:tc>
        <w:tc>
          <w:tcPr/>
          <w:p>
            <w:pPr>
              <w:pStyle w:val="Compact"/>
              <w:jc w:val="left"/>
            </w:pPr>
            <w:r>
              <w:t xml:space="preserve">Metallic graphite and crisp amber</w:t>
            </w:r>
          </w:p>
        </w:tc>
        <w:tc>
          <w:tcPr/>
          <w:p>
            <w:pPr>
              <w:pStyle w:val="Compact"/>
              <w:jc w:val="left"/>
            </w:pPr>
            <w:r>
              <w:t xml:space="preserve">Network/market grid</w:t>
            </w:r>
          </w:p>
        </w:tc>
      </w:tr>
      <w:tr>
        <w:tc>
          <w:tcPr/>
          <w:p>
            <w:pPr>
              <w:pStyle w:val="Compact"/>
              <w:jc w:val="left"/>
            </w:pPr>
            <w:r>
              <w:t xml:space="preserve">Africa &amp; Indigenous Knowledge</w:t>
            </w:r>
          </w:p>
        </w:tc>
        <w:tc>
          <w:tcPr/>
          <w:p>
            <w:pPr>
              <w:pStyle w:val="Compact"/>
              <w:jc w:val="left"/>
            </w:pPr>
            <w:r>
              <w:t xml:space="preserve">Amber, mineral red and violet</w:t>
            </w:r>
          </w:p>
        </w:tc>
        <w:tc>
          <w:tcPr/>
          <w:p>
            <w:pPr>
              <w:pStyle w:val="Compact"/>
              <w:jc w:val="left"/>
            </w:pPr>
            <w:r>
              <w:t xml:space="preserve">Map/topographic contour, never generic tribal motifs</w:t>
            </w:r>
          </w:p>
        </w:tc>
      </w:tr>
      <w:tr>
        <w:tc>
          <w:tcPr/>
          <w:p>
            <w:pPr>
              <w:pStyle w:val="Compact"/>
              <w:jc w:val="left"/>
            </w:pPr>
            <w:r>
              <w:t xml:space="preserve">Future</w:t>
            </w:r>
          </w:p>
        </w:tc>
        <w:tc>
          <w:tcPr/>
          <w:p>
            <w:pPr>
              <w:pStyle w:val="Compact"/>
              <w:jc w:val="left"/>
            </w:pPr>
            <w:r>
              <w:t xml:space="preserve">Ultraviolet-to-white gradient</w:t>
            </w:r>
          </w:p>
        </w:tc>
        <w:tc>
          <w:tcPr/>
          <w:p>
            <w:pPr>
              <w:pStyle w:val="Compact"/>
              <w:jc w:val="left"/>
            </w:pPr>
            <w:r>
              <w:t xml:space="preserve">Forward ring tunnel</w:t>
            </w:r>
          </w:p>
        </w:tc>
      </w:tr>
    </w:tbl>
    <w:bookmarkEnd w:id="58"/>
    <w:bookmarkStart w:id="59" w:name="physical-screens"/>
    <w:p>
      <w:pPr>
        <w:pStyle w:val="Heading2"/>
      </w:pPr>
      <w:r>
        <w:rPr>
          <w:rStyle w:val="SectionNumber"/>
        </w:rPr>
        <w:t xml:space="preserve">11.4</w:t>
      </w:r>
      <w:r>
        <w:tab/>
      </w:r>
      <w:r>
        <w:t xml:space="preserve">Physical screens</w:t>
      </w:r>
    </w:p>
    <w:p>
      <w:pPr>
        <w:pStyle w:val="FirstParagraph"/>
      </w:pPr>
      <w:r>
        <w:t xml:space="preserve">Use one large central question screen, two contestant-facing confidence/answer screens, Evidence Bench display and audience/leaderboard ribbon. Screens must photograph as set architecture—not televisions on stands—and remain legible without causing moiré or contaminating skin tone.</w:t>
      </w:r>
    </w:p>
    <w:bookmarkEnd w:id="59"/>
    <w:bookmarkStart w:id="60" w:name="lifeline-sound-identities"/>
    <w:p>
      <w:pPr>
        <w:pStyle w:val="Heading2"/>
      </w:pPr>
      <w:r>
        <w:rPr>
          <w:rStyle w:val="SectionNumber"/>
        </w:rPr>
        <w:t xml:space="preserve">11.5</w:t>
      </w:r>
      <w:r>
        <w:tab/>
      </w:r>
      <w:r>
        <w:t xml:space="preserve">Lifeline sound identities</w:t>
      </w:r>
    </w:p>
    <w:p>
      <w:pPr>
        <w:numPr>
          <w:ilvl w:val="0"/>
          <w:numId w:val="1018"/>
        </w:numPr>
        <w:pStyle w:val="Compact"/>
      </w:pPr>
      <w:r>
        <w:rPr>
          <w:bCs/>
          <w:b/>
        </w:rPr>
        <w:t xml:space="preserve">Trusted Circle:</w:t>
      </w:r>
      <w:r>
        <w:t xml:space="preserve"> </w:t>
      </w:r>
      <w:r>
        <w:t xml:space="preserve">three warm percussive pulses, a rising human-voice texture and a clean connection chime.</w:t>
      </w:r>
    </w:p>
    <w:p>
      <w:pPr>
        <w:numPr>
          <w:ilvl w:val="0"/>
          <w:numId w:val="1018"/>
        </w:numPr>
        <w:pStyle w:val="Compact"/>
      </w:pPr>
      <w:r>
        <w:rPr>
          <w:bCs/>
          <w:b/>
        </w:rPr>
        <w:t xml:space="preserve">Source Signal:</w:t>
      </w:r>
      <w:r>
        <w:t xml:space="preserve"> </w:t>
      </w:r>
      <w:r>
        <w:t xml:space="preserve">short data scan, three tonal markers and one resolved amber</w:t>
      </w:r>
      <w:r>
        <w:t xml:space="preserve"> </w:t>
      </w:r>
      <w:r>
        <w:t xml:space="preserve">“</w:t>
      </w:r>
      <w:r>
        <w:t xml:space="preserve">truth</w:t>
      </w:r>
      <w:r>
        <w:t xml:space="preserve">”</w:t>
      </w:r>
      <w:r>
        <w:t xml:space="preserve"> </w:t>
      </w:r>
      <w:r>
        <w:t xml:space="preserve">note.</w:t>
      </w:r>
    </w:p>
    <w:p>
      <w:pPr>
        <w:pStyle w:val="FirstParagraph"/>
      </w:pPr>
      <w:r>
        <w:t xml:space="preserve">Music and sounds must be original, ownable, separable into stems and consistent internationally.</w:t>
      </w:r>
    </w:p>
    <w:bookmarkEnd w:id="60"/>
    <w:bookmarkStart w:id="61" w:name="shot-variety-minimum"/>
    <w:p>
      <w:pPr>
        <w:pStyle w:val="Heading2"/>
      </w:pPr>
      <w:r>
        <w:rPr>
          <w:rStyle w:val="SectionNumber"/>
        </w:rPr>
        <w:t xml:space="preserve">11.6</w:t>
      </w:r>
      <w:r>
        <w:tab/>
      </w:r>
      <w:r>
        <w:t xml:space="preserve">Shot variety minimum</w:t>
      </w:r>
    </w:p>
    <w:p>
      <w:pPr>
        <w:pStyle w:val="FirstParagraph"/>
      </w:pPr>
      <w:r>
        <w:t xml:space="preserve">Each episode includes: entrance wide; host hero; two contestant singles; reaction iso; score/ring insert; overhead Evidence Bench; audience reaction; moving lounge two-shot; Council Portal; trophy beauty shot; dedicated vertical camera; and clean plates for graphics.</w:t>
      </w:r>
    </w:p>
    <w:p>
      <w:r>
        <w:pict>
          <v:rect style="width:0;height:1.5pt" o:hralign="center" o:hrstd="t" o:hr="t"/>
        </w:pict>
      </w:r>
    </w:p>
    <w:bookmarkEnd w:id="61"/>
    <w:bookmarkEnd w:id="62"/>
    <w:bookmarkStart w:id="65" w:name="audience-play-along-and-community-loop"/>
    <w:p>
      <w:pPr>
        <w:pStyle w:val="Heading1"/>
      </w:pPr>
      <w:r>
        <w:rPr>
          <w:rStyle w:val="SectionNumber"/>
        </w:rPr>
        <w:t xml:space="preserve">12</w:t>
      </w:r>
      <w:r>
        <w:tab/>
      </w:r>
      <w:r>
        <w:t xml:space="preserve">11. Audience Play-Along and Community Loop</w:t>
      </w:r>
    </w:p>
    <w:p>
      <w:pPr>
        <w:pStyle w:val="FirstParagraph"/>
      </w:pPr>
      <w:r>
        <w:t xml:space="preserve">Viewers scan the on-screen QR code or open the app to:</w:t>
      </w:r>
    </w:p>
    <w:p>
      <w:pPr>
        <w:numPr>
          <w:ilvl w:val="0"/>
          <w:numId w:val="1019"/>
        </w:numPr>
        <w:pStyle w:val="Compact"/>
      </w:pPr>
      <w:r>
        <w:t xml:space="preserve">Join the current episode with a time-limited code.</w:t>
      </w:r>
    </w:p>
    <w:p>
      <w:pPr>
        <w:numPr>
          <w:ilvl w:val="0"/>
          <w:numId w:val="1019"/>
        </w:numPr>
        <w:pStyle w:val="Compact"/>
      </w:pPr>
      <w:r>
        <w:t xml:space="preserve">Answer simultaneously without revealing the studio answer early.</w:t>
      </w:r>
    </w:p>
    <w:p>
      <w:pPr>
        <w:numPr>
          <w:ilvl w:val="0"/>
          <w:numId w:val="1019"/>
        </w:numPr>
        <w:pStyle w:val="Compact"/>
      </w:pPr>
      <w:r>
        <w:t xml:space="preserve">Build a personal IQ score and category profile.</w:t>
      </w:r>
    </w:p>
    <w:p>
      <w:pPr>
        <w:numPr>
          <w:ilvl w:val="0"/>
          <w:numId w:val="1019"/>
        </w:numPr>
        <w:pStyle w:val="Compact"/>
      </w:pPr>
      <w:r>
        <w:t xml:space="preserve">Challenge verified friends in an asynchronous rematch.</w:t>
      </w:r>
    </w:p>
    <w:p>
      <w:pPr>
        <w:numPr>
          <w:ilvl w:val="0"/>
          <w:numId w:val="1019"/>
        </w:numPr>
        <w:pStyle w:val="Compact"/>
      </w:pPr>
      <w:r>
        <w:t xml:space="preserve">Enter weekly and season leaderboards.</w:t>
      </w:r>
    </w:p>
    <w:p>
      <w:pPr>
        <w:numPr>
          <w:ilvl w:val="0"/>
          <w:numId w:val="1019"/>
        </w:numPr>
        <w:pStyle w:val="Compact"/>
      </w:pPr>
      <w:r>
        <w:t xml:space="preserve">Submit proposed questions with sources.</w:t>
      </w:r>
    </w:p>
    <w:p>
      <w:pPr>
        <w:numPr>
          <w:ilvl w:val="0"/>
          <w:numId w:val="1019"/>
        </w:numPr>
        <w:pStyle w:val="Compact"/>
      </w:pPr>
      <w:r>
        <w:t xml:space="preserve">Apply as contestants.</w:t>
      </w:r>
    </w:p>
    <w:p>
      <w:pPr>
        <w:numPr>
          <w:ilvl w:val="0"/>
          <w:numId w:val="1019"/>
        </w:numPr>
        <w:pStyle w:val="Compact"/>
      </w:pPr>
      <w:r>
        <w:t xml:space="preserve">Vote among producer-approved final categories.</w:t>
      </w:r>
    </w:p>
    <w:p>
      <w:pPr>
        <w:numPr>
          <w:ilvl w:val="0"/>
          <w:numId w:val="1019"/>
        </w:numPr>
        <w:pStyle w:val="Compact"/>
      </w:pPr>
      <w:r>
        <w:t xml:space="preserve">Earn eligibility for a future audience episode.</w:t>
      </w:r>
    </w:p>
    <w:bookmarkStart w:id="63" w:name="fairness-and-safety"/>
    <w:p>
      <w:pPr>
        <w:pStyle w:val="Heading2"/>
      </w:pPr>
      <w:r>
        <w:rPr>
          <w:rStyle w:val="SectionNumber"/>
        </w:rPr>
        <w:t xml:space="preserve">12.1</w:t>
      </w:r>
      <w:r>
        <w:tab/>
      </w:r>
      <w:r>
        <w:t xml:space="preserve">Fairness and safety</w:t>
      </w:r>
    </w:p>
    <w:p>
      <w:pPr>
        <w:numPr>
          <w:ilvl w:val="0"/>
          <w:numId w:val="1020"/>
        </w:numPr>
        <w:pStyle w:val="Compact"/>
      </w:pPr>
      <w:r>
        <w:t xml:space="preserve">Public scores must separate live, catch-up and practice modes.</w:t>
      </w:r>
    </w:p>
    <w:p>
      <w:pPr>
        <w:numPr>
          <w:ilvl w:val="0"/>
          <w:numId w:val="1020"/>
        </w:numPr>
        <w:pStyle w:val="Compact"/>
      </w:pPr>
      <w:r>
        <w:t xml:space="preserve">Leaderboards use anti-cheat rate limits, device/session signals and anomaly review.</w:t>
      </w:r>
    </w:p>
    <w:p>
      <w:pPr>
        <w:numPr>
          <w:ilvl w:val="0"/>
          <w:numId w:val="1020"/>
        </w:numPr>
        <w:pStyle w:val="Compact"/>
      </w:pPr>
      <w:r>
        <w:t xml:space="preserve">No public real-name requirement; safe display names and moderation apply.</w:t>
      </w:r>
    </w:p>
    <w:p>
      <w:pPr>
        <w:numPr>
          <w:ilvl w:val="0"/>
          <w:numId w:val="1020"/>
        </w:numPr>
        <w:pStyle w:val="Compact"/>
      </w:pPr>
      <w:r>
        <w:t xml:space="preserve">Audience votes are advisory unless rules explicitly make them binding.</w:t>
      </w:r>
    </w:p>
    <w:p>
      <w:pPr>
        <w:numPr>
          <w:ilvl w:val="0"/>
          <w:numId w:val="1020"/>
        </w:numPr>
        <w:pStyle w:val="Compact"/>
      </w:pPr>
      <w:r>
        <w:t xml:space="preserve">QR codes must remain onscreen long enough, include a short URL and never redirect to age-inappropriate product sales.</w:t>
      </w:r>
    </w:p>
    <w:bookmarkEnd w:id="63"/>
    <w:bookmarkStart w:id="64" w:name="progression-loop"/>
    <w:p>
      <w:pPr>
        <w:pStyle w:val="Heading2"/>
      </w:pPr>
      <w:r>
        <w:rPr>
          <w:rStyle w:val="SectionNumber"/>
        </w:rPr>
        <w:t xml:space="preserve">12.2</w:t>
      </w:r>
      <w:r>
        <w:tab/>
      </w:r>
      <w:r>
        <w:t xml:space="preserve">Progression loop</w:t>
      </w:r>
    </w:p>
    <w:p>
      <w:pPr>
        <w:pStyle w:val="FirstParagraph"/>
      </w:pPr>
      <w:r>
        <w:t xml:space="preserve">Viewer → registered player → weekly qualifier → audience episode shortlist → verified audition → studio contestant → champion/alumni contributor.</w:t>
      </w:r>
    </w:p>
    <w:p>
      <w:r>
        <w:pict>
          <v:rect style="width:0;height:1.5pt" o:hralign="center" o:hrstd="t" o:hr="t"/>
        </w:pict>
      </w:r>
    </w:p>
    <w:bookmarkEnd w:id="64"/>
    <w:bookmarkEnd w:id="65"/>
    <w:bookmarkStart w:id="67" w:name="the-420-iq-knowledge-council"/>
    <w:p>
      <w:pPr>
        <w:pStyle w:val="Heading1"/>
      </w:pPr>
      <w:r>
        <w:rPr>
          <w:rStyle w:val="SectionNumber"/>
        </w:rPr>
        <w:t xml:space="preserve">13</w:t>
      </w:r>
      <w:r>
        <w:tab/>
      </w:r>
      <w:r>
        <w:t xml:space="preserve">12. The 420 IQ Knowledge Council</w:t>
      </w:r>
    </w:p>
    <w:p>
      <w:pPr>
        <w:pStyle w:val="FirstParagraph"/>
      </w:pPr>
      <w:r>
        <w:t xml:space="preserve">Create a visible advisory and review body with competence in:</w:t>
      </w:r>
    </w:p>
    <w:p>
      <w:pPr>
        <w:numPr>
          <w:ilvl w:val="0"/>
          <w:numId w:val="1021"/>
        </w:numPr>
        <w:pStyle w:val="Compact"/>
      </w:pPr>
      <w:r>
        <w:t xml:space="preserve">Plant science/pharmacology.</w:t>
      </w:r>
    </w:p>
    <w:p>
      <w:pPr>
        <w:numPr>
          <w:ilvl w:val="0"/>
          <w:numId w:val="1021"/>
        </w:numPr>
        <w:pStyle w:val="Compact"/>
      </w:pPr>
      <w:r>
        <w:t xml:space="preserve">Public health/clinical evidence.</w:t>
      </w:r>
    </w:p>
    <w:p>
      <w:pPr>
        <w:numPr>
          <w:ilvl w:val="0"/>
          <w:numId w:val="1021"/>
        </w:numPr>
        <w:pStyle w:val="Compact"/>
      </w:pPr>
      <w:r>
        <w:t xml:space="preserve">Law and policy by jurisdiction.</w:t>
      </w:r>
    </w:p>
    <w:p>
      <w:pPr>
        <w:numPr>
          <w:ilvl w:val="0"/>
          <w:numId w:val="1021"/>
        </w:numPr>
        <w:pStyle w:val="Compact"/>
      </w:pPr>
      <w:r>
        <w:t xml:space="preserve">History and archival research.</w:t>
      </w:r>
    </w:p>
    <w:p>
      <w:pPr>
        <w:numPr>
          <w:ilvl w:val="0"/>
          <w:numId w:val="1021"/>
        </w:numPr>
        <w:pStyle w:val="Compact"/>
      </w:pPr>
      <w:r>
        <w:t xml:space="preserve">African/indigenous knowledge and cultural context.</w:t>
      </w:r>
    </w:p>
    <w:p>
      <w:pPr>
        <w:numPr>
          <w:ilvl w:val="0"/>
          <w:numId w:val="1021"/>
        </w:numPr>
        <w:pStyle w:val="Compact"/>
      </w:pPr>
      <w:r>
        <w:t xml:space="preserve">Media, music and contemporary culture.</w:t>
      </w:r>
    </w:p>
    <w:p>
      <w:pPr>
        <w:numPr>
          <w:ilvl w:val="0"/>
          <w:numId w:val="1021"/>
        </w:numPr>
        <w:pStyle w:val="Compact"/>
      </w:pPr>
      <w:r>
        <w:t xml:space="preserve">Responsible industry/business practice.</w:t>
      </w:r>
    </w:p>
    <w:bookmarkStart w:id="66" w:name="governance"/>
    <w:p>
      <w:pPr>
        <w:pStyle w:val="Heading2"/>
      </w:pPr>
      <w:r>
        <w:rPr>
          <w:rStyle w:val="SectionNumber"/>
        </w:rPr>
        <w:t xml:space="preserve">13.1</w:t>
      </w:r>
      <w:r>
        <w:tab/>
      </w:r>
      <w:r>
        <w:t xml:space="preserve">Governance</w:t>
      </w:r>
    </w:p>
    <w:p>
      <w:pPr>
        <w:numPr>
          <w:ilvl w:val="0"/>
          <w:numId w:val="1022"/>
        </w:numPr>
        <w:pStyle w:val="Compact"/>
      </w:pPr>
      <w:r>
        <w:t xml:space="preserve">Publish member biographies, relevant credentials and conflicts of interest.</w:t>
      </w:r>
    </w:p>
    <w:p>
      <w:pPr>
        <w:numPr>
          <w:ilvl w:val="0"/>
          <w:numId w:val="1022"/>
        </w:numPr>
        <w:pStyle w:val="Compact"/>
      </w:pPr>
      <w:r>
        <w:t xml:space="preserve">Require two reviews for Tier 3 questions; at least one reviewer must be independent of sponsors.</w:t>
      </w:r>
    </w:p>
    <w:p>
      <w:pPr>
        <w:numPr>
          <w:ilvl w:val="0"/>
          <w:numId w:val="1022"/>
        </w:numPr>
        <w:pStyle w:val="Compact"/>
      </w:pPr>
      <w:r>
        <w:t xml:space="preserve">Council reviews accuracy and wording, not entertainment outcome.</w:t>
      </w:r>
    </w:p>
    <w:p>
      <w:pPr>
        <w:numPr>
          <w:ilvl w:val="0"/>
          <w:numId w:val="1022"/>
        </w:numPr>
        <w:pStyle w:val="Compact"/>
      </w:pPr>
      <w:r>
        <w:t xml:space="preserve">Maintain version history, review dates and expiry dates.</w:t>
      </w:r>
    </w:p>
    <w:p>
      <w:pPr>
        <w:numPr>
          <w:ilvl w:val="0"/>
          <w:numId w:val="1022"/>
        </w:numPr>
        <w:pStyle w:val="Compact"/>
      </w:pPr>
      <w:r>
        <w:t xml:space="preserve">Correct errors transparently in the episode description, app and future masters where feasible.</w:t>
      </w:r>
    </w:p>
    <w:p>
      <w:pPr>
        <w:numPr>
          <w:ilvl w:val="0"/>
          <w:numId w:val="1022"/>
        </w:numPr>
        <w:pStyle w:val="Compact"/>
      </w:pPr>
      <w:r>
        <w:t xml:space="preserve">Guests do not automatically become Council members.</w:t>
      </w:r>
    </w:p>
    <w:p>
      <w:r>
        <w:pict>
          <v:rect style="width:0;height:1.5pt" o:hralign="center" o:hrstd="t" o:hr="t"/>
        </w:pict>
      </w:r>
    </w:p>
    <w:bookmarkEnd w:id="66"/>
    <w:bookmarkEnd w:id="67"/>
    <w:bookmarkStart w:id="68" w:name="season-one-editorial-map"/>
    <w:p>
      <w:pPr>
        <w:pStyle w:val="Heading1"/>
      </w:pPr>
      <w:r>
        <w:rPr>
          <w:rStyle w:val="SectionNumber"/>
        </w:rPr>
        <w:t xml:space="preserve">14</w:t>
      </w:r>
      <w:r>
        <w:tab/>
      </w:r>
      <w:r>
        <w:t xml:space="preserve">13. Season-One Editorial Map</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Ep</w:t>
            </w:r>
          </w:p>
        </w:tc>
        <w:tc>
          <w:tcPr/>
          <w:p>
            <w:pPr>
              <w:pStyle w:val="Compact"/>
              <w:jc w:val="left"/>
            </w:pPr>
            <w:r>
              <w:t xml:space="preserve">Theme</w:t>
            </w:r>
          </w:p>
        </w:tc>
        <w:tc>
          <w:tcPr/>
          <w:p>
            <w:pPr>
              <w:pStyle w:val="Compact"/>
              <w:jc w:val="left"/>
            </w:pPr>
            <w:r>
              <w:t xml:space="preserve">Primary arc</w:t>
            </w:r>
          </w:p>
        </w:tc>
        <w:tc>
          <w:tcPr/>
          <w:p>
            <w:pPr>
              <w:pStyle w:val="Compact"/>
              <w:jc w:val="left"/>
            </w:pPr>
            <w:r>
              <w:t xml:space="preserve">Signature visual</w:t>
            </w:r>
          </w:p>
        </w:tc>
        <w:tc>
          <w:tcPr/>
          <w:p>
            <w:pPr>
              <w:pStyle w:val="Compact"/>
              <w:jc w:val="left"/>
            </w:pPr>
            <w:r>
              <w:t xml:space="preserve">Final-question territory</w:t>
            </w:r>
          </w:p>
        </w:tc>
      </w:tr>
      <w:tr>
        <w:tc>
          <w:tcPr/>
          <w:p>
            <w:pPr>
              <w:pStyle w:val="Compact"/>
              <w:jc w:val="right"/>
            </w:pPr>
            <w:r>
              <w:t xml:space="preserve">1</w:t>
            </w:r>
          </w:p>
        </w:tc>
        <w:tc>
          <w:tcPr/>
          <w:p>
            <w:pPr>
              <w:pStyle w:val="Compact"/>
              <w:jc w:val="left"/>
            </w:pPr>
            <w:r>
              <w:t xml:space="preserve">Cannabis 101</w:t>
            </w:r>
          </w:p>
        </w:tc>
        <w:tc>
          <w:tcPr/>
          <w:p>
            <w:pPr>
              <w:pStyle w:val="Compact"/>
              <w:jc w:val="left"/>
            </w:pPr>
            <w:r>
              <w:t xml:space="preserve">Confidence vs Knowledge</w:t>
            </w:r>
          </w:p>
        </w:tc>
        <w:tc>
          <w:tcPr/>
          <w:p>
            <w:pPr>
              <w:pStyle w:val="Compact"/>
              <w:jc w:val="left"/>
            </w:pPr>
            <w:r>
              <w:t xml:space="preserve">Giant 420 IQ category wheel</w:t>
            </w:r>
          </w:p>
        </w:tc>
        <w:tc>
          <w:tcPr/>
          <w:p>
            <w:pPr>
              <w:pStyle w:val="Compact"/>
              <w:jc w:val="left"/>
            </w:pPr>
            <w:r>
              <w:t xml:space="preserve">What separates belief from evidence?</w:t>
            </w:r>
          </w:p>
        </w:tc>
      </w:tr>
      <w:tr>
        <w:tc>
          <w:tcPr/>
          <w:p>
            <w:pPr>
              <w:pStyle w:val="Compact"/>
              <w:jc w:val="right"/>
            </w:pPr>
            <w:r>
              <w:t xml:space="preserve">2</w:t>
            </w:r>
          </w:p>
        </w:tc>
        <w:tc>
          <w:tcPr/>
          <w:p>
            <w:pPr>
              <w:pStyle w:val="Compact"/>
              <w:jc w:val="left"/>
            </w:pPr>
            <w:r>
              <w:t xml:space="preserve">Partners</w:t>
            </w:r>
          </w:p>
        </w:tc>
        <w:tc>
          <w:tcPr/>
          <w:p>
            <w:pPr>
              <w:pStyle w:val="Compact"/>
              <w:jc w:val="left"/>
            </w:pPr>
            <w:r>
              <w:t xml:space="preserve">Partners Under Pressure</w:t>
            </w:r>
          </w:p>
        </w:tc>
        <w:tc>
          <w:tcPr/>
          <w:p>
            <w:pPr>
              <w:pStyle w:val="Compact"/>
              <w:jc w:val="left"/>
            </w:pPr>
            <w:r>
              <w:t xml:space="preserve">Private answer screens</w:t>
            </w:r>
          </w:p>
        </w:tc>
        <w:tc>
          <w:tcPr/>
          <w:p>
            <w:pPr>
              <w:pStyle w:val="Compact"/>
              <w:jc w:val="left"/>
            </w:pPr>
            <w:r>
              <w:t xml:space="preserve">Trust and shared knowledge</w:t>
            </w:r>
          </w:p>
        </w:tc>
      </w:tr>
      <w:tr>
        <w:tc>
          <w:tcPr/>
          <w:p>
            <w:pPr>
              <w:pStyle w:val="Compact"/>
              <w:jc w:val="right"/>
            </w:pPr>
            <w:r>
              <w:t xml:space="preserve">3</w:t>
            </w:r>
          </w:p>
        </w:tc>
        <w:tc>
          <w:tcPr/>
          <w:p>
            <w:pPr>
              <w:pStyle w:val="Compact"/>
              <w:jc w:val="left"/>
            </w:pPr>
            <w:r>
              <w:t xml:space="preserve">Global Roots</w:t>
            </w:r>
          </w:p>
        </w:tc>
        <w:tc>
          <w:tcPr/>
          <w:p>
            <w:pPr>
              <w:pStyle w:val="Compact"/>
              <w:jc w:val="left"/>
            </w:pPr>
            <w:r>
              <w:t xml:space="preserve">Keeper of Memory</w:t>
            </w:r>
          </w:p>
        </w:tc>
        <w:tc>
          <w:tcPr/>
          <w:p>
            <w:pPr>
              <w:pStyle w:val="Compact"/>
              <w:jc w:val="left"/>
            </w:pPr>
            <w:r>
              <w:t xml:space="preserve">Physical timeline</w:t>
            </w:r>
          </w:p>
        </w:tc>
        <w:tc>
          <w:tcPr/>
          <w:p>
            <w:pPr>
              <w:pStyle w:val="Compact"/>
              <w:jc w:val="left"/>
            </w:pPr>
            <w:r>
              <w:t xml:space="preserve">A historical causal chain</w:t>
            </w:r>
          </w:p>
        </w:tc>
      </w:tr>
      <w:tr>
        <w:tc>
          <w:tcPr/>
          <w:p>
            <w:pPr>
              <w:pStyle w:val="Compact"/>
              <w:jc w:val="right"/>
            </w:pPr>
            <w:r>
              <w:t xml:space="preserve">4</w:t>
            </w:r>
          </w:p>
        </w:tc>
        <w:tc>
          <w:tcPr/>
          <w:p>
            <w:pPr>
              <w:pStyle w:val="Compact"/>
              <w:jc w:val="left"/>
            </w:pPr>
            <w:r>
              <w:t xml:space="preserve">Africa’s Cannabis Story</w:t>
            </w:r>
          </w:p>
        </w:tc>
        <w:tc>
          <w:tcPr/>
          <w:p>
            <w:pPr>
              <w:pStyle w:val="Compact"/>
              <w:jc w:val="left"/>
            </w:pPr>
            <w:r>
              <w:t xml:space="preserve">Local Hero</w:t>
            </w:r>
          </w:p>
        </w:tc>
        <w:tc>
          <w:tcPr/>
          <w:p>
            <w:pPr>
              <w:pStyle w:val="Compact"/>
              <w:jc w:val="left"/>
            </w:pPr>
            <w:r>
              <w:t xml:space="preserve">Interactive regional map</w:t>
            </w:r>
          </w:p>
        </w:tc>
        <w:tc>
          <w:tcPr/>
          <w:p>
            <w:pPr>
              <w:pStyle w:val="Compact"/>
              <w:jc w:val="left"/>
            </w:pPr>
            <w:r>
              <w:t xml:space="preserve">History, terminology and power</w:t>
            </w:r>
          </w:p>
        </w:tc>
      </w:tr>
      <w:tr>
        <w:tc>
          <w:tcPr/>
          <w:p>
            <w:pPr>
              <w:pStyle w:val="Compact"/>
              <w:jc w:val="right"/>
            </w:pPr>
            <w:r>
              <w:t xml:space="preserve">5</w:t>
            </w:r>
          </w:p>
        </w:tc>
        <w:tc>
          <w:tcPr/>
          <w:p>
            <w:pPr>
              <w:pStyle w:val="Compact"/>
              <w:jc w:val="left"/>
            </w:pPr>
            <w:r>
              <w:t xml:space="preserve">Science of the Plant</w:t>
            </w:r>
          </w:p>
        </w:tc>
        <w:tc>
          <w:tcPr/>
          <w:p>
            <w:pPr>
              <w:pStyle w:val="Compact"/>
              <w:jc w:val="left"/>
            </w:pPr>
            <w:r>
              <w:t xml:space="preserve">Expert Outside the Lab</w:t>
            </w:r>
          </w:p>
        </w:tc>
        <w:tc>
          <w:tcPr/>
          <w:p>
            <w:pPr>
              <w:pStyle w:val="Compact"/>
              <w:jc w:val="left"/>
            </w:pPr>
            <w:r>
              <w:t xml:space="preserve">Macro plant/lab-label bench</w:t>
            </w:r>
          </w:p>
        </w:tc>
        <w:tc>
          <w:tcPr/>
          <w:p>
            <w:pPr>
              <w:pStyle w:val="Compact"/>
              <w:jc w:val="left"/>
            </w:pPr>
            <w:r>
              <w:t xml:space="preserve">Interpret evidence, not trivia</w:t>
            </w:r>
          </w:p>
        </w:tc>
      </w:tr>
      <w:tr>
        <w:tc>
          <w:tcPr/>
          <w:p>
            <w:pPr>
              <w:pStyle w:val="Compact"/>
              <w:jc w:val="right"/>
            </w:pPr>
            <w:r>
              <w:t xml:space="preserve">6</w:t>
            </w:r>
          </w:p>
        </w:tc>
        <w:tc>
          <w:tcPr/>
          <w:p>
            <w:pPr>
              <w:pStyle w:val="Compact"/>
              <w:jc w:val="left"/>
            </w:pPr>
            <w:r>
              <w:t xml:space="preserve">Fact, Cap or Complicated?</w:t>
            </w:r>
          </w:p>
        </w:tc>
        <w:tc>
          <w:tcPr/>
          <w:p>
            <w:pPr>
              <w:pStyle w:val="Compact"/>
              <w:jc w:val="left"/>
            </w:pPr>
            <w:r>
              <w:t xml:space="preserve">Myth to Evidence</w:t>
            </w:r>
          </w:p>
        </w:tc>
        <w:tc>
          <w:tcPr/>
          <w:p>
            <w:pPr>
              <w:pStyle w:val="Compact"/>
              <w:jc w:val="left"/>
            </w:pPr>
            <w:r>
              <w:t xml:space="preserve">Social-post evidence wall</w:t>
            </w:r>
          </w:p>
        </w:tc>
        <w:tc>
          <w:tcPr/>
          <w:p>
            <w:pPr>
              <w:pStyle w:val="Compact"/>
              <w:jc w:val="left"/>
            </w:pPr>
            <w:r>
              <w:t xml:space="preserve">Grade the strength of a claim</w:t>
            </w:r>
          </w:p>
        </w:tc>
      </w:tr>
      <w:tr>
        <w:tc>
          <w:tcPr/>
          <w:p>
            <w:pPr>
              <w:pStyle w:val="Compact"/>
              <w:jc w:val="right"/>
            </w:pPr>
            <w:r>
              <w:t xml:space="preserve">7</w:t>
            </w:r>
          </w:p>
        </w:tc>
        <w:tc>
          <w:tcPr/>
          <w:p>
            <w:pPr>
              <w:pStyle w:val="Compact"/>
              <w:jc w:val="left"/>
            </w:pPr>
            <w:r>
              <w:t xml:space="preserve">Music, Film &amp; Culture</w:t>
            </w:r>
          </w:p>
        </w:tc>
        <w:tc>
          <w:tcPr/>
          <w:p>
            <w:pPr>
              <w:pStyle w:val="Compact"/>
              <w:jc w:val="left"/>
            </w:pPr>
            <w:r>
              <w:t xml:space="preserve">Culture vs Science</w:t>
            </w:r>
          </w:p>
        </w:tc>
        <w:tc>
          <w:tcPr/>
          <w:p>
            <w:pPr>
              <w:pStyle w:val="Compact"/>
              <w:jc w:val="left"/>
            </w:pPr>
            <w:r>
              <w:t xml:space="preserve">Licensed/original clue montage</w:t>
            </w:r>
          </w:p>
        </w:tc>
        <w:tc>
          <w:tcPr/>
          <w:p>
            <w:pPr>
              <w:pStyle w:val="Compact"/>
              <w:jc w:val="left"/>
            </w:pPr>
            <w:r>
              <w:t xml:space="preserve">Context behind a cultural shift</w:t>
            </w:r>
          </w:p>
        </w:tc>
      </w:tr>
      <w:tr>
        <w:tc>
          <w:tcPr/>
          <w:p>
            <w:pPr>
              <w:pStyle w:val="Compact"/>
              <w:jc w:val="right"/>
            </w:pPr>
            <w:r>
              <w:t xml:space="preserve">8</w:t>
            </w:r>
          </w:p>
        </w:tc>
        <w:tc>
          <w:tcPr/>
          <w:p>
            <w:pPr>
              <w:pStyle w:val="Compact"/>
              <w:jc w:val="left"/>
            </w:pPr>
            <w:r>
              <w:t xml:space="preserve">Business &amp; Ethics</w:t>
            </w:r>
          </w:p>
        </w:tc>
        <w:tc>
          <w:tcPr/>
          <w:p>
            <w:pPr>
              <w:pStyle w:val="Compact"/>
              <w:jc w:val="left"/>
            </w:pPr>
            <w:r>
              <w:t xml:space="preserve">Ethical Crossroads</w:t>
            </w:r>
          </w:p>
        </w:tc>
        <w:tc>
          <w:tcPr/>
          <w:p>
            <w:pPr>
              <w:pStyle w:val="Compact"/>
              <w:jc w:val="left"/>
            </w:pPr>
            <w:r>
              <w:t xml:space="preserve">Fictional brand/label challenge</w:t>
            </w:r>
          </w:p>
        </w:tc>
        <w:tc>
          <w:tcPr/>
          <w:p>
            <w:pPr>
              <w:pStyle w:val="Compact"/>
              <w:jc w:val="left"/>
            </w:pPr>
            <w:r>
              <w:t xml:space="preserve">Growth versus responsibility</w:t>
            </w:r>
          </w:p>
        </w:tc>
      </w:tr>
      <w:tr>
        <w:tc>
          <w:tcPr/>
          <w:p>
            <w:pPr>
              <w:pStyle w:val="Compact"/>
              <w:jc w:val="right"/>
            </w:pPr>
            <w:r>
              <w:t xml:space="preserve">9</w:t>
            </w:r>
          </w:p>
        </w:tc>
        <w:tc>
          <w:tcPr/>
          <w:p>
            <w:pPr>
              <w:pStyle w:val="Compact"/>
              <w:jc w:val="left"/>
            </w:pPr>
            <w:r>
              <w:t xml:space="preserve">Professional Challenge</w:t>
            </w:r>
          </w:p>
        </w:tc>
        <w:tc>
          <w:tcPr/>
          <w:p>
            <w:pPr>
              <w:pStyle w:val="Compact"/>
              <w:jc w:val="left"/>
            </w:pPr>
            <w:r>
              <w:t xml:space="preserve">Local Hero</w:t>
            </w:r>
          </w:p>
        </w:tc>
        <w:tc>
          <w:tcPr/>
          <w:p>
            <w:pPr>
              <w:pStyle w:val="Compact"/>
              <w:jc w:val="left"/>
            </w:pPr>
            <w:r>
              <w:t xml:space="preserve">Responsible-customer simulation</w:t>
            </w:r>
          </w:p>
        </w:tc>
        <w:tc>
          <w:tcPr/>
          <w:p>
            <w:pPr>
              <w:pStyle w:val="Compact"/>
              <w:jc w:val="left"/>
            </w:pPr>
            <w:r>
              <w:t xml:space="preserve">Best defensible action</w:t>
            </w:r>
          </w:p>
        </w:tc>
      </w:tr>
      <w:tr>
        <w:tc>
          <w:tcPr/>
          <w:p>
            <w:pPr>
              <w:pStyle w:val="Compact"/>
              <w:jc w:val="right"/>
            </w:pPr>
            <w:r>
              <w:t xml:space="preserve">10</w:t>
            </w:r>
          </w:p>
        </w:tc>
        <w:tc>
          <w:tcPr/>
          <w:p>
            <w:pPr>
              <w:pStyle w:val="Compact"/>
              <w:jc w:val="left"/>
            </w:pPr>
            <w:r>
              <w:t xml:space="preserve">Gen Z vs 40+</w:t>
            </w:r>
          </w:p>
        </w:tc>
        <w:tc>
          <w:tcPr/>
          <w:p>
            <w:pPr>
              <w:pStyle w:val="Compact"/>
              <w:jc w:val="left"/>
            </w:pPr>
            <w:r>
              <w:t xml:space="preserve">Generational Bridge</w:t>
            </w:r>
          </w:p>
        </w:tc>
        <w:tc>
          <w:tcPr/>
          <w:p>
            <w:pPr>
              <w:pStyle w:val="Compact"/>
              <w:jc w:val="left"/>
            </w:pPr>
            <w:r>
              <w:t xml:space="preserve">Split-era light states</w:t>
            </w:r>
          </w:p>
        </w:tc>
        <w:tc>
          <w:tcPr/>
          <w:p>
            <w:pPr>
              <w:pStyle w:val="Compact"/>
              <w:jc w:val="left"/>
            </w:pPr>
            <w:r>
              <w:t xml:space="preserve">What each generation missed</w:t>
            </w:r>
          </w:p>
        </w:tc>
      </w:tr>
      <w:tr>
        <w:tc>
          <w:tcPr/>
          <w:p>
            <w:pPr>
              <w:pStyle w:val="Compact"/>
              <w:jc w:val="right"/>
            </w:pPr>
            <w:r>
              <w:t xml:space="preserve">11</w:t>
            </w:r>
          </w:p>
        </w:tc>
        <w:tc>
          <w:tcPr/>
          <w:p>
            <w:pPr>
              <w:pStyle w:val="Compact"/>
              <w:jc w:val="left"/>
            </w:pPr>
            <w:r>
              <w:t xml:space="preserve">Partners Championship</w:t>
            </w:r>
          </w:p>
        </w:tc>
        <w:tc>
          <w:tcPr/>
          <w:p>
            <w:pPr>
              <w:pStyle w:val="Compact"/>
              <w:jc w:val="left"/>
            </w:pPr>
            <w:r>
              <w:t xml:space="preserve">Partners Under Pressure</w:t>
            </w:r>
          </w:p>
        </w:tc>
        <w:tc>
          <w:tcPr/>
          <w:p>
            <w:pPr>
              <w:pStyle w:val="Compact"/>
              <w:jc w:val="left"/>
            </w:pPr>
            <w:r>
              <w:t xml:space="preserve">Dual Evidence Bench</w:t>
            </w:r>
          </w:p>
        </w:tc>
        <w:tc>
          <w:tcPr/>
          <w:p>
            <w:pPr>
              <w:pStyle w:val="Compact"/>
              <w:jc w:val="left"/>
            </w:pPr>
            <w:r>
              <w:t xml:space="preserve">Joint risk decision</w:t>
            </w:r>
          </w:p>
        </w:tc>
      </w:tr>
      <w:tr>
        <w:tc>
          <w:tcPr/>
          <w:p>
            <w:pPr>
              <w:pStyle w:val="Compact"/>
              <w:jc w:val="right"/>
            </w:pPr>
            <w:r>
              <w:t xml:space="preserve">12</w:t>
            </w:r>
          </w:p>
        </w:tc>
        <w:tc>
          <w:tcPr/>
          <w:p>
            <w:pPr>
              <w:pStyle w:val="Compact"/>
              <w:jc w:val="left"/>
            </w:pPr>
            <w:r>
              <w:t xml:space="preserve">Public Figure Special</w:t>
            </w:r>
          </w:p>
        </w:tc>
        <w:tc>
          <w:tcPr/>
          <w:p>
            <w:pPr>
              <w:pStyle w:val="Compact"/>
              <w:jc w:val="left"/>
            </w:pPr>
            <w:r>
              <w:t xml:space="preserve">Reputation on the Line</w:t>
            </w:r>
          </w:p>
        </w:tc>
        <w:tc>
          <w:tcPr/>
          <w:p>
            <w:pPr>
              <w:pStyle w:val="Compact"/>
              <w:jc w:val="left"/>
            </w:pPr>
            <w:r>
              <w:t xml:space="preserve">Audience-selected category portal</w:t>
            </w:r>
          </w:p>
        </w:tc>
        <w:tc>
          <w:tcPr/>
          <w:p>
            <w:pPr>
              <w:pStyle w:val="Compact"/>
              <w:jc w:val="left"/>
            </w:pPr>
            <w:r>
              <w:t xml:space="preserve">Reputation versus reasoning</w:t>
            </w:r>
          </w:p>
        </w:tc>
      </w:tr>
      <w:tr>
        <w:tc>
          <w:tcPr/>
          <w:p>
            <w:pPr>
              <w:pStyle w:val="Compact"/>
              <w:jc w:val="right"/>
            </w:pPr>
            <w:r>
              <w:t xml:space="preserve">13</w:t>
            </w:r>
          </w:p>
        </w:tc>
        <w:tc>
          <w:tcPr/>
          <w:p>
            <w:pPr>
              <w:pStyle w:val="Compact"/>
              <w:jc w:val="left"/>
            </w:pPr>
            <w:r>
              <w:t xml:space="preserve">Championship</w:t>
            </w:r>
          </w:p>
        </w:tc>
        <w:tc>
          <w:tcPr/>
          <w:p>
            <w:pPr>
              <w:pStyle w:val="Compact"/>
              <w:jc w:val="left"/>
            </w:pPr>
            <w:r>
              <w:t xml:space="preserve">Redemption Return</w:t>
            </w:r>
          </w:p>
        </w:tc>
        <w:tc>
          <w:tcPr/>
          <w:p>
            <w:pPr>
              <w:pStyle w:val="Compact"/>
              <w:jc w:val="left"/>
            </w:pPr>
            <w:r>
              <w:t xml:space="preserve">Full ring and trophy reveal</w:t>
            </w:r>
          </w:p>
        </w:tc>
        <w:tc>
          <w:tcPr/>
          <w:p>
            <w:pPr>
              <w:pStyle w:val="Compact"/>
              <w:jc w:val="left"/>
            </w:pPr>
            <w:r>
              <w:t xml:space="preserve">Multi-step</w:t>
            </w:r>
            <w:r>
              <w:t xml:space="preserve"> </w:t>
            </w:r>
            <w:r>
              <w:t xml:space="preserve">“</w:t>
            </w:r>
            <w:r>
              <w:t xml:space="preserve">420 Decision</w:t>
            </w:r>
            <w:r>
              <w:t xml:space="preserve">”</w:t>
            </w:r>
          </w:p>
        </w:tc>
      </w:tr>
    </w:tbl>
    <w:p>
      <w:r>
        <w:pict>
          <v:rect style="width:0;height:1.5pt" o:hralign="center" o:hrstd="t" o:hr="t"/>
        </w:pict>
      </w:r>
    </w:p>
    <w:bookmarkEnd w:id="68"/>
    <w:bookmarkStart w:id="71" w:name="international-format-rules"/>
    <w:p>
      <w:pPr>
        <w:pStyle w:val="Heading1"/>
      </w:pPr>
      <w:r>
        <w:rPr>
          <w:rStyle w:val="SectionNumber"/>
        </w:rPr>
        <w:t xml:space="preserve">15</w:t>
      </w:r>
      <w:r>
        <w:tab/>
      </w:r>
      <w:r>
        <w:t xml:space="preserve">14. International Format Rules</w:t>
      </w:r>
    </w:p>
    <w:bookmarkStart w:id="69" w:name="fixed-global-dna"/>
    <w:p>
      <w:pPr>
        <w:pStyle w:val="Heading2"/>
      </w:pPr>
      <w:r>
        <w:rPr>
          <w:rStyle w:val="SectionNumber"/>
        </w:rPr>
        <w:t xml:space="preserve">15.1</w:t>
      </w:r>
      <w:r>
        <w:tab/>
      </w:r>
      <w:r>
        <w:t xml:space="preserve">Fixed global DNA</w:t>
      </w:r>
    </w:p>
    <w:p>
      <w:pPr>
        <w:numPr>
          <w:ilvl w:val="0"/>
          <w:numId w:val="1023"/>
        </w:numPr>
        <w:pStyle w:val="Compact"/>
      </w:pPr>
      <w:r>
        <w:t xml:space="preserve">420 IQ name architecture, subject to local trademark clearance.</w:t>
      </w:r>
    </w:p>
    <w:p>
      <w:pPr>
        <w:numPr>
          <w:ilvl w:val="0"/>
          <w:numId w:val="1023"/>
        </w:numPr>
        <w:pStyle w:val="Compact"/>
      </w:pPr>
      <w:r>
        <w:t xml:space="preserve">Knowledge ring and core visual palette.</w:t>
      </w:r>
    </w:p>
    <w:p>
      <w:pPr>
        <w:numPr>
          <w:ilvl w:val="0"/>
          <w:numId w:val="1023"/>
        </w:numPr>
        <w:pStyle w:val="Compact"/>
      </w:pPr>
      <w:r>
        <w:t xml:space="preserve">Episode engine and three-round rhythm.</w:t>
      </w:r>
    </w:p>
    <w:p>
      <w:pPr>
        <w:numPr>
          <w:ilvl w:val="0"/>
          <w:numId w:val="1023"/>
        </w:numPr>
        <w:pStyle w:val="Compact"/>
      </w:pPr>
      <w:r>
        <w:t xml:space="preserve">Balanced sequence method and scoring values.</w:t>
      </w:r>
    </w:p>
    <w:p>
      <w:pPr>
        <w:numPr>
          <w:ilvl w:val="0"/>
          <w:numId w:val="1023"/>
        </w:numPr>
        <w:pStyle w:val="Compact"/>
      </w:pPr>
      <w:r>
        <w:t xml:space="preserve">Trusted Circle and Source Signal lifelines.</w:t>
      </w:r>
    </w:p>
    <w:p>
      <w:pPr>
        <w:numPr>
          <w:ilvl w:val="0"/>
          <w:numId w:val="1023"/>
        </w:numPr>
        <w:pStyle w:val="Compact"/>
      </w:pPr>
      <w:r>
        <w:t xml:space="preserve">Confidence Lock, Steal Window and 420 Decision.</w:t>
      </w:r>
    </w:p>
    <w:p>
      <w:pPr>
        <w:numPr>
          <w:ilvl w:val="0"/>
          <w:numId w:val="1023"/>
        </w:numPr>
        <w:pStyle w:val="Compact"/>
      </w:pPr>
      <w:r>
        <w:t xml:space="preserve">Knowledge Council governance.</w:t>
      </w:r>
    </w:p>
    <w:p>
      <w:pPr>
        <w:numPr>
          <w:ilvl w:val="0"/>
          <w:numId w:val="1023"/>
        </w:numPr>
        <w:pStyle w:val="Compact"/>
      </w:pPr>
      <w:r>
        <w:t xml:space="preserve">Trophy silhouette, sonic logo and category music system.</w:t>
      </w:r>
    </w:p>
    <w:p>
      <w:pPr>
        <w:numPr>
          <w:ilvl w:val="0"/>
          <w:numId w:val="1023"/>
        </w:numPr>
        <w:pStyle w:val="Compact"/>
      </w:pPr>
      <w:r>
        <w:t xml:space="preserve">Core app data model, fairness audit and audience progression.</w:t>
      </w:r>
    </w:p>
    <w:bookmarkEnd w:id="69"/>
    <w:bookmarkStart w:id="70" w:name="localisable-layers"/>
    <w:p>
      <w:pPr>
        <w:pStyle w:val="Heading2"/>
      </w:pPr>
      <w:r>
        <w:rPr>
          <w:rStyle w:val="SectionNumber"/>
        </w:rPr>
        <w:t xml:space="preserve">15.2</w:t>
      </w:r>
      <w:r>
        <w:tab/>
      </w:r>
      <w:r>
        <w:t xml:space="preserve">Localisable layers</w:t>
      </w:r>
    </w:p>
    <w:p>
      <w:pPr>
        <w:numPr>
          <w:ilvl w:val="0"/>
          <w:numId w:val="1024"/>
        </w:numPr>
        <w:pStyle w:val="Compact"/>
      </w:pPr>
      <w:r>
        <w:t xml:space="preserve">Cannabis history and policy.</w:t>
      </w:r>
    </w:p>
    <w:p>
      <w:pPr>
        <w:numPr>
          <w:ilvl w:val="0"/>
          <w:numId w:val="1024"/>
        </w:numPr>
        <w:pStyle w:val="Compact"/>
      </w:pPr>
      <w:r>
        <w:t xml:space="preserve">Current local law with jurisdiction/date.</w:t>
      </w:r>
    </w:p>
    <w:p>
      <w:pPr>
        <w:numPr>
          <w:ilvl w:val="0"/>
          <w:numId w:val="1024"/>
        </w:numPr>
        <w:pStyle w:val="Compact"/>
      </w:pPr>
      <w:r>
        <w:t xml:space="preserve">Indigenous terminology and cultural custodians.</w:t>
      </w:r>
    </w:p>
    <w:p>
      <w:pPr>
        <w:numPr>
          <w:ilvl w:val="0"/>
          <w:numId w:val="1024"/>
        </w:numPr>
        <w:pStyle w:val="Compact"/>
      </w:pPr>
      <w:r>
        <w:t xml:space="preserve">Cultural references, humour and language.</w:t>
      </w:r>
    </w:p>
    <w:p>
      <w:pPr>
        <w:numPr>
          <w:ilvl w:val="0"/>
          <w:numId w:val="1024"/>
        </w:numPr>
        <w:pStyle w:val="Compact"/>
      </w:pPr>
      <w:r>
        <w:t xml:space="preserve">Guest experts and Knowledge Council membership.</w:t>
      </w:r>
    </w:p>
    <w:p>
      <w:pPr>
        <w:numPr>
          <w:ilvl w:val="0"/>
          <w:numId w:val="1024"/>
        </w:numPr>
        <w:pStyle w:val="Compact"/>
      </w:pPr>
      <w:r>
        <w:t xml:space="preserve">Regional contestants and sponsor-neutral rewards.</w:t>
      </w:r>
    </w:p>
    <w:p>
      <w:pPr>
        <w:numPr>
          <w:ilvl w:val="0"/>
          <w:numId w:val="1024"/>
        </w:numPr>
        <w:pStyle w:val="Compact"/>
      </w:pPr>
      <w:r>
        <w:t xml:space="preserve">Age gate and compliance text.</w:t>
      </w:r>
    </w:p>
    <w:p>
      <w:pPr>
        <w:pStyle w:val="FirstParagraph"/>
      </w:pPr>
      <w:r>
        <w:t xml:space="preserve">Local producers must not translate sensitive questions mechanically. They must re-source, re-review and re-date them.</w:t>
      </w:r>
    </w:p>
    <w:p>
      <w:r>
        <w:pict>
          <v:rect style="width:0;height:1.5pt" o:hralign="center" o:hrstd="t" o:hr="t"/>
        </w:pict>
      </w:r>
    </w:p>
    <w:bookmarkEnd w:id="70"/>
    <w:bookmarkEnd w:id="71"/>
    <w:bookmarkStart w:id="72" w:name="X7746954402e0783d88656c41f83cdabd1a8d258"/>
    <w:p>
      <w:pPr>
        <w:pStyle w:val="Heading1"/>
      </w:pPr>
      <w:r>
        <w:rPr>
          <w:rStyle w:val="SectionNumber"/>
        </w:rPr>
        <w:t xml:space="preserve">16</w:t>
      </w:r>
      <w:r>
        <w:tab/>
      </w:r>
      <w:r>
        <w:t xml:space="preserve">15. Production, Compliance and Platform Guardrails</w:t>
      </w:r>
    </w:p>
    <w:p>
      <w:pPr>
        <w:numPr>
          <w:ilvl w:val="0"/>
          <w:numId w:val="1025"/>
        </w:numPr>
        <w:pStyle w:val="Compact"/>
      </w:pPr>
      <w:r>
        <w:t xml:space="preserve">Adult casting and audience age policy appropriate to jurisdiction and platform.</w:t>
      </w:r>
    </w:p>
    <w:p>
      <w:pPr>
        <w:numPr>
          <w:ilvl w:val="0"/>
          <w:numId w:val="1025"/>
        </w:numPr>
        <w:pStyle w:val="Compact"/>
      </w:pPr>
      <w:r>
        <w:t xml:space="preserve">Legal review of location, possession, display, advertising and sponsor integration.</w:t>
      </w:r>
    </w:p>
    <w:p>
      <w:pPr>
        <w:numPr>
          <w:ilvl w:val="0"/>
          <w:numId w:val="1025"/>
        </w:numPr>
        <w:pStyle w:val="Compact"/>
      </w:pPr>
      <w:r>
        <w:t xml:space="preserve">No on-camera impairment requirement; no driving after consumption; transport and welfare plan.</w:t>
      </w:r>
    </w:p>
    <w:p>
      <w:pPr>
        <w:numPr>
          <w:ilvl w:val="0"/>
          <w:numId w:val="1025"/>
        </w:numPr>
        <w:pStyle w:val="Compact"/>
      </w:pPr>
      <w:r>
        <w:t xml:space="preserve">No unverified therapeutic claims or personalised medical advice.</w:t>
      </w:r>
    </w:p>
    <w:p>
      <w:pPr>
        <w:numPr>
          <w:ilvl w:val="0"/>
          <w:numId w:val="1025"/>
        </w:numPr>
        <w:pStyle w:val="Compact"/>
      </w:pPr>
      <w:r>
        <w:t xml:space="preserve">No content designed to encourage minors.</w:t>
      </w:r>
    </w:p>
    <w:p>
      <w:pPr>
        <w:numPr>
          <w:ilvl w:val="0"/>
          <w:numId w:val="1025"/>
        </w:numPr>
        <w:pStyle w:val="Compact"/>
      </w:pPr>
      <w:r>
        <w:t xml:space="preserve">Clear release and consent for contestants, Trusted Circle contacts and audience.</w:t>
      </w:r>
    </w:p>
    <w:p>
      <w:pPr>
        <w:numPr>
          <w:ilvl w:val="0"/>
          <w:numId w:val="1025"/>
        </w:numPr>
        <w:pStyle w:val="Compact"/>
      </w:pPr>
      <w:r>
        <w:t xml:space="preserve">Licensed or original music, images, clips, fonts and archival material.</w:t>
      </w:r>
    </w:p>
    <w:p>
      <w:pPr>
        <w:numPr>
          <w:ilvl w:val="0"/>
          <w:numId w:val="1025"/>
        </w:numPr>
        <w:pStyle w:val="Compact"/>
      </w:pPr>
      <w:r>
        <w:t xml:space="preserve">Accessibility: captions, audio description planning, high-contrast app states, keyboard navigation and reduced motion.</w:t>
      </w:r>
    </w:p>
    <w:p>
      <w:pPr>
        <w:numPr>
          <w:ilvl w:val="0"/>
          <w:numId w:val="1025"/>
        </w:numPr>
        <w:pStyle w:val="Compact"/>
      </w:pPr>
      <w:r>
        <w:t xml:space="preserve">Sponsor separation: editorial team controls facts, Council and scoring.</w:t>
      </w:r>
    </w:p>
    <w:p>
      <w:pPr>
        <w:numPr>
          <w:ilvl w:val="0"/>
          <w:numId w:val="1025"/>
        </w:numPr>
        <w:pStyle w:val="Compact"/>
      </w:pPr>
      <w:r>
        <w:t xml:space="preserve">Incident plan for contestant distress, defamatory statements, accidental product claims, technical failure or disputed answers.</w:t>
      </w:r>
    </w:p>
    <w:p>
      <w:pPr>
        <w:numPr>
          <w:ilvl w:val="0"/>
          <w:numId w:val="1025"/>
        </w:numPr>
        <w:pStyle w:val="Compact"/>
      </w:pPr>
      <w:r>
        <w:t xml:space="preserve">Error policy: pause if caught live; adjudicate from the approved record; preserve audit log; publish correction when needed.</w:t>
      </w:r>
    </w:p>
    <w:p>
      <w:r>
        <w:pict>
          <v:rect style="width:0;height:1.5pt" o:hralign="center" o:hrstd="t" o:hr="t"/>
        </w:pict>
      </w:r>
    </w:p>
    <w:bookmarkEnd w:id="72"/>
    <w:bookmarkStart w:id="73" w:name="deliverables-from-every-recording"/>
    <w:p>
      <w:pPr>
        <w:pStyle w:val="Heading1"/>
      </w:pPr>
      <w:r>
        <w:rPr>
          <w:rStyle w:val="SectionNumber"/>
        </w:rPr>
        <w:t xml:space="preserve">17</w:t>
      </w:r>
      <w:r>
        <w:tab/>
      </w:r>
      <w:r>
        <w:t xml:space="preserve">16. Deliverables From Every Recording</w:t>
      </w:r>
    </w:p>
    <w:p>
      <w:pPr>
        <w:numPr>
          <w:ilvl w:val="0"/>
          <w:numId w:val="1026"/>
        </w:numPr>
        <w:pStyle w:val="Compact"/>
      </w:pPr>
      <w:r>
        <w:t xml:space="preserve">1 × 38–44 minute master episode.</w:t>
      </w:r>
    </w:p>
    <w:p>
      <w:pPr>
        <w:numPr>
          <w:ilvl w:val="0"/>
          <w:numId w:val="1026"/>
        </w:numPr>
        <w:pStyle w:val="Compact"/>
      </w:pPr>
      <w:r>
        <w:t xml:space="preserve">1 × 22–30 minute audio edition with visual-only moments narrated or removed.</w:t>
      </w:r>
    </w:p>
    <w:p>
      <w:pPr>
        <w:numPr>
          <w:ilvl w:val="0"/>
          <w:numId w:val="1026"/>
        </w:numPr>
        <w:pStyle w:val="Compact"/>
      </w:pPr>
      <w:r>
        <w:t xml:space="preserve">3–5 thematic YouTube chapters/segments.</w:t>
      </w:r>
    </w:p>
    <w:p>
      <w:pPr>
        <w:numPr>
          <w:ilvl w:val="0"/>
          <w:numId w:val="1026"/>
        </w:numPr>
        <w:pStyle w:val="Compact"/>
      </w:pPr>
      <w:r>
        <w:t xml:space="preserve">8–15 vertical clips, including question-first, reaction, Knowledge Drop and arc moment.</w:t>
      </w:r>
    </w:p>
    <w:p>
      <w:pPr>
        <w:numPr>
          <w:ilvl w:val="0"/>
          <w:numId w:val="1026"/>
        </w:numPr>
        <w:pStyle w:val="Compact"/>
      </w:pPr>
      <w:r>
        <w:t xml:space="preserve">1 × 30–45 second trailer.</w:t>
      </w:r>
    </w:p>
    <w:p>
      <w:pPr>
        <w:numPr>
          <w:ilvl w:val="0"/>
          <w:numId w:val="1026"/>
        </w:numPr>
        <w:pStyle w:val="Compact"/>
      </w:pPr>
      <w:r>
        <w:t xml:space="preserve">1 × audience Question of the Week.</w:t>
      </w:r>
    </w:p>
    <w:p>
      <w:pPr>
        <w:numPr>
          <w:ilvl w:val="0"/>
          <w:numId w:val="1026"/>
        </w:numPr>
        <w:pStyle w:val="Compact"/>
      </w:pPr>
      <w:r>
        <w:t xml:space="preserve">1 × Knowledge Council fact card/carousel.</w:t>
      </w:r>
    </w:p>
    <w:p>
      <w:pPr>
        <w:numPr>
          <w:ilvl w:val="0"/>
          <w:numId w:val="1026"/>
        </w:numPr>
        <w:pStyle w:val="Compact"/>
      </w:pPr>
      <w:r>
        <w:t xml:space="preserve">1 × clean sponsor-neutral international promo.</w:t>
      </w:r>
    </w:p>
    <w:p>
      <w:pPr>
        <w:numPr>
          <w:ilvl w:val="0"/>
          <w:numId w:val="1026"/>
        </w:numPr>
        <w:pStyle w:val="Compact"/>
      </w:pPr>
      <w:r>
        <w:t xml:space="preserve">Metadata sheet: titles, hooks, captions, sources, rights and timecodes.</w:t>
      </w:r>
    </w:p>
    <w:p>
      <w:r>
        <w:pict>
          <v:rect style="width:0;height:1.5pt" o:hralign="center" o:hrstd="t" o:hr="t"/>
        </w:pict>
      </w:r>
    </w:p>
    <w:bookmarkEnd w:id="73"/>
    <w:bookmarkStart w:id="78" w:name="success-metrics"/>
    <w:p>
      <w:pPr>
        <w:pStyle w:val="Heading1"/>
      </w:pPr>
      <w:r>
        <w:rPr>
          <w:rStyle w:val="SectionNumber"/>
        </w:rPr>
        <w:t xml:space="preserve">18</w:t>
      </w:r>
      <w:r>
        <w:tab/>
      </w:r>
      <w:r>
        <w:t xml:space="preserve">17. Success Metrics</w:t>
      </w:r>
    </w:p>
    <w:bookmarkStart w:id="74" w:name="editorial"/>
    <w:p>
      <w:pPr>
        <w:pStyle w:val="Heading2"/>
      </w:pPr>
      <w:r>
        <w:rPr>
          <w:rStyle w:val="SectionNumber"/>
        </w:rPr>
        <w:t xml:space="preserve">18.1</w:t>
      </w:r>
      <w:r>
        <w:tab/>
      </w:r>
      <w:r>
        <w:t xml:space="preserve">Editorial</w:t>
      </w:r>
    </w:p>
    <w:p>
      <w:pPr>
        <w:pStyle w:val="FirstParagraph"/>
      </w:pPr>
      <w:r>
        <w:t xml:space="preserve">Correction rate; question dispute rate; Tier 3 review compliance; category diversity; participant fairness score.</w:t>
      </w:r>
    </w:p>
    <w:bookmarkEnd w:id="74"/>
    <w:bookmarkStart w:id="75" w:name="audience"/>
    <w:p>
      <w:pPr>
        <w:pStyle w:val="Heading2"/>
      </w:pPr>
      <w:r>
        <w:rPr>
          <w:rStyle w:val="SectionNumber"/>
        </w:rPr>
        <w:t xml:space="preserve">18.2</w:t>
      </w:r>
      <w:r>
        <w:tab/>
      </w:r>
      <w:r>
        <w:t xml:space="preserve">Audience</w:t>
      </w:r>
    </w:p>
    <w:p>
      <w:pPr>
        <w:pStyle w:val="FirstParagraph"/>
      </w:pPr>
      <w:r>
        <w:t xml:space="preserve">First-five-minute retention; final-question completion; average view duration; QR scan rate; live answer rate; return-player rate; challenge conversion; contestant-application conversion.</w:t>
      </w:r>
    </w:p>
    <w:bookmarkEnd w:id="75"/>
    <w:bookmarkStart w:id="76" w:name="brand"/>
    <w:p>
      <w:pPr>
        <w:pStyle w:val="Heading2"/>
      </w:pPr>
      <w:r>
        <w:rPr>
          <w:rStyle w:val="SectionNumber"/>
        </w:rPr>
        <w:t xml:space="preserve">18.3</w:t>
      </w:r>
      <w:r>
        <w:tab/>
      </w:r>
      <w:r>
        <w:t xml:space="preserve">Brand</w:t>
      </w:r>
    </w:p>
    <w:p>
      <w:pPr>
        <w:pStyle w:val="FirstParagraph"/>
      </w:pPr>
      <w:r>
        <w:t xml:space="preserve">Unaided 420 IQ recognition; ring/sonic recognition; sponsor suitability; earned media; international-format enquiries.</w:t>
      </w:r>
    </w:p>
    <w:bookmarkEnd w:id="76"/>
    <w:bookmarkStart w:id="77" w:name="social"/>
    <w:p>
      <w:pPr>
        <w:pStyle w:val="Heading2"/>
      </w:pPr>
      <w:r>
        <w:rPr>
          <w:rStyle w:val="SectionNumber"/>
        </w:rPr>
        <w:t xml:space="preserve">18.4</w:t>
      </w:r>
      <w:r>
        <w:tab/>
      </w:r>
      <w:r>
        <w:t xml:space="preserve">Social</w:t>
      </w:r>
    </w:p>
    <w:p>
      <w:pPr>
        <w:pStyle w:val="FirstParagraph"/>
      </w:pPr>
      <w:r>
        <w:t xml:space="preserve">Vertical completion; comments answering before reveal; shares/saves on Knowledge Drops; conversion from clip to full episode.</w:t>
      </w:r>
    </w:p>
    <w:p>
      <w:r>
        <w:pict>
          <v:rect style="width:0;height:1.5pt" o:hralign="center" o:hrstd="t" o:hr="t"/>
        </w:pict>
      </w:r>
    </w:p>
    <w:bookmarkEnd w:id="77"/>
    <w:bookmarkEnd w:id="78"/>
    <w:bookmarkStart w:id="79" w:name="Xa4d56db7671955a0f8497ba86aac46b338239ef"/>
    <w:p>
      <w:pPr>
        <w:pStyle w:val="Heading1"/>
      </w:pPr>
      <w:r>
        <w:rPr>
          <w:rStyle w:val="SectionNumber"/>
        </w:rPr>
        <w:t xml:space="preserve">19</w:t>
      </w:r>
      <w:r>
        <w:tab/>
      </w:r>
      <w:r>
        <w:t xml:space="preserve">PART II — INTERACTIVE APP PRODUCT SPECIFICATION</w:t>
      </w:r>
    </w:p>
    <w:bookmarkEnd w:id="79"/>
    <w:bookmarkStart w:id="81" w:name="product-vision"/>
    <w:p>
      <w:pPr>
        <w:pStyle w:val="Heading1"/>
      </w:pPr>
      <w:r>
        <w:rPr>
          <w:rStyle w:val="SectionNumber"/>
        </w:rPr>
        <w:t xml:space="preserve">20</w:t>
      </w:r>
      <w:r>
        <w:tab/>
      </w:r>
      <w:r>
        <w:t xml:space="preserve">18. Product Vision</w:t>
      </w:r>
    </w:p>
    <w:p>
      <w:pPr>
        <w:pStyle w:val="FirstParagraph"/>
      </w:pPr>
      <w:r>
        <w:t xml:space="preserve">Build a local-first, production-safe web application that controls studio gameplay and powers synchronised audience participation. It must continue operating during internet failure, prevent accidental answer exposure, produce a complete audit trail and support later migration from a single HTML prototype to a secure multi-user platform.</w:t>
      </w:r>
    </w:p>
    <w:bookmarkStart w:id="80" w:name="product-surfaces"/>
    <w:p>
      <w:pPr>
        <w:pStyle w:val="Heading2"/>
      </w:pPr>
      <w:r>
        <w:rPr>
          <w:rStyle w:val="SectionNumber"/>
        </w:rPr>
        <w:t xml:space="preserve">20.1</w:t>
      </w:r>
      <w:r>
        <w:tab/>
      </w:r>
      <w:r>
        <w:t xml:space="preserve">Product surfaces</w:t>
      </w:r>
    </w:p>
    <w:p>
      <w:pPr>
        <w:numPr>
          <w:ilvl w:val="0"/>
          <w:numId w:val="1027"/>
        </w:numPr>
        <w:pStyle w:val="Compact"/>
      </w:pPr>
      <w:r>
        <w:rPr>
          <w:bCs/>
          <w:b/>
        </w:rPr>
        <w:t xml:space="preserve">Producer Console:</w:t>
      </w:r>
      <w:r>
        <w:t xml:space="preserve"> </w:t>
      </w:r>
      <w:r>
        <w:t xml:space="preserve">configuration, pack approval, run-of-show and emergency controls.</w:t>
      </w:r>
    </w:p>
    <w:p>
      <w:pPr>
        <w:numPr>
          <w:ilvl w:val="0"/>
          <w:numId w:val="1027"/>
        </w:numPr>
        <w:pStyle w:val="Compact"/>
      </w:pPr>
      <w:r>
        <w:rPr>
          <w:bCs/>
          <w:b/>
        </w:rPr>
        <w:t xml:space="preserve">Host Display:</w:t>
      </w:r>
      <w:r>
        <w:t xml:space="preserve"> </w:t>
      </w:r>
      <w:r>
        <w:t xml:space="preserve">question wording, pronunciation, approved explanation, timer and prompts; answer hidden until reveal state.</w:t>
      </w:r>
    </w:p>
    <w:p>
      <w:pPr>
        <w:numPr>
          <w:ilvl w:val="0"/>
          <w:numId w:val="1027"/>
        </w:numPr>
        <w:pStyle w:val="Compact"/>
      </w:pPr>
      <w:r>
        <w:rPr>
          <w:bCs/>
          <w:b/>
        </w:rPr>
        <w:t xml:space="preserve">Contestant Display:</w:t>
      </w:r>
      <w:r>
        <w:t xml:space="preserve"> </w:t>
      </w:r>
      <w:r>
        <w:t xml:space="preserve">question, choices, timer, confidence, score and lifelines.</w:t>
      </w:r>
    </w:p>
    <w:p>
      <w:pPr>
        <w:numPr>
          <w:ilvl w:val="0"/>
          <w:numId w:val="1027"/>
        </w:numPr>
        <w:pStyle w:val="Compact"/>
      </w:pPr>
      <w:r>
        <w:rPr>
          <w:bCs/>
          <w:b/>
        </w:rPr>
        <w:t xml:space="preserve">Stage/Audience Display:</w:t>
      </w:r>
      <w:r>
        <w:t xml:space="preserve"> </w:t>
      </w:r>
      <w:r>
        <w:t xml:space="preserve">branded motion states, scoreboard, category, timer and Knowledge Drops.</w:t>
      </w:r>
    </w:p>
    <w:p>
      <w:pPr>
        <w:numPr>
          <w:ilvl w:val="0"/>
          <w:numId w:val="1027"/>
        </w:numPr>
        <w:pStyle w:val="Compact"/>
      </w:pPr>
      <w:r>
        <w:rPr>
          <w:bCs/>
          <w:b/>
        </w:rPr>
        <w:t xml:space="preserve">Fact-Check/Council Workspace:</w:t>
      </w:r>
      <w:r>
        <w:t xml:space="preserve"> </w:t>
      </w:r>
      <w:r>
        <w:t xml:space="preserve">drafting, sourcing, review, expiry and approval.</w:t>
      </w:r>
    </w:p>
    <w:p>
      <w:pPr>
        <w:numPr>
          <w:ilvl w:val="0"/>
          <w:numId w:val="1027"/>
        </w:numPr>
        <w:pStyle w:val="Compact"/>
      </w:pPr>
      <w:r>
        <w:rPr>
          <w:bCs/>
          <w:b/>
        </w:rPr>
        <w:t xml:space="preserve">Audience Web App/PWA:</w:t>
      </w:r>
      <w:r>
        <w:t xml:space="preserve"> </w:t>
      </w:r>
      <w:r>
        <w:t xml:space="preserve">play-along, profile, challenges, leaderboards, submissions and applications.</w:t>
      </w:r>
    </w:p>
    <w:p>
      <w:pPr>
        <w:numPr>
          <w:ilvl w:val="0"/>
          <w:numId w:val="1027"/>
        </w:numPr>
        <w:pStyle w:val="Compact"/>
      </w:pPr>
      <w:r>
        <w:rPr>
          <w:bCs/>
          <w:b/>
        </w:rPr>
        <w:t xml:space="preserve">Admin Portal:</w:t>
      </w:r>
      <w:r>
        <w:t xml:space="preserve"> </w:t>
      </w:r>
      <w:r>
        <w:t xml:space="preserve">users, roles, moderation, localisation, analytics and audit exports.</w:t>
      </w:r>
    </w:p>
    <w:bookmarkEnd w:id="80"/>
    <w:bookmarkEnd w:id="81"/>
    <w:bookmarkStart w:id="82" w:name="roles-and-permissions"/>
    <w:p>
      <w:pPr>
        <w:pStyle w:val="Heading1"/>
      </w:pPr>
      <w:r>
        <w:rPr>
          <w:rStyle w:val="SectionNumber"/>
        </w:rPr>
        <w:t xml:space="preserve">21</w:t>
      </w:r>
      <w:r>
        <w:tab/>
      </w:r>
      <w:r>
        <w:t xml:space="preserve">19. Roles and Permissions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Core permissions</w:t>
            </w:r>
          </w:p>
        </w:tc>
      </w:tr>
      <w:tr>
        <w:tc>
          <w:tcPr/>
          <w:p>
            <w:pPr>
              <w:pStyle w:val="Compact"/>
              <w:jc w:val="left"/>
            </w:pPr>
            <w:r>
              <w:t xml:space="preserve">System Admin</w:t>
            </w:r>
          </w:p>
        </w:tc>
        <w:tc>
          <w:tcPr/>
          <w:p>
            <w:pPr>
              <w:pStyle w:val="Compact"/>
              <w:jc w:val="left"/>
            </w:pPr>
            <w:r>
              <w:t xml:space="preserve">Manage environment, users, roles, backups and global settings</w:t>
            </w:r>
          </w:p>
        </w:tc>
      </w:tr>
      <w:tr>
        <w:tc>
          <w:tcPr/>
          <w:p>
            <w:pPr>
              <w:pStyle w:val="Compact"/>
              <w:jc w:val="left"/>
            </w:pPr>
            <w:r>
              <w:t xml:space="preserve">Executive Producer</w:t>
            </w:r>
          </w:p>
        </w:tc>
        <w:tc>
          <w:tcPr/>
          <w:p>
            <w:pPr>
              <w:pStyle w:val="Compact"/>
              <w:jc w:val="left"/>
            </w:pPr>
            <w:r>
              <w:t xml:space="preserve">Create seasons/episodes, approve packs, unlock emergency changes</w:t>
            </w:r>
          </w:p>
        </w:tc>
      </w:tr>
      <w:tr>
        <w:tc>
          <w:tcPr/>
          <w:p>
            <w:pPr>
              <w:pStyle w:val="Compact"/>
              <w:jc w:val="left"/>
            </w:pPr>
            <w:r>
              <w:t xml:space="preserve">Game Producer</w:t>
            </w:r>
          </w:p>
        </w:tc>
        <w:tc>
          <w:tcPr/>
          <w:p>
            <w:pPr>
              <w:pStyle w:val="Compact"/>
              <w:jc w:val="left"/>
            </w:pPr>
            <w:r>
              <w:t xml:space="preserve">Run show, trigger states, timers, lifelines and adjudication</w:t>
            </w:r>
          </w:p>
        </w:tc>
      </w:tr>
      <w:tr>
        <w:tc>
          <w:tcPr/>
          <w:p>
            <w:pPr>
              <w:pStyle w:val="Compact"/>
              <w:jc w:val="left"/>
            </w:pPr>
            <w:r>
              <w:t xml:space="preserve">Question Editor</w:t>
            </w:r>
          </w:p>
        </w:tc>
        <w:tc>
          <w:tcPr/>
          <w:p>
            <w:pPr>
              <w:pStyle w:val="Compact"/>
              <w:jc w:val="left"/>
            </w:pPr>
            <w:r>
              <w:t xml:space="preserve">Draft and revise questions; cannot self-approve Tier 3</w:t>
            </w:r>
          </w:p>
        </w:tc>
      </w:tr>
      <w:tr>
        <w:tc>
          <w:tcPr/>
          <w:p>
            <w:pPr>
              <w:pStyle w:val="Compact"/>
              <w:jc w:val="left"/>
            </w:pPr>
            <w:r>
              <w:t xml:space="preserve">Council Reviewer</w:t>
            </w:r>
          </w:p>
        </w:tc>
        <w:tc>
          <w:tcPr/>
          <w:p>
            <w:pPr>
              <w:pStyle w:val="Compact"/>
              <w:jc w:val="left"/>
            </w:pPr>
            <w:r>
              <w:t xml:space="preserve">Approve/reject assigned questions and add review notes</w:t>
            </w:r>
          </w:p>
        </w:tc>
      </w:tr>
      <w:tr>
        <w:tc>
          <w:tcPr/>
          <w:p>
            <w:pPr>
              <w:pStyle w:val="Compact"/>
              <w:jc w:val="left"/>
            </w:pPr>
            <w:r>
              <w:t xml:space="preserve">Host</w:t>
            </w:r>
          </w:p>
        </w:tc>
        <w:tc>
          <w:tcPr/>
          <w:p>
            <w:pPr>
              <w:pStyle w:val="Compact"/>
              <w:jc w:val="left"/>
            </w:pPr>
            <w:r>
              <w:t xml:space="preserve">Read-only access to active host view and approved prompts</w:t>
            </w:r>
          </w:p>
        </w:tc>
      </w:tr>
      <w:tr>
        <w:tc>
          <w:tcPr/>
          <w:p>
            <w:pPr>
              <w:pStyle w:val="Compact"/>
              <w:jc w:val="left"/>
            </w:pPr>
            <w:r>
              <w:t xml:space="preserve">Scorekeeper</w:t>
            </w:r>
          </w:p>
        </w:tc>
        <w:tc>
          <w:tcPr/>
          <w:p>
            <w:pPr>
              <w:pStyle w:val="Compact"/>
              <w:jc w:val="left"/>
            </w:pPr>
            <w:r>
              <w:t xml:space="preserve">View/adjust score only with reason and producer confirmation</w:t>
            </w:r>
          </w:p>
        </w:tc>
      </w:tr>
      <w:tr>
        <w:tc>
          <w:tcPr/>
          <w:p>
            <w:pPr>
              <w:pStyle w:val="Compact"/>
              <w:jc w:val="left"/>
            </w:pPr>
            <w:r>
              <w:t xml:space="preserve">Graphics Operator</w:t>
            </w:r>
          </w:p>
        </w:tc>
        <w:tc>
          <w:tcPr/>
          <w:p>
            <w:pPr>
              <w:pStyle w:val="Compact"/>
              <w:jc w:val="left"/>
            </w:pPr>
            <w:r>
              <w:t xml:space="preserve">Trigger approved visual/audio cues; no answer editing</w:t>
            </w:r>
          </w:p>
        </w:tc>
      </w:tr>
      <w:tr>
        <w:tc>
          <w:tcPr/>
          <w:p>
            <w:pPr>
              <w:pStyle w:val="Compact"/>
              <w:jc w:val="left"/>
            </w:pPr>
            <w:r>
              <w:t xml:space="preserve">Moderator</w:t>
            </w:r>
          </w:p>
        </w:tc>
        <w:tc>
          <w:tcPr/>
          <w:p>
            <w:pPr>
              <w:pStyle w:val="Compact"/>
              <w:jc w:val="left"/>
            </w:pPr>
            <w:r>
              <w:t xml:space="preserve">Review public names, submissions, applications and leaderboards</w:t>
            </w:r>
          </w:p>
        </w:tc>
      </w:tr>
      <w:tr>
        <w:tc>
          <w:tcPr/>
          <w:p>
            <w:pPr>
              <w:pStyle w:val="Compact"/>
              <w:jc w:val="left"/>
            </w:pPr>
            <w:r>
              <w:t xml:space="preserve">Contestant/Audience User</w:t>
            </w:r>
          </w:p>
        </w:tc>
        <w:tc>
          <w:tcPr/>
          <w:p>
            <w:pPr>
              <w:pStyle w:val="Compact"/>
              <w:jc w:val="left"/>
            </w:pPr>
            <w:r>
              <w:t xml:space="preserve">Personal gameplay and permitted submissions only</w:t>
            </w:r>
          </w:p>
        </w:tc>
      </w:tr>
    </w:tbl>
    <w:p>
      <w:pPr>
        <w:pStyle w:val="BodyText"/>
      </w:pPr>
      <w:r>
        <w:t xml:space="preserve">Use least privilege, MFA for production roles, short session timeout, role audit and no shared admin login.</w:t>
      </w:r>
    </w:p>
    <w:bookmarkEnd w:id="82"/>
    <w:bookmarkStart w:id="90" w:name="functional-requirements"/>
    <w:p>
      <w:pPr>
        <w:pStyle w:val="Heading1"/>
      </w:pPr>
      <w:r>
        <w:rPr>
          <w:rStyle w:val="SectionNumber"/>
        </w:rPr>
        <w:t xml:space="preserve">22</w:t>
      </w:r>
      <w:r>
        <w:tab/>
      </w:r>
      <w:r>
        <w:t xml:space="preserve">20. Functional Requirements</w:t>
      </w:r>
    </w:p>
    <w:bookmarkStart w:id="83" w:name="question-management"/>
    <w:p>
      <w:pPr>
        <w:pStyle w:val="Heading2"/>
      </w:pPr>
      <w:r>
        <w:rPr>
          <w:rStyle w:val="SectionNumber"/>
        </w:rPr>
        <w:t xml:space="preserve">22.1</w:t>
      </w:r>
      <w:r>
        <w:tab/>
      </w:r>
      <w:r>
        <w:t xml:space="preserve">Question management</w:t>
      </w:r>
    </w:p>
    <w:p>
      <w:pPr>
        <w:numPr>
          <w:ilvl w:val="0"/>
          <w:numId w:val="1028"/>
        </w:numPr>
        <w:pStyle w:val="Compact"/>
      </w:pPr>
      <w:r>
        <w:t xml:space="preserve">Create, import, clone, version, archive and search questions.</w:t>
      </w:r>
    </w:p>
    <w:p>
      <w:pPr>
        <w:numPr>
          <w:ilvl w:val="0"/>
          <w:numId w:val="1028"/>
        </w:numPr>
        <w:pStyle w:val="Compact"/>
      </w:pPr>
      <w:r>
        <w:t xml:space="preserve">Enforce required sources, dates, jurisdictions and sensitivity flags.</w:t>
      </w:r>
    </w:p>
    <w:p>
      <w:pPr>
        <w:numPr>
          <w:ilvl w:val="0"/>
          <w:numId w:val="1028"/>
        </w:numPr>
        <w:pStyle w:val="Compact"/>
      </w:pPr>
      <w:r>
        <w:t xml:space="preserve">Detect exact and semantic duplicates.</w:t>
      </w:r>
    </w:p>
    <w:p>
      <w:pPr>
        <w:numPr>
          <w:ilvl w:val="0"/>
          <w:numId w:val="1028"/>
        </w:numPr>
        <w:pStyle w:val="Compact"/>
      </w:pPr>
      <w:r>
        <w:t xml:space="preserve">Require review workflow: Draft → Editorial Review → Council Review (when required) → Approved → Locked → Used → Retired/Expired.</w:t>
      </w:r>
    </w:p>
    <w:p>
      <w:pPr>
        <w:numPr>
          <w:ilvl w:val="0"/>
          <w:numId w:val="1028"/>
        </w:numPr>
        <w:pStyle w:val="Compact"/>
      </w:pPr>
      <w:r>
        <w:t xml:space="preserve">Preview on every display type and aspect ratio.</w:t>
      </w:r>
    </w:p>
    <w:p>
      <w:pPr>
        <w:numPr>
          <w:ilvl w:val="0"/>
          <w:numId w:val="1028"/>
        </w:numPr>
        <w:pStyle w:val="Compact"/>
      </w:pPr>
      <w:r>
        <w:t xml:space="preserve">Track usage and prohibit public-exposed questions from studio packs.</w:t>
      </w:r>
    </w:p>
    <w:bookmarkEnd w:id="83"/>
    <w:bookmarkStart w:id="84" w:name="episode-pack-builder"/>
    <w:p>
      <w:pPr>
        <w:pStyle w:val="Heading2"/>
      </w:pPr>
      <w:r>
        <w:rPr>
          <w:rStyle w:val="SectionNumber"/>
        </w:rPr>
        <w:t xml:space="preserve">22.2</w:t>
      </w:r>
      <w:r>
        <w:tab/>
      </w:r>
      <w:r>
        <w:t xml:space="preserve">Episode pack builder</w:t>
      </w:r>
    </w:p>
    <w:p>
      <w:pPr>
        <w:numPr>
          <w:ilvl w:val="0"/>
          <w:numId w:val="1029"/>
        </w:numPr>
        <w:pStyle w:val="Compact"/>
      </w:pPr>
      <w:r>
        <w:t xml:space="preserve">Select season, episode, theme, players/teams and arc metadata.</w:t>
      </w:r>
    </w:p>
    <w:p>
      <w:pPr>
        <w:numPr>
          <w:ilvl w:val="0"/>
          <w:numId w:val="1029"/>
        </w:numPr>
        <w:pStyle w:val="Compact"/>
      </w:pPr>
      <w:r>
        <w:t xml:space="preserve">Define question count, domain quotas, difficulty quotas, visuals and sensitive-content limits.</w:t>
      </w:r>
    </w:p>
    <w:p>
      <w:pPr>
        <w:numPr>
          <w:ilvl w:val="0"/>
          <w:numId w:val="1029"/>
        </w:numPr>
        <w:pStyle w:val="Compact"/>
      </w:pPr>
      <w:r>
        <w:t xml:space="preserve">Generate balanced random lanes using a reproducible seed.</w:t>
      </w:r>
    </w:p>
    <w:p>
      <w:pPr>
        <w:numPr>
          <w:ilvl w:val="0"/>
          <w:numId w:val="1029"/>
        </w:numPr>
        <w:pStyle w:val="Compact"/>
      </w:pPr>
      <w:r>
        <w:t xml:space="preserve">Display balance diagnostics and all rule violations.</w:t>
      </w:r>
    </w:p>
    <w:p>
      <w:pPr>
        <w:numPr>
          <w:ilvl w:val="0"/>
          <w:numId w:val="1029"/>
        </w:numPr>
        <w:pStyle w:val="Compact"/>
      </w:pPr>
      <w:r>
        <w:t xml:space="preserve">Allow replacement only from an eligible pool; rerun validation automatically.</w:t>
      </w:r>
    </w:p>
    <w:p>
      <w:pPr>
        <w:numPr>
          <w:ilvl w:val="0"/>
          <w:numId w:val="1029"/>
        </w:numPr>
        <w:pStyle w:val="Compact"/>
      </w:pPr>
      <w:r>
        <w:t xml:space="preserve">Freeze an approved version with digital checksum and approval identity.</w:t>
      </w:r>
    </w:p>
    <w:bookmarkEnd w:id="84"/>
    <w:bookmarkStart w:id="85" w:name="live-game-engine"/>
    <w:p>
      <w:pPr>
        <w:pStyle w:val="Heading2"/>
      </w:pPr>
      <w:r>
        <w:rPr>
          <w:rStyle w:val="SectionNumber"/>
        </w:rPr>
        <w:t xml:space="preserve">22.3</w:t>
      </w:r>
      <w:r>
        <w:tab/>
      </w:r>
      <w:r>
        <w:t xml:space="preserve">Live game engine</w:t>
      </w:r>
    </w:p>
    <w:p>
      <w:pPr>
        <w:pStyle w:val="FirstParagraph"/>
      </w:pPr>
      <w:r>
        <w:t xml:space="preserve">Implement an explicit finite-state machine:</w:t>
      </w:r>
    </w:p>
    <w:p>
      <w:pPr>
        <w:pStyle w:val="BodyText"/>
      </w:pPr>
      <w:r>
        <w:rPr>
          <w:rStyle w:val="VerbatimChar"/>
        </w:rPr>
        <w:t xml:space="preserve">PRE_SHOW → INTRO → QUESTION_READY → QUESTION_LIVE → ANSWER_LOCKED → LIFELINE_ACTIVE (optional) → REVEAL → KNOWLEDGE_DROP (optional) → SCORE_COMMITTED → NEXT_QUESTION → FINAL → COMPLETE</w:t>
      </w:r>
    </w:p>
    <w:p>
      <w:pPr>
        <w:pStyle w:val="BodyText"/>
      </w:pPr>
      <w:r>
        <w:t xml:space="preserve">Only valid transitions are enabled. Every transition writes an immutable event with operator, timestamp, previous state, new state and payload. Emergency rewind creates a compensating event; it never deletes history.</w:t>
      </w:r>
    </w:p>
    <w:bookmarkEnd w:id="85"/>
    <w:bookmarkStart w:id="86" w:name="scoring"/>
    <w:p>
      <w:pPr>
        <w:pStyle w:val="Heading2"/>
      </w:pPr>
      <w:r>
        <w:rPr>
          <w:rStyle w:val="SectionNumber"/>
        </w:rPr>
        <w:t xml:space="preserve">22.4</w:t>
      </w:r>
      <w:r>
        <w:tab/>
      </w:r>
      <w:r>
        <w:t xml:space="preserve">Scoring</w:t>
      </w:r>
    </w:p>
    <w:p>
      <w:pPr>
        <w:numPr>
          <w:ilvl w:val="0"/>
          <w:numId w:val="1030"/>
        </w:numPr>
        <w:pStyle w:val="Compact"/>
      </w:pPr>
      <w:r>
        <w:t xml:space="preserve">Rules configured per format version and locked with episode pack.</w:t>
      </w:r>
    </w:p>
    <w:p>
      <w:pPr>
        <w:numPr>
          <w:ilvl w:val="0"/>
          <w:numId w:val="1030"/>
        </w:numPr>
        <w:pStyle w:val="Compact"/>
      </w:pPr>
      <w:r>
        <w:t xml:space="preserve">Server/game-engine authority; displays cannot calculate independently.</w:t>
      </w:r>
    </w:p>
    <w:p>
      <w:pPr>
        <w:numPr>
          <w:ilvl w:val="0"/>
          <w:numId w:val="1030"/>
        </w:numPr>
        <w:pStyle w:val="Compact"/>
      </w:pPr>
      <w:r>
        <w:t xml:space="preserve">Manual adjustment requires reason, producer confirmation and visible audit marker.</w:t>
      </w:r>
    </w:p>
    <w:p>
      <w:pPr>
        <w:numPr>
          <w:ilvl w:val="0"/>
          <w:numId w:val="1030"/>
        </w:numPr>
        <w:pStyle w:val="Compact"/>
      </w:pPr>
      <w:r>
        <w:t xml:space="preserve">Never allow negative score unless a future format version explicitly permits it.</w:t>
      </w:r>
    </w:p>
    <w:p>
      <w:pPr>
        <w:numPr>
          <w:ilvl w:val="0"/>
          <w:numId w:val="1030"/>
        </w:numPr>
        <w:pStyle w:val="Compact"/>
      </w:pPr>
      <w:r>
        <w:t xml:space="preserve">Support ties and predeclared sudden-death rules.</w:t>
      </w:r>
    </w:p>
    <w:bookmarkEnd w:id="86"/>
    <w:bookmarkStart w:id="87" w:name="lifelines"/>
    <w:p>
      <w:pPr>
        <w:pStyle w:val="Heading2"/>
      </w:pPr>
      <w:r>
        <w:rPr>
          <w:rStyle w:val="SectionNumber"/>
        </w:rPr>
        <w:t xml:space="preserve">22.5</w:t>
      </w:r>
      <w:r>
        <w:tab/>
      </w:r>
      <w:r>
        <w:t xml:space="preserve">Lifelines</w:t>
      </w:r>
    </w:p>
    <w:p>
      <w:pPr>
        <w:numPr>
          <w:ilvl w:val="0"/>
          <w:numId w:val="1031"/>
        </w:numPr>
        <w:pStyle w:val="Compact"/>
      </w:pPr>
      <w:r>
        <w:t xml:space="preserve">One use per contestant/team; app blocks reuse.</w:t>
      </w:r>
    </w:p>
    <w:p>
      <w:pPr>
        <w:numPr>
          <w:ilvl w:val="0"/>
          <w:numId w:val="1031"/>
        </w:numPr>
        <w:pStyle w:val="Compact"/>
      </w:pPr>
      <w:r>
        <w:t xml:space="preserve">Trusted Circle roster, consent status, availability, connection test and random contact selection.</w:t>
      </w:r>
    </w:p>
    <w:p>
      <w:pPr>
        <w:numPr>
          <w:ilvl w:val="0"/>
          <w:numId w:val="1031"/>
        </w:numPr>
        <w:pStyle w:val="Compact"/>
      </w:pPr>
      <w:r>
        <w:t xml:space="preserve">Timed controlled connection and automatic Circle Consensus fallback.</w:t>
      </w:r>
    </w:p>
    <w:p>
      <w:pPr>
        <w:numPr>
          <w:ilvl w:val="0"/>
          <w:numId w:val="1031"/>
        </w:numPr>
        <w:pStyle w:val="Compact"/>
      </w:pPr>
      <w:r>
        <w:t xml:space="preserve">Source Signal stores three Council-approved signals and reveal order.</w:t>
      </w:r>
    </w:p>
    <w:p>
      <w:pPr>
        <w:numPr>
          <w:ilvl w:val="0"/>
          <w:numId w:val="1031"/>
        </w:numPr>
        <w:pStyle w:val="Compact"/>
      </w:pPr>
      <w:r>
        <w:t xml:space="preserve">Unique animation/audio cue messages sent to graphics output.</w:t>
      </w:r>
    </w:p>
    <w:bookmarkEnd w:id="87"/>
    <w:bookmarkStart w:id="88" w:name="audience-play-along"/>
    <w:p>
      <w:pPr>
        <w:pStyle w:val="Heading2"/>
      </w:pPr>
      <w:r>
        <w:rPr>
          <w:rStyle w:val="SectionNumber"/>
        </w:rPr>
        <w:t xml:space="preserve">22.6</w:t>
      </w:r>
      <w:r>
        <w:tab/>
      </w:r>
      <w:r>
        <w:t xml:space="preserve">Audience play-along</w:t>
      </w:r>
    </w:p>
    <w:p>
      <w:pPr>
        <w:numPr>
          <w:ilvl w:val="0"/>
          <w:numId w:val="1032"/>
        </w:numPr>
        <w:pStyle w:val="Compact"/>
      </w:pPr>
      <w:r>
        <w:t xml:space="preserve">Join by episode code/QR; server time controls question windows.</w:t>
      </w:r>
    </w:p>
    <w:p>
      <w:pPr>
        <w:numPr>
          <w:ilvl w:val="0"/>
          <w:numId w:val="1032"/>
        </w:numPr>
        <w:pStyle w:val="Compact"/>
      </w:pPr>
      <w:r>
        <w:t xml:space="preserve">Answer window closes before studio reveal.</w:t>
      </w:r>
    </w:p>
    <w:p>
      <w:pPr>
        <w:numPr>
          <w:ilvl w:val="0"/>
          <w:numId w:val="1032"/>
        </w:numPr>
        <w:pStyle w:val="Compact"/>
      </w:pPr>
      <w:r>
        <w:t xml:space="preserve">Catch-up mode never appears on live leaderboard.</w:t>
      </w:r>
    </w:p>
    <w:p>
      <w:pPr>
        <w:numPr>
          <w:ilvl w:val="0"/>
          <w:numId w:val="1032"/>
        </w:numPr>
        <w:pStyle w:val="Compact"/>
      </w:pPr>
      <w:r>
        <w:t xml:space="preserve">Friend challenges use question variants or practice pool, not unused studio packs.</w:t>
      </w:r>
    </w:p>
    <w:p>
      <w:pPr>
        <w:numPr>
          <w:ilvl w:val="0"/>
          <w:numId w:val="1032"/>
        </w:numPr>
        <w:pStyle w:val="Compact"/>
      </w:pPr>
      <w:r>
        <w:t xml:space="preserve">Weekly leaderboard, category profile, badges and eligibility token.</w:t>
      </w:r>
    </w:p>
    <w:p>
      <w:pPr>
        <w:numPr>
          <w:ilvl w:val="0"/>
          <w:numId w:val="1032"/>
        </w:numPr>
        <w:pStyle w:val="Compact"/>
      </w:pPr>
      <w:r>
        <w:t xml:space="preserve">Moderated question submission with mandatory source field.</w:t>
      </w:r>
    </w:p>
    <w:p>
      <w:pPr>
        <w:numPr>
          <w:ilvl w:val="0"/>
          <w:numId w:val="1032"/>
        </w:numPr>
        <w:pStyle w:val="Compact"/>
      </w:pPr>
      <w:r>
        <w:t xml:space="preserve">Contestant application separated from gameplay profile and protected as sensitive data.</w:t>
      </w:r>
    </w:p>
    <w:bookmarkEnd w:id="88"/>
    <w:bookmarkStart w:id="89" w:name="show-control-and-resilience"/>
    <w:p>
      <w:pPr>
        <w:pStyle w:val="Heading2"/>
      </w:pPr>
      <w:r>
        <w:rPr>
          <w:rStyle w:val="SectionNumber"/>
        </w:rPr>
        <w:t xml:space="preserve">22.7</w:t>
      </w:r>
      <w:r>
        <w:tab/>
      </w:r>
      <w:r>
        <w:t xml:space="preserve">Show control and resilience</w:t>
      </w:r>
    </w:p>
    <w:p>
      <w:pPr>
        <w:numPr>
          <w:ilvl w:val="0"/>
          <w:numId w:val="1033"/>
        </w:numPr>
        <w:pStyle w:val="Compact"/>
      </w:pPr>
      <w:r>
        <w:t xml:space="preserve">Rehearsal mode watermarked and fully separated from live scores.</w:t>
      </w:r>
    </w:p>
    <w:p>
      <w:pPr>
        <w:numPr>
          <w:ilvl w:val="0"/>
          <w:numId w:val="1033"/>
        </w:numPr>
        <w:pStyle w:val="Compact"/>
      </w:pPr>
      <w:r>
        <w:t xml:space="preserve">Offline studio mode using a local network and preloaded locked episode pack.</w:t>
      </w:r>
    </w:p>
    <w:p>
      <w:pPr>
        <w:numPr>
          <w:ilvl w:val="0"/>
          <w:numId w:val="1033"/>
        </w:numPr>
        <w:pStyle w:val="Compact"/>
      </w:pPr>
      <w:r>
        <w:t xml:space="preserve">Automatic snapshots and recovery after browser/device restart.</w:t>
      </w:r>
    </w:p>
    <w:p>
      <w:pPr>
        <w:numPr>
          <w:ilvl w:val="0"/>
          <w:numId w:val="1033"/>
        </w:numPr>
        <w:pStyle w:val="Compact"/>
      </w:pPr>
      <w:r>
        <w:t xml:space="preserve">Hot-backup operator device with read-only takeover until authorised.</w:t>
      </w:r>
    </w:p>
    <w:p>
      <w:pPr>
        <w:numPr>
          <w:ilvl w:val="0"/>
          <w:numId w:val="1033"/>
        </w:numPr>
        <w:pStyle w:val="Compact"/>
      </w:pPr>
      <w:r>
        <w:t xml:space="preserve">Screen blackout, hold, timer pause and safe generic holding graphic.</w:t>
      </w:r>
    </w:p>
    <w:p>
      <w:pPr>
        <w:numPr>
          <w:ilvl w:val="0"/>
          <w:numId w:val="1033"/>
        </w:numPr>
        <w:pStyle w:val="Compact"/>
      </w:pPr>
      <w:r>
        <w:t xml:space="preserve">Export printable emergency question/answer pack with access control.</w:t>
      </w:r>
    </w:p>
    <w:bookmarkEnd w:id="89"/>
    <w:bookmarkEnd w:id="90"/>
    <w:bookmarkStart w:id="91" w:name="non-functional-requirements"/>
    <w:p>
      <w:pPr>
        <w:pStyle w:val="Heading1"/>
      </w:pPr>
      <w:r>
        <w:rPr>
          <w:rStyle w:val="SectionNumber"/>
        </w:rPr>
        <w:t xml:space="preserve">23</w:t>
      </w:r>
      <w:r>
        <w:tab/>
      </w:r>
      <w:r>
        <w:t xml:space="preserve">21. Non-Functional Requirements</w:t>
      </w:r>
    </w:p>
    <w:p>
      <w:pPr>
        <w:numPr>
          <w:ilvl w:val="0"/>
          <w:numId w:val="1034"/>
        </w:numPr>
        <w:pStyle w:val="Compact"/>
      </w:pPr>
      <w:r>
        <w:t xml:space="preserve">Responsive layouts for 16:9, 9:16, tablets and operator laptops.</w:t>
      </w:r>
    </w:p>
    <w:p>
      <w:pPr>
        <w:numPr>
          <w:ilvl w:val="0"/>
          <w:numId w:val="1034"/>
        </w:numPr>
        <w:pStyle w:val="Compact"/>
      </w:pPr>
      <w:r>
        <w:t xml:space="preserve">WCAG 2.2 AA target: keyboard operation, focus visibility, screen-reader labels, colour-independent correctness, reduced motion and captioned media.</w:t>
      </w:r>
    </w:p>
    <w:p>
      <w:pPr>
        <w:numPr>
          <w:ilvl w:val="0"/>
          <w:numId w:val="1034"/>
        </w:numPr>
        <w:pStyle w:val="Compact"/>
      </w:pPr>
      <w:r>
        <w:t xml:space="preserve">Performance: local live actions reflected on connected displays within 150 ms target; audience internet updates within 1 second target at normal load.</w:t>
      </w:r>
    </w:p>
    <w:p>
      <w:pPr>
        <w:numPr>
          <w:ilvl w:val="0"/>
          <w:numId w:val="1034"/>
        </w:numPr>
        <w:pStyle w:val="Compact"/>
      </w:pPr>
      <w:r>
        <w:t xml:space="preserve">Availability: studio game continues without public internet.</w:t>
      </w:r>
    </w:p>
    <w:p>
      <w:pPr>
        <w:numPr>
          <w:ilvl w:val="0"/>
          <w:numId w:val="1034"/>
        </w:numPr>
        <w:pStyle w:val="Compact"/>
      </w:pPr>
      <w:r>
        <w:t xml:space="preserve">Security: TLS, encryption at rest, secure secrets, CSRF/XSS/SQL injection protections, dependency scanning and structured access logs.</w:t>
      </w:r>
    </w:p>
    <w:p>
      <w:pPr>
        <w:numPr>
          <w:ilvl w:val="0"/>
          <w:numId w:val="1034"/>
        </w:numPr>
        <w:pStyle w:val="Compact"/>
      </w:pPr>
      <w:r>
        <w:t xml:space="preserve">Privacy: data minimisation, age gating, consent records, retention/deletion schedule and export/delete request flow.</w:t>
      </w:r>
    </w:p>
    <w:p>
      <w:pPr>
        <w:numPr>
          <w:ilvl w:val="0"/>
          <w:numId w:val="1034"/>
        </w:numPr>
        <w:pStyle w:val="Compact"/>
      </w:pPr>
      <w:r>
        <w:t xml:space="preserve">Observability: health dashboard, structured logs, error tracing and cue delivery acknowledgement.</w:t>
      </w:r>
    </w:p>
    <w:p>
      <w:pPr>
        <w:numPr>
          <w:ilvl w:val="0"/>
          <w:numId w:val="1034"/>
        </w:numPr>
        <w:pStyle w:val="Compact"/>
      </w:pPr>
      <w:r>
        <w:t xml:space="preserve">Localisation: text externalised, timezone/jurisdiction aware, Unicode, right-to-left capable, local date formats.</w:t>
      </w:r>
    </w:p>
    <w:bookmarkEnd w:id="91"/>
    <w:bookmarkStart w:id="92" w:name="recommended-technical-architecture"/>
    <w:p>
      <w:pPr>
        <w:pStyle w:val="Heading1"/>
      </w:pPr>
      <w:r>
        <w:rPr>
          <w:rStyle w:val="SectionNumber"/>
        </w:rPr>
        <w:t xml:space="preserve">24</w:t>
      </w:r>
      <w:r>
        <w:tab/>
      </w:r>
      <w:r>
        <w:t xml:space="preserve">22. Recommended Technical Architecture</w:t>
      </w:r>
    </w:p>
    <w:p>
      <w:pPr>
        <w:pStyle w:val="FirstParagraph"/>
      </w:pPr>
      <w:r>
        <w:t xml:space="preserve">For a production rebuild:</w:t>
      </w:r>
    </w:p>
    <w:p>
      <w:pPr>
        <w:numPr>
          <w:ilvl w:val="0"/>
          <w:numId w:val="1035"/>
        </w:numPr>
        <w:pStyle w:val="Compact"/>
      </w:pPr>
      <w:r>
        <w:rPr>
          <w:bCs/>
          <w:b/>
        </w:rPr>
        <w:t xml:space="preserve">Frontend:</w:t>
      </w:r>
      <w:r>
        <w:t xml:space="preserve"> </w:t>
      </w:r>
      <w:r>
        <w:t xml:space="preserve">Next.js/React with TypeScript; installable PWA for audience; separate operator and display routes.</w:t>
      </w:r>
    </w:p>
    <w:p>
      <w:pPr>
        <w:numPr>
          <w:ilvl w:val="0"/>
          <w:numId w:val="1035"/>
        </w:numPr>
        <w:pStyle w:val="Compact"/>
      </w:pPr>
      <w:r>
        <w:rPr>
          <w:bCs/>
          <w:b/>
        </w:rPr>
        <w:t xml:space="preserve">UI:</w:t>
      </w:r>
      <w:r>
        <w:t xml:space="preserve"> </w:t>
      </w:r>
      <w:r>
        <w:t xml:space="preserve">accessible component system; CSS variables/design tokens; motion layer that respects reduced-motion settings.</w:t>
      </w:r>
    </w:p>
    <w:p>
      <w:pPr>
        <w:numPr>
          <w:ilvl w:val="0"/>
          <w:numId w:val="1035"/>
        </w:numPr>
        <w:pStyle w:val="Compact"/>
      </w:pPr>
      <w:r>
        <w:rPr>
          <w:bCs/>
          <w:b/>
        </w:rPr>
        <w:t xml:space="preserve">Backend:</w:t>
      </w:r>
      <w:r>
        <w:t xml:space="preserve"> </w:t>
      </w:r>
      <w:r>
        <w:t xml:space="preserve">TypeScript API (Next.js server or NestJS) with WebSocket/SSE real-time events.</w:t>
      </w:r>
    </w:p>
    <w:p>
      <w:pPr>
        <w:numPr>
          <w:ilvl w:val="0"/>
          <w:numId w:val="1035"/>
        </w:numPr>
        <w:pStyle w:val="Compact"/>
      </w:pPr>
      <w:r>
        <w:rPr>
          <w:bCs/>
          <w:b/>
        </w:rPr>
        <w:t xml:space="preserve">Database:</w:t>
      </w:r>
      <w:r>
        <w:t xml:space="preserve"> </w:t>
      </w:r>
      <w:r>
        <w:t xml:space="preserve">PostgreSQL with migrations; Prisma or Drizzle ORM.</w:t>
      </w:r>
    </w:p>
    <w:p>
      <w:pPr>
        <w:numPr>
          <w:ilvl w:val="0"/>
          <w:numId w:val="1035"/>
        </w:numPr>
        <w:pStyle w:val="Compact"/>
      </w:pPr>
      <w:r>
        <w:rPr>
          <w:bCs/>
          <w:b/>
        </w:rPr>
        <w:t xml:space="preserve">Cache/realtime scale:</w:t>
      </w:r>
      <w:r>
        <w:t xml:space="preserve"> </w:t>
      </w:r>
      <w:r>
        <w:t xml:space="preserve">Redis for audience sessions, rate limiting and pub/sub; optional in early local pilot.</w:t>
      </w:r>
    </w:p>
    <w:p>
      <w:pPr>
        <w:numPr>
          <w:ilvl w:val="0"/>
          <w:numId w:val="1035"/>
        </w:numPr>
        <w:pStyle w:val="Compact"/>
      </w:pPr>
      <w:r>
        <w:rPr>
          <w:bCs/>
          <w:b/>
        </w:rPr>
        <w:t xml:space="preserve">Studio offline node:</w:t>
      </w:r>
      <w:r>
        <w:t xml:space="preserve"> </w:t>
      </w:r>
      <w:r>
        <w:t xml:space="preserve">local service and database replica/export running on the venue LAN; deterministic episode pack and event queue sync after reconnection.</w:t>
      </w:r>
    </w:p>
    <w:p>
      <w:pPr>
        <w:numPr>
          <w:ilvl w:val="0"/>
          <w:numId w:val="1035"/>
        </w:numPr>
        <w:pStyle w:val="Compact"/>
      </w:pPr>
      <w:r>
        <w:rPr>
          <w:bCs/>
          <w:b/>
        </w:rPr>
        <w:t xml:space="preserve">Authentication:</w:t>
      </w:r>
      <w:r>
        <w:t xml:space="preserve"> </w:t>
      </w:r>
      <w:r>
        <w:t xml:space="preserve">mature identity provider or secure session-based auth with MFA for staff.</w:t>
      </w:r>
    </w:p>
    <w:p>
      <w:pPr>
        <w:numPr>
          <w:ilvl w:val="0"/>
          <w:numId w:val="1035"/>
        </w:numPr>
        <w:pStyle w:val="Compact"/>
      </w:pPr>
      <w:r>
        <w:rPr>
          <w:bCs/>
          <w:b/>
        </w:rPr>
        <w:t xml:space="preserve">Files:</w:t>
      </w:r>
      <w:r>
        <w:t xml:space="preserve"> </w:t>
      </w:r>
      <w:r>
        <w:t xml:space="preserve">object storage for approved imagery/audio with rights metadata.</w:t>
      </w:r>
    </w:p>
    <w:p>
      <w:pPr>
        <w:numPr>
          <w:ilvl w:val="0"/>
          <w:numId w:val="1035"/>
        </w:numPr>
        <w:pStyle w:val="Compact"/>
      </w:pPr>
      <w:r>
        <w:rPr>
          <w:bCs/>
          <w:b/>
        </w:rPr>
        <w:t xml:space="preserve">Testing:</w:t>
      </w:r>
      <w:r>
        <w:t xml:space="preserve"> </w:t>
      </w:r>
      <w:r>
        <w:t xml:space="preserve">Vitest/Jest, Testing Library, Playwright end-to-end, axe accessibility tests and property-based tests for sequence fairness.</w:t>
      </w:r>
    </w:p>
    <w:p>
      <w:pPr>
        <w:numPr>
          <w:ilvl w:val="0"/>
          <w:numId w:val="1035"/>
        </w:numPr>
        <w:pStyle w:val="Compact"/>
      </w:pPr>
      <w:r>
        <w:rPr>
          <w:bCs/>
          <w:b/>
        </w:rPr>
        <w:t xml:space="preserve">Deployment:</w:t>
      </w:r>
      <w:r>
        <w:t xml:space="preserve"> </w:t>
      </w:r>
      <w:r>
        <w:t xml:space="preserve">containerised environments; development, staging, rehearsal and production separated.</w:t>
      </w:r>
    </w:p>
    <w:p>
      <w:pPr>
        <w:pStyle w:val="FirstParagraph"/>
      </w:pPr>
      <w:r>
        <w:t xml:space="preserve">For the first pilot, a simpler local-first React/TypeScript app with SQLite may be used, but isolate storage behind a repository layer so PostgreSQL migration is straightforward. Do not keep the production system as one unstructured HTML file with embedded questions and answers.</w:t>
      </w:r>
    </w:p>
    <w:bookmarkEnd w:id="92"/>
    <w:bookmarkStart w:id="93" w:name="core-data-model"/>
    <w:p>
      <w:pPr>
        <w:pStyle w:val="Heading1"/>
      </w:pPr>
      <w:r>
        <w:rPr>
          <w:rStyle w:val="SectionNumber"/>
        </w:rPr>
        <w:t xml:space="preserve">25</w:t>
      </w:r>
      <w:r>
        <w:tab/>
      </w:r>
      <w:r>
        <w:t xml:space="preserve">23. Core Data Model</w:t>
      </w:r>
    </w:p>
    <w:p>
      <w:pPr>
        <w:pStyle w:val="FirstParagraph"/>
      </w:pPr>
      <w:r>
        <w:t xml:space="preserve">Entities: User, Role, Season, Territory, FormatVersion, Episode, Contestant, Team, ArcProfile, Question, QuestionVersion, Choice, Source, Review, MediaAsset, RightsRecord, EpisodePack, PackQuestion, SequenceSeed, GameSession, GameEvent, Answer, ScoreEvent, LifelineUse, TrustedContact, AudienceSession, AudienceAnswer, Challenge, LeaderboardEntry, Badge, QuestionSubmission, ContestantApplication, ConsentRecord and AuditEvent.</w:t>
      </w:r>
    </w:p>
    <w:p>
      <w:pPr>
        <w:pStyle w:val="BodyText"/>
      </w:pPr>
      <w:r>
        <w:t xml:space="preserve">Important rules:</w:t>
      </w:r>
    </w:p>
    <w:p>
      <w:pPr>
        <w:numPr>
          <w:ilvl w:val="0"/>
          <w:numId w:val="1036"/>
        </w:numPr>
        <w:pStyle w:val="Compact"/>
      </w:pPr>
      <w:r>
        <w:t xml:space="preserve">Correct answers are inaccessible to public clients until reveal.</w:t>
      </w:r>
    </w:p>
    <w:p>
      <w:pPr>
        <w:numPr>
          <w:ilvl w:val="0"/>
          <w:numId w:val="1036"/>
        </w:numPr>
        <w:pStyle w:val="Compact"/>
      </w:pPr>
      <w:r>
        <w:t xml:space="preserve">A used question points to an immutable QuestionVersion.</w:t>
      </w:r>
    </w:p>
    <w:p>
      <w:pPr>
        <w:numPr>
          <w:ilvl w:val="0"/>
          <w:numId w:val="1036"/>
        </w:numPr>
        <w:pStyle w:val="Compact"/>
      </w:pPr>
      <w:r>
        <w:t xml:space="preserve">Score is derived from ScoreEvents and cached, never stored as an unaudited editable number.</w:t>
      </w:r>
    </w:p>
    <w:p>
      <w:pPr>
        <w:numPr>
          <w:ilvl w:val="0"/>
          <w:numId w:val="1036"/>
        </w:numPr>
        <w:pStyle w:val="Compact"/>
      </w:pPr>
      <w:r>
        <w:t xml:space="preserve">Legal/medical questions expire automatically at their review date.</w:t>
      </w:r>
    </w:p>
    <w:p>
      <w:pPr>
        <w:numPr>
          <w:ilvl w:val="0"/>
          <w:numId w:val="1036"/>
        </w:numPr>
        <w:pStyle w:val="Compact"/>
      </w:pPr>
      <w:r>
        <w:t xml:space="preserve">Personally identifiable information is separated from public profiles.</w:t>
      </w:r>
    </w:p>
    <w:bookmarkEnd w:id="93"/>
    <w:bookmarkStart w:id="94" w:name="api-and-realtime-contract-examples"/>
    <w:p>
      <w:pPr>
        <w:pStyle w:val="Heading1"/>
      </w:pPr>
      <w:r>
        <w:rPr>
          <w:rStyle w:val="SectionNumber"/>
        </w:rPr>
        <w:t xml:space="preserve">26</w:t>
      </w:r>
      <w:r>
        <w:tab/>
      </w:r>
      <w:r>
        <w:t xml:space="preserve">24. API and Realtime Contract Examples</w:t>
      </w:r>
    </w:p>
    <w:p>
      <w:pPr>
        <w:numPr>
          <w:ilvl w:val="0"/>
          <w:numId w:val="1037"/>
        </w:numPr>
        <w:pStyle w:val="Compact"/>
      </w:pPr>
      <w:r>
        <w:rPr>
          <w:rStyle w:val="VerbatimChar"/>
        </w:rPr>
        <w:t xml:space="preserve">POST /api/packs/generate</w:t>
      </w:r>
      <w:r>
        <w:t xml:space="preserve"> </w:t>
      </w:r>
      <w:r>
        <w:t xml:space="preserve">— validates constraints and returns a candidate pack plus balance report.</w:t>
      </w:r>
    </w:p>
    <w:p>
      <w:pPr>
        <w:numPr>
          <w:ilvl w:val="0"/>
          <w:numId w:val="1037"/>
        </w:numPr>
        <w:pStyle w:val="Compact"/>
      </w:pPr>
      <w:r>
        <w:rPr>
          <w:rStyle w:val="VerbatimChar"/>
        </w:rPr>
        <w:t xml:space="preserve">POST /api/packs/{id}/approve</w:t>
      </w:r>
      <w:r>
        <w:t xml:space="preserve"> </w:t>
      </w:r>
      <w:r>
        <w:t xml:space="preserve">— freezes version/checksum.</w:t>
      </w:r>
    </w:p>
    <w:p>
      <w:pPr>
        <w:numPr>
          <w:ilvl w:val="0"/>
          <w:numId w:val="1037"/>
        </w:numPr>
        <w:pStyle w:val="Compact"/>
      </w:pPr>
      <w:r>
        <w:rPr>
          <w:rStyle w:val="VerbatimChar"/>
        </w:rPr>
        <w:t xml:space="preserve">POST /api/games/{id}/transition</w:t>
      </w:r>
      <w:r>
        <w:t xml:space="preserve"> </w:t>
      </w:r>
      <w:r>
        <w:t xml:space="preserve">— authorised state transition with idempotency key.</w:t>
      </w:r>
    </w:p>
    <w:p>
      <w:pPr>
        <w:numPr>
          <w:ilvl w:val="0"/>
          <w:numId w:val="1037"/>
        </w:numPr>
        <w:pStyle w:val="Compact"/>
      </w:pPr>
      <w:r>
        <w:rPr>
          <w:rStyle w:val="VerbatimChar"/>
        </w:rPr>
        <w:t xml:space="preserve">POST /api/games/{id}/answers/lock</w:t>
      </w:r>
      <w:r>
        <w:t xml:space="preserve"> </w:t>
      </w:r>
      <w:r>
        <w:t xml:space="preserve">— locks contestant answer and confidence.</w:t>
      </w:r>
    </w:p>
    <w:p>
      <w:pPr>
        <w:numPr>
          <w:ilvl w:val="0"/>
          <w:numId w:val="1037"/>
        </w:numPr>
        <w:pStyle w:val="Compact"/>
      </w:pPr>
      <w:r>
        <w:rPr>
          <w:rStyle w:val="VerbatimChar"/>
        </w:rPr>
        <w:t xml:space="preserve">POST /api/games/{id}/lifelines/{type}/activate</w:t>
      </w:r>
      <w:r>
        <w:t xml:space="preserve"> </w:t>
      </w:r>
      <w:r>
        <w:t xml:space="preserve">— validates availability and records use.</w:t>
      </w:r>
    </w:p>
    <w:p>
      <w:pPr>
        <w:numPr>
          <w:ilvl w:val="0"/>
          <w:numId w:val="1037"/>
        </w:numPr>
        <w:pStyle w:val="Compact"/>
      </w:pPr>
      <w:r>
        <w:rPr>
          <w:rStyle w:val="VerbatimChar"/>
        </w:rPr>
        <w:t xml:space="preserve">POST /api/audience/join</w:t>
      </w:r>
      <w:r>
        <w:t xml:space="preserve"> </w:t>
      </w:r>
      <w:r>
        <w:t xml:space="preserve">— validates episode code and mode.</w:t>
      </w:r>
    </w:p>
    <w:p>
      <w:pPr>
        <w:numPr>
          <w:ilvl w:val="0"/>
          <w:numId w:val="1037"/>
        </w:numPr>
        <w:pStyle w:val="Compact"/>
      </w:pPr>
      <w:r>
        <w:rPr>
          <w:rStyle w:val="VerbatimChar"/>
        </w:rPr>
        <w:t xml:space="preserve">POST /api/audience/answer</w:t>
      </w:r>
      <w:r>
        <w:t xml:space="preserve"> </w:t>
      </w:r>
      <w:r>
        <w:t xml:space="preserve">— accepts once within server-timed window.</w:t>
      </w:r>
    </w:p>
    <w:p>
      <w:pPr>
        <w:numPr>
          <w:ilvl w:val="0"/>
          <w:numId w:val="1037"/>
        </w:numPr>
        <w:pStyle w:val="Compact"/>
      </w:pPr>
      <w:r>
        <w:rPr>
          <w:rStyle w:val="VerbatimChar"/>
        </w:rPr>
        <w:t xml:space="preserve">GET /api/leaderboards/weekly</w:t>
      </w:r>
      <w:r>
        <w:t xml:space="preserve"> </w:t>
      </w:r>
      <w:r>
        <w:t xml:space="preserve">— moderated public result view.</w:t>
      </w:r>
    </w:p>
    <w:p>
      <w:pPr>
        <w:numPr>
          <w:ilvl w:val="0"/>
          <w:numId w:val="1037"/>
        </w:numPr>
        <w:pStyle w:val="Compact"/>
      </w:pPr>
      <w:r>
        <w:t xml:space="preserve">Realtime topics:</w:t>
      </w:r>
      <w:r>
        <w:t xml:space="preserve"> </w:t>
      </w:r>
      <w:r>
        <w:rPr>
          <w:rStyle w:val="VerbatimChar"/>
        </w:rPr>
        <w:t xml:space="preserve">game.state</w:t>
      </w:r>
      <w:r>
        <w:t xml:space="preserve">,</w:t>
      </w:r>
      <w:r>
        <w:t xml:space="preserve"> </w:t>
      </w:r>
      <w:r>
        <w:rPr>
          <w:rStyle w:val="VerbatimChar"/>
        </w:rPr>
        <w:t xml:space="preserve">question.public</w:t>
      </w:r>
      <w:r>
        <w:t xml:space="preserve">,</w:t>
      </w:r>
      <w:r>
        <w:t xml:space="preserve"> </w:t>
      </w:r>
      <w:r>
        <w:rPr>
          <w:rStyle w:val="VerbatimChar"/>
        </w:rPr>
        <w:t xml:space="preserve">timer.tick</w:t>
      </w:r>
      <w:r>
        <w:t xml:space="preserve">,</w:t>
      </w:r>
      <w:r>
        <w:t xml:space="preserve"> </w:t>
      </w:r>
      <w:r>
        <w:rPr>
          <w:rStyle w:val="VerbatimChar"/>
        </w:rPr>
        <w:t xml:space="preserve">answer.locked</w:t>
      </w:r>
      <w:r>
        <w:t xml:space="preserve">,</w:t>
      </w:r>
      <w:r>
        <w:t xml:space="preserve"> </w:t>
      </w:r>
      <w:r>
        <w:rPr>
          <w:rStyle w:val="VerbatimChar"/>
        </w:rPr>
        <w:t xml:space="preserve">answer.revealed</w:t>
      </w:r>
      <w:r>
        <w:t xml:space="preserve">,</w:t>
      </w:r>
      <w:r>
        <w:t xml:space="preserve"> </w:t>
      </w:r>
      <w:r>
        <w:rPr>
          <w:rStyle w:val="VerbatimChar"/>
        </w:rPr>
        <w:t xml:space="preserve">score.updated</w:t>
      </w:r>
      <w:r>
        <w:t xml:space="preserve">,</w:t>
      </w:r>
      <w:r>
        <w:t xml:space="preserve"> </w:t>
      </w:r>
      <w:r>
        <w:rPr>
          <w:rStyle w:val="VerbatimChar"/>
        </w:rPr>
        <w:t xml:space="preserve">lifeline.cue</w:t>
      </w:r>
      <w:r>
        <w:t xml:space="preserve">,</w:t>
      </w:r>
      <w:r>
        <w:t xml:space="preserve"> </w:t>
      </w:r>
      <w:r>
        <w:rPr>
          <w:rStyle w:val="VerbatimChar"/>
        </w:rPr>
        <w:t xml:space="preserve">display.hold</w:t>
      </w:r>
      <w:r>
        <w:t xml:space="preserve">.</w:t>
      </w:r>
    </w:p>
    <w:p>
      <w:pPr>
        <w:pStyle w:val="FirstParagraph"/>
      </w:pPr>
      <w:r>
        <w:t xml:space="preserve">Never send the correct answer in a question payload to contestant or audience browsers before the reveal event.</w:t>
      </w:r>
    </w:p>
    <w:bookmarkEnd w:id="94"/>
    <w:bookmarkStart w:id="95" w:name="acceptance-tests"/>
    <w:p>
      <w:pPr>
        <w:pStyle w:val="Heading1"/>
      </w:pPr>
      <w:r>
        <w:rPr>
          <w:rStyle w:val="SectionNumber"/>
        </w:rPr>
        <w:t xml:space="preserve">27</w:t>
      </w:r>
      <w:r>
        <w:tab/>
      </w:r>
      <w:r>
        <w:t xml:space="preserve">25. Acceptance Tests</w:t>
      </w:r>
    </w:p>
    <w:p>
      <w:pPr>
        <w:pStyle w:val="FirstParagraph"/>
      </w:pPr>
      <w:r>
        <w:t xml:space="preserve">The build is not production-ready until it proves:</w:t>
      </w:r>
    </w:p>
    <w:p>
      <w:pPr>
        <w:numPr>
          <w:ilvl w:val="0"/>
          <w:numId w:val="1038"/>
        </w:numPr>
        <w:pStyle w:val="Compact"/>
      </w:pPr>
      <w:r>
        <w:t xml:space="preserve">Two generated contestant lanes meet every fairness constraint over at least 10,000 automated simulations.</w:t>
      </w:r>
    </w:p>
    <w:p>
      <w:pPr>
        <w:numPr>
          <w:ilvl w:val="0"/>
          <w:numId w:val="1038"/>
        </w:numPr>
        <w:pStyle w:val="Compact"/>
      </w:pPr>
      <w:r>
        <w:t xml:space="preserve">Same seed + same approved pack produces the same sequence.</w:t>
      </w:r>
    </w:p>
    <w:p>
      <w:pPr>
        <w:numPr>
          <w:ilvl w:val="0"/>
          <w:numId w:val="1038"/>
        </w:numPr>
        <w:pStyle w:val="Compact"/>
      </w:pPr>
      <w:r>
        <w:t xml:space="preserve">No client receives a correct answer before reveal.</w:t>
      </w:r>
    </w:p>
    <w:p>
      <w:pPr>
        <w:numPr>
          <w:ilvl w:val="0"/>
          <w:numId w:val="1038"/>
        </w:numPr>
        <w:pStyle w:val="Compact"/>
      </w:pPr>
      <w:r>
        <w:t xml:space="preserve">Duplicate answer submissions are rejected idempotently.</w:t>
      </w:r>
    </w:p>
    <w:p>
      <w:pPr>
        <w:numPr>
          <w:ilvl w:val="0"/>
          <w:numId w:val="1038"/>
        </w:numPr>
        <w:pStyle w:val="Compact"/>
      </w:pPr>
      <w:r>
        <w:t xml:space="preserve">Lifeline cannot be reused and has a tested fallback.</w:t>
      </w:r>
    </w:p>
    <w:p>
      <w:pPr>
        <w:numPr>
          <w:ilvl w:val="0"/>
          <w:numId w:val="1038"/>
        </w:numPr>
        <w:pStyle w:val="Compact"/>
      </w:pPr>
      <w:r>
        <w:t xml:space="preserve">Score survives refresh/restart and can be rebuilt from events.</w:t>
      </w:r>
    </w:p>
    <w:p>
      <w:pPr>
        <w:numPr>
          <w:ilvl w:val="0"/>
          <w:numId w:val="1038"/>
        </w:numPr>
        <w:pStyle w:val="Compact"/>
      </w:pPr>
      <w:r>
        <w:t xml:space="preserve">Illegal state transitions are blocked.</w:t>
      </w:r>
    </w:p>
    <w:p>
      <w:pPr>
        <w:numPr>
          <w:ilvl w:val="0"/>
          <w:numId w:val="1038"/>
        </w:numPr>
        <w:pStyle w:val="Compact"/>
      </w:pPr>
      <w:r>
        <w:t xml:space="preserve">Offline studio play completes and later syncs without duplicated events.</w:t>
      </w:r>
    </w:p>
    <w:p>
      <w:pPr>
        <w:numPr>
          <w:ilvl w:val="0"/>
          <w:numId w:val="1038"/>
        </w:numPr>
        <w:pStyle w:val="Compact"/>
      </w:pPr>
      <w:r>
        <w:t xml:space="preserve">Manual score correction records operator, approver, reason and before/after state.</w:t>
      </w:r>
    </w:p>
    <w:p>
      <w:pPr>
        <w:numPr>
          <w:ilvl w:val="0"/>
          <w:numId w:val="1038"/>
        </w:numPr>
        <w:pStyle w:val="Compact"/>
      </w:pPr>
      <w:r>
        <w:t xml:space="preserve">Expired sensitive questions cannot enter a pack.</w:t>
      </w:r>
    </w:p>
    <w:p>
      <w:pPr>
        <w:numPr>
          <w:ilvl w:val="0"/>
          <w:numId w:val="1038"/>
        </w:numPr>
        <w:pStyle w:val="Compact"/>
      </w:pPr>
      <w:r>
        <w:t xml:space="preserve">Rehearsal cannot contaminate production leaderboard or usage history.</w:t>
      </w:r>
    </w:p>
    <w:p>
      <w:pPr>
        <w:numPr>
          <w:ilvl w:val="0"/>
          <w:numId w:val="1038"/>
        </w:numPr>
        <w:pStyle w:val="Compact"/>
      </w:pPr>
      <w:r>
        <w:t xml:space="preserve">Keyboard-only and reduced-motion operation pass the key flows.</w:t>
      </w:r>
    </w:p>
    <w:p>
      <w:pPr>
        <w:numPr>
          <w:ilvl w:val="0"/>
          <w:numId w:val="1038"/>
        </w:numPr>
        <w:pStyle w:val="Compact"/>
      </w:pPr>
      <w:r>
        <w:t xml:space="preserve">16:9 and 9:16 displays remain legible at broadcast-safe distances.</w:t>
      </w:r>
    </w:p>
    <w:p>
      <w:pPr>
        <w:numPr>
          <w:ilvl w:val="0"/>
          <w:numId w:val="1038"/>
        </w:numPr>
        <w:pStyle w:val="Compact"/>
      </w:pPr>
      <w:r>
        <w:t xml:space="preserve">Audience live, catch-up and practice scores remain separate.</w:t>
      </w:r>
    </w:p>
    <w:p>
      <w:pPr>
        <w:numPr>
          <w:ilvl w:val="0"/>
          <w:numId w:val="1038"/>
        </w:numPr>
        <w:pStyle w:val="Compact"/>
      </w:pPr>
      <w:r>
        <w:t xml:space="preserve">Moderator can remove an unsafe public display name without deleting the player’s private score.</w:t>
      </w:r>
    </w:p>
    <w:bookmarkEnd w:id="95"/>
    <w:bookmarkStart w:id="102" w:name="development-phases"/>
    <w:p>
      <w:pPr>
        <w:pStyle w:val="Heading1"/>
      </w:pPr>
      <w:r>
        <w:rPr>
          <w:rStyle w:val="SectionNumber"/>
        </w:rPr>
        <w:t xml:space="preserve">28</w:t>
      </w:r>
      <w:r>
        <w:tab/>
      </w:r>
      <w:r>
        <w:t xml:space="preserve">26. Development Phases</w:t>
      </w:r>
    </w:p>
    <w:bookmarkStart w:id="96" w:name="phase-0-audit"/>
    <w:p>
      <w:pPr>
        <w:pStyle w:val="Heading2"/>
      </w:pPr>
      <w:r>
        <w:rPr>
          <w:rStyle w:val="SectionNumber"/>
        </w:rPr>
        <w:t xml:space="preserve">28.1</w:t>
      </w:r>
      <w:r>
        <w:tab/>
      </w:r>
      <w:r>
        <w:t xml:space="preserve">Phase 0 — Audit</w:t>
      </w:r>
    </w:p>
    <w:p>
      <w:pPr>
        <w:pStyle w:val="FirstParagraph"/>
      </w:pPr>
      <w:r>
        <w:t xml:space="preserve">Import and inspect</w:t>
      </w:r>
      <w:r>
        <w:t xml:space="preserve"> </w:t>
      </w:r>
      <w:r>
        <w:rPr>
          <w:rStyle w:val="VerbatimChar"/>
        </w:rPr>
        <w:t xml:space="preserve">premium_quiz.html</w:t>
      </w:r>
      <w:r>
        <w:t xml:space="preserve">; inventory current features, embedded data, security issues, reusable visual assets and gaps. Preserve a read-only copy. Produce a migration map before rewriting.</w:t>
      </w:r>
    </w:p>
    <w:bookmarkEnd w:id="96"/>
    <w:bookmarkStart w:id="97" w:name="phase-1-pilot-control-system"/>
    <w:p>
      <w:pPr>
        <w:pStyle w:val="Heading2"/>
      </w:pPr>
      <w:r>
        <w:rPr>
          <w:rStyle w:val="SectionNumber"/>
        </w:rPr>
        <w:t xml:space="preserve">28.2</w:t>
      </w:r>
      <w:r>
        <w:tab/>
      </w:r>
      <w:r>
        <w:t xml:space="preserve">Phase 1 — Pilot Control System</w:t>
      </w:r>
    </w:p>
    <w:p>
      <w:pPr>
        <w:pStyle w:val="FirstParagraph"/>
      </w:pPr>
      <w:r>
        <w:t xml:space="preserve">Question schema, pack builder, constrained randomisation, producer console, host/contestant/stage displays, scoring, two lifelines, local persistence, audit log and rehearsal/live separation.</w:t>
      </w:r>
    </w:p>
    <w:bookmarkEnd w:id="97"/>
    <w:bookmarkStart w:id="98" w:name="phase-2-editorial-platform"/>
    <w:p>
      <w:pPr>
        <w:pStyle w:val="Heading2"/>
      </w:pPr>
      <w:r>
        <w:rPr>
          <w:rStyle w:val="SectionNumber"/>
        </w:rPr>
        <w:t xml:space="preserve">28.3</w:t>
      </w:r>
      <w:r>
        <w:tab/>
      </w:r>
      <w:r>
        <w:t xml:space="preserve">Phase 2 — Editorial Platform</w:t>
      </w:r>
    </w:p>
    <w:p>
      <w:pPr>
        <w:pStyle w:val="FirstParagraph"/>
      </w:pPr>
      <w:r>
        <w:t xml:space="preserve">Sources, reviews, Council workflow, question expiry, media rights, duplicate detection, localisation and exports.</w:t>
      </w:r>
    </w:p>
    <w:bookmarkEnd w:id="98"/>
    <w:bookmarkStart w:id="99" w:name="phase-3-audience-pwa"/>
    <w:p>
      <w:pPr>
        <w:pStyle w:val="Heading2"/>
      </w:pPr>
      <w:r>
        <w:rPr>
          <w:rStyle w:val="SectionNumber"/>
        </w:rPr>
        <w:t xml:space="preserve">28.4</w:t>
      </w:r>
      <w:r>
        <w:tab/>
      </w:r>
      <w:r>
        <w:t xml:space="preserve">Phase 3 — Audience PWA</w:t>
      </w:r>
    </w:p>
    <w:p>
      <w:pPr>
        <w:pStyle w:val="FirstParagraph"/>
      </w:pPr>
      <w:r>
        <w:t xml:space="preserve">QR join, simultaneous answers, profiles, badges, challenges, leaderboards, submissions and applications.</w:t>
      </w:r>
    </w:p>
    <w:bookmarkEnd w:id="99"/>
    <w:bookmarkStart w:id="100" w:name="phase-4-production-hardening"/>
    <w:p>
      <w:pPr>
        <w:pStyle w:val="Heading2"/>
      </w:pPr>
      <w:r>
        <w:rPr>
          <w:rStyle w:val="SectionNumber"/>
        </w:rPr>
        <w:t xml:space="preserve">28.5</w:t>
      </w:r>
      <w:r>
        <w:tab/>
      </w:r>
      <w:r>
        <w:t xml:space="preserve">Phase 4 — Production Hardening</w:t>
      </w:r>
    </w:p>
    <w:p>
      <w:pPr>
        <w:pStyle w:val="FirstParagraph"/>
      </w:pPr>
      <w:r>
        <w:t xml:space="preserve">Offline LAN node, sync, MFA/RBAC, load testing, analytics, moderation, accessibility, disaster recovery and broadcast cue integrations.</w:t>
      </w:r>
    </w:p>
    <w:bookmarkEnd w:id="100"/>
    <w:bookmarkStart w:id="101" w:name="phase-5-international-toolkit"/>
    <w:p>
      <w:pPr>
        <w:pStyle w:val="Heading2"/>
      </w:pPr>
      <w:r>
        <w:rPr>
          <w:rStyle w:val="SectionNumber"/>
        </w:rPr>
        <w:t xml:space="preserve">28.6</w:t>
      </w:r>
      <w:r>
        <w:tab/>
      </w:r>
      <w:r>
        <w:t xml:space="preserve">Phase 5 — International Toolkit</w:t>
      </w:r>
    </w:p>
    <w:p>
      <w:pPr>
        <w:pStyle w:val="FirstParagraph"/>
      </w:pPr>
      <w:r>
        <w:t xml:space="preserve">Territory packs, language workflow, local Council roles, format-version controls and territory-specific compliance.</w:t>
      </w:r>
    </w:p>
    <w:p>
      <w:r>
        <w:pict>
          <v:rect style="width:0;height:1.5pt" o:hralign="center" o:hrstd="t" o:hr="t"/>
        </w:pict>
      </w:r>
    </w:p>
    <w:bookmarkEnd w:id="101"/>
    <w:bookmarkEnd w:id="102"/>
    <w:bookmarkStart w:id="103" w:name="Xb9749a5c0c8f75e2d685105e3357dbb1fc08f7f"/>
    <w:p>
      <w:pPr>
        <w:pStyle w:val="Heading1"/>
      </w:pPr>
      <w:r>
        <w:rPr>
          <w:rStyle w:val="SectionNumber"/>
        </w:rPr>
        <w:t xml:space="preserve">29</w:t>
      </w:r>
      <w:r>
        <w:tab/>
      </w:r>
      <w:r>
        <w:t xml:space="preserve">PART III — MASTER BUILD PROMPT FOR CLAUDE OR CODEX</w:t>
      </w:r>
    </w:p>
    <w:p>
      <w:pPr>
        <w:pStyle w:val="FirstParagraph"/>
      </w:pPr>
      <w:r>
        <w:t xml:space="preserve">Copy the prompt below into the coding agent and attach</w:t>
      </w:r>
      <w:r>
        <w:t xml:space="preserve"> </w:t>
      </w:r>
      <w:r>
        <w:rPr>
          <w:rStyle w:val="VerbatimChar"/>
        </w:rPr>
        <w:t xml:space="preserve">premium_quiz.html</w:t>
      </w:r>
      <w:r>
        <w:t xml:space="preserve">, this bible, the logo/brand assets and any current question data.</w:t>
      </w:r>
    </w:p>
    <w:p>
      <w:pPr>
        <w:pStyle w:val="SourceCode"/>
      </w:pPr>
      <w:r>
        <w:rPr>
          <w:rStyle w:val="VerbatimChar"/>
        </w:rPr>
        <w:t xml:space="preserve">You are the lead product engineer and UX architect for 420 IQ, a premium studio-based factual-entertainment cannabis knowledge game show with interview, comedy and viewer play-along elements.</w:t>
      </w:r>
      <w:r>
        <w:br/>
      </w:r>
      <w:r>
        <w:br/>
      </w:r>
      <w:r>
        <w:rPr>
          <w:rStyle w:val="VerbatimChar"/>
        </w:rPr>
        <w:t xml:space="preserve">Your task is to audit the attached premium_quiz.html prototype, then build a production-safe local-first web application. Do not blindly reskin or patch the prototype. First understand it, preserve useful logic/assets, identify security and data risks, and propose a staged migration. Do not copy the mechanics, wording, look, sounds or progression of any existing television quiz format.</w:t>
      </w:r>
      <w:r>
        <w:br/>
      </w:r>
      <w:r>
        <w:br/>
      </w:r>
      <w:r>
        <w:rPr>
          <w:rStyle w:val="VerbatimChar"/>
        </w:rPr>
        <w:t xml:space="preserve">PRODUCT GOAL</w:t>
      </w:r>
      <w:r>
        <w:br/>
      </w:r>
      <w:r>
        <w:rPr>
          <w:rStyle w:val="VerbatimChar"/>
        </w:rPr>
        <w:t xml:space="preserve">Create seven connected surfaces: Producer Console, Host Display, Contestant Display, Stage/Audience Display, Fact-Check/Council Workspace, Audience PWA and Admin Portal. The studio game must continue without public internet, prevent premature answer exposure, support balanced randomisation and record a complete immutable audit trail.</w:t>
      </w:r>
      <w:r>
        <w:br/>
      </w:r>
      <w:r>
        <w:br/>
      </w:r>
      <w:r>
        <w:rPr>
          <w:rStyle w:val="VerbatimChar"/>
        </w:rPr>
        <w:t xml:space="preserve">BRAND AND VISUAL IDENTITY</w:t>
      </w:r>
      <w:r>
        <w:br/>
      </w:r>
      <w:r>
        <w:rPr>
          <w:rStyle w:val="VerbatimChar"/>
        </w:rPr>
        <w:t xml:space="preserve">Build an original premium system using deep amber, ultraviolet, polished metallic graphite and controlled off-white. The hero device is a luminous “420 IQ” knowledge ring that can segment by difficulty, pulse on answer lock, change on correct/incorrect reveal and complete around the trophy at victory. Create cinematic contestant entrance states, category-specific lighting/motion states, physical-screen-friendly compositions, distinctive original sonic-cue hooks for each lifeline, a high-status ring trophy presentation and responsive 16:9/9:16 layouts. Avoid cannabis-leaf wallpaper, dispensary clichés, smoke effects that reduce legibility, imitation of existing quiz shows and inaccessible colour-only states.</w:t>
      </w:r>
      <w:r>
        <w:br/>
      </w:r>
      <w:r>
        <w:br/>
      </w:r>
      <w:r>
        <w:rPr>
          <w:rStyle w:val="VerbatimChar"/>
        </w:rPr>
        <w:t xml:space="preserve">CORE GAME</w:t>
      </w:r>
      <w:r>
        <w:br/>
      </w:r>
      <w:r>
        <w:rPr>
          <w:rStyle w:val="VerbatimChar"/>
        </w:rPr>
        <w:t xml:space="preserve">- Three main mixed-difficulty rounds plus visual challenge, Reality Check and The 420 Decision.</w:t>
      </w:r>
      <w:r>
        <w:br/>
      </w:r>
      <w:r>
        <w:rPr>
          <w:rStyle w:val="VerbatimChar"/>
        </w:rPr>
        <w:t xml:space="preserve">- Spark = 100, Flame = 250, Inferno = 500, Wild 420 = 420.</w:t>
      </w:r>
      <w:r>
        <w:br/>
      </w:r>
      <w:r>
        <w:rPr>
          <w:rStyle w:val="VerbatimChar"/>
        </w:rPr>
        <w:t xml:space="preserve">- Confidence Lock: Curious 1×, Confident 1.5×, Certain 2× with configured penalties; render whole-number scores.</w:t>
      </w:r>
      <w:r>
        <w:br/>
      </w:r>
      <w:r>
        <w:rPr>
          <w:rStyle w:val="VerbatimChar"/>
        </w:rPr>
        <w:t xml:space="preserve">- Inferno misses may open a 200-point Steal Window.</w:t>
      </w:r>
      <w:r>
        <w:br/>
      </w:r>
      <w:r>
        <w:rPr>
          <w:rStyle w:val="VerbatimChar"/>
        </w:rPr>
        <w:t xml:space="preserve">- Final risk bands: Hold 250, Rise 500, Reach 1000.</w:t>
      </w:r>
      <w:r>
        <w:br/>
      </w:r>
      <w:r>
        <w:rPr>
          <w:rStyle w:val="VerbatimChar"/>
        </w:rPr>
        <w:t xml:space="preserve">- Scores never drop below zero in this format version.</w:t>
      </w:r>
      <w:r>
        <w:br/>
      </w:r>
      <w:r>
        <w:rPr>
          <w:rStyle w:val="VerbatimChar"/>
        </w:rPr>
        <w:t xml:space="preserve">- Points create recognition, experiences, sponsor-neutral rewards and championship qualification; do not implement cash or cannabis-product redemption.</w:t>
      </w:r>
      <w:r>
        <w:br/>
      </w:r>
      <w:r>
        <w:br/>
      </w:r>
      <w:r>
        <w:rPr>
          <w:rStyle w:val="VerbatimChar"/>
        </w:rPr>
        <w:t xml:space="preserve">BALANCED RANDOMISATION</w:t>
      </w:r>
      <w:r>
        <w:br/>
      </w:r>
      <w:r>
        <w:rPr>
          <w:rStyle w:val="VerbatimChar"/>
        </w:rPr>
        <w:t xml:space="preserve">True randomness is prohibited. Generate unpredictable but fair lanes from a locked approved episode pack. Enforce equal question count, total difficulty weight within ±5%, category exposure difference ≤1, no more than two same difficulties consecutively, at least one Spark in first three, at least one later Inferno, no duplicate/near-duplicate fact, comparable reading time/visual complexity, equal sensitive-question distribution and exclusion of rehearsed/used/publicly exposed questions. Use a secure reproducible seed, generate many candidates, score balance, select the best, display diagnostics and store the seed/checksum. Revalidate after every replacement. Add property-based tests and run at least 10,000 fairness simulations.</w:t>
      </w:r>
      <w:r>
        <w:br/>
      </w:r>
      <w:r>
        <w:br/>
      </w:r>
      <w:r>
        <w:rPr>
          <w:rStyle w:val="VerbatimChar"/>
        </w:rPr>
        <w:t xml:space="preserve">LIFELINES</w:t>
      </w:r>
      <w:r>
        <w:br/>
      </w:r>
      <w:r>
        <w:rPr>
          <w:rStyle w:val="VerbatimChar"/>
        </w:rPr>
        <w:t xml:space="preserve">1. Trusted Circle: contestant has two pre-cleared adult contacts. Randomly select an available contact, provide controlled audio/video connection, 25 seconds advice + 10 seconds contestant lock, one use only. Track consent, technical check and availability. If both contacts fail, convert to Circle Consensus (verified studio audience poll). Never imply cannabis consumption equals expertise and never encourage consumption on camera.</w:t>
      </w:r>
      <w:r>
        <w:br/>
      </w:r>
      <w:r>
        <w:rPr>
          <w:rStyle w:val="VerbatimChar"/>
        </w:rPr>
        <w:t xml:space="preserve">2. Source Signal: show three Council-approved evidence signals—verified source clue, common unreliable belief, plausible distractor. Reveal which signal is verified only after contestant selects. It must clue, not disclose, the answer. One use only.</w:t>
      </w:r>
      <w:r>
        <w:br/>
      </w:r>
      <w:r>
        <w:br/>
      </w:r>
      <w:r>
        <w:rPr>
          <w:rStyle w:val="VerbatimChar"/>
        </w:rPr>
        <w:t xml:space="preserve">KNOWLEDGE DROPS AND EDITORIAL SAFETY</w:t>
      </w:r>
      <w:r>
        <w:br/>
      </w:r>
      <w:r>
        <w:rPr>
          <w:rStyle w:val="VerbatimChar"/>
        </w:rPr>
        <w:t xml:space="preserve">Replace generic “fun facts” with Knowledge Drops. Each has a plain-language answer, surprising context, qualifiers and source cue. Model Tier 1 Stable, Tier 2 Contextual and Tier 3 Sensitive. Tier 3 (medical, mental health, pregnancy, impairment, dosing, legal or safety) requires qualified review, jurisdiction/date, expiry and cautious language. The product must prevent expired or unapproved sensitive questions entering a pack. Never generate medical advice or universal legal claims.</w:t>
      </w:r>
      <w:r>
        <w:br/>
      </w:r>
      <w:r>
        <w:br/>
      </w:r>
      <w:r>
        <w:rPr>
          <w:rStyle w:val="VerbatimChar"/>
        </w:rPr>
        <w:t xml:space="preserve">REQUIRED WORKFLOW</w:t>
      </w:r>
      <w:r>
        <w:br/>
      </w:r>
      <w:r>
        <w:rPr>
          <w:rStyle w:val="VerbatimChar"/>
        </w:rPr>
        <w:t xml:space="preserve">Question state: Draft → Editorial Review → Council Review when required → Approved → Locked → Used → Retired/Expired. A used question references an immutable version. Support sources, reviewer notes, conflicts, rights metadata, last checked and expiry. Detect exact and semantic duplicates.</w:t>
      </w:r>
      <w:r>
        <w:br/>
      </w:r>
      <w:r>
        <w:br/>
      </w:r>
      <w:r>
        <w:rPr>
          <w:rStyle w:val="VerbatimChar"/>
        </w:rPr>
        <w:t xml:space="preserve">LIVE ENGINE</w:t>
      </w:r>
      <w:r>
        <w:br/>
      </w:r>
      <w:r>
        <w:rPr>
          <w:rStyle w:val="VerbatimChar"/>
        </w:rPr>
        <w:t xml:space="preserve">Use an explicit finite-state machine:</w:t>
      </w:r>
      <w:r>
        <w:br/>
      </w:r>
      <w:r>
        <w:rPr>
          <w:rStyle w:val="VerbatimChar"/>
        </w:rPr>
        <w:t xml:space="preserve">PRE_SHOW → INTRO → QUESTION_READY → QUESTION_LIVE → ANSWER_LOCKED → optional LIFELINE_ACTIVE → REVEAL → optional KNOWLEDGE_DROP → SCORE_COMMITTED → NEXT_QUESTION → FINAL → COMPLETE.</w:t>
      </w:r>
      <w:r>
        <w:br/>
      </w:r>
      <w:r>
        <w:rPr>
          <w:rStyle w:val="VerbatimChar"/>
        </w:rPr>
        <w:t xml:space="preserve">Block invalid transitions. Every change writes an immutable event with actor, time, prior state, next state and payload. Undo is a compensating event, not deletion. Server/game engine is score authority. Manual adjustments require reason and second approval.</w:t>
      </w:r>
      <w:r>
        <w:br/>
      </w:r>
      <w:r>
        <w:br/>
      </w:r>
      <w:r>
        <w:rPr>
          <w:rStyle w:val="VerbatimChar"/>
        </w:rPr>
        <w:t xml:space="preserve">ANSWER SECURITY</w:t>
      </w:r>
      <w:r>
        <w:br/>
      </w:r>
      <w:r>
        <w:rPr>
          <w:rStyle w:val="VerbatimChar"/>
        </w:rPr>
        <w:t xml:space="preserve">Never include correct answers in contestant, stage or audience payloads before reveal. Separate privileged API/data loaders and test this explicitly. Use idempotency keys for answer and transition writes. Protect against XSS, CSRF, injection, replay and role escalation.</w:t>
      </w:r>
      <w:r>
        <w:br/>
      </w:r>
      <w:r>
        <w:br/>
      </w:r>
      <w:r>
        <w:rPr>
          <w:rStyle w:val="VerbatimChar"/>
        </w:rPr>
        <w:t xml:space="preserve">AUDIENCE PWA</w:t>
      </w:r>
      <w:r>
        <w:br/>
      </w:r>
      <w:r>
        <w:rPr>
          <w:rStyle w:val="VerbatimChar"/>
        </w:rPr>
        <w:t xml:space="preserve">QR/episode-code join, server-timed simultaneous answering, personal score/category profile, friend challenges using practice/variant pools, separate live/catch-up/practice leaderboards, moderated display names, badges, weekly qualification, sourced question submissions and separate protected contestant applications. Include anti-cheat rate limiting and anomaly review. Do not direct QR traffic to cannabis commerce.</w:t>
      </w:r>
      <w:r>
        <w:br/>
      </w:r>
      <w:r>
        <w:br/>
      </w:r>
      <w:r>
        <w:rPr>
          <w:rStyle w:val="VerbatimChar"/>
        </w:rPr>
        <w:t xml:space="preserve">TECHNICAL DIRECTION</w:t>
      </w:r>
      <w:r>
        <w:br/>
      </w:r>
      <w:r>
        <w:rPr>
          <w:rStyle w:val="VerbatimChar"/>
        </w:rPr>
        <w:t xml:space="preserve">Prefer Next.js/React + TypeScript, accessible design tokens/components, PostgreSQL with Prisma or Drizzle, server-authoritative API, WebSocket/SSE real-time events, Redis where justified, PWA audience client and a venue LAN/offline node with deterministic pack/event queue sync. A SQLite pilot is acceptable behind a repository layer. Use migrations, typed validation, automated tests, seeded demo data, structured logging and Docker-based environments. Separate development, staging, rehearsal and production.</w:t>
      </w:r>
      <w:r>
        <w:br/>
      </w:r>
      <w:r>
        <w:br/>
      </w:r>
      <w:r>
        <w:rPr>
          <w:rStyle w:val="VerbatimChar"/>
        </w:rPr>
        <w:t xml:space="preserve">ACCESSIBILITY AND LOCALISATION</w:t>
      </w:r>
      <w:r>
        <w:br/>
      </w:r>
      <w:r>
        <w:rPr>
          <w:rStyle w:val="VerbatimChar"/>
        </w:rPr>
        <w:t xml:space="preserve">Target WCAG 2.2 AA. Support keyboard-only operation, screen readers, visible focus, reduced motion, captions, non-colour correctness cues and broadcast-legible typography. Externalise strings; support Unicode, territories, languages, time zones, date formats and right-to-left layouts. Local law/history content must be re-sourced and re-approved, not merely translated.</w:t>
      </w:r>
      <w:r>
        <w:br/>
      </w:r>
      <w:r>
        <w:br/>
      </w:r>
      <w:r>
        <w:rPr>
          <w:rStyle w:val="VerbatimChar"/>
        </w:rPr>
        <w:t xml:space="preserve">DELIVERABLES</w:t>
      </w:r>
      <w:r>
        <w:br/>
      </w:r>
      <w:r>
        <w:rPr>
          <w:rStyle w:val="VerbatimChar"/>
        </w:rPr>
        <w:t xml:space="preserve">1. Prototype audit and reusable/gap/security report.</w:t>
      </w:r>
      <w:r>
        <w:br/>
      </w:r>
      <w:r>
        <w:rPr>
          <w:rStyle w:val="VerbatimChar"/>
        </w:rPr>
        <w:t xml:space="preserve">2. Architecture decision record and phased implementation plan.</w:t>
      </w:r>
      <w:r>
        <w:br/>
      </w:r>
      <w:r>
        <w:rPr>
          <w:rStyle w:val="VerbatimChar"/>
        </w:rPr>
        <w:t xml:space="preserve">3. Data model/ERD and migrations.</w:t>
      </w:r>
      <w:r>
        <w:br/>
      </w:r>
      <w:r>
        <w:rPr>
          <w:rStyle w:val="VerbatimChar"/>
        </w:rPr>
        <w:t xml:space="preserve">4. UI route map and state diagrams.</w:t>
      </w:r>
      <w:r>
        <w:br/>
      </w:r>
      <w:r>
        <w:rPr>
          <w:rStyle w:val="VerbatimChar"/>
        </w:rPr>
        <w:t xml:space="preserve">5. Working application with role-based demo accounts and realistic seed data.</w:t>
      </w:r>
      <w:r>
        <w:br/>
      </w:r>
      <w:r>
        <w:rPr>
          <w:rStyle w:val="VerbatimChar"/>
        </w:rPr>
        <w:t xml:space="preserve">6. Producer, host, contestant, stage, Council, audience and admin surfaces.</w:t>
      </w:r>
      <w:r>
        <w:br/>
      </w:r>
      <w:r>
        <w:rPr>
          <w:rStyle w:val="VerbatimChar"/>
        </w:rPr>
        <w:t xml:space="preserve">7. Automated unit, integration, property/fairness, accessibility and Playwright E2E tests.</w:t>
      </w:r>
      <w:r>
        <w:br/>
      </w:r>
      <w:r>
        <w:rPr>
          <w:rStyle w:val="VerbatimChar"/>
        </w:rPr>
        <w:t xml:space="preserve">8. 10,000-run fairness report.</w:t>
      </w:r>
      <w:r>
        <w:br/>
      </w:r>
      <w:r>
        <w:rPr>
          <w:rStyle w:val="VerbatimChar"/>
        </w:rPr>
        <w:t xml:space="preserve">9. Offline/reconnect and disaster-recovery test evidence.</w:t>
      </w:r>
      <w:r>
        <w:br/>
      </w:r>
      <w:r>
        <w:rPr>
          <w:rStyle w:val="VerbatimChar"/>
        </w:rPr>
        <w:t xml:space="preserve">10. README with setup, environment variables, scripts, deployment, backup and game-day operations.</w:t>
      </w:r>
      <w:r>
        <w:br/>
      </w:r>
      <w:r>
        <w:rPr>
          <w:rStyle w:val="VerbatimChar"/>
        </w:rPr>
        <w:t xml:space="preserve">11. SECURITY.md, privacy/retention notes and known-risk register.</w:t>
      </w:r>
      <w:r>
        <w:br/>
      </w:r>
      <w:r>
        <w:rPr>
          <w:rStyle w:val="VerbatimChar"/>
        </w:rPr>
        <w:t xml:space="preserve">12. A show-day runbook and emergency fallback procedure.</w:t>
      </w:r>
      <w:r>
        <w:br/>
      </w:r>
      <w:r>
        <w:br/>
      </w:r>
      <w:r>
        <w:rPr>
          <w:rStyle w:val="VerbatimChar"/>
        </w:rPr>
        <w:t xml:space="preserve">WORKING METHOD</w:t>
      </w:r>
      <w:r>
        <w:br/>
      </w:r>
      <w:r>
        <w:rPr>
          <w:rStyle w:val="VerbatimChar"/>
        </w:rPr>
        <w:t xml:space="preserve">- Begin by inspecting the repository and attached prototype. Do not assume its stack.</w:t>
      </w:r>
      <w:r>
        <w:br/>
      </w:r>
      <w:r>
        <w:rPr>
          <w:rStyle w:val="VerbatimChar"/>
        </w:rPr>
        <w:t xml:space="preserve">- Summarise findings and write a concrete plan before major implementation.</w:t>
      </w:r>
      <w:r>
        <w:br/>
      </w:r>
      <w:r>
        <w:rPr>
          <w:rStyle w:val="VerbatimChar"/>
        </w:rPr>
        <w:t xml:space="preserve">- Preserve user changes and avoid destructive git operations.</w:t>
      </w:r>
      <w:r>
        <w:br/>
      </w:r>
      <w:r>
        <w:rPr>
          <w:rStyle w:val="VerbatimChar"/>
        </w:rPr>
        <w:t xml:space="preserve">- Build vertical slices: question → pack → live state → displays → audit, then lifelines, then audience.</w:t>
      </w:r>
      <w:r>
        <w:br/>
      </w:r>
      <w:r>
        <w:rPr>
          <w:rStyle w:val="VerbatimChar"/>
        </w:rPr>
        <w:t xml:space="preserve">- Keep the app runnable after each milestone.</w:t>
      </w:r>
      <w:r>
        <w:br/>
      </w:r>
      <w:r>
        <w:rPr>
          <w:rStyle w:val="VerbatimChar"/>
        </w:rPr>
        <w:t xml:space="preserve">- Use feature flags for incomplete production functions.</w:t>
      </w:r>
      <w:r>
        <w:br/>
      </w:r>
      <w:r>
        <w:rPr>
          <w:rStyle w:val="VerbatimChar"/>
        </w:rPr>
        <w:t xml:space="preserve">- Never fabricate sources, legal statuses, medical claims or Council approvals in production data; label demo records clearly.</w:t>
      </w:r>
      <w:r>
        <w:br/>
      </w:r>
      <w:r>
        <w:rPr>
          <w:rStyle w:val="VerbatimChar"/>
        </w:rPr>
        <w:t xml:space="preserve">- When a requirement is ambiguous, choose the safest reversible implementation and document the assumption.</w:t>
      </w:r>
      <w:r>
        <w:br/>
      </w:r>
      <w:r>
        <w:br/>
      </w:r>
      <w:r>
        <w:rPr>
          <w:rStyle w:val="VerbatimChar"/>
        </w:rPr>
        <w:t xml:space="preserve">DEFINITION OF DONE</w:t>
      </w:r>
      <w:r>
        <w:br/>
      </w:r>
      <w:r>
        <w:rPr>
          <w:rStyle w:val="VerbatimChar"/>
        </w:rPr>
        <w:t xml:space="preserve">All 15 acceptance tests in the attached 420 IQ specification pass; the studio game can complete on a disconnected LAN; answers remain secret until reveal; score reconstructs from events; both lifelines and fallbacks work; sensitive questions expire safely; rehearsals cannot contaminate production; and every primary display is legible and usable at its target aspect ratio.</w:t>
      </w:r>
    </w:p>
    <w:p>
      <w:r>
        <w:pict>
          <v:rect style="width:0;height:1.5pt" o:hralign="center" o:hrstd="t" o:hr="t"/>
        </w:pict>
      </w:r>
    </w:p>
    <w:bookmarkEnd w:id="103"/>
    <w:bookmarkStart w:id="104" w:name="visual-identity-generation-prompt"/>
    <w:p>
      <w:pPr>
        <w:pStyle w:val="Heading1"/>
      </w:pPr>
      <w:r>
        <w:rPr>
          <w:rStyle w:val="SectionNumber"/>
        </w:rPr>
        <w:t xml:space="preserve">30</w:t>
      </w:r>
      <w:r>
        <w:tab/>
      </w:r>
      <w:r>
        <w:t xml:space="preserve">27. Visual Identity Generation Prompt</w:t>
      </w:r>
    </w:p>
    <w:p>
      <w:pPr>
        <w:pStyle w:val="FirstParagraph"/>
      </w:pPr>
      <w:r>
        <w:t xml:space="preserve">Use this prompt with a design-focused AI or creative team. It is for a cohesive identity system and concept presentation, not a single uncontrolled image.</w:t>
      </w:r>
    </w:p>
    <w:p>
      <w:pPr>
        <w:pStyle w:val="SourceCode"/>
      </w:pPr>
      <w:r>
        <w:rPr>
          <w:rStyle w:val="VerbatimChar"/>
        </w:rPr>
        <w:t xml:space="preserve">Develop a complete premium visual identity and broadcast design system for “420 IQ — How High Is Your Knowledge?”, an original global factual-entertainment knowledge game show about cannabis science, history, law, public health, culture, business and social impact. The programme tests knowledge, not consumption. It must appeal to mainstream adult audiences, premium streamers, YouTube viewers, international format buyers and sponsor categories beyond cannabis.</w:t>
      </w:r>
      <w:r>
        <w:br/>
      </w:r>
      <w:r>
        <w:br/>
      </w:r>
      <w:r>
        <w:rPr>
          <w:rStyle w:val="VerbatimChar"/>
        </w:rPr>
        <w:t xml:space="preserve">CREATIVE POSITIONING</w:t>
      </w:r>
      <w:r>
        <w:br/>
      </w:r>
      <w:r>
        <w:rPr>
          <w:rStyle w:val="VerbatimChar"/>
        </w:rPr>
        <w:t xml:space="preserve">Intelligent, cinematic, provocative, credible, adult, warm and technologically elevated. Avoid stoner comedy, cartoon leaves, clouds of smoke, psychedelic overload, dispensary retail aesthetics and imitation of existing quiz shows.</w:t>
      </w:r>
      <w:r>
        <w:br/>
      </w:r>
      <w:r>
        <w:br/>
      </w:r>
      <w:r>
        <w:rPr>
          <w:rStyle w:val="VerbatimChar"/>
        </w:rPr>
        <w:t xml:space="preserve">CORE PALETTE AND MATERIALS</w:t>
      </w:r>
      <w:r>
        <w:br/>
      </w:r>
      <w:r>
        <w:rPr>
          <w:rStyle w:val="VerbatimChar"/>
        </w:rPr>
        <w:t xml:space="preserve">Deep amber light, ultraviolet energy, polished metallic graphite, smoked glass and controlled off-white. Skin tones must remain natural. Metallic finishes feel architectural and prestigious, not sci-fi plastic.</w:t>
      </w:r>
      <w:r>
        <w:br/>
      </w:r>
      <w:r>
        <w:br/>
      </w:r>
      <w:r>
        <w:rPr>
          <w:rStyle w:val="VerbatimChar"/>
        </w:rPr>
        <w:t xml:space="preserve">HERO BRAND DEVICE</w:t>
      </w:r>
      <w:r>
        <w:br/>
      </w:r>
      <w:r>
        <w:rPr>
          <w:rStyle w:val="VerbatimChar"/>
        </w:rPr>
        <w:t xml:space="preserve">Create a luminous “420 IQ” knowledge ring: a distinctive circular form that works as logo geometry, physical set architecture, question-progress indicator, answer-lock pulse, category portal, app loader, badge, trophy frame and social avatar. It can segment by difficulty, gather energy on confidence choices, become unsettled on a wrong answer and complete around the champion. Keep the wordmark extremely legible and easy to reproduce at small sizes.</w:t>
      </w:r>
      <w:r>
        <w:br/>
      </w:r>
      <w:r>
        <w:br/>
      </w:r>
      <w:r>
        <w:rPr>
          <w:rStyle w:val="VerbatimChar"/>
        </w:rPr>
        <w:t xml:space="preserve">SET AND SCREEN WORLD</w:t>
      </w:r>
      <w:r>
        <w:br/>
      </w:r>
      <w:r>
        <w:rPr>
          <w:rStyle w:val="VerbatimChar"/>
        </w:rPr>
        <w:t xml:space="preserve">Design five connected zones: the main Knowledge Ring stage; cinematic Signal Tunnel contestant entrance; warm Deep Cut interview lounge; Evidence Bench for physical/visual challenges; and Council Portal for experts. Integrate one central screen, two contestant screens, Evidence Bench display and audience leaderboard ribbon into the architecture. No televisions on stands. Include a dedicated audience area and QR play-along moments.</w:t>
      </w:r>
      <w:r>
        <w:br/>
      </w:r>
      <w:r>
        <w:br/>
      </w:r>
      <w:r>
        <w:rPr>
          <w:rStyle w:val="VerbatimChar"/>
        </w:rPr>
        <w:t xml:space="preserve">CATEGORY STATES</w:t>
      </w:r>
      <w:r>
        <w:br/>
      </w:r>
      <w:r>
        <w:rPr>
          <w:rStyle w:val="VerbatimChar"/>
        </w:rPr>
        <w:t xml:space="preserve">Science: ultraviolet and precise white radial scans.</w:t>
      </w:r>
      <w:r>
        <w:br/>
      </w:r>
      <w:r>
        <w:rPr>
          <w:rStyle w:val="VerbatimChar"/>
        </w:rPr>
        <w:t xml:space="preserve">History: deep amber, aged gold and timeline motion.</w:t>
      </w:r>
      <w:r>
        <w:br/>
      </w:r>
      <w:r>
        <w:rPr>
          <w:rStyle w:val="VerbatimChar"/>
        </w:rPr>
        <w:t xml:space="preserve">Law: graphite, crisp white and amber jurisdiction grids.</w:t>
      </w:r>
      <w:r>
        <w:br/>
      </w:r>
      <w:r>
        <w:rPr>
          <w:rStyle w:val="VerbatimChar"/>
        </w:rPr>
        <w:t xml:space="preserve">Public Health &amp; Safety: soft white, restrained violet and evidence bars.</w:t>
      </w:r>
      <w:r>
        <w:br/>
      </w:r>
      <w:r>
        <w:rPr>
          <w:rStyle w:val="VerbatimChar"/>
        </w:rPr>
        <w:t xml:space="preserve">Culture: saturated violet, amber rhythm and sophisticated collage.</w:t>
      </w:r>
      <w:r>
        <w:br/>
      </w:r>
      <w:r>
        <w:rPr>
          <w:rStyle w:val="VerbatimChar"/>
        </w:rPr>
        <w:t xml:space="preserve">Business: polished graphite, amber network lines and market geometry.</w:t>
      </w:r>
      <w:r>
        <w:br/>
      </w:r>
      <w:r>
        <w:rPr>
          <w:rStyle w:val="VerbatimChar"/>
        </w:rPr>
        <w:t xml:space="preserve">Africa &amp; Indigenous Knowledge: amber, mineral red, violet and topographic/map contours; avoid generic “tribal” motifs.</w:t>
      </w:r>
      <w:r>
        <w:br/>
      </w:r>
      <w:r>
        <w:rPr>
          <w:rStyle w:val="VerbatimChar"/>
        </w:rPr>
        <w:t xml:space="preserve">Future: ultraviolet-to-white ring tunnel and clean forward motion.</w:t>
      </w:r>
      <w:r>
        <w:br/>
      </w:r>
      <w:r>
        <w:br/>
      </w:r>
      <w:r>
        <w:rPr>
          <w:rStyle w:val="VerbatimChar"/>
        </w:rPr>
        <w:t xml:space="preserve">ENTRANCES AND CAMERA MOMENTS</w:t>
      </w:r>
      <w:r>
        <w:br/>
      </w:r>
      <w:r>
        <w:rPr>
          <w:rStyle w:val="VerbatimChar"/>
        </w:rPr>
        <w:t xml:space="preserve">Show cinematic contestant entrances through the Signal Tunnel, host hero position within the ring, confident answer lock, Source Signal selection, Trusted Circle connection, Evidence Bench overhead, audience reaction, final-question tension and champion trophy reveal. Compose for UHD 16:9 while protecting central 9:16 extraction and include a dedicated vertical-camera logic.</w:t>
      </w:r>
      <w:r>
        <w:br/>
      </w:r>
      <w:r>
        <w:br/>
      </w:r>
      <w:r>
        <w:rPr>
          <w:rStyle w:val="VerbatimChar"/>
        </w:rPr>
        <w:t xml:space="preserve">LIFELINE IDENTITIES</w:t>
      </w:r>
      <w:r>
        <w:br/>
      </w:r>
      <w:r>
        <w:rPr>
          <w:rStyle w:val="VerbatimChar"/>
        </w:rPr>
        <w:t xml:space="preserve">Trusted Circle: warm three-pulse connection motif, human waveform, amber/violet orbiting contact nodes and a resolved connection chime.</w:t>
      </w:r>
      <w:r>
        <w:br/>
      </w:r>
      <w:r>
        <w:rPr>
          <w:rStyle w:val="VerbatimChar"/>
        </w:rPr>
        <w:t xml:space="preserve">Source Signal: three evidence cards, precise scan motion, graphite data texture and a single amber verified-source resolution. Neither identity may expose the correct answer early.</w:t>
      </w:r>
      <w:r>
        <w:br/>
      </w:r>
      <w:r>
        <w:br/>
      </w:r>
      <w:r>
        <w:rPr>
          <w:rStyle w:val="VerbatimChar"/>
        </w:rPr>
        <w:t xml:space="preserve">TROPHY</w:t>
      </w:r>
      <w:r>
        <w:br/>
      </w:r>
      <w:r>
        <w:rPr>
          <w:rStyle w:val="VerbatimChar"/>
        </w:rPr>
        <w:t xml:space="preserve">Design a genuinely prestigious 420 IQ Knowledge Ring Trophy: substantial polished dark metal, amber internal illumination, ultraviolet edge, engraved season and territory, numbered plate, recognisable silhouette and beautiful macro-detail photography. It must feel worthy even without a cash prize.</w:t>
      </w:r>
      <w:r>
        <w:br/>
      </w:r>
      <w:r>
        <w:br/>
      </w:r>
      <w:r>
        <w:rPr>
          <w:rStyle w:val="VerbatimChar"/>
        </w:rPr>
        <w:t xml:space="preserve">APP AND AUDIENCE PLAY-ALONG</w:t>
      </w:r>
      <w:r>
        <w:br/>
      </w:r>
      <w:r>
        <w:rPr>
          <w:rStyle w:val="VerbatimChar"/>
        </w:rPr>
        <w:t xml:space="preserve">Extend the identity into Producer Console, Host Display, Contestant Display, Stage Screen and mobile PWA. Include QR join, simultaneous answer, personal score, category IQ profile, friend challenge, weekly leaderboard, sourced question submission, contestant application, final-category vote and audience-episode qualification. Interfaces must be accessible, high contrast, keyboard operable, reduced-motion capable and clear without colour alone.</w:t>
      </w:r>
      <w:r>
        <w:br/>
      </w:r>
      <w:r>
        <w:br/>
      </w:r>
      <w:r>
        <w:rPr>
          <w:rStyle w:val="VerbatimChar"/>
        </w:rPr>
        <w:t xml:space="preserve">SOUND AND MOTION</w:t>
      </w:r>
      <w:r>
        <w:br/>
      </w:r>
      <w:r>
        <w:rPr>
          <w:rStyle w:val="VerbatimChar"/>
        </w:rPr>
        <w:t xml:space="preserve">Propose an original short sonic logo, category-specific music beds, answer-lock pulse, correct/wrong resolutions, tension timer, Trusted Circle sound and Source Signal sound. Motion is precise, premium and readable; never visually intoxicating or disorienting.</w:t>
      </w:r>
      <w:r>
        <w:br/>
      </w:r>
      <w:r>
        <w:br/>
      </w:r>
      <w:r>
        <w:rPr>
          <w:rStyle w:val="VerbatimChar"/>
        </w:rPr>
        <w:t xml:space="preserve">REQUIRED OUTPUTS</w:t>
      </w:r>
      <w:r>
        <w:br/>
      </w:r>
      <w:r>
        <w:rPr>
          <w:rStyle w:val="VerbatimChar"/>
        </w:rPr>
        <w:t xml:space="preserve">Brand strategy keywords; primary/secondary logo system; knowledge-ring construction; colour specifications; typography hierarchy; material/lighting board; set key art and zone plans; category states; lifeline frames; scoreboard/question/answer/Knowledge Drop graphics; trophy views; audience QR screens; desktop/mobile UI screens; social templates for 16:9, 1:1 and 9:16; motion keyframes; sound direction; sponsor integration rules; accessibility rules; international localisation examples; and a one-page “do/don’t” sheet.</w:t>
      </w:r>
      <w:r>
        <w:br/>
      </w:r>
      <w:r>
        <w:br/>
      </w:r>
      <w:r>
        <w:rPr>
          <w:rStyle w:val="VerbatimChar"/>
        </w:rPr>
        <w:t xml:space="preserve">Present the system as a cohesive premium broadcast identity deck. Use English copy and show realistic, legible “420 IQ” text. Do not add cannabis product prizes, consumption imagery, medical promises or venue-specific branding.</w:t>
      </w:r>
    </w:p>
    <w:bookmarkEnd w:id="104"/>
    <w:bookmarkStart w:id="105" w:name="immediate-next-actions"/>
    <w:p>
      <w:pPr>
        <w:pStyle w:val="Heading1"/>
      </w:pPr>
      <w:r>
        <w:rPr>
          <w:rStyle w:val="SectionNumber"/>
        </w:rPr>
        <w:t xml:space="preserve">31</w:t>
      </w:r>
      <w:r>
        <w:tab/>
      </w:r>
      <w:r>
        <w:t xml:space="preserve">28. Immediate Next Actions</w:t>
      </w:r>
    </w:p>
    <w:p>
      <w:pPr>
        <w:numPr>
          <w:ilvl w:val="0"/>
          <w:numId w:val="1039"/>
        </w:numPr>
        <w:pStyle w:val="Compact"/>
      </w:pPr>
      <w:r>
        <w:t xml:space="preserve">Upload</w:t>
      </w:r>
      <w:r>
        <w:t xml:space="preserve"> </w:t>
      </w:r>
      <w:r>
        <w:rPr>
          <w:rStyle w:val="VerbatimChar"/>
        </w:rPr>
        <w:t xml:space="preserve">premium_quiz.html</w:t>
      </w:r>
      <w:r>
        <w:t xml:space="preserve"> </w:t>
      </w:r>
      <w:r>
        <w:t xml:space="preserve">and any linked local assets so the technical audit can begin.</w:t>
      </w:r>
    </w:p>
    <w:p>
      <w:pPr>
        <w:numPr>
          <w:ilvl w:val="0"/>
          <w:numId w:val="1039"/>
        </w:numPr>
        <w:pStyle w:val="Compact"/>
      </w:pPr>
      <w:r>
        <w:t xml:space="preserve">Confirm the final title only after trademark, domain and handle clearance.</w:t>
      </w:r>
    </w:p>
    <w:p>
      <w:pPr>
        <w:numPr>
          <w:ilvl w:val="0"/>
          <w:numId w:val="1039"/>
        </w:numPr>
        <w:pStyle w:val="Compact"/>
      </w:pPr>
      <w:r>
        <w:t xml:space="preserve">Appoint an editorial lead and recruit the founding Knowledge Council.</w:t>
      </w:r>
    </w:p>
    <w:p>
      <w:pPr>
        <w:numPr>
          <w:ilvl w:val="0"/>
          <w:numId w:val="1039"/>
        </w:numPr>
        <w:pStyle w:val="Compact"/>
      </w:pPr>
      <w:r>
        <w:t xml:space="preserve">Build and test a 120-question pilot bank before shooting.</w:t>
      </w:r>
    </w:p>
    <w:p>
      <w:pPr>
        <w:numPr>
          <w:ilvl w:val="0"/>
          <w:numId w:val="1039"/>
        </w:numPr>
        <w:pStyle w:val="Compact"/>
      </w:pPr>
      <w:r>
        <w:t xml:space="preserve">Cast three contrasting pilot pairs and assign a different arc to each.</w:t>
      </w:r>
    </w:p>
    <w:p>
      <w:pPr>
        <w:numPr>
          <w:ilvl w:val="0"/>
          <w:numId w:val="1039"/>
        </w:numPr>
        <w:pStyle w:val="Compact"/>
      </w:pPr>
      <w:r>
        <w:t xml:space="preserve">Prototype the Knowledge Ring, two lifelines and Evidence Bench before completing the whole set.</w:t>
      </w:r>
    </w:p>
    <w:p>
      <w:pPr>
        <w:numPr>
          <w:ilvl w:val="0"/>
          <w:numId w:val="1039"/>
        </w:numPr>
        <w:pStyle w:val="Compact"/>
      </w:pPr>
      <w:r>
        <w:t xml:space="preserve">Run a recorded game rehearsal, fairness audit and platform/compliance review.</w:t>
      </w:r>
    </w:p>
    <w:p>
      <w:pPr>
        <w:numPr>
          <w:ilvl w:val="0"/>
          <w:numId w:val="1039"/>
        </w:numPr>
        <w:pStyle w:val="Compact"/>
      </w:pPr>
      <w:r>
        <w:t xml:space="preserve">Produce one polished pilot plus a complete social and audience-play-along package.</w:t>
      </w:r>
    </w:p>
    <w:p>
      <w:r>
        <w:pict>
          <v:rect style="width:0;height:1.5pt" o:hralign="center" o:hrstd="t" o:hr="t"/>
        </w:pict>
      </w:r>
    </w:p>
    <w:p>
      <w:pPr>
        <w:pStyle w:val="FirstParagraph"/>
      </w:pPr>
      <w:r>
        <w:rPr>
          <w:bCs/>
          <w:b/>
        </w:rPr>
        <w:t xml:space="preserve">Format principle:</w:t>
      </w:r>
      <w:r>
        <w:t xml:space="preserve"> </w:t>
      </w:r>
      <w:r>
        <w:t xml:space="preserve">420 IQ succeeds when viewers arrive for the tension, stay for the people and leave knowing something they can defend.</w:t>
      </w:r>
    </w:p>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2026-07-22T06:07:08Z</dcterms:created>
  <dcterms:modified xsi:type="dcterms:W3CDTF">2026-07-22T06:07:08Z</dcterms:modified>
</cp:coreProperties>
</file>

<file path=docProps/custom.xml><?xml version="1.0" encoding="utf-8"?>
<Properties xmlns="http://schemas.openxmlformats.org/officeDocument/2006/custom-properties" xmlns:vt="http://schemas.openxmlformats.org/officeDocument/2006/docPropsVTypes"/>
</file>