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CA9" w:rsidRDefault="005E4BD5" w:rsidP="005E4BD5">
      <w:pPr>
        <w:pStyle w:val="Ttulo"/>
      </w:pPr>
      <w:r>
        <w:t>Tema 1. Introducción a bases de datos.</w:t>
      </w:r>
    </w:p>
    <w:p w:rsidR="005E4BD5" w:rsidRDefault="005E4BD5" w:rsidP="005E4BD5"/>
    <w:p w:rsidR="00FE4826" w:rsidRDefault="00FE4826" w:rsidP="00FE4826">
      <w:pPr>
        <w:pStyle w:val="Ttulo1"/>
        <w:numPr>
          <w:ilvl w:val="1"/>
          <w:numId w:val="1"/>
        </w:numPr>
      </w:pPr>
      <w:r>
        <w:t>Introducción</w:t>
      </w:r>
    </w:p>
    <w:p w:rsidR="00FE4826" w:rsidRPr="00FE4826" w:rsidRDefault="00FE4826" w:rsidP="00350BB9">
      <w:r>
        <w:t xml:space="preserve">Las bases de datos surgen como respuesta al problema de dependencia </w:t>
      </w:r>
      <w:r w:rsidR="00385F12">
        <w:t>existente en aplicaciones en las que existen una relación directa entre el modelo de almacenamiento y el modelo lógico. Las bases de datos intentan separar la implementación física de la implementación lógica.</w:t>
      </w:r>
      <w:bookmarkStart w:id="0" w:name="_GoBack"/>
      <w:bookmarkEnd w:id="0"/>
    </w:p>
    <w:sectPr w:rsidR="00FE4826" w:rsidRPr="00FE4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6735B"/>
    <w:multiLevelType w:val="multilevel"/>
    <w:tmpl w:val="A8AA0A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61"/>
    <w:rsid w:val="00350BB9"/>
    <w:rsid w:val="00385F12"/>
    <w:rsid w:val="005E4BD5"/>
    <w:rsid w:val="006C40D8"/>
    <w:rsid w:val="00847BE5"/>
    <w:rsid w:val="009F5C61"/>
    <w:rsid w:val="00FC3CA9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3A07"/>
  <w15:chartTrackingRefBased/>
  <w15:docId w15:val="{0ABFDB76-32E0-4A85-B1FC-D7F7B7D2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4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10</cp:revision>
  <dcterms:created xsi:type="dcterms:W3CDTF">2017-09-18T10:39:00Z</dcterms:created>
  <dcterms:modified xsi:type="dcterms:W3CDTF">2017-09-18T10:41:00Z</dcterms:modified>
</cp:coreProperties>
</file>