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C83" w:rsidRDefault="005970B2" w:rsidP="005970B2">
      <w:pPr>
        <w:pStyle w:val="Ttulo"/>
      </w:pPr>
      <w:r>
        <w:t>Tema 4 Operadores de c#</w:t>
      </w:r>
    </w:p>
    <w:p w:rsidR="005970B2" w:rsidRDefault="005970B2" w:rsidP="005970B2">
      <w:pPr>
        <w:pStyle w:val="Ttulo1"/>
      </w:pPr>
      <w:r>
        <w:t>4.1 Operadores sobre tipos</w:t>
      </w:r>
    </w:p>
    <w:p w:rsidR="005970B2" w:rsidRDefault="005970B2" w:rsidP="005970B2">
      <w:r>
        <w:t>&lt;expresión&gt; is &lt;nombreTipo&gt;</w:t>
      </w:r>
    </w:p>
    <w:p w:rsidR="005970B2" w:rsidRDefault="005970B2" w:rsidP="005970B2">
      <w:r>
        <w:t>Se evalúa la expresión. Si el resultado de la evaluación corresponde al tipo indicado, devuelve true. En caso contrario devuelve false.</w:t>
      </w:r>
    </w:p>
    <w:p w:rsidR="005970B2" w:rsidRDefault="005970B2" w:rsidP="005970B2">
      <w:r>
        <w:t>sizeof(&lt;nombreTipo&gt;)</w:t>
      </w:r>
    </w:p>
    <w:p w:rsidR="005970B2" w:rsidRDefault="005970B2" w:rsidP="005970B2">
      <w:pPr>
        <w:rPr>
          <w:u w:val="single"/>
        </w:rPr>
      </w:pPr>
      <w:r>
        <w:t>Solo puede usarse en código no seguro (No plataformado C++)</w:t>
      </w:r>
      <w:r w:rsidR="00007C6E">
        <w:t xml:space="preserve"> y solo se puede aplicar sobre nombres de tipos cuyos objetos se almacenan en pila.</w:t>
      </w:r>
    </w:p>
    <w:p w:rsidR="00944F09" w:rsidRDefault="00944F09" w:rsidP="00944F09">
      <w:pPr>
        <w:pStyle w:val="Ttulo1"/>
        <w:rPr>
          <w:u w:val="single"/>
        </w:rPr>
      </w:pPr>
      <w:r>
        <w:t>4.2 Operadores de comprensión</w:t>
      </w:r>
    </w:p>
    <w:p w:rsidR="00944F09" w:rsidRPr="00A72871" w:rsidRDefault="00944F09" w:rsidP="00944F09">
      <w:pPr>
        <w:pStyle w:val="Prrafodelista"/>
        <w:numPr>
          <w:ilvl w:val="0"/>
          <w:numId w:val="1"/>
        </w:numPr>
        <w:rPr>
          <w:b/>
        </w:rPr>
      </w:pPr>
      <w:r w:rsidRPr="00A72871">
        <w:rPr>
          <w:b/>
        </w:rPr>
        <w:t>(&lt;tipoDestino&gt;) &lt;expresion&gt;</w:t>
      </w:r>
    </w:p>
    <w:p w:rsidR="00944F09" w:rsidRDefault="00944F09" w:rsidP="00944F09">
      <w:pPr>
        <w:ind w:firstLine="708"/>
      </w:pPr>
      <w:r>
        <w:t>Convierte la expresión al tipo especificado(Cast).</w:t>
      </w:r>
    </w:p>
    <w:p w:rsidR="00944F09" w:rsidRPr="00A72871" w:rsidRDefault="00944F09" w:rsidP="00944F09">
      <w:pPr>
        <w:pStyle w:val="Prrafodelista"/>
        <w:numPr>
          <w:ilvl w:val="0"/>
          <w:numId w:val="1"/>
        </w:numPr>
        <w:rPr>
          <w:b/>
        </w:rPr>
      </w:pPr>
      <w:r w:rsidRPr="00A72871">
        <w:rPr>
          <w:b/>
        </w:rPr>
        <w:t>&lt;expresion&gt; as &lt;tipoDestino&gt;</w:t>
      </w:r>
    </w:p>
    <w:p w:rsidR="00944F09" w:rsidRDefault="00944F09" w:rsidP="00944F09">
      <w:pPr>
        <w:pStyle w:val="Prrafodelista"/>
      </w:pPr>
      <w:r>
        <w:t>Devuelve el resultado de convertir la expresión al tipo indicado como destino.</w:t>
      </w:r>
      <w:r w:rsidR="009C372F">
        <w:t xml:space="preserve"> Las diferencias entre as y </w:t>
      </w:r>
      <w:r w:rsidR="009C372F" w:rsidRPr="009C372F">
        <w:rPr>
          <w:b/>
        </w:rPr>
        <w:t>()</w:t>
      </w:r>
      <w:r w:rsidR="009C372F">
        <w:t xml:space="preserve"> </w:t>
      </w:r>
      <w:r w:rsidR="009C372F">
        <w:sym w:font="Wingdings" w:char="F0DF"/>
      </w:r>
      <w:r w:rsidR="009C372F">
        <w:t>operador de molde.</w:t>
      </w:r>
    </w:p>
    <w:p w:rsidR="004037BD" w:rsidRDefault="00E57FD0" w:rsidP="004037BD">
      <w:pPr>
        <w:pStyle w:val="Prrafodelista"/>
        <w:numPr>
          <w:ilvl w:val="0"/>
          <w:numId w:val="2"/>
        </w:numPr>
      </w:pPr>
      <w:r>
        <w:t>as solo</w:t>
      </w:r>
      <w:r w:rsidR="004037BD">
        <w:t xml:space="preserve"> se aplica a tipos de referencia (tipos no primitivos) y que tengan conversión explicita.</w:t>
      </w:r>
    </w:p>
    <w:p w:rsidR="00A72871" w:rsidRPr="00944F09" w:rsidRDefault="00A72871" w:rsidP="004037BD">
      <w:pPr>
        <w:pStyle w:val="Prrafodelista"/>
        <w:numPr>
          <w:ilvl w:val="0"/>
          <w:numId w:val="2"/>
        </w:numPr>
      </w:pPr>
      <w:r>
        <w:t>Los programadores pueden sobrecargar el operador ()</w:t>
      </w:r>
      <w:r w:rsidR="00C43F73">
        <w:t>, pe</w:t>
      </w:r>
      <w:r w:rsidR="00F93CAB">
        <w:t>ro no podrán sobrecargar el as.</w:t>
      </w:r>
      <w:bookmarkStart w:id="0" w:name="_GoBack"/>
      <w:bookmarkEnd w:id="0"/>
    </w:p>
    <w:sectPr w:rsidR="00A72871" w:rsidRPr="00944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A462F"/>
    <w:multiLevelType w:val="hybridMultilevel"/>
    <w:tmpl w:val="2B8E3D5E"/>
    <w:lvl w:ilvl="0" w:tplc="31B698B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D627BC"/>
    <w:multiLevelType w:val="hybridMultilevel"/>
    <w:tmpl w:val="9342E4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96"/>
    <w:rsid w:val="00007C6E"/>
    <w:rsid w:val="00152496"/>
    <w:rsid w:val="002C2C83"/>
    <w:rsid w:val="004037BD"/>
    <w:rsid w:val="005970B2"/>
    <w:rsid w:val="00944F09"/>
    <w:rsid w:val="009C372F"/>
    <w:rsid w:val="00A72871"/>
    <w:rsid w:val="00C43F73"/>
    <w:rsid w:val="00E57FD0"/>
    <w:rsid w:val="00F9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6EB6"/>
  <w15:chartTrackingRefBased/>
  <w15:docId w15:val="{1FDC42BF-4D55-4567-8FF4-C89634F0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7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97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7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970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44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9</cp:revision>
  <dcterms:created xsi:type="dcterms:W3CDTF">2017-10-20T11:43:00Z</dcterms:created>
  <dcterms:modified xsi:type="dcterms:W3CDTF">2017-10-20T12:22:00Z</dcterms:modified>
</cp:coreProperties>
</file>