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62" w:rsidRPr="00DE1E62" w:rsidRDefault="00DE1E62" w:rsidP="00DE1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DE1E62" w:rsidRPr="00DE1E62" w:rsidRDefault="00DE1E62" w:rsidP="00DE1E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Odoo(libre) -&gt; bdd: pgsql -&gt; lenguaje phyton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Sistema de vuelos, retrasos de una biblioteca.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DE1E62" w:rsidRPr="00DE1E62" w:rsidRDefault="00DE1E62" w:rsidP="00DE1E6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(on-premise)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balanceados/cloud server. La empresa alquila el uso de los servidores a un tercero y se encarga de gestionarlos/configurarlos pero no de mantenerlos. 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Amazon services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SaaS (Software As A Service)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La pagina de Odoo.com (en nube)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Microsoft dinamics</w:t>
            </w:r>
          </w:p>
        </w:tc>
      </w:tr>
      <w:tr w:rsidR="00DE1E62" w:rsidRPr="00DE1E62" w:rsidTr="00DE1E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E62" w:rsidRPr="00DE1E62" w:rsidRDefault="00DE1E62" w:rsidP="00DE1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1E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Management Information Systems - Sistemas de información gerencial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Customer Relationship Management – Gestión de la relación con los clientes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cliente, yo lanzo la publicidad.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cuando hay respuesta del cliente.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PLM: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Product Lifecycle Management – Gestión del ciclo de vida de productos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Supply Chain Management – Gestión de redes de suministro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Supplier Relationship Management – Gestión de la relación con los proveedores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Material Requirements Planning – Planificación de los requisitos de material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Resource Planning – Planificación de los recursos de fabricación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Content Management System – Sistema de gestión de contenidos  </w:t>
      </w:r>
    </w:p>
    <w:p w:rsidR="00DE1E62" w:rsidRDefault="00DE1E62" w:rsidP="00DE1E6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weB log – Diario web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Comercio electrónico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Partnership Relationship Management – Gestión de Relaciones con Socios de Negocios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Knowledge Management - Gestión del conocimiento  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DE1E6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Bussiness Inteligence - Inteligencia empresarial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Ciclo de vida de ERP </w:t>
      </w:r>
      <w:r w:rsidRPr="00DE1E6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D9EAD3"/>
          <w:lang w:eastAsia="es-ES"/>
        </w:rPr>
        <w:t>EXAMEN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5C48" w:rsidRDefault="003C5C48" w:rsidP="00DE1E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Primera fase del ciclo de vida</w:t>
      </w:r>
    </w:p>
    <w:p w:rsidR="00DE1E62" w:rsidRPr="00DE1E62" w:rsidRDefault="00DE1E62" w:rsidP="000E07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DE1E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DE1E62" w:rsidRPr="00DE1E62" w:rsidRDefault="00DE1E62" w:rsidP="00DE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r w:rsidR="009213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instalar módulos</w:t>
      </w:r>
      <w:r w:rsidR="009213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…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el Hardware)</w:t>
      </w:r>
    </w:p>
    <w:p w:rsidR="002967C3" w:rsidRDefault="00DE1E62" w:rsidP="00DE1E62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E1E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actualizar, revisar, desplegar</w:t>
      </w:r>
      <w:r w:rsidR="009213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…</w:t>
      </w:r>
      <w:r w:rsidRPr="00DE1E6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p w:rsidR="00454528" w:rsidRDefault="00454528" w:rsidP="00454528">
      <w:pPr>
        <w:pStyle w:val="Ttulo"/>
      </w:pPr>
      <w:r>
        <w:t>Cadena de valor</w:t>
      </w:r>
    </w:p>
    <w:p w:rsidR="00454528" w:rsidRPr="00792354" w:rsidRDefault="00454528" w:rsidP="00454528">
      <w:r>
        <w:t>La cadena de valor sirve para hacer una división de la empresa en las actividades básicas.</w:t>
      </w:r>
    </w:p>
    <w:sectPr w:rsidR="00454528" w:rsidRPr="0079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E0760"/>
    <w:rsid w:val="001602F8"/>
    <w:rsid w:val="002967C3"/>
    <w:rsid w:val="00336201"/>
    <w:rsid w:val="003C5C48"/>
    <w:rsid w:val="00454528"/>
    <w:rsid w:val="00792354"/>
    <w:rsid w:val="00921390"/>
    <w:rsid w:val="00D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40C8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8</cp:revision>
  <dcterms:created xsi:type="dcterms:W3CDTF">2017-09-26T17:35:00Z</dcterms:created>
  <dcterms:modified xsi:type="dcterms:W3CDTF">2017-09-27T11:16:00Z</dcterms:modified>
</cp:coreProperties>
</file>