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宋体" w:hAnsi="宋体" w:eastAsia="宋体"/>
          <w:b/>
          <w:sz w:val="36"/>
        </w:rPr>
        <w:t>双全向移动机器人 Leader–Follower 编队跟踪实物实验报告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1. 实验任务说明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本实验面向双移动机器人 Leader–Follower 编队跟踪任务，记录并整理采用 Artstein 输入时滞补偿的齐次比例控制（Artstein-HPC）与线性比例控制（Artstein-LPC）的阶段性实物跟踪结果。本阶段包括两项实验：比较 Leader 命令速度前馈开启与关闭时的跟踪效果，以及开展 Artstein-HPC 与 Artstein-LPC 的初步实物对照。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2. 数据流与控制方法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实验数据与控制指令按照“动捕状态反馈 → Artstein 纯滞后补偿 → Follower 状态前向预测 → HPC/LPC 控制律 → 速度与轮速约束 → Follower 速度命令”的链路运行。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动捕系统分别提供 Leader 与 Follower 在统一坐标系下的位置和速度状态。控制器根据两车相对状态及期望编队半径构造跟踪误差，并从编队圆上的离散候选点中选择当前跟踪目标；在目标切换过程中设置迟滞条件，以避免两台机器人相对位置接近分界处时频繁切换目标点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实物全向移动机器人的控制指令从计算到电机实际响应存在纯滞后，其动态响应采用一阶惯性环节近似描述。若直接依据当前测量状态计算控制量，容易产生跟踪滞后。为此，控制器首先通过 Artstein 变换将历史控制输入纳入扩展状态，消除输入纯滞后对控制律的影响；随后依据电机时间常数 tau 对 Follower 状态进行前向预测，估计控制指令实际生效时的运动状态。HPC/LPC 基于该预测状态计算跟踪控制量，再经速度与轮速约束后发送至机器人。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控制律计算得到的平面速度指令会转换到 Follower 车体系，并依次经过最大线速度、最大加速度和轮速限制处理后发布。这样既保证控制器按预测状态进行跟踪，又使最终命令满足全向底盘的实际执行能力。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为减小 Leader 速度变化时仅依赖位姿反馈带来的响应滞后，控制器可订阅 Leader 的 cmd_vel，提取相邻命令之间的速度增量并经低通处理后叠加到 Follower 的控制输出。当命令数据超时，前馈增量不再参与控制。本实验通过开启和关闭该前馈机制，考察其对实物跟踪误差与响应过程的影响。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3. 实物实验平台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实物实验平台由两台构型相同的全向移动机器人组成。每台机器人配备全向底盘、激光测距传感器、控制与通信组件，可在室内场地内完成平面任意方向运动。实验过程中，两台机器人由动捕系统提供统一坐标系下的状态反馈，并通过无线通信完成控制与状态信息交互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69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实物全向移动机器人</w:t>
            </w:r>
          </w:p>
        </w:tc>
        <w:tc>
          <w:tcPr>
            <w:tcW w:type="dxa" w:w="690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双机器人实物实验场地</w:t>
            </w:r>
          </w:p>
        </w:tc>
      </w:tr>
      <w:tr>
        <w:tc>
          <w:tcPr>
            <w:tcW w:type="dxa" w:w="69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4000" cy="33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mni_robot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33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图 1　实物全向移动机器人平台</w:t>
            </w:r>
          </w:p>
        </w:tc>
        <w:tc>
          <w:tcPr>
            <w:tcW w:type="dxa" w:w="69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4000" cy="338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rimental_sit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4000" cy="33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图 2　双机器人实物实验场地</w:t>
            </w:r>
          </w:p>
        </w:tc>
      </w:tr>
    </w:tbl>
    <w:p/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图 1 展示了实验所使用的全向移动机器人平台，其搭载激光测距、控制与通信等组件。图 2 展示了室内实物实验场地及双机器人布置，后续轨迹和跟踪指标均在该场地条件下采集。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4. 实验过程与统一条件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四组有效记录均在同一实物平台和动捕系统下采集。Leader 与 Follower 分别运行在 /robot1 和 /robot2 命名空间下，动捕以 120 Hz 提供状态反馈，控制器以 20 Hz 输出速度命令。实验以 1.0 m 为期望编队半径，后续距离误差统计均相对于该半径计算；每组记录保存两车的位置、速度及相对距离等时序数据，并同步保存参数快照，用于图表绘制和结果对比。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控制器的延迟补偿模型中，输入纯滞后取 Td=0.22 s，执行器动态响应采用时间常数 tau=0.43 s 的一阶惯性环节近似描述，并据此进行 Artstein 补偿和 Follower 状态前向预测。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每次实验前，先完成两台机器人的初始状态设置、动捕状态确认和控制参数检查；在 Leader 按设定轨迹运动、Follower 进入闭环跟踪后，连续记录 45 s 的状态与运动数据。实验结束后停止两台机器人运动，并对采集结果进行完整性检查后用于后续分析。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690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项目</w:t>
            </w:r>
          </w:p>
        </w:tc>
        <w:tc>
          <w:tcPr>
            <w:tcW w:type="dxa" w:w="6900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实验设置</w:t>
            </w:r>
          </w:p>
        </w:tc>
      </w:tr>
      <w:tr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机器人角色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两台全向移动机器人，分别承担 Leader 与 Follower 角色</w:t>
            </w:r>
          </w:p>
        </w:tc>
      </w:tr>
      <w:tr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状态反馈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动捕系统，反馈频率 120 Hz</w:t>
            </w:r>
          </w:p>
        </w:tc>
      </w:tr>
      <w:tr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控制频率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20 Hz</w:t>
            </w:r>
          </w:p>
        </w:tc>
      </w:tr>
      <w:tr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单次记录时长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约 45 s</w:t>
            </w:r>
          </w:p>
        </w:tc>
      </w:tr>
      <w:tr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期望编队半径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1.0 m</w:t>
            </w:r>
          </w:p>
        </w:tc>
      </w:tr>
      <w:tr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输入纯滞后模型参数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`Td=0.22 s`</w:t>
            </w:r>
          </w:p>
        </w:tc>
      </w:tr>
      <w:tr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执行器响应模型参数</w:t>
            </w:r>
          </w:p>
        </w:tc>
        <w:tc>
          <w:tcPr>
            <w:tcW w:type="dxa" w:w="6900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`tau=0.43 s`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sz w:val="18"/>
        </w:rPr>
        <w:t>表 1　实物 Leader--Follower 跟踪实验的主要条件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5. 实验一：Artstein-HPC 的 Leader 命令速度前馈开/关对比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表 2 汇总了两组约 45 s、Leader 平均速度约 0.246 m/s 的 Artstein-HPC 实物跟踪指标，包括全过程误差和末 10 s 的跟踪误差与波动。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图 1 至图 4 分别从平面轨迹、速度分量以及 X/Y 位置响应展示前馈开启与关闭时的实物跟踪过程。表 2 在相同记录基础上给出距离保持和速度一致性的定量指标，从而同时考察编队几何关系与运动同步性。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3234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forward_trajec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323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3　Artstein-HPC 前馈开关轨迹对比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40920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forward_velocity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409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4　Artstein-HPC 前馈开关 Vx/Vy 速度对比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3795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forward_x_posi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379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5　Artstein-HPC 前馈开关 X 坐标对比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37951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forward_y_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379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6　Artstein-HPC 前馈开关 Y 坐标对比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表中“平均距离误差”和“末 10 s 距离误差”均为平均绝对距离误差，“末 10 s 距离误差标准差”反映跟踪后段的距离波动。相对速度误差定义为 Leader 与 Follower 在平面内速度分量之差的模长；数值越小，表示 Follower 的实际运动速度与 Leader 越一致。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工况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平均距离误差 (m)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RMS 距离误差 (m)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末 10 s 距离误差 (m)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末 10 s 距离误差标准差 (m)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平均相对速度误差 (m/s)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末 10 s 相对速度误差 (m/s)</w:t>
            </w:r>
          </w:p>
        </w:tc>
      </w:tr>
      <w:tr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Artstein-HPC，Leader 命令速度前馈开启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0.1202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0.2791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0.0444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0.0471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0.0856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0.0462</w:t>
            </w:r>
          </w:p>
        </w:tc>
      </w:tr>
      <w:tr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Artstein-HPC，Leader 命令速度前馈关闭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0.1282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0.2895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0.0485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0.0515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0.0921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0.0505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sz w:val="18"/>
        </w:rPr>
        <w:t>表 2　Leader 命令速度前馈开/关的实物跟踪指标对比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由表 2 可见，开启 Leader 命令速度前馈后，平均绝对距离误差由 0.1282 m 降至 0.1202 m，RMS 距离误差由 0.2895 m 降至 0.2791 m；末 10 s 的平均绝对距离误差和距离误差标准差也分别由 0.0485 m、0.0515 m 降至 0.0444 m、0.0471 m。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总体来看，在本次实物记录中，开启 Leader 命令速度前馈后，Follower 在全过程和跟踪后段均表现出更小的距离偏差、速度偏差与波动。该结果说明前馈机制对 Leader 速度变化具有一定的提前响应作用。</w:t>
      </w:r>
    </w:p>
    <w:p>
      <w:pPr>
        <w:pStyle w:val="Heading1"/>
      </w:pPr>
      <w:r>
        <w:rPr>
          <w:rFonts w:ascii="宋体" w:hAnsi="宋体" w:eastAsia="宋体"/>
          <w:b/>
          <w:sz w:val="30"/>
        </w:rPr>
        <w:t>6. 实验二：Artstein-HPC 与 Artstein-LPC 的阶段性结果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表 3 汇总了 Artstein-HPC 实验二参考组与 Artstein-LPC 实物记录；两组均采用 λ初值为 2.5 的设置，用于比较两类控制方法在当前实验条件下的跟踪表现。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λ初值用于设定控制器在初始跟踪阶段的最小线性闭环带宽，影响其对初始编队误差的响应强度与收敛过程。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前期测试中，LPC 在 λ初值为 1.5 的实物工况下发生碰撞，未形成可用于轨迹统计的有效记录；因此本次 HPC/LPC 对比统一采用 λ初值为 2.5。当前结果反映了两类控制方法在该设置下的实物表现，后续仍可通过重复试验进一步验证其稳定性与可重复性。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47507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c_lpc_trajec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4750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7　Artstein-HPC 与 Artstein-LPC 阶段性轨迹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4092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c_lpc_velocity_compon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409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8　Artstein-HPC 与 Artstein-LPC Vx/Vy 速度对比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37951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c_lpc_x_posi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379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9　Artstein-HPC 与 Artstein-LPC X 坐标对比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00000" cy="37951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c_lpc_y_posi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3795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图 10　Artstein-HPC 与 Artstein-LPC Y 坐标对比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工况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平均距离误差 (m)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RMS 距离误差 (m)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末 10 s 距离误差 (m)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末 10 s 距离误差标准差 (m)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平均相对速度误差 (m/s)</w:t>
            </w:r>
          </w:p>
        </w:tc>
        <w:tc>
          <w:tcPr>
            <w:tcW w:type="dxa" w:w="1971"/>
            <w:shd w:fill="D9EAF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末 10 s 相对速度误差 (m/s)</w:t>
            </w:r>
          </w:p>
        </w:tc>
      </w:tr>
      <w:tr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Artstein-HPC，λ初值=2.5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0.1542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0.3145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0.0509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0.0585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0.0978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0.0674</w:t>
            </w:r>
          </w:p>
        </w:tc>
      </w:tr>
      <w:tr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Artstein-LPC，λ初值=2.5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0.4144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0.4771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0.3411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0.3718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0.2444</w:t>
            </w:r>
          </w:p>
        </w:tc>
        <w:tc>
          <w:tcPr>
            <w:tcW w:type="dxa" w:w="1971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5"/>
              </w:rPr>
              <w:t>0.2478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sz w:val="18"/>
        </w:rPr>
        <w:t>表 3　Artstein-HPC 与 Artstein-LPC 的阶段性实物跟踪指标</w:t>
      </w:r>
    </w:p>
    <w:p>
      <w:pPr>
        <w:spacing w:after="100" w:line="300" w:lineRule="auto"/>
      </w:pPr>
      <w:r>
        <w:rPr>
          <w:rFonts w:ascii="宋体" w:hAnsi="宋体" w:eastAsia="宋体"/>
          <w:b w:val="0"/>
          <w:sz w:val="20"/>
        </w:rPr>
        <w:t>由表 3 可见，Artstein-HPC 参考组的平均距离误差、末 10 s 距离误差以及相对速度误差均小于当前 λ初值为 2.5 的 LPC 记录。结合图 5 至图 8，HPC 参考组能够较快进入较稳定的跟踪状态；LPC 组虽可完成闭环跟踪，但仍存在较大的距离偏差和速度不一致。由于两组并非严格单变量条件下的重复试验，该结果用于说明当前阶段的实物表现，不作为两类控制律性能优劣的严格结论。</w:t>
      </w:r>
    </w:p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