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宋体" w:hAnsi="宋体" w:eastAsia="宋体"/>
          <w:b/>
          <w:sz w:val="36"/>
        </w:rPr>
        <w:t>双移动机器人 Leader–Follower 实物跟踪实验总结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1. 实验任务说明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本实验在双移动机器人 Leader–Follower 场景中，记录并整理 Artstein-HPC 与 Artstein-LPC 的阶段性实物跟踪结果。评价半径固定为 1.0 m，所有统计均以该理想编队半径为唯一评价基准；距离误差定义为实际两车间距减去 1.0 m，表中的末帧误差为其绝对值。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2. 实物实验平台、数据流与控制方法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两台 mini_omni 全向移动机器人采用动捕状态源，Leader 的轨迹由速度命令驱动，Follower 依据相对编队误差输出速度命令。控制频率为 20 Hz，记录时长约 45 s。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Follower 的前向预测使用 Follower 当前动捕状态、最近输出命令和电机时间常数 tau 预测其短时状态，以补偿执行器响应；它与 Leader 命令速度前馈是两条不同支路。Leader 命令速度前馈为可选的 Leader cmd_vel 速度增量支路，直接叠加到控制输出，不是 Follower 前向预测的开关。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3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3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1  实物跟踪控制与数据流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3. 实验过程与统一条件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四组有效记录均来自实物平台和动捕状态源。统计只使用条件表与指标表中理想半径为 1.0 m 的数据，不根据原始目录名或元数据中的控制器字符串重新推断前馈状态。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5"/>
        <w:gridCol w:w="1725"/>
        <w:gridCol w:w="1725"/>
        <w:gridCol w:w="1725"/>
        <w:gridCol w:w="1725"/>
        <w:gridCol w:w="1725"/>
        <w:gridCol w:w="1725"/>
        <w:gridCol w:w="1725"/>
      </w:tblGrid>
      <w:tr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控制器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命令前馈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λ初值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速度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时长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状态源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评价半径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true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2.0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0.20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2.5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0.25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4. 实验一：Artstein-HPC 的 Leader 命令速度前馈开/关对比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在两组约 45 s、Leader 平均速度约 0.246 m/s 的 Artstein-HPC 实测记录中，开启 Leader 命令速度前馈的平均绝对距离误差为 0.1202 m、RMS 距离误差为 0.2791 m；关闭时分别为 0.1282 m 和 0.2895 m。开启组在这两个汇总指标上较低。末帧绝对距离误差则为 0.0355 m，高于关闭组的 0.0165 m。因此该组对比仅描述已记录的实测差异，不将其概括为所有指标的一致改善。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53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5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2  Artstein-HPC 前馈开/关轨迹对比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597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distance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5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3  Artstein-HPC 前馈开/关距离误差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0.0355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0.1282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0.2895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0.0165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5. 实验二：Artstein-HPC 与 Artstein-LPC 的阶段性结果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两条有效记录的平均绝对距离误差分别为 0.4001 m 与 0.4144 m，RMS 距离误差分别为 0.4547 m 与 0.4771 m。对应的 initial_min_lambda 与 Leader 速度同时变化，结果只作为阶段性观察。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034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03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4  Artstein-HPC 与 Artstein-LPC 阶段性轨迹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4269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distance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42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5  Artstein-HPC 与 Artstein-LPC 阶段性距离误差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0.4001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0.4547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0.6571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0.4144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0.4771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0.1614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在 initial_min_lambda=1.5、Leader 速度 0.25 m/s 的实物工况下发生碰撞，未形成可用于轨迹统计的有效记录。LPC 的 λ初值=2.0 记录同时将 Leader 速度降至 0.20 m/s；λ初值=2.5 记录使用 0.25 m/s。因此现有 HPC/LPC 结果用于说明阶段性可运行性和现象，不用于宣称严格单变量条件下的性能优劣。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6. 阶段性成果、当前问题与下一步工作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已形成统一的实物实验条件表、1.0 m 基准指标表和可复核的图表总结。下一步应在固定 Leader 速度、初始 λ 和其他运行条件后，补充可重复试验；同时继续核对前馈支路标注与原始实验配置的一致性。</w:t>
      </w:r>
    </w:p>
    <w:sectPr w:rsidR="00FC693F" w:rsidRPr="0006063C" w:rsidSect="00034616">
      <w:pgSz w:w="15840" w:h="12240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