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 of Initialized and Non-initialized policy for RL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The training curve in supervised learning</w:t>
      </w:r>
      <w:r>
        <w:rPr>
          <w:b w:val="0"/>
          <w:bCs w:val="0"/>
          <w:sz w:val="24"/>
          <w:szCs w:val="24"/>
        </w:rPr>
        <w:t xml:space="preserve">: </w:t>
      </w:r>
    </w:p>
    <w:p>
      <w:pPr>
        <w:numPr>
          <w:ilvl w:val="0"/>
          <w:numId w:val="1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Axis: per sample loss (Mean Square Error), the average loss of each joint angle, angle value ranges in [-360, 360] deg.</w:t>
      </w:r>
    </w:p>
    <w:p>
      <w:pPr>
        <w:numPr>
          <w:numId w:val="0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X-axis: the epoch.</w:t>
      </w:r>
    </w:p>
    <w:p>
      <w:pPr>
        <w:numPr>
          <w:numId w:val="0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Training data: 2000*50*3=3e5 samples; generated from inverse kinematics; initial joint angles of each episode is [0.1,0.1,0.1] (if set [0.0,0.0,0.0], the inverse jacobian will have large values); action is calculated through the difference of joint angle values in target position and initial position divided by N; N is set to be 10 (i.e. 10 steps per episode). </w:t>
      </w:r>
    </w:p>
    <w:p>
      <w:pPr>
        <w:numPr>
          <w:numId w:val="0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Loss: </w:t>
      </w:r>
    </w:p>
    <w:p>
      <w:pPr>
        <w:numPr>
          <w:ilvl w:val="0"/>
          <w:numId w:val="2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Train Loss: average loss of single training epoch; </w:t>
      </w:r>
    </w:p>
    <w:p>
      <w:pPr>
        <w:numPr>
          <w:ilvl w:val="0"/>
          <w:numId w:val="2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Dev Loss: loss of test with a separate data of 45000 (300*50*3) samples, not used in training; </w:t>
      </w:r>
    </w:p>
    <w:p>
      <w:pPr>
        <w:numPr>
          <w:ilvl w:val="0"/>
          <w:numId w:val="2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Train-dev Loss: </w:t>
      </w:r>
      <w:r>
        <w:rPr>
          <w:b w:val="0"/>
          <w:bCs w:val="0"/>
          <w:sz w:val="20"/>
          <w:szCs w:val="20"/>
        </w:rPr>
        <w:t>average loss of test with random 2% (6e3) of the whole training data</w:t>
      </w:r>
      <w:r>
        <w:rPr>
          <w:b w:val="0"/>
          <w:bCs w:val="0"/>
          <w:sz w:val="20"/>
          <w:szCs w:val="20"/>
        </w:rPr>
        <w:t>.</w:t>
      </w:r>
    </w:p>
    <w:p>
      <w:pPr>
        <w:numPr>
          <w:numId w:val="0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Network structure:</w:t>
      </w:r>
    </w:p>
    <w:p>
      <w:pPr>
        <w:numPr>
          <w:numId w:val="0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5 layers of fully connected with 100 nodes each, relu as hidden layer activation, and output layer activation is 360*tanh to match the range of angle value.</w:t>
      </w:r>
    </w:p>
    <w:p>
      <w:r>
        <w:t xml:space="preserve"> </w:t>
      </w:r>
      <w:r>
        <w:drawing>
          <wp:inline distT="0" distB="0" distL="114300" distR="114300">
            <wp:extent cx="4526915" cy="3395345"/>
            <wp:effectExtent l="0" t="0" r="6985" b="14605"/>
            <wp:docPr id="1" name="Picture 1" descr="data10ep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10epo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</w:pPr>
      <w:r>
        <w:rPr>
          <w:sz w:val="20"/>
          <w:szCs w:val="20"/>
        </w:rPr>
        <w:t>Results:</w:t>
      </w:r>
      <w: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 </w:t>
      </w:r>
      <w:r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as the steps per episode is set to be 10 in training data, the reacher will almost always reach a position near the target position with around 10 steps; but after that it will not converge at this position, it starts to move around in quite a large range. However, we could set the steps per episode in RL training process to be 10 as well.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8"/>
          <w:szCs w:val="28"/>
          <w:lang w:eastAsia="zh-CN" w:bidi="ar-SA"/>
        </w:rPr>
        <w:t>RL training with initialized policy: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General settings: the actor network has the same structure with the supervised learning network. If training RL with initialized policy, the actor is preloaded with pretrained policy and target-actor is made a copy of the actor. The critic is initialized randomly. The steps per episode is set to be 12, similar as in training data in supervised learning.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Comparison of initialized and non-initialized RL learning process: (y-axis is reward and x-axis is learning epoch) initialized policy will have larger reward at beginning stage, and always keep larger reward at each epoch.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8595" cy="3512820"/>
            <wp:effectExtent l="0" t="0" r="8255" b="11430"/>
            <wp:docPr id="2" name="Picture 2" descr="compare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re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Here are 3 training processes of initialized RL: although beginning rewards are large with initialized policy, it always falls down at the beginning period after some training or exploration, and then increases to larger rewards.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3698240</wp:posOffset>
            </wp:positionH>
            <wp:positionV relativeFrom="paragraph">
              <wp:posOffset>104775</wp:posOffset>
            </wp:positionV>
            <wp:extent cx="1996440" cy="1498600"/>
            <wp:effectExtent l="0" t="0" r="3810" b="6350"/>
            <wp:wrapNone/>
            <wp:docPr id="5" name="Picture 5" descr="in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i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1798955</wp:posOffset>
            </wp:positionH>
            <wp:positionV relativeFrom="paragraph">
              <wp:posOffset>128905</wp:posOffset>
            </wp:positionV>
            <wp:extent cx="1959610" cy="1470025"/>
            <wp:effectExtent l="0" t="0" r="2540" b="15875"/>
            <wp:wrapNone/>
            <wp:docPr id="3" name="Picture 3" descr="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144145</wp:posOffset>
            </wp:positionV>
            <wp:extent cx="1967230" cy="1475740"/>
            <wp:effectExtent l="0" t="0" r="13970" b="10160"/>
            <wp:wrapNone/>
            <wp:docPr id="4" name="Picture 4" descr="in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i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</w:pPr>
      <w:r>
        <w:rPr>
          <w:rFonts w:cstheme="minorBidi"/>
          <w:kern w:val="2"/>
          <w:sz w:val="20"/>
          <w:szCs w:val="20"/>
          <w:lang w:eastAsia="zh-CN" w:bidi="ar-SA"/>
        </w:rPr>
        <w:t xml:space="preserve">Some parameters in RL will affect the effects of initialization: exploration </w:t>
      </w:r>
      <w:r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noise, normalization of observation, learning rate of actor and critic, number of steps </w:t>
      </w:r>
      <w:r>
        <w:rPr>
          <w:rFonts w:cstheme="minorBidi"/>
          <w:kern w:val="2"/>
          <w:sz w:val="20"/>
          <w:szCs w:val="20"/>
          <w:lang w:eastAsia="zh-CN" w:bidi="ar-SA"/>
        </w:rPr>
        <w:t xml:space="preserve"> per </w:t>
      </w:r>
      <w:r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episode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 and so on in 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>RL algorithms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 will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 xml:space="preserve"> all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 affect the initialization policy to 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>have different influences for RL’s training.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 xml:space="preserve">If we want to show more effects in learning curve caused by 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initialized policy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 xml:space="preserve"> (to change the initialized policy more smoothly)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, 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 xml:space="preserve">it 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need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>s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 to set small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>er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 noise (wont affect original action); remove the normalization of observation (this is important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>, make sure inputs of neural networks are same as in supervised learning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); set small</w:t>
      </w:r>
      <w:r>
        <w:rPr>
          <w:rFonts w:hint="default" w:cstheme="minorBidi"/>
          <w:kern w:val="2"/>
          <w:sz w:val="20"/>
          <w:szCs w:val="20"/>
          <w:lang w:eastAsia="zh-CN" w:bidi="ar-SA"/>
        </w:rPr>
        <w:t>er</w:t>
      </w:r>
      <w:r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 xml:space="preserve"> actor and critic learning rate (not change the actor too much); the number of steps of one episode needs to be same as the steps of epoch in training data of supervised learning for initialization policy.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0"/>
          <w:szCs w:val="20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0"/>
          <w:szCs w:val="20"/>
          <w:lang w:eastAsia="zh-CN" w:bidi="ar-SA"/>
        </w:rPr>
        <w:t>Comparison of initialized and non-initialized RL learning process</w:t>
      </w:r>
      <w:r>
        <w:rPr>
          <w:rFonts w:cstheme="minorBidi"/>
          <w:kern w:val="2"/>
          <w:sz w:val="20"/>
          <w:szCs w:val="20"/>
          <w:lang w:eastAsia="zh-CN" w:bidi="ar-SA"/>
        </w:rPr>
        <w:t xml:space="preserve"> with smaller learning rate and smaller exploration noise is shown below: the decrease of reward with initialized policy slows down, but still</w:t>
      </w:r>
      <w:bookmarkStart w:id="0" w:name="_GoBack"/>
      <w:bookmarkEnd w:id="0"/>
      <w:r>
        <w:rPr>
          <w:rFonts w:cstheme="minorBidi"/>
          <w:kern w:val="2"/>
          <w:sz w:val="20"/>
          <w:szCs w:val="20"/>
          <w:lang w:eastAsia="zh-CN" w:bidi="ar-SA"/>
        </w:rPr>
        <w:t xml:space="preserve"> exists. Smaller exploration noise makes the reward increase slower.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18025" cy="3012440"/>
            <wp:effectExtent l="0" t="0" r="15875" b="16510"/>
            <wp:docPr id="6" name="Picture 6" descr="compare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mpare5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E7B00"/>
    <w:multiLevelType w:val="singleLevel"/>
    <w:tmpl w:val="DBEE7B00"/>
    <w:lvl w:ilvl="0" w:tentative="0">
      <w:start w:val="25"/>
      <w:numFmt w:val="upperLetter"/>
      <w:suff w:val="nothing"/>
      <w:lvlText w:val="%1-"/>
      <w:lvlJc w:val="left"/>
    </w:lvl>
  </w:abstractNum>
  <w:abstractNum w:abstractNumId="1">
    <w:nsid w:val="DCDF512D"/>
    <w:multiLevelType w:val="singleLevel"/>
    <w:tmpl w:val="DCDF512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780D5"/>
    <w:rsid w:val="6F570CF9"/>
    <w:rsid w:val="7BFB316F"/>
    <w:rsid w:val="7FFFB85E"/>
    <w:rsid w:val="AF59CF91"/>
    <w:rsid w:val="D5BFAE48"/>
    <w:rsid w:val="DFBF05D1"/>
    <w:rsid w:val="F77C4B34"/>
    <w:rsid w:val="FE4D293A"/>
    <w:rsid w:val="FEFEF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quantumiracle</cp:lastModifiedBy>
  <dcterms:modified xsi:type="dcterms:W3CDTF">2019-01-23T11:39:30Z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