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641AD" w14:textId="53CF2652" w:rsidR="00F11DE2" w:rsidRDefault="00F11DE2" w:rsidP="00F11DE2">
      <w:pPr>
        <w:pStyle w:val="Heading1"/>
      </w:pPr>
      <w:r>
        <w:t>Mailchimp vs SendGrid</w:t>
      </w:r>
    </w:p>
    <w:p w14:paraId="0F035C8D" w14:textId="6CBA2572" w:rsidR="00F11DE2" w:rsidRDefault="00F11DE2" w:rsidP="00F11DE2">
      <w:r>
        <w:t>Both Mailchimp and SendGrid can be used as email providers by Chameleon. Many features are common between the two platforms</w:t>
      </w:r>
      <w:r w:rsidR="00113095">
        <w:t>, however they each have slightly different offerings to target different businesses. This report will provide a breakdown of their key features,</w:t>
      </w:r>
      <w:r w:rsidR="000B6220">
        <w:t xml:space="preserve"> </w:t>
      </w:r>
      <w:r w:rsidR="00113095">
        <w:t xml:space="preserve">and </w:t>
      </w:r>
      <w:r w:rsidR="000B6220">
        <w:t>provide a suggestion to the company explaining which platform will be better for them</w:t>
      </w:r>
      <w:r w:rsidR="00113095">
        <w:t>.</w:t>
      </w:r>
    </w:p>
    <w:p w14:paraId="7B05B00D" w14:textId="27C0DDFF" w:rsidR="0008597E" w:rsidRDefault="0008597E" w:rsidP="0008597E"/>
    <w:p w14:paraId="37E31931" w14:textId="229454A1" w:rsidR="0008597E" w:rsidRPr="009749C4" w:rsidRDefault="0008597E" w:rsidP="0008597E">
      <w:pPr>
        <w:rPr>
          <w:b/>
          <w:bCs/>
          <w:u w:val="single"/>
        </w:rPr>
      </w:pPr>
      <w:r w:rsidRPr="009749C4">
        <w:rPr>
          <w:b/>
          <w:bCs/>
          <w:u w:val="single"/>
        </w:rPr>
        <w:t>Comparison</w:t>
      </w:r>
      <w:r w:rsidR="00027EE5" w:rsidRPr="009749C4">
        <w:rPr>
          <w:b/>
          <w:bCs/>
          <w:u w:val="single"/>
        </w:rPr>
        <w:t xml:space="preserve"> of key features</w:t>
      </w:r>
      <w:r w:rsidRPr="009749C4">
        <w:rPr>
          <w:b/>
          <w:bCs/>
          <w:u w:val="single"/>
        </w:rPr>
        <w:t>:</w:t>
      </w:r>
    </w:p>
    <w:tbl>
      <w:tblPr>
        <w:tblStyle w:val="TableGrid"/>
        <w:tblW w:w="0" w:type="auto"/>
        <w:tblLook w:val="04A0" w:firstRow="1" w:lastRow="0" w:firstColumn="1" w:lastColumn="0" w:noHBand="0" w:noVBand="1"/>
      </w:tblPr>
      <w:tblGrid>
        <w:gridCol w:w="1696"/>
        <w:gridCol w:w="3686"/>
        <w:gridCol w:w="3634"/>
      </w:tblGrid>
      <w:tr w:rsidR="006439BB" w14:paraId="5084548A" w14:textId="77777777" w:rsidTr="009440ED">
        <w:tc>
          <w:tcPr>
            <w:tcW w:w="1696" w:type="dxa"/>
          </w:tcPr>
          <w:p w14:paraId="4F111A08" w14:textId="77777777" w:rsidR="006439BB" w:rsidRPr="0008597E" w:rsidRDefault="006439BB" w:rsidP="0008597E">
            <w:pPr>
              <w:rPr>
                <w:b/>
                <w:bCs/>
              </w:rPr>
            </w:pPr>
          </w:p>
        </w:tc>
        <w:tc>
          <w:tcPr>
            <w:tcW w:w="3686" w:type="dxa"/>
          </w:tcPr>
          <w:p w14:paraId="59CCF2E3" w14:textId="33BF0BB3" w:rsidR="006439BB" w:rsidRPr="0008597E" w:rsidRDefault="006439BB" w:rsidP="0008597E">
            <w:pPr>
              <w:rPr>
                <w:b/>
                <w:bCs/>
              </w:rPr>
            </w:pPr>
            <w:r w:rsidRPr="0008597E">
              <w:rPr>
                <w:b/>
                <w:bCs/>
              </w:rPr>
              <w:t>Mailchimp</w:t>
            </w:r>
            <w:r>
              <w:rPr>
                <w:b/>
                <w:bCs/>
              </w:rPr>
              <w:t>:</w:t>
            </w:r>
          </w:p>
        </w:tc>
        <w:tc>
          <w:tcPr>
            <w:tcW w:w="3634" w:type="dxa"/>
          </w:tcPr>
          <w:p w14:paraId="268ED4BE" w14:textId="433099E2" w:rsidR="006439BB" w:rsidRPr="0008597E" w:rsidRDefault="006439BB" w:rsidP="0008597E">
            <w:pPr>
              <w:rPr>
                <w:b/>
                <w:bCs/>
              </w:rPr>
            </w:pPr>
            <w:r w:rsidRPr="0008597E">
              <w:rPr>
                <w:b/>
                <w:bCs/>
              </w:rPr>
              <w:t>SendGrid</w:t>
            </w:r>
            <w:r>
              <w:rPr>
                <w:b/>
                <w:bCs/>
              </w:rPr>
              <w:t>:</w:t>
            </w:r>
          </w:p>
        </w:tc>
      </w:tr>
      <w:tr w:rsidR="006439BB" w14:paraId="5A88DFC8" w14:textId="77777777" w:rsidTr="009440ED">
        <w:tc>
          <w:tcPr>
            <w:tcW w:w="1696" w:type="dxa"/>
          </w:tcPr>
          <w:p w14:paraId="1F7A5942" w14:textId="443D4324" w:rsidR="006439BB" w:rsidRDefault="006439BB" w:rsidP="0008597E">
            <w:r>
              <w:t>Designing emails:</w:t>
            </w:r>
          </w:p>
        </w:tc>
        <w:tc>
          <w:tcPr>
            <w:tcW w:w="3686" w:type="dxa"/>
          </w:tcPr>
          <w:p w14:paraId="7FAC11F6" w14:textId="621A73B1" w:rsidR="006439BB" w:rsidRDefault="006439BB" w:rsidP="006439BB">
            <w:pPr>
              <w:pStyle w:val="ListParagraph"/>
              <w:numPr>
                <w:ilvl w:val="0"/>
                <w:numId w:val="1"/>
              </w:numPr>
            </w:pPr>
            <w:r>
              <w:t>More focussed on no-code design with ready to use templates and layouts.</w:t>
            </w:r>
          </w:p>
        </w:tc>
        <w:tc>
          <w:tcPr>
            <w:tcW w:w="3634" w:type="dxa"/>
          </w:tcPr>
          <w:p w14:paraId="073A16C9" w14:textId="5E15A17B" w:rsidR="006439BB" w:rsidRDefault="006439BB" w:rsidP="006439BB">
            <w:pPr>
              <w:pStyle w:val="ListParagraph"/>
              <w:numPr>
                <w:ilvl w:val="0"/>
                <w:numId w:val="1"/>
              </w:numPr>
            </w:pPr>
            <w:r>
              <w:t>Versatility of both template/drag-and-drop, or design using the built-in HTML editor.</w:t>
            </w:r>
          </w:p>
        </w:tc>
      </w:tr>
      <w:tr w:rsidR="006439BB" w14:paraId="00ECB8A6" w14:textId="77777777" w:rsidTr="009440ED">
        <w:tc>
          <w:tcPr>
            <w:tcW w:w="1696" w:type="dxa"/>
          </w:tcPr>
          <w:p w14:paraId="006AD461" w14:textId="2C385908" w:rsidR="006439BB" w:rsidRDefault="006439BB" w:rsidP="0008597E">
            <w:r>
              <w:t>Landing pages:</w:t>
            </w:r>
          </w:p>
        </w:tc>
        <w:tc>
          <w:tcPr>
            <w:tcW w:w="3686" w:type="dxa"/>
          </w:tcPr>
          <w:p w14:paraId="2D4CF6EC" w14:textId="77777777" w:rsidR="006439BB" w:rsidRDefault="006439BB" w:rsidP="006439BB">
            <w:pPr>
              <w:pStyle w:val="ListParagraph"/>
              <w:numPr>
                <w:ilvl w:val="0"/>
                <w:numId w:val="1"/>
              </w:numPr>
            </w:pPr>
            <w:r>
              <w:t>Can be used to create landing pages containing signup forms.</w:t>
            </w:r>
          </w:p>
          <w:p w14:paraId="1D622F2F" w14:textId="1D36A7F7" w:rsidR="00D516BA" w:rsidRDefault="00D516BA" w:rsidP="006439BB">
            <w:pPr>
              <w:pStyle w:val="ListParagraph"/>
              <w:numPr>
                <w:ilvl w:val="0"/>
                <w:numId w:val="1"/>
              </w:numPr>
            </w:pPr>
            <w:r>
              <w:t>Can create embedded signup forms (such as on the Chameleon website)</w:t>
            </w:r>
          </w:p>
        </w:tc>
        <w:tc>
          <w:tcPr>
            <w:tcW w:w="3634" w:type="dxa"/>
          </w:tcPr>
          <w:p w14:paraId="5AB8DC6A" w14:textId="0A843FA9" w:rsidR="006439BB" w:rsidRDefault="00D516BA" w:rsidP="006439BB">
            <w:pPr>
              <w:pStyle w:val="ListParagraph"/>
              <w:numPr>
                <w:ilvl w:val="0"/>
                <w:numId w:val="1"/>
              </w:numPr>
            </w:pPr>
            <w:r>
              <w:t>Limited form functionality, but can still create embedded forms.</w:t>
            </w:r>
          </w:p>
        </w:tc>
      </w:tr>
      <w:tr w:rsidR="00D516BA" w14:paraId="044C8352" w14:textId="77777777" w:rsidTr="009440ED">
        <w:tc>
          <w:tcPr>
            <w:tcW w:w="1696" w:type="dxa"/>
          </w:tcPr>
          <w:p w14:paraId="0952F7FC" w14:textId="02BBA9A5" w:rsidR="00D516BA" w:rsidRDefault="00D516BA" w:rsidP="0008597E">
            <w:r>
              <w:t>Email list management:</w:t>
            </w:r>
          </w:p>
        </w:tc>
        <w:tc>
          <w:tcPr>
            <w:tcW w:w="3686" w:type="dxa"/>
          </w:tcPr>
          <w:p w14:paraId="744DA975" w14:textId="77777777" w:rsidR="00D516BA" w:rsidRDefault="00D516BA" w:rsidP="006439BB">
            <w:pPr>
              <w:pStyle w:val="ListParagraph"/>
              <w:numPr>
                <w:ilvl w:val="0"/>
                <w:numId w:val="1"/>
              </w:numPr>
            </w:pPr>
            <w:r>
              <w:t>Uses a feature called ‘audiences’ to manage multiple lists.</w:t>
            </w:r>
          </w:p>
          <w:p w14:paraId="4F002AA4" w14:textId="7D4722D4" w:rsidR="00D516BA" w:rsidRDefault="00D516BA" w:rsidP="006439BB">
            <w:pPr>
              <w:pStyle w:val="ListParagraph"/>
              <w:numPr>
                <w:ilvl w:val="0"/>
                <w:numId w:val="1"/>
              </w:numPr>
            </w:pPr>
            <w:r>
              <w:t>Can be difficult to manage contacts across all audiences.</w:t>
            </w:r>
          </w:p>
        </w:tc>
        <w:tc>
          <w:tcPr>
            <w:tcW w:w="3634" w:type="dxa"/>
          </w:tcPr>
          <w:p w14:paraId="2AD856ED" w14:textId="77777777" w:rsidR="00D516BA" w:rsidRDefault="00D516BA" w:rsidP="006439BB">
            <w:pPr>
              <w:pStyle w:val="ListParagraph"/>
              <w:numPr>
                <w:ilvl w:val="0"/>
                <w:numId w:val="1"/>
              </w:numPr>
            </w:pPr>
            <w:r>
              <w:t>Import contact data via CSV or API integrations.</w:t>
            </w:r>
          </w:p>
          <w:p w14:paraId="5470BE97" w14:textId="3B0932D5" w:rsidR="00D516BA" w:rsidRDefault="00D516BA" w:rsidP="006439BB">
            <w:pPr>
              <w:pStyle w:val="ListParagraph"/>
              <w:numPr>
                <w:ilvl w:val="0"/>
                <w:numId w:val="1"/>
              </w:numPr>
            </w:pPr>
            <w:r>
              <w:t>Contacts can contain custom data.</w:t>
            </w:r>
          </w:p>
        </w:tc>
      </w:tr>
      <w:tr w:rsidR="00D516BA" w14:paraId="00D5962D" w14:textId="77777777" w:rsidTr="009440ED">
        <w:tc>
          <w:tcPr>
            <w:tcW w:w="1696" w:type="dxa"/>
          </w:tcPr>
          <w:p w14:paraId="5EFC8353" w14:textId="1A88A2C7" w:rsidR="00D516BA" w:rsidRDefault="00D516BA" w:rsidP="0008597E">
            <w:r>
              <w:t>Automation:</w:t>
            </w:r>
          </w:p>
        </w:tc>
        <w:tc>
          <w:tcPr>
            <w:tcW w:w="3686" w:type="dxa"/>
          </w:tcPr>
          <w:p w14:paraId="1846F2E7" w14:textId="124C5F1E" w:rsidR="00D516BA" w:rsidRDefault="008B610D" w:rsidP="006439BB">
            <w:pPr>
              <w:pStyle w:val="ListParagraph"/>
              <w:numPr>
                <w:ilvl w:val="0"/>
                <w:numId w:val="1"/>
              </w:numPr>
            </w:pPr>
            <w:r>
              <w:t>Simple automations included in their free plan.</w:t>
            </w:r>
          </w:p>
        </w:tc>
        <w:tc>
          <w:tcPr>
            <w:tcW w:w="3634" w:type="dxa"/>
          </w:tcPr>
          <w:p w14:paraId="74E14309" w14:textId="05EA6C13" w:rsidR="00D516BA" w:rsidRDefault="009070CE" w:rsidP="006439BB">
            <w:pPr>
              <w:pStyle w:val="ListParagraph"/>
              <w:numPr>
                <w:ilvl w:val="0"/>
                <w:numId w:val="1"/>
              </w:numPr>
            </w:pPr>
            <w:r>
              <w:t>Similar</w:t>
            </w:r>
            <w:r w:rsidR="009440ED">
              <w:t xml:space="preserve"> automation features </w:t>
            </w:r>
            <w:r>
              <w:t xml:space="preserve"> to </w:t>
            </w:r>
            <w:r w:rsidR="009440ED">
              <w:t>M</w:t>
            </w:r>
            <w:r>
              <w:t>ailchimp.</w:t>
            </w:r>
          </w:p>
        </w:tc>
      </w:tr>
      <w:tr w:rsidR="009070CE" w14:paraId="0C774715" w14:textId="77777777" w:rsidTr="009440ED">
        <w:tc>
          <w:tcPr>
            <w:tcW w:w="1696" w:type="dxa"/>
          </w:tcPr>
          <w:p w14:paraId="0922746C" w14:textId="22977A35" w:rsidR="009070CE" w:rsidRDefault="009070CE" w:rsidP="0008597E">
            <w:r>
              <w:t>Analytics:</w:t>
            </w:r>
          </w:p>
        </w:tc>
        <w:tc>
          <w:tcPr>
            <w:tcW w:w="3686" w:type="dxa"/>
          </w:tcPr>
          <w:p w14:paraId="09D8FC39" w14:textId="54B65C2F" w:rsidR="009070CE" w:rsidRDefault="009070CE" w:rsidP="006439BB">
            <w:pPr>
              <w:pStyle w:val="ListParagraph"/>
              <w:numPr>
                <w:ilvl w:val="0"/>
                <w:numId w:val="1"/>
              </w:numPr>
            </w:pPr>
            <w:r>
              <w:t>Basic analytics on free plan, paid plans offer more complex analytics and A/B testing.</w:t>
            </w:r>
          </w:p>
        </w:tc>
        <w:tc>
          <w:tcPr>
            <w:tcW w:w="3634" w:type="dxa"/>
          </w:tcPr>
          <w:p w14:paraId="3B40A8D3" w14:textId="77777777" w:rsidR="009070CE" w:rsidRDefault="009440ED" w:rsidP="006439BB">
            <w:pPr>
              <w:pStyle w:val="ListParagraph"/>
              <w:numPr>
                <w:ilvl w:val="0"/>
                <w:numId w:val="1"/>
              </w:numPr>
            </w:pPr>
            <w:r>
              <w:t>Basic analytics, A/B testing.</w:t>
            </w:r>
          </w:p>
          <w:p w14:paraId="3D854895" w14:textId="77777777" w:rsidR="009440ED" w:rsidRDefault="009440ED" w:rsidP="006439BB">
            <w:pPr>
              <w:pStyle w:val="ListParagraph"/>
              <w:numPr>
                <w:ilvl w:val="0"/>
                <w:numId w:val="1"/>
              </w:numPr>
            </w:pPr>
            <w:r>
              <w:t>Uses a feature called ‘Reputation Monitoring Indicator’, which is a percentage that is calculated based on bounce, block, spam, and invalid rates.</w:t>
            </w:r>
          </w:p>
          <w:p w14:paraId="6450D7E5" w14:textId="2D1BD1F8" w:rsidR="009440ED" w:rsidRDefault="009440ED" w:rsidP="006439BB">
            <w:pPr>
              <w:pStyle w:val="ListParagraph"/>
              <w:numPr>
                <w:ilvl w:val="0"/>
                <w:numId w:val="1"/>
              </w:numPr>
            </w:pPr>
            <w:r>
              <w:t>Can help improve sender reputation.</w:t>
            </w:r>
          </w:p>
        </w:tc>
      </w:tr>
      <w:tr w:rsidR="009440ED" w14:paraId="7C4DC441" w14:textId="77777777" w:rsidTr="009440ED">
        <w:tc>
          <w:tcPr>
            <w:tcW w:w="1696" w:type="dxa"/>
          </w:tcPr>
          <w:p w14:paraId="2323DBB5" w14:textId="5E89924A" w:rsidR="009440ED" w:rsidRDefault="009440ED" w:rsidP="0008597E">
            <w:r>
              <w:t>Customer Support</w:t>
            </w:r>
          </w:p>
        </w:tc>
        <w:tc>
          <w:tcPr>
            <w:tcW w:w="3686" w:type="dxa"/>
          </w:tcPr>
          <w:p w14:paraId="31B07C3B" w14:textId="4D321D80" w:rsidR="009440ED" w:rsidRDefault="009440ED" w:rsidP="006439BB">
            <w:pPr>
              <w:pStyle w:val="ListParagraph"/>
              <w:numPr>
                <w:ilvl w:val="0"/>
                <w:numId w:val="1"/>
              </w:numPr>
            </w:pPr>
            <w:r>
              <w:t>Only phone support for lower tier plans. Email and live support for higher plans.</w:t>
            </w:r>
          </w:p>
        </w:tc>
        <w:tc>
          <w:tcPr>
            <w:tcW w:w="3634" w:type="dxa"/>
          </w:tcPr>
          <w:p w14:paraId="5A9AB63A" w14:textId="658A64C4" w:rsidR="009440ED" w:rsidRDefault="009440ED" w:rsidP="006439BB">
            <w:pPr>
              <w:pStyle w:val="ListParagraph"/>
              <w:numPr>
                <w:ilvl w:val="0"/>
                <w:numId w:val="1"/>
              </w:numPr>
            </w:pPr>
            <w:r>
              <w:t>24/7 ticket support for all customers, 24/7 chat support for paying customers, and phone service for higher-tier plans.</w:t>
            </w:r>
          </w:p>
        </w:tc>
      </w:tr>
    </w:tbl>
    <w:p w14:paraId="414183C5" w14:textId="4DB69FDB" w:rsidR="00027EE5" w:rsidRDefault="00027EE5" w:rsidP="0008597E">
      <w:pPr>
        <w:rPr>
          <w:b/>
          <w:bCs/>
        </w:rPr>
      </w:pPr>
      <w:r w:rsidRPr="00027EE5">
        <w:rPr>
          <w:b/>
          <w:bCs/>
        </w:rPr>
        <w:t xml:space="preserve"> </w:t>
      </w:r>
    </w:p>
    <w:p w14:paraId="7BCB1A66" w14:textId="77777777" w:rsidR="009749C4" w:rsidRDefault="009749C4" w:rsidP="0008597E">
      <w:pPr>
        <w:rPr>
          <w:b/>
          <w:bCs/>
        </w:rPr>
      </w:pPr>
    </w:p>
    <w:p w14:paraId="32556DAE" w14:textId="77777777" w:rsidR="009749C4" w:rsidRDefault="009749C4" w:rsidP="0008597E">
      <w:pPr>
        <w:rPr>
          <w:b/>
          <w:bCs/>
        </w:rPr>
      </w:pPr>
    </w:p>
    <w:p w14:paraId="43A14470" w14:textId="5FFEE990" w:rsidR="00027EE5" w:rsidRDefault="00027EE5">
      <w:pPr>
        <w:rPr>
          <w:b/>
          <w:bCs/>
        </w:rPr>
      </w:pPr>
      <w:r>
        <w:rPr>
          <w:b/>
          <w:bCs/>
        </w:rPr>
        <w:lastRenderedPageBreak/>
        <w:t>Plan Comparisons:</w:t>
      </w:r>
    </w:p>
    <w:p w14:paraId="4246BAEA" w14:textId="77777777" w:rsidR="00027EE5" w:rsidRDefault="00027EE5">
      <w:r w:rsidRPr="009749C4">
        <w:rPr>
          <w:u w:val="single"/>
        </w:rPr>
        <w:t>SendGrid</w:t>
      </w:r>
      <w:r>
        <w:t>:</w:t>
      </w:r>
    </w:p>
    <w:p w14:paraId="2C6E3D74" w14:textId="2DC4C2F4" w:rsidR="009749C4" w:rsidRDefault="009749C4">
      <w:r>
        <w:t>Important to note:</w:t>
      </w:r>
    </w:p>
    <w:p w14:paraId="62A21A9D" w14:textId="41B076B1" w:rsidR="009D0318" w:rsidRPr="009D0318" w:rsidRDefault="009749C4" w:rsidP="009D0318">
      <w:pPr>
        <w:pStyle w:val="ListParagraph"/>
        <w:numPr>
          <w:ilvl w:val="0"/>
          <w:numId w:val="1"/>
        </w:numPr>
        <w:rPr>
          <w:b/>
          <w:bCs/>
        </w:rPr>
      </w:pPr>
      <w:r>
        <w:t>Pricing is based on maximum emails sent/month. Up to 50,000 emails/month costs $19.95/month; 200,000 is $89.95/month.</w:t>
      </w:r>
    </w:p>
    <w:p w14:paraId="4685CBA2" w14:textId="3074BEBB" w:rsidR="00027EE5" w:rsidRPr="009D0318" w:rsidRDefault="009D0318" w:rsidP="009D0318">
      <w:pPr>
        <w:pStyle w:val="ListParagraph"/>
        <w:numPr>
          <w:ilvl w:val="0"/>
          <w:numId w:val="1"/>
        </w:numPr>
        <w:rPr>
          <w:b/>
          <w:bCs/>
        </w:rPr>
      </w:pPr>
      <w:r w:rsidRPr="00027EE5">
        <w:drawing>
          <wp:anchor distT="0" distB="0" distL="114300" distR="114300" simplePos="0" relativeHeight="251659264" behindDoc="0" locked="0" layoutInCell="1" allowOverlap="1" wp14:anchorId="406D4395" wp14:editId="4BF437C9">
            <wp:simplePos x="0" y="0"/>
            <wp:positionH relativeFrom="column">
              <wp:posOffset>635</wp:posOffset>
            </wp:positionH>
            <wp:positionV relativeFrom="page">
              <wp:posOffset>2207733</wp:posOffset>
            </wp:positionV>
            <wp:extent cx="5731510" cy="52895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289550"/>
                    </a:xfrm>
                    <a:prstGeom prst="rect">
                      <a:avLst/>
                    </a:prstGeom>
                  </pic:spPr>
                </pic:pic>
              </a:graphicData>
            </a:graphic>
            <wp14:sizeRelH relativeFrom="page">
              <wp14:pctWidth>0</wp14:pctWidth>
            </wp14:sizeRelH>
            <wp14:sizeRelV relativeFrom="page">
              <wp14:pctHeight>0</wp14:pctHeight>
            </wp14:sizeRelV>
          </wp:anchor>
        </w:drawing>
      </w:r>
      <w:r>
        <w:t>This pricing model may be more favourable for Chameleon.</w:t>
      </w:r>
      <w:r w:rsidR="00027EE5" w:rsidRPr="009D0318">
        <w:rPr>
          <w:b/>
          <w:bCs/>
        </w:rPr>
        <w:br w:type="page"/>
      </w:r>
    </w:p>
    <w:p w14:paraId="79C84D42" w14:textId="1E17F775" w:rsidR="00027EE5" w:rsidRDefault="00027EE5" w:rsidP="0008597E">
      <w:r w:rsidRPr="009749C4">
        <w:rPr>
          <w:u w:val="single"/>
        </w:rPr>
        <w:lastRenderedPageBreak/>
        <w:t>Mailchimp</w:t>
      </w:r>
      <w:r>
        <w:t>:</w:t>
      </w:r>
    </w:p>
    <w:p w14:paraId="03F52E4F" w14:textId="4A21F109" w:rsidR="009749C4" w:rsidRDefault="009749C4" w:rsidP="0008597E">
      <w:r>
        <w:t>Important to note:</w:t>
      </w:r>
    </w:p>
    <w:p w14:paraId="6CC35784" w14:textId="33B089E0" w:rsidR="009749C4" w:rsidRDefault="009749C4" w:rsidP="009749C4">
      <w:pPr>
        <w:pStyle w:val="ListParagraph"/>
        <w:numPr>
          <w:ilvl w:val="0"/>
          <w:numId w:val="1"/>
        </w:numPr>
      </w:pPr>
      <w:r>
        <w:t>Mailchimp bases their pricing on how many contacts a company has. For the quotes below, I selected a sample number of 50,000 contacts. Plans still have sapped email sends/month, although these are much higher than SendGrid.</w:t>
      </w:r>
    </w:p>
    <w:p w14:paraId="30CCCA86" w14:textId="119F58DF" w:rsidR="009749C4" w:rsidRDefault="009D0318" w:rsidP="009749C4">
      <w:pPr>
        <w:pStyle w:val="ListParagraph"/>
        <w:numPr>
          <w:ilvl w:val="0"/>
          <w:numId w:val="1"/>
        </w:numPr>
      </w:pPr>
      <w:r>
        <w:rPr>
          <w:b/>
          <w:bCs/>
          <w:noProof/>
        </w:rPr>
        <w:drawing>
          <wp:anchor distT="0" distB="0" distL="114300" distR="114300" simplePos="0" relativeHeight="251660288" behindDoc="0" locked="0" layoutInCell="1" allowOverlap="1" wp14:anchorId="0A63A0FE" wp14:editId="0ED405B5">
            <wp:simplePos x="0" y="0"/>
            <wp:positionH relativeFrom="column">
              <wp:posOffset>0</wp:posOffset>
            </wp:positionH>
            <wp:positionV relativeFrom="page">
              <wp:posOffset>2628221</wp:posOffset>
            </wp:positionV>
            <wp:extent cx="5731510" cy="749109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7491095"/>
                    </a:xfrm>
                    <a:prstGeom prst="rect">
                      <a:avLst/>
                    </a:prstGeom>
                  </pic:spPr>
                </pic:pic>
              </a:graphicData>
            </a:graphic>
            <wp14:sizeRelH relativeFrom="page">
              <wp14:pctWidth>0</wp14:pctWidth>
            </wp14:sizeRelH>
            <wp14:sizeRelV relativeFrom="page">
              <wp14:pctHeight>0</wp14:pctHeight>
            </wp14:sizeRelV>
          </wp:anchor>
        </w:drawing>
      </w:r>
      <w:r w:rsidR="009749C4">
        <w:t xml:space="preserve">Mailchimp’s cheapest paid plan is for 500 contacts and starts at just under $20/month. It is quite limited </w:t>
      </w:r>
      <w:r>
        <w:t xml:space="preserve">(5000 emails/month) </w:t>
      </w:r>
      <w:r w:rsidR="009749C4">
        <w:t>when compared to SendGrid’s Essentials plan, which is a</w:t>
      </w:r>
      <w:r>
        <w:t>round the same price and offers up to 50,000 emails/month.</w:t>
      </w:r>
    </w:p>
    <w:p w14:paraId="4F9B20CA" w14:textId="26B7CD50" w:rsidR="00B62C41" w:rsidRDefault="00B62C41" w:rsidP="00105F75">
      <w:pPr>
        <w:rPr>
          <w:b/>
          <w:bCs/>
          <w:u w:val="single"/>
        </w:rPr>
      </w:pPr>
      <w:r>
        <w:rPr>
          <w:b/>
          <w:bCs/>
          <w:u w:val="single"/>
        </w:rPr>
        <w:lastRenderedPageBreak/>
        <w:t>API Implementation:</w:t>
      </w:r>
    </w:p>
    <w:p w14:paraId="125C05B1" w14:textId="77777777" w:rsidR="00B62C41" w:rsidRDefault="00B62C41" w:rsidP="00105F75">
      <w:pPr>
        <w:rPr>
          <w:u w:val="single"/>
        </w:rPr>
      </w:pPr>
      <w:r>
        <w:rPr>
          <w:u w:val="single"/>
        </w:rPr>
        <w:t>SendGrid:</w:t>
      </w:r>
    </w:p>
    <w:p w14:paraId="606AE4BB" w14:textId="449D8457" w:rsidR="000B6220" w:rsidRDefault="000B6220" w:rsidP="00105F75">
      <w:r>
        <w:rPr>
          <w:b/>
          <w:bCs/>
          <w:noProof/>
          <w:u w:val="single"/>
        </w:rPr>
        <w:drawing>
          <wp:anchor distT="0" distB="0" distL="114300" distR="114300" simplePos="0" relativeHeight="251661312" behindDoc="0" locked="0" layoutInCell="1" allowOverlap="1" wp14:anchorId="58A5DBF8" wp14:editId="35458CD7">
            <wp:simplePos x="0" y="0"/>
            <wp:positionH relativeFrom="column">
              <wp:posOffset>0</wp:posOffset>
            </wp:positionH>
            <wp:positionV relativeFrom="page">
              <wp:posOffset>1473200</wp:posOffset>
            </wp:positionV>
            <wp:extent cx="5731510" cy="42214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221480"/>
                    </a:xfrm>
                    <a:prstGeom prst="rect">
                      <a:avLst/>
                    </a:prstGeom>
                  </pic:spPr>
                </pic:pic>
              </a:graphicData>
            </a:graphic>
            <wp14:sizeRelH relativeFrom="page">
              <wp14:pctWidth>0</wp14:pctWidth>
            </wp14:sizeRelH>
            <wp14:sizeRelV relativeFrom="page">
              <wp14:pctHeight>0</wp14:pctHeight>
            </wp14:sizeRelV>
          </wp:anchor>
        </w:drawing>
      </w:r>
      <w:r w:rsidR="00B62C41">
        <w:t>Below is an example of sending a ba</w:t>
      </w:r>
      <w:r>
        <w:t>sic email using SendGrid’s API:</w:t>
      </w:r>
    </w:p>
    <w:p w14:paraId="6F778B7A" w14:textId="443BC912" w:rsidR="00B62C41" w:rsidRDefault="00B62C41" w:rsidP="00105F75"/>
    <w:p w14:paraId="7263560E" w14:textId="130EA44F" w:rsidR="000B6220" w:rsidRDefault="000B6220" w:rsidP="00105F75">
      <w:pPr>
        <w:rPr>
          <w:u w:val="single"/>
        </w:rPr>
      </w:pPr>
      <w:r>
        <w:rPr>
          <w:u w:val="single"/>
        </w:rPr>
        <w:t>Mailchimp:</w:t>
      </w:r>
    </w:p>
    <w:p w14:paraId="6EF9B9D0" w14:textId="75E96526" w:rsidR="000B6220" w:rsidRDefault="000B6220" w:rsidP="00105F75">
      <w:r>
        <w:t xml:space="preserve">Below is an example of sending a basic email using </w:t>
      </w:r>
      <w:r>
        <w:t>Mailchimp’s</w:t>
      </w:r>
      <w:r>
        <w:t xml:space="preserve"> API</w:t>
      </w:r>
      <w:r>
        <w:t>:</w:t>
      </w:r>
    </w:p>
    <w:p w14:paraId="75CA58D5" w14:textId="77777777" w:rsidR="000B6220" w:rsidRPr="000B6220" w:rsidRDefault="000B6220" w:rsidP="00105F75"/>
    <w:p w14:paraId="55B710BE" w14:textId="77777777" w:rsidR="000B6220" w:rsidRDefault="000B6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5877836"/>
        <w:rPr>
          <w:rFonts w:ascii="Consolas" w:hAnsi="Consolas" w:cs="Consolas"/>
          <w:sz w:val="17"/>
          <w:szCs w:val="17"/>
        </w:rPr>
      </w:pPr>
      <w:r>
        <w:rPr>
          <w:rFonts w:ascii="Consolas" w:hAnsi="Consolas" w:cs="Consolas"/>
          <w:sz w:val="17"/>
          <w:szCs w:val="17"/>
        </w:rPr>
        <w:t xml:space="preserve"> 1. </w:t>
      </w:r>
      <w:r>
        <w:rPr>
          <w:rFonts w:ascii="Consolas" w:hAnsi="Consolas" w:cs="Consolas"/>
          <w:color w:val="000088"/>
          <w:sz w:val="17"/>
          <w:szCs w:val="17"/>
        </w:rPr>
        <w:t>const</w:t>
      </w:r>
      <w:r>
        <w:rPr>
          <w:rFonts w:ascii="Consolas" w:hAnsi="Consolas" w:cs="Consolas"/>
          <w:color w:val="000000"/>
          <w:sz w:val="17"/>
          <w:szCs w:val="17"/>
        </w:rPr>
        <w:t xml:space="preserve"> mailchimpClient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require</w:t>
      </w:r>
      <w:r>
        <w:rPr>
          <w:rFonts w:ascii="Consolas" w:hAnsi="Consolas" w:cs="Consolas"/>
          <w:color w:val="666600"/>
          <w:sz w:val="17"/>
          <w:szCs w:val="17"/>
        </w:rPr>
        <w:t>(</w:t>
      </w:r>
      <w:r>
        <w:rPr>
          <w:rFonts w:ascii="Consolas" w:hAnsi="Consolas" w:cs="Consolas"/>
          <w:color w:val="008800"/>
          <w:sz w:val="17"/>
          <w:szCs w:val="17"/>
        </w:rPr>
        <w:t>"@mailchimp/mailchimp_transactional"</w:t>
      </w:r>
      <w:r>
        <w:rPr>
          <w:rFonts w:ascii="Consolas" w:hAnsi="Consolas" w:cs="Consolas"/>
          <w:color w:val="666600"/>
          <w:sz w:val="17"/>
          <w:szCs w:val="17"/>
        </w:rPr>
        <w:t>)(</w:t>
      </w:r>
    </w:p>
    <w:p w14:paraId="6B0A2B8D" w14:textId="77777777" w:rsidR="000B6220" w:rsidRDefault="000B6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5877836"/>
        <w:rPr>
          <w:rFonts w:ascii="Consolas" w:hAnsi="Consolas" w:cs="Consolas"/>
          <w:sz w:val="17"/>
          <w:szCs w:val="17"/>
        </w:rPr>
      </w:pPr>
      <w:r>
        <w:rPr>
          <w:rFonts w:ascii="Consolas" w:hAnsi="Consolas" w:cs="Consolas"/>
          <w:sz w:val="17"/>
          <w:szCs w:val="17"/>
        </w:rPr>
        <w:t xml:space="preserve"> 2. </w:t>
      </w:r>
      <w:r>
        <w:rPr>
          <w:rFonts w:ascii="Consolas" w:hAnsi="Consolas" w:cs="Consolas"/>
          <w:color w:val="000000"/>
          <w:sz w:val="17"/>
          <w:szCs w:val="17"/>
        </w:rPr>
        <w:t xml:space="preserve">  </w:t>
      </w:r>
      <w:r>
        <w:rPr>
          <w:rFonts w:ascii="Consolas" w:hAnsi="Consolas" w:cs="Consolas"/>
          <w:color w:val="008800"/>
          <w:sz w:val="17"/>
          <w:szCs w:val="17"/>
        </w:rPr>
        <w:t>"YOUR_API_KEY"</w:t>
      </w:r>
    </w:p>
    <w:p w14:paraId="0035BAF6" w14:textId="77777777" w:rsidR="000B6220" w:rsidRDefault="000B6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5877836"/>
        <w:rPr>
          <w:rFonts w:ascii="Consolas" w:hAnsi="Consolas" w:cs="Consolas"/>
          <w:sz w:val="17"/>
          <w:szCs w:val="17"/>
        </w:rPr>
      </w:pPr>
      <w:r>
        <w:rPr>
          <w:rFonts w:ascii="Consolas" w:hAnsi="Consolas" w:cs="Consolas"/>
          <w:sz w:val="17"/>
          <w:szCs w:val="17"/>
        </w:rPr>
        <w:t xml:space="preserve"> 3. </w:t>
      </w:r>
      <w:proofErr w:type="gramStart"/>
      <w:r>
        <w:rPr>
          <w:rFonts w:ascii="Consolas" w:hAnsi="Consolas" w:cs="Consolas"/>
          <w:color w:val="666600"/>
          <w:sz w:val="17"/>
          <w:szCs w:val="17"/>
        </w:rPr>
        <w:t>);</w:t>
      </w:r>
      <w:proofErr w:type="gramEnd"/>
    </w:p>
    <w:p w14:paraId="285210DD" w14:textId="77777777" w:rsidR="000B6220" w:rsidRDefault="000B6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5877836"/>
        <w:rPr>
          <w:rFonts w:ascii="Consolas" w:hAnsi="Consolas" w:cs="Consolas"/>
          <w:sz w:val="17"/>
          <w:szCs w:val="17"/>
        </w:rPr>
      </w:pPr>
      <w:r>
        <w:rPr>
          <w:rFonts w:ascii="Consolas" w:hAnsi="Consolas" w:cs="Consolas"/>
          <w:sz w:val="17"/>
          <w:szCs w:val="17"/>
        </w:rPr>
        <w:t xml:space="preserve"> 4. </w:t>
      </w:r>
      <w:r>
        <w:rPr>
          <w:rFonts w:ascii="Consolas" w:hAnsi="Consolas" w:cs="Consolas"/>
          <w:color w:val="000000"/>
          <w:sz w:val="17"/>
          <w:szCs w:val="17"/>
        </w:rPr>
        <w:t> </w:t>
      </w:r>
    </w:p>
    <w:p w14:paraId="6F5DA92D" w14:textId="77777777" w:rsidR="000B6220" w:rsidRDefault="000B6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5877836"/>
        <w:rPr>
          <w:rFonts w:ascii="Consolas" w:hAnsi="Consolas" w:cs="Consolas"/>
          <w:sz w:val="17"/>
          <w:szCs w:val="17"/>
        </w:rPr>
      </w:pPr>
      <w:r>
        <w:rPr>
          <w:rFonts w:ascii="Consolas" w:hAnsi="Consolas" w:cs="Consolas"/>
          <w:sz w:val="17"/>
          <w:szCs w:val="17"/>
        </w:rPr>
        <w:t xml:space="preserve"> 5. </w:t>
      </w:r>
      <w:r>
        <w:rPr>
          <w:rFonts w:ascii="Consolas" w:hAnsi="Consolas" w:cs="Consolas"/>
          <w:color w:val="000088"/>
          <w:sz w:val="17"/>
          <w:szCs w:val="17"/>
        </w:rPr>
        <w:t>const</w:t>
      </w:r>
      <w:r>
        <w:rPr>
          <w:rFonts w:ascii="Consolas" w:hAnsi="Consolas" w:cs="Consolas"/>
          <w:color w:val="000000"/>
          <w:sz w:val="17"/>
          <w:szCs w:val="17"/>
        </w:rPr>
        <w:t xml:space="preserve"> run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async</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r>
        <w:rPr>
          <w:rFonts w:ascii="Consolas" w:hAnsi="Consolas" w:cs="Consolas"/>
          <w:color w:val="000000"/>
          <w:sz w:val="17"/>
          <w:szCs w:val="17"/>
        </w:rPr>
        <w:t xml:space="preserve"> </w:t>
      </w:r>
      <w:r>
        <w:rPr>
          <w:rFonts w:ascii="Consolas" w:hAnsi="Consolas" w:cs="Consolas"/>
          <w:color w:val="666600"/>
          <w:sz w:val="17"/>
          <w:szCs w:val="17"/>
        </w:rPr>
        <w:t>{</w:t>
      </w:r>
    </w:p>
    <w:p w14:paraId="77302917" w14:textId="77777777" w:rsidR="000B6220" w:rsidRDefault="000B6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5877836"/>
        <w:rPr>
          <w:rFonts w:ascii="Consolas" w:hAnsi="Consolas" w:cs="Consolas"/>
          <w:sz w:val="17"/>
          <w:szCs w:val="17"/>
        </w:rPr>
      </w:pPr>
      <w:r>
        <w:rPr>
          <w:rFonts w:ascii="Consolas" w:hAnsi="Consolas" w:cs="Consolas"/>
          <w:sz w:val="17"/>
          <w:szCs w:val="17"/>
        </w:rPr>
        <w:t xml:space="preserve"> 6. </w:t>
      </w:r>
      <w:r>
        <w:rPr>
          <w:rFonts w:ascii="Consolas" w:hAnsi="Consolas" w:cs="Consolas"/>
          <w:color w:val="000000"/>
          <w:sz w:val="17"/>
          <w:szCs w:val="17"/>
        </w:rPr>
        <w:t xml:space="preserve">  </w:t>
      </w:r>
      <w:r>
        <w:rPr>
          <w:rFonts w:ascii="Consolas" w:hAnsi="Consolas" w:cs="Consolas"/>
          <w:color w:val="000088"/>
          <w:sz w:val="17"/>
          <w:szCs w:val="17"/>
        </w:rPr>
        <w:t>const</w:t>
      </w:r>
      <w:r>
        <w:rPr>
          <w:rFonts w:ascii="Consolas" w:hAnsi="Consolas" w:cs="Consolas"/>
          <w:color w:val="000000"/>
          <w:sz w:val="17"/>
          <w:szCs w:val="17"/>
        </w:rPr>
        <w:t xml:space="preserve"> response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await</w:t>
      </w:r>
      <w:r>
        <w:rPr>
          <w:rFonts w:ascii="Consolas" w:hAnsi="Consolas" w:cs="Consolas"/>
          <w:color w:val="000000"/>
          <w:sz w:val="17"/>
          <w:szCs w:val="17"/>
        </w:rPr>
        <w:t xml:space="preserve"> mailchimpClient</w:t>
      </w:r>
      <w:r>
        <w:rPr>
          <w:rFonts w:ascii="Consolas" w:hAnsi="Consolas" w:cs="Consolas"/>
          <w:color w:val="666600"/>
          <w:sz w:val="17"/>
          <w:szCs w:val="17"/>
        </w:rPr>
        <w:t>.</w:t>
      </w:r>
      <w:r>
        <w:rPr>
          <w:rFonts w:ascii="Consolas" w:hAnsi="Consolas" w:cs="Consolas"/>
          <w:color w:val="000000"/>
          <w:sz w:val="17"/>
          <w:szCs w:val="17"/>
        </w:rPr>
        <w:t>messages</w:t>
      </w:r>
      <w:r>
        <w:rPr>
          <w:rFonts w:ascii="Consolas" w:hAnsi="Consolas" w:cs="Consolas"/>
          <w:color w:val="666600"/>
          <w:sz w:val="17"/>
          <w:szCs w:val="17"/>
        </w:rPr>
        <w:t>.</w:t>
      </w:r>
      <w:r>
        <w:rPr>
          <w:rFonts w:ascii="Consolas" w:hAnsi="Consolas" w:cs="Consolas"/>
          <w:color w:val="000000"/>
          <w:sz w:val="17"/>
          <w:szCs w:val="17"/>
        </w:rPr>
        <w:t>sendTemplate</w:t>
      </w:r>
      <w:r>
        <w:rPr>
          <w:rFonts w:ascii="Consolas" w:hAnsi="Consolas" w:cs="Consolas"/>
          <w:color w:val="666600"/>
          <w:sz w:val="17"/>
          <w:szCs w:val="17"/>
        </w:rPr>
        <w:t>({</w:t>
      </w:r>
    </w:p>
    <w:p w14:paraId="0DA56067" w14:textId="77777777" w:rsidR="000B6220" w:rsidRDefault="000B6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5877836"/>
        <w:rPr>
          <w:rFonts w:ascii="Consolas" w:hAnsi="Consolas" w:cs="Consolas"/>
          <w:sz w:val="17"/>
          <w:szCs w:val="17"/>
        </w:rPr>
      </w:pPr>
      <w:r>
        <w:rPr>
          <w:rFonts w:ascii="Consolas" w:hAnsi="Consolas" w:cs="Consolas"/>
          <w:sz w:val="17"/>
          <w:szCs w:val="17"/>
        </w:rPr>
        <w:t xml:space="preserve"> 7. </w:t>
      </w:r>
      <w:r>
        <w:rPr>
          <w:rFonts w:ascii="Consolas" w:hAnsi="Consolas" w:cs="Consolas"/>
          <w:color w:val="000000"/>
          <w:sz w:val="17"/>
          <w:szCs w:val="17"/>
        </w:rPr>
        <w:t xml:space="preserve">    template_name</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"template_name"</w:t>
      </w:r>
      <w:r>
        <w:rPr>
          <w:rFonts w:ascii="Consolas" w:hAnsi="Consolas" w:cs="Consolas"/>
          <w:color w:val="666600"/>
          <w:sz w:val="17"/>
          <w:szCs w:val="17"/>
        </w:rPr>
        <w:t>,</w:t>
      </w:r>
    </w:p>
    <w:p w14:paraId="1C700B70" w14:textId="77777777" w:rsidR="000B6220" w:rsidRDefault="000B6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5877836"/>
        <w:rPr>
          <w:rFonts w:ascii="Consolas" w:hAnsi="Consolas" w:cs="Consolas"/>
          <w:sz w:val="17"/>
          <w:szCs w:val="17"/>
        </w:rPr>
      </w:pPr>
      <w:r>
        <w:rPr>
          <w:rFonts w:ascii="Consolas" w:hAnsi="Consolas" w:cs="Consolas"/>
          <w:sz w:val="17"/>
          <w:szCs w:val="17"/>
        </w:rPr>
        <w:t xml:space="preserve"> 8. </w:t>
      </w:r>
      <w:r>
        <w:rPr>
          <w:rFonts w:ascii="Consolas" w:hAnsi="Consolas" w:cs="Consolas"/>
          <w:color w:val="000000"/>
          <w:sz w:val="17"/>
          <w:szCs w:val="17"/>
        </w:rPr>
        <w:t xml:space="preserve">    template_content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11738E20" w14:textId="77777777" w:rsidR="000B6220" w:rsidRDefault="000B6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5877836"/>
        <w:rPr>
          <w:rFonts w:ascii="Consolas" w:hAnsi="Consolas" w:cs="Consolas"/>
          <w:sz w:val="17"/>
          <w:szCs w:val="17"/>
        </w:rPr>
      </w:pPr>
      <w:r>
        <w:rPr>
          <w:rFonts w:ascii="Consolas" w:hAnsi="Consolas" w:cs="Consolas"/>
          <w:sz w:val="17"/>
          <w:szCs w:val="17"/>
        </w:rPr>
        <w:t xml:space="preserve"> 9. </w:t>
      </w:r>
      <w:r>
        <w:rPr>
          <w:rFonts w:ascii="Consolas" w:hAnsi="Consolas" w:cs="Consolas"/>
          <w:color w:val="000000"/>
          <w:sz w:val="17"/>
          <w:szCs w:val="17"/>
        </w:rPr>
        <w:t xml:space="preserve">    message</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19200B37" w14:textId="77777777" w:rsidR="000B6220" w:rsidRDefault="000B6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5877836"/>
        <w:rPr>
          <w:rFonts w:ascii="Consolas" w:hAnsi="Consolas" w:cs="Consolas"/>
          <w:sz w:val="17"/>
          <w:szCs w:val="17"/>
        </w:rPr>
      </w:pPr>
      <w:r>
        <w:rPr>
          <w:rFonts w:ascii="Consolas" w:hAnsi="Consolas" w:cs="Consolas"/>
          <w:sz w:val="17"/>
          <w:szCs w:val="17"/>
        </w:rPr>
        <w:t xml:space="preserve">10. </w:t>
      </w:r>
      <w:r>
        <w:rPr>
          <w:rFonts w:ascii="Consolas" w:hAnsi="Consolas" w:cs="Consolas"/>
          <w:color w:val="000000"/>
          <w:sz w:val="17"/>
          <w:szCs w:val="17"/>
        </w:rPr>
        <w:t xml:space="preserve">  </w:t>
      </w:r>
      <w:r>
        <w:rPr>
          <w:rFonts w:ascii="Consolas" w:hAnsi="Consolas" w:cs="Consolas"/>
          <w:color w:val="666600"/>
          <w:sz w:val="17"/>
          <w:szCs w:val="17"/>
        </w:rPr>
        <w:t>}</w:t>
      </w:r>
      <w:proofErr w:type="gramStart"/>
      <w:r>
        <w:rPr>
          <w:rFonts w:ascii="Consolas" w:hAnsi="Consolas" w:cs="Consolas"/>
          <w:color w:val="666600"/>
          <w:sz w:val="17"/>
          <w:szCs w:val="17"/>
        </w:rPr>
        <w:t>);</w:t>
      </w:r>
      <w:proofErr w:type="gramEnd"/>
    </w:p>
    <w:p w14:paraId="7D5AE92F" w14:textId="77777777" w:rsidR="000B6220" w:rsidRDefault="000B6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5877836"/>
        <w:rPr>
          <w:rFonts w:ascii="Consolas" w:hAnsi="Consolas" w:cs="Consolas"/>
          <w:sz w:val="17"/>
          <w:szCs w:val="17"/>
        </w:rPr>
      </w:pPr>
      <w:r>
        <w:rPr>
          <w:rFonts w:ascii="Consolas" w:hAnsi="Consolas" w:cs="Consolas"/>
          <w:sz w:val="17"/>
          <w:szCs w:val="17"/>
        </w:rPr>
        <w:t xml:space="preserve">11. </w:t>
      </w:r>
      <w:r>
        <w:rPr>
          <w:rFonts w:ascii="Consolas" w:hAnsi="Consolas" w:cs="Consolas"/>
          <w:color w:val="000000"/>
          <w:sz w:val="17"/>
          <w:szCs w:val="17"/>
        </w:rPr>
        <w:t xml:space="preserve">  console</w:t>
      </w:r>
      <w:r>
        <w:rPr>
          <w:rFonts w:ascii="Consolas" w:hAnsi="Consolas" w:cs="Consolas"/>
          <w:color w:val="666600"/>
          <w:sz w:val="17"/>
          <w:szCs w:val="17"/>
        </w:rPr>
        <w:t>.</w:t>
      </w:r>
      <w:r>
        <w:rPr>
          <w:rFonts w:ascii="Consolas" w:hAnsi="Consolas" w:cs="Consolas"/>
          <w:color w:val="000000"/>
          <w:sz w:val="17"/>
          <w:szCs w:val="17"/>
        </w:rPr>
        <w:t>log</w:t>
      </w:r>
      <w:r>
        <w:rPr>
          <w:rFonts w:ascii="Consolas" w:hAnsi="Consolas" w:cs="Consolas"/>
          <w:color w:val="666600"/>
          <w:sz w:val="17"/>
          <w:szCs w:val="17"/>
        </w:rPr>
        <w:t>(</w:t>
      </w:r>
      <w:r>
        <w:rPr>
          <w:rFonts w:ascii="Consolas" w:hAnsi="Consolas" w:cs="Consolas"/>
          <w:color w:val="000000"/>
          <w:sz w:val="17"/>
          <w:szCs w:val="17"/>
        </w:rPr>
        <w:t>response</w:t>
      </w:r>
      <w:proofErr w:type="gramStart"/>
      <w:r>
        <w:rPr>
          <w:rFonts w:ascii="Consolas" w:hAnsi="Consolas" w:cs="Consolas"/>
          <w:color w:val="666600"/>
          <w:sz w:val="17"/>
          <w:szCs w:val="17"/>
        </w:rPr>
        <w:t>);</w:t>
      </w:r>
      <w:proofErr w:type="gramEnd"/>
    </w:p>
    <w:p w14:paraId="23B0B6B9" w14:textId="77777777" w:rsidR="000B6220" w:rsidRDefault="000B6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5877836"/>
        <w:rPr>
          <w:rFonts w:ascii="Consolas" w:hAnsi="Consolas" w:cs="Consolas"/>
          <w:sz w:val="17"/>
          <w:szCs w:val="17"/>
        </w:rPr>
      </w:pPr>
      <w:r>
        <w:rPr>
          <w:rFonts w:ascii="Consolas" w:hAnsi="Consolas" w:cs="Consolas"/>
          <w:sz w:val="17"/>
          <w:szCs w:val="17"/>
        </w:rPr>
        <w:t xml:space="preserve">12. </w:t>
      </w:r>
      <w:proofErr w:type="gramStart"/>
      <w:r>
        <w:rPr>
          <w:rFonts w:ascii="Consolas" w:hAnsi="Consolas" w:cs="Consolas"/>
          <w:color w:val="666600"/>
          <w:sz w:val="17"/>
          <w:szCs w:val="17"/>
        </w:rPr>
        <w:t>};</w:t>
      </w:r>
      <w:proofErr w:type="gramEnd"/>
    </w:p>
    <w:p w14:paraId="4D5E9A6B" w14:textId="77777777" w:rsidR="000B6220" w:rsidRDefault="000B6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5877836"/>
        <w:rPr>
          <w:rFonts w:ascii="Consolas" w:hAnsi="Consolas" w:cs="Consolas"/>
          <w:sz w:val="17"/>
          <w:szCs w:val="17"/>
        </w:rPr>
      </w:pPr>
      <w:r>
        <w:rPr>
          <w:rFonts w:ascii="Consolas" w:hAnsi="Consolas" w:cs="Consolas"/>
          <w:sz w:val="17"/>
          <w:szCs w:val="17"/>
        </w:rPr>
        <w:t xml:space="preserve">13. </w:t>
      </w:r>
      <w:r>
        <w:rPr>
          <w:rFonts w:ascii="Consolas" w:hAnsi="Consolas" w:cs="Consolas"/>
          <w:color w:val="000000"/>
          <w:sz w:val="17"/>
          <w:szCs w:val="17"/>
        </w:rPr>
        <w:t> </w:t>
      </w:r>
    </w:p>
    <w:p w14:paraId="4156D216" w14:textId="77777777" w:rsidR="000B6220" w:rsidRDefault="000B6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5877836"/>
        <w:rPr>
          <w:rFonts w:ascii="Consolas" w:hAnsi="Consolas" w:cs="Consolas"/>
          <w:sz w:val="17"/>
          <w:szCs w:val="17"/>
        </w:rPr>
      </w:pPr>
      <w:r>
        <w:rPr>
          <w:rFonts w:ascii="Consolas" w:hAnsi="Consolas" w:cs="Consolas"/>
          <w:sz w:val="17"/>
          <w:szCs w:val="17"/>
        </w:rPr>
        <w:t xml:space="preserve">14. </w:t>
      </w:r>
      <w:r>
        <w:rPr>
          <w:rFonts w:ascii="Consolas" w:hAnsi="Consolas" w:cs="Consolas"/>
          <w:color w:val="000000"/>
          <w:sz w:val="17"/>
          <w:szCs w:val="17"/>
        </w:rPr>
        <w:t>run</w:t>
      </w:r>
      <w:r>
        <w:rPr>
          <w:rFonts w:ascii="Consolas" w:hAnsi="Consolas" w:cs="Consolas"/>
          <w:color w:val="666600"/>
          <w:sz w:val="17"/>
          <w:szCs w:val="17"/>
        </w:rPr>
        <w:t>(</w:t>
      </w:r>
      <w:proofErr w:type="gramStart"/>
      <w:r>
        <w:rPr>
          <w:rFonts w:ascii="Consolas" w:hAnsi="Consolas" w:cs="Consolas"/>
          <w:color w:val="666600"/>
          <w:sz w:val="17"/>
          <w:szCs w:val="17"/>
        </w:rPr>
        <w:t>);</w:t>
      </w:r>
      <w:proofErr w:type="gramEnd"/>
    </w:p>
    <w:p w14:paraId="3AC68051" w14:textId="77777777" w:rsidR="000B6220" w:rsidRDefault="000B6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5877836"/>
        <w:rPr>
          <w:rFonts w:ascii="Consolas" w:hAnsi="Consolas" w:cs="Consolas"/>
          <w:sz w:val="17"/>
          <w:szCs w:val="17"/>
        </w:rPr>
      </w:pPr>
      <w:r>
        <w:rPr>
          <w:rFonts w:ascii="Consolas" w:hAnsi="Consolas" w:cs="Consolas"/>
          <w:sz w:val="17"/>
          <w:szCs w:val="17"/>
        </w:rPr>
        <w:t xml:space="preserve">15. </w:t>
      </w:r>
      <w:r>
        <w:rPr>
          <w:rFonts w:ascii="Consolas" w:hAnsi="Consolas" w:cs="Consolas"/>
          <w:color w:val="000000"/>
          <w:sz w:val="17"/>
          <w:szCs w:val="17"/>
        </w:rPr>
        <w:t> </w:t>
      </w:r>
    </w:p>
    <w:p w14:paraId="5630E0E4" w14:textId="77777777" w:rsidR="000B6220" w:rsidRDefault="000B6220" w:rsidP="00105F75"/>
    <w:p w14:paraId="2BF6FF42" w14:textId="77777777" w:rsidR="000B6220" w:rsidRDefault="000B6220" w:rsidP="00105F75"/>
    <w:p w14:paraId="72DC0187" w14:textId="77777777" w:rsidR="000B6220" w:rsidRDefault="000B6220" w:rsidP="00105F75"/>
    <w:p w14:paraId="3B316B01" w14:textId="77777777" w:rsidR="000B6220" w:rsidRDefault="000B6220" w:rsidP="00105F75"/>
    <w:p w14:paraId="23D98AC2" w14:textId="77777777" w:rsidR="000B6220" w:rsidRDefault="000B6220" w:rsidP="00105F75"/>
    <w:p w14:paraId="684793E4" w14:textId="77777777" w:rsidR="000B6220" w:rsidRDefault="000B6220" w:rsidP="00105F75"/>
    <w:p w14:paraId="5C413D22" w14:textId="77777777" w:rsidR="000B6220" w:rsidRPr="000B6220" w:rsidRDefault="000B6220" w:rsidP="00105F75"/>
    <w:p w14:paraId="2CDED0D3" w14:textId="05C290EE" w:rsidR="004E39F3" w:rsidRDefault="004E39F3" w:rsidP="00105F75">
      <w:pPr>
        <w:rPr>
          <w:b/>
          <w:bCs/>
          <w:u w:val="single"/>
        </w:rPr>
      </w:pPr>
      <w:r>
        <w:rPr>
          <w:b/>
          <w:bCs/>
          <w:u w:val="single"/>
        </w:rPr>
        <w:lastRenderedPageBreak/>
        <w:t>Conclusion:</w:t>
      </w:r>
    </w:p>
    <w:p w14:paraId="6736C0D4" w14:textId="0E1D170B" w:rsidR="00105F75" w:rsidRDefault="004E39F3" w:rsidP="00105F75">
      <w:r>
        <w:t xml:space="preserve">Mailchimp differentiates itself by providing advanced marketing features </w:t>
      </w:r>
      <w:r w:rsidR="00105F75">
        <w:t>and being easy to use. They are more targeted towards marketing teams wanting to send emails to promote a company. It is in most cases more user-friendly than SendGrid. The ease of use comes at the cost of reduced flexibility in designing and automation. When it comes to pricing, Mailchimp is the more expensive option of the two.</w:t>
      </w:r>
      <w:r w:rsidR="00E03563">
        <w:t xml:space="preserve"> SendGrid is more suitable for Chameleon as we have a team of developers who can utilise the more advanced tools SendGrid offers. </w:t>
      </w:r>
      <w:r w:rsidR="00E03563">
        <w:t>SendGrid</w:t>
      </w:r>
      <w:r w:rsidR="00E03563">
        <w:t xml:space="preserve"> is also more capable at sending larger amounts of emails per month, and can be used for ecommerce. They also provide better data and analytics tools which can be useful for Chameleon in analysing trends in customer/subscriber data.</w:t>
      </w:r>
    </w:p>
    <w:p w14:paraId="0868656C" w14:textId="376ACA1A" w:rsidR="00105F75" w:rsidRPr="004E39F3" w:rsidRDefault="00105F75" w:rsidP="00105F75"/>
    <w:sectPr w:rsidR="00105F75" w:rsidRPr="004E3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C49CF"/>
    <w:multiLevelType w:val="hybridMultilevel"/>
    <w:tmpl w:val="D1D461C8"/>
    <w:lvl w:ilvl="0" w:tplc="749273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1289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E2"/>
    <w:rsid w:val="00027EE5"/>
    <w:rsid w:val="0008597E"/>
    <w:rsid w:val="000B6220"/>
    <w:rsid w:val="00105F75"/>
    <w:rsid w:val="00113095"/>
    <w:rsid w:val="004E39F3"/>
    <w:rsid w:val="006439BB"/>
    <w:rsid w:val="006F4684"/>
    <w:rsid w:val="008B610D"/>
    <w:rsid w:val="009070CE"/>
    <w:rsid w:val="009440ED"/>
    <w:rsid w:val="009749C4"/>
    <w:rsid w:val="009D0318"/>
    <w:rsid w:val="00B62C41"/>
    <w:rsid w:val="00D516BA"/>
    <w:rsid w:val="00D9487C"/>
    <w:rsid w:val="00E03563"/>
    <w:rsid w:val="00F11D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A700"/>
  <w15:chartTrackingRefBased/>
  <w15:docId w15:val="{4E31D52A-B85D-AF43-BFB2-42550C2C9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DE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D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3095"/>
    <w:pPr>
      <w:ind w:left="720"/>
      <w:contextualSpacing/>
    </w:pPr>
  </w:style>
  <w:style w:type="table" w:styleId="TableGrid">
    <w:name w:val="Table Grid"/>
    <w:basedOn w:val="TableNormal"/>
    <w:uiPriority w:val="39"/>
    <w:rsid w:val="000859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6220"/>
    <w:pPr>
      <w:spacing w:before="100" w:beforeAutospacing="1" w:after="100" w:afterAutospacing="1"/>
    </w:pPr>
    <w:rPr>
      <w:rFonts w:ascii="Times New Roman" w:eastAsiaTheme="minorEastAsia"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459706">
      <w:bodyDiv w:val="1"/>
      <w:marLeft w:val="0"/>
      <w:marRight w:val="0"/>
      <w:marTop w:val="0"/>
      <w:marBottom w:val="0"/>
      <w:divBdr>
        <w:top w:val="none" w:sz="0" w:space="0" w:color="auto"/>
        <w:left w:val="none" w:sz="0" w:space="0" w:color="auto"/>
        <w:bottom w:val="none" w:sz="0" w:space="0" w:color="auto"/>
        <w:right w:val="none" w:sz="0" w:space="0" w:color="auto"/>
      </w:divBdr>
      <w:divsChild>
        <w:div w:id="1175877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71FE0C-2496-6846-8329-E3951DD6BC54}">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100</TotalTime>
  <Pages>5</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KOUTSAPLIS</dc:creator>
  <cp:keywords/>
  <dc:description/>
  <cp:lastModifiedBy>THOMAS KOUTSAPLIS</cp:lastModifiedBy>
  <cp:revision>8</cp:revision>
  <dcterms:created xsi:type="dcterms:W3CDTF">2023-04-07T07:06:00Z</dcterms:created>
  <dcterms:modified xsi:type="dcterms:W3CDTF">2023-04-08T03:09:00Z</dcterms:modified>
</cp:coreProperties>
</file>