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b/>
          <w:color w:val="1A5C2A"/>
          <w:sz w:val="30"/>
        </w:rPr>
        <w:t>INFLUENCER COLLABORATION AGREEMENT</w:t>
      </w:r>
    </w:p>
    <w:p>
      <w:pPr>
        <w:spacing w:after="60"/>
        <w:jc w:val="center"/>
      </w:pPr>
      <w:r>
        <w:rPr>
          <w:i/>
          <w:color w:val="C8960C"/>
          <w:sz w:val="20"/>
        </w:rPr>
        <w:t>Fitness Influencer — Product Promotion Contract</w:t>
      </w:r>
    </w:p>
    <w:p>
      <w:pPr>
        <w:spacing w:after="120"/>
        <w:jc w:val="center"/>
      </w:pPr>
      <w:r>
        <w:rPr>
          <w:color w:val="1A5C2A"/>
          <w:sz w:val="18"/>
        </w:rPr>
        <w:t>Brand: TruYerba™  |  Parent Company: DaFuel Innovation Pvt Ltd</w:t>
      </w:r>
    </w:p>
    <w:p>
      <w:pPr>
        <w:spacing w:after="120"/>
      </w:pPr>
      <w:r>
        <w:rPr>
          <w:sz w:val="21"/>
        </w:rPr>
        <w:t>Date: ___________________          Place: New Delhi</w:t>
      </w:r>
    </w:p>
    <w:p>
      <w:pPr>
        <w:spacing w:before="40" w:after="120"/>
        <w:pBdr>
          <w:bottom w:val="single" w:sz="6" w:space="1" w:color="1A5C2A"/>
        </w:pBdr>
      </w:pPr>
    </w:p>
    <w:p>
      <w:pPr>
        <w:spacing w:after="80"/>
      </w:pPr>
      <w:r>
        <w:rPr>
          <w:b/>
          <w:color w:val="C8960C"/>
          <w:sz w:val="22"/>
        </w:rPr>
        <w:t>PARTIES TO THE AGREEMENT</w:t>
      </w:r>
    </w:p>
    <w:p>
      <w:pPr>
        <w:spacing w:after="80"/>
        <w:ind w:left="283"/>
      </w:pPr>
      <w:r>
        <w:rPr>
          <w:b/>
          <w:sz w:val="21"/>
        </w:rPr>
        <w:t xml:space="preserve">Party A (Brand / Client):   </w:t>
      </w:r>
      <w:r>
        <w:rPr>
          <w:sz w:val="21"/>
        </w:rPr>
        <w:t>DaFuel Innovation Pvt Ltd (CIN: U10792DL2025PTC449951), a company incorporated under the Companies Act, 2013, having its registered office at INNOV8, Rasvilas, next to Select Citywalk Mall, Saket, District Centre, Delhi – 110017, acting through its registered trademark brand “TruYerba™” (hereinafter referred to as the “Company”).</w:t>
      </w:r>
    </w:p>
    <w:p>
      <w:pPr>
        <w:spacing w:after="160"/>
        <w:ind w:left="283"/>
      </w:pPr>
      <w:r>
        <w:rPr>
          <w:b/>
          <w:sz w:val="21"/>
        </w:rPr>
        <w:t xml:space="preserve">Party B (Influencer):   </w:t>
      </w:r>
      <w:r>
        <w:rPr>
          <w:sz w:val="21"/>
        </w:rPr>
        <w:t>Mr. Udit Katyal, Fitness Influencer (hereinafter referred to as the “Influencer”). Address: ___________________________________.  Contact No.: ________________________.</w:t>
      </w:r>
    </w:p>
    <w:p>
      <w:pPr>
        <w:spacing w:before="40" w:after="120"/>
        <w:pBdr>
          <w:bottom w:val="single" w:sz="6" w:space="1" w:color="1A5C2A"/>
        </w:pBdr>
      </w:pPr>
    </w:p>
    <w:p>
      <w:pPr>
        <w:spacing w:after="120"/>
      </w:pPr>
      <w:r>
        <w:rPr>
          <w:i/>
          <w:sz w:val="21"/>
        </w:rPr>
        <w:t>This Influencer Collaboration Agreement (“Agreement”) is entered into between the above-mentioned parties and sets forth the terms and conditions governing the promotional collaboration for TruYerba™, a registered trademark brand of DaFuel Innovation Pvt Ltd. Both parties agree to the following terms in good faith.</w:t>
      </w:r>
    </w:p>
    <w:p>
      <w:pPr>
        <w:spacing w:before="40" w:after="120"/>
        <w:pBdr>
          <w:bottom w:val="single" w:sz="6" w:space="1" w:color="1A5C2A"/>
        </w:pBdr>
      </w:pPr>
    </w:p>
    <w:p>
      <w:pPr>
        <w:spacing w:before="160" w:after="60"/>
      </w:pPr>
      <w:r>
        <w:rPr>
          <w:b/>
          <w:color w:val="1A5C2A"/>
          <w:sz w:val="22"/>
        </w:rPr>
        <w:t>1.  BRAND &amp; PRODUCTS TO BE PROMOTED</w:t>
      </w:r>
    </w:p>
    <w:p>
      <w:pPr>
        <w:spacing w:after="60"/>
        <w:ind w:left="283"/>
      </w:pPr>
      <w:r>
        <w:rPr>
          <w:i w:val="0"/>
          <w:sz w:val="21"/>
        </w:rPr>
        <w:t>The Influencer agrees to create and publish promotional content exclusively for TruYerba™, a registered trademark and brand of DaFuel Innovation Pvt Ltd. The products covered under this Agreement are:</w:t>
      </w:r>
    </w:p>
    <w:p>
      <w:pPr>
        <w:pStyle w:val="ListBullet"/>
        <w:spacing w:after="40"/>
        <w:ind w:left="567"/>
      </w:pPr>
      <w:r>
        <w:rPr>
          <w:sz w:val="21"/>
        </w:rPr>
        <w:t>TruYerba™ Yerba Mate Power Gummies — A first-of-its-kind energy gummy formulated with Yerba Mate extract, crafted for active individuals and fitness enthusiasts.</w:t>
      </w:r>
    </w:p>
    <w:p>
      <w:pPr>
        <w:pStyle w:val="ListBullet"/>
        <w:spacing w:after="40"/>
        <w:ind w:left="567"/>
      </w:pPr>
      <w:r>
        <w:rPr>
          <w:sz w:val="21"/>
        </w:rPr>
        <w:t>TruYerba™ Effervescent Energy Tablets — World’s first Yerba Mate-based effervescent tablet, pioneering an entirely new category in the energy supplement segment.</w:t>
      </w:r>
    </w:p>
    <w:p>
      <w:pPr>
        <w:spacing w:after="60"/>
        <w:ind w:left="283"/>
      </w:pPr>
      <w:r>
        <w:rPr>
          <w:i w:val="0"/>
          <w:sz w:val="21"/>
        </w:rPr>
        <w:t>The Influencer shall position TruYerba™ products in alignment with an active, healthy, and performance-driven lifestyle, and shall at all times represent the brand with accuracy and authenticity.</w:t>
      </w:r>
    </w:p>
    <w:p>
      <w:pPr>
        <w:spacing w:before="160" w:after="60"/>
      </w:pPr>
      <w:r>
        <w:rPr>
          <w:b/>
          <w:color w:val="1A5C2A"/>
          <w:sz w:val="22"/>
        </w:rPr>
        <w:t>2.  SCOPE OF WORK &amp; DELIVERABLES</w:t>
      </w:r>
    </w:p>
    <w:p>
      <w:pPr>
        <w:pStyle w:val="ListBullet"/>
        <w:spacing w:after="40"/>
        <w:ind w:left="567"/>
      </w:pPr>
      <w:r>
        <w:rPr>
          <w:sz w:val="21"/>
        </w:rPr>
        <w:t>The Influencer shall deliver 1 to 2 Instagram Reels per calendar month featuring TruYerba™ products.</w:t>
      </w:r>
    </w:p>
    <w:p>
      <w:pPr>
        <w:pStyle w:val="ListBullet"/>
        <w:spacing w:after="40"/>
        <w:ind w:left="567"/>
      </w:pPr>
      <w:r>
        <w:rPr>
          <w:sz w:val="21"/>
        </w:rPr>
        <w:t>Each Reel shall have a minimum duration of 30 seconds and shall clearly feature, mention, or demonstrate the TruYerba™ product(s) in a fitness or wellness context.</w:t>
      </w:r>
    </w:p>
    <w:p>
      <w:pPr>
        <w:pStyle w:val="ListBullet"/>
        <w:spacing w:after="40"/>
        <w:ind w:left="567"/>
      </w:pPr>
      <w:r>
        <w:rPr>
          <w:sz w:val="21"/>
        </w:rPr>
        <w:t>Content must be published on the Influencer’s primary Instagram account and remain live for a minimum of 6 months from the date of posting.</w:t>
      </w:r>
    </w:p>
    <w:p>
      <w:pPr>
        <w:pStyle w:val="ListBullet"/>
        <w:spacing w:after="40"/>
        <w:ind w:left="567"/>
      </w:pPr>
      <w:r>
        <w:rPr>
          <w:sz w:val="21"/>
        </w:rPr>
        <w:t>Each Reel must include: mandatory tag to TruYerba’s official Instagram account, hashtags #TruYerba and #TruYerbaIndia, and a product-specific caption approved by the Company.</w:t>
      </w:r>
    </w:p>
    <w:p>
      <w:pPr>
        <w:pStyle w:val="ListBullet"/>
        <w:spacing w:after="40"/>
        <w:ind w:left="567"/>
      </w:pPr>
      <w:r>
        <w:rPr>
          <w:sz w:val="21"/>
        </w:rPr>
        <w:t>A draft script/concept must be submitted to the Company for approval at least 5 business days prior to the scheduled shoot date.</w:t>
      </w:r>
    </w:p>
    <w:p>
      <w:pPr>
        <w:pStyle w:val="ListBullet"/>
        <w:spacing w:after="40"/>
        <w:ind w:left="567"/>
      </w:pPr>
      <w:r>
        <w:rPr>
          <w:sz w:val="21"/>
        </w:rPr>
        <w:t>The Company shall provide TruYerba™ product samples and brand assets (logos, brand guidelines) to the Influencer in a timely manner.</w:t>
      </w:r>
    </w:p>
    <w:p>
      <w:pPr>
        <w:pStyle w:val="ListBullet"/>
        <w:spacing w:after="40"/>
        <w:ind w:left="567"/>
      </w:pPr>
      <w:r>
        <w:rPr>
          <w:sz w:val="21"/>
        </w:rPr>
        <w:t>Optional cross-posting to YouTube Shorts or Facebook Reels shall be a value addition at no additional cost.</w:t>
      </w:r>
    </w:p>
    <w:p>
      <w:pPr>
        <w:spacing w:before="160" w:after="60"/>
      </w:pPr>
      <w:r>
        <w:rPr>
          <w:b/>
          <w:color w:val="1A5C2A"/>
          <w:sz w:val="22"/>
        </w:rPr>
        <w:t>3.  AGREEMENT DURATION</w:t>
      </w:r>
    </w:p>
    <w:p>
      <w:pPr>
        <w:pStyle w:val="ListBullet"/>
        <w:spacing w:after="40"/>
        <w:ind w:left="567"/>
      </w:pPr>
      <w:r>
        <w:rPr>
          <w:sz w:val="21"/>
        </w:rPr>
        <w:t>This Agreement shall be effective for an initial term of Three (3) Months from the date of signing.</w:t>
      </w:r>
    </w:p>
    <w:p>
      <w:pPr>
        <w:pStyle w:val="ListBullet"/>
        <w:spacing w:after="40"/>
        <w:ind w:left="567"/>
      </w:pPr>
      <w:r>
        <w:rPr>
          <w:sz w:val="21"/>
        </w:rPr>
        <w:t>Upon completion of the initial term, the Agreement may be extended by mutual written consent, subject to a joint review of engagement metrics, audience reach, conversion performance, and overall collaboration quality.</w:t>
      </w:r>
    </w:p>
    <w:p>
      <w:pPr>
        <w:pStyle w:val="ListBullet"/>
        <w:spacing w:after="40"/>
        <w:ind w:left="567"/>
      </w:pPr>
      <w:r>
        <w:rPr>
          <w:sz w:val="21"/>
        </w:rPr>
        <w:t>Either party may opt not to renew by providing 15 days’ written notice before the expiry of the current term.</w:t>
      </w:r>
    </w:p>
    <w:p>
      <w:pPr>
        <w:pStyle w:val="ListBullet"/>
        <w:spacing w:after="40"/>
        <w:ind w:left="567"/>
      </w:pPr>
      <w:r>
        <w:rPr>
          <w:sz w:val="21"/>
        </w:rPr>
        <w:t>In the event of an extension, revised terms including compensation shall be mutually agreed upon in writing prior to commencement of the extended term.</w:t>
      </w:r>
    </w:p>
    <w:p>
      <w:pPr>
        <w:spacing w:before="160" w:after="60"/>
      </w:pPr>
      <w:r>
        <w:rPr>
          <w:b/>
          <w:color w:val="1A5C2A"/>
          <w:sz w:val="22"/>
        </w:rPr>
        <w:t>4.  COMPENSATION &amp; PAYMENT TERMS</w:t>
      </w:r>
    </w:p>
    <w:p>
      <w:pPr>
        <w:pStyle w:val="ListBullet"/>
        <w:spacing w:after="40"/>
        <w:ind w:left="567"/>
      </w:pPr>
      <w:r>
        <w:rPr>
          <w:sz w:val="21"/>
        </w:rPr>
        <w:t>The Company agrees to pay the Influencer a fixed fee of INR 1,200/- (Rupees One Thousand Two Hundred Only) per Reel.</w:t>
      </w:r>
    </w:p>
    <w:p>
      <w:pPr>
        <w:pStyle w:val="ListBullet"/>
        <w:spacing w:after="40"/>
        <w:ind w:left="567"/>
      </w:pPr>
      <w:r>
        <w:rPr>
          <w:sz w:val="21"/>
        </w:rPr>
        <w:t>Payments shall be made in two equal instalments of INR 600/- per Reel:</w:t>
      </w:r>
    </w:p>
    <w:p>
      <w:pPr>
        <w:spacing w:after="60"/>
        <w:ind w:left="283"/>
      </w:pPr>
      <w:r>
        <w:rPr>
          <w:i w:val="0"/>
          <w:sz w:val="21"/>
        </w:rPr>
        <w:t>— First Instalment (INR 600/-):  Payable upon the Company’s written approval of the Influencer’s script/concept.</w:t>
      </w:r>
    </w:p>
    <w:p>
      <w:pPr>
        <w:spacing w:after="60"/>
        <w:ind w:left="283"/>
      </w:pPr>
      <w:r>
        <w:rPr>
          <w:i w:val="0"/>
          <w:sz w:val="21"/>
        </w:rPr>
        <w:t>— Second Instalment (INR 600/-): Payable within 7 business days of the Reel being successfully published on the Influencer’s Instagram profile.</w:t>
      </w:r>
    </w:p>
    <w:p>
      <w:pPr>
        <w:pStyle w:val="ListBullet"/>
        <w:spacing w:after="40"/>
        <w:ind w:left="567"/>
      </w:pPr>
      <w:r>
        <w:rPr>
          <w:sz w:val="21"/>
        </w:rPr>
        <w:t>Payments shall be made via bank transfer / UPI to account details provided by the Influencer in writing.</w:t>
      </w:r>
    </w:p>
    <w:p>
      <w:pPr>
        <w:pStyle w:val="ListBullet"/>
        <w:spacing w:after="40"/>
        <w:ind w:left="567"/>
      </w:pPr>
      <w:r>
        <w:rPr>
          <w:sz w:val="21"/>
        </w:rPr>
        <w:t>Applicable TDS deductions, if any, shall be made as per the Income Tax Act, 1961. The Company shall issue a TDS certificate accordingly.</w:t>
      </w:r>
    </w:p>
    <w:p>
      <w:pPr>
        <w:pStyle w:val="ListBullet"/>
        <w:spacing w:after="40"/>
        <w:ind w:left="567"/>
      </w:pPr>
      <w:r>
        <w:rPr>
          <w:sz w:val="21"/>
        </w:rPr>
        <w:t>No payment shall be processed for content posted without prior written script approval from the Company.</w:t>
      </w:r>
    </w:p>
    <w:p>
      <w:pPr>
        <w:pStyle w:val="ListBullet"/>
        <w:spacing w:after="40"/>
        <w:ind w:left="567"/>
      </w:pPr>
      <w:r>
        <w:rPr>
          <w:sz w:val="21"/>
        </w:rPr>
        <w:t>Monthly compensation range: INR 1,200/- to INR 2,400/-.  |  Maximum contract value: INR 7,200/-.</w:t>
      </w:r>
    </w:p>
    <w:p>
      <w:pPr>
        <w:spacing w:before="160" w:after="60"/>
      </w:pPr>
      <w:r>
        <w:rPr>
          <w:b/>
          <w:color w:val="1A5C2A"/>
          <w:sz w:val="22"/>
        </w:rPr>
        <w:t>5.  CONTENT GUIDELINES &amp; BRAND STANDARDS</w:t>
      </w:r>
    </w:p>
    <w:p>
      <w:pPr>
        <w:pStyle w:val="ListBullet"/>
        <w:spacing w:after="40"/>
        <w:ind w:left="567"/>
      </w:pPr>
      <w:r>
        <w:rPr>
          <w:sz w:val="21"/>
        </w:rPr>
        <w:t>All content must accurately represent the TruYerba™ brand identity, reflect an authentic fitness lifestyle, and maintain a positive brand image.</w:t>
      </w:r>
    </w:p>
    <w:p>
      <w:pPr>
        <w:pStyle w:val="ListBullet"/>
        <w:spacing w:after="40"/>
        <w:ind w:left="567"/>
      </w:pPr>
      <w:r>
        <w:rPr>
          <w:sz w:val="21"/>
        </w:rPr>
        <w:t>The Influencer shall not make false, misleading, or exaggerated claims about TruYerba™ products, particularly regarding health or medical benefits.</w:t>
      </w:r>
    </w:p>
    <w:p>
      <w:pPr>
        <w:pStyle w:val="ListBullet"/>
        <w:spacing w:after="40"/>
        <w:ind w:left="567"/>
      </w:pPr>
      <w:r>
        <w:rPr>
          <w:sz w:val="21"/>
        </w:rPr>
        <w:t>Content must comply with ASCI (Advertising Standards Council of India) guidelines and applicable regulations, including mandatory paid partnership disclosures using #Ad, #Collaboration, or #PaidPartnership.</w:t>
      </w:r>
    </w:p>
    <w:p>
      <w:pPr>
        <w:pStyle w:val="ListBullet"/>
        <w:spacing w:after="40"/>
        <w:ind w:left="567"/>
      </w:pPr>
      <w:r>
        <w:rPr>
          <w:sz w:val="21"/>
        </w:rPr>
        <w:t>The Influencer shall not portray TruYerba™ products in a negative, offensive, controversial, or inappropriate manner.</w:t>
      </w:r>
    </w:p>
    <w:p>
      <w:pPr>
        <w:pStyle w:val="ListBullet"/>
        <w:spacing w:after="40"/>
        <w:ind w:left="567"/>
      </w:pPr>
      <w:r>
        <w:rPr>
          <w:sz w:val="21"/>
        </w:rPr>
        <w:t>The Company reserves the right to request up to two (2) rounds of reasonable revisions before publishing, at no additional cost.</w:t>
      </w:r>
    </w:p>
    <w:p>
      <w:pPr>
        <w:pStyle w:val="ListBullet"/>
        <w:spacing w:after="40"/>
        <w:ind w:left="567"/>
      </w:pPr>
      <w:r>
        <w:rPr>
          <w:sz w:val="21"/>
        </w:rPr>
        <w:t>The Company shall communicate revision requests within 3 business days of receiving the draft content.</w:t>
      </w:r>
    </w:p>
    <w:p>
      <w:pPr>
        <w:spacing w:before="160" w:after="60"/>
      </w:pPr>
      <w:r>
        <w:rPr>
          <w:b/>
          <w:color w:val="1A5C2A"/>
          <w:sz w:val="22"/>
        </w:rPr>
        <w:t>6.  INTELLECTUAL PROPERTY &amp; USAGE RIGHTS</w:t>
      </w:r>
    </w:p>
    <w:p>
      <w:pPr>
        <w:pStyle w:val="ListBullet"/>
        <w:spacing w:after="40"/>
        <w:ind w:left="567"/>
      </w:pPr>
      <w:r>
        <w:rPr>
          <w:sz w:val="21"/>
        </w:rPr>
        <w:t>TruYerba™ is a registered trademark of DaFuel Innovation Pvt Ltd. All rights, title, and interest in the TruYerba™ brand remain exclusively with DaFuel Innovation Pvt Ltd.</w:t>
      </w:r>
    </w:p>
    <w:p>
      <w:pPr>
        <w:pStyle w:val="ListBullet"/>
        <w:spacing w:after="40"/>
        <w:ind w:left="567"/>
      </w:pPr>
      <w:r>
        <w:rPr>
          <w:sz w:val="21"/>
        </w:rPr>
        <w:t>All content (videos, scripts, captions) created under this Agreement shall be co-owned by both parties.</w:t>
      </w:r>
    </w:p>
    <w:p>
      <w:pPr>
        <w:pStyle w:val="ListBullet"/>
        <w:spacing w:after="40"/>
        <w:ind w:left="567"/>
      </w:pPr>
      <w:r>
        <w:rPr>
          <w:sz w:val="21"/>
        </w:rPr>
        <w:t>DaFuel Innovation Pvt Ltd / TruYerba™ shall have a perpetual, royalty-free licence to repost, share, and use the published Reels across all official channels, website, and marketing collateral, with due credit to the Influencer.</w:t>
      </w:r>
    </w:p>
    <w:p>
      <w:pPr>
        <w:pStyle w:val="ListBullet"/>
        <w:spacing w:after="40"/>
        <w:ind w:left="567"/>
      </w:pPr>
      <w:r>
        <w:rPr>
          <w:sz w:val="21"/>
        </w:rPr>
        <w:t>The Influencer shall not use the TruYerba™ or DaFuel brand names, logos, or product imagery for any purpose beyond this Agreement without prior written consent.</w:t>
      </w:r>
    </w:p>
    <w:p>
      <w:pPr>
        <w:pStyle w:val="ListBullet"/>
        <w:spacing w:after="40"/>
        <w:ind w:left="567"/>
      </w:pPr>
      <w:r>
        <w:rPr>
          <w:sz w:val="21"/>
        </w:rPr>
        <w:t>The Company shall not edit or alter the Influencer’s content in a manner that misrepresents the Influencer’s opinions or identity.</w:t>
      </w:r>
    </w:p>
    <w:p>
      <w:pPr>
        <w:spacing w:before="160" w:after="60"/>
      </w:pPr>
      <w:r>
        <w:rPr>
          <w:b/>
          <w:color w:val="1A5C2A"/>
          <w:sz w:val="22"/>
        </w:rPr>
        <w:t>7.  EXCLUSIVITY</w:t>
      </w:r>
    </w:p>
    <w:p>
      <w:pPr>
        <w:pStyle w:val="ListBullet"/>
        <w:spacing w:after="40"/>
        <w:ind w:left="567"/>
      </w:pPr>
      <w:r>
        <w:rPr>
          <w:sz w:val="21"/>
        </w:rPr>
        <w:t>During the term of this Agreement, the Influencer agrees not to promote, endorse, or collaborate with any direct competitor brand in the Yerba Mate, Energy Gummies, or Effervescent Energy supplement categories.</w:t>
      </w:r>
    </w:p>
    <w:p>
      <w:pPr>
        <w:pStyle w:val="ListBullet"/>
        <w:spacing w:after="40"/>
        <w:ind w:left="567"/>
      </w:pPr>
      <w:r>
        <w:rPr>
          <w:sz w:val="21"/>
        </w:rPr>
        <w:t>The Influencer is free to continue existing collaborations in non-competing categories (e.g., fitness apparel, equipment, general protein supplements from non-competing brands).</w:t>
      </w:r>
    </w:p>
    <w:p>
      <w:pPr>
        <w:pStyle w:val="ListBullet"/>
        <w:spacing w:after="40"/>
        <w:ind w:left="567"/>
      </w:pPr>
      <w:r>
        <w:rPr>
          <w:sz w:val="21"/>
        </w:rPr>
        <w:t>Any existing competing collaborations must be fully disclosed to the Company prior to signing this Agreement.</w:t>
      </w:r>
    </w:p>
    <w:p>
      <w:pPr>
        <w:spacing w:before="160" w:after="60"/>
      </w:pPr>
      <w:r>
        <w:rPr>
          <w:b/>
          <w:color w:val="1A5C2A"/>
          <w:sz w:val="22"/>
        </w:rPr>
        <w:t>8.  CONFIDENTIALITY</w:t>
      </w:r>
    </w:p>
    <w:p>
      <w:pPr>
        <w:spacing w:after="60"/>
        <w:ind w:left="283"/>
      </w:pPr>
      <w:r>
        <w:rPr>
          <w:i w:val="0"/>
          <w:sz w:val="21"/>
        </w:rPr>
        <w:t>Both parties agree to keep the terms of this Agreement — including compensation details, TruYerba™ product formulations, DaFuel business strategies, and all other proprietary information — strictly confidential. This obligation shall survive termination of this Agreement for a period of 2 (two) years.</w:t>
      </w:r>
    </w:p>
    <w:p>
      <w:pPr>
        <w:spacing w:before="160" w:after="60"/>
      </w:pPr>
      <w:r>
        <w:rPr>
          <w:b/>
          <w:color w:val="1A5C2A"/>
          <w:sz w:val="22"/>
        </w:rPr>
        <w:t>9.  PERFORMANCE REVIEW &amp; EXTENSION</w:t>
      </w:r>
    </w:p>
    <w:p>
      <w:pPr>
        <w:pStyle w:val="ListBullet"/>
        <w:spacing w:after="40"/>
        <w:ind w:left="567"/>
      </w:pPr>
      <w:r>
        <w:rPr>
          <w:sz w:val="21"/>
        </w:rPr>
        <w:t>At the end of the initial 3-month term, both parties shall jointly review: Reel views and reach, Engagement rate (likes, comments, shares, saves), Follower attribution to TruYerba™ content, and Conversion/traffic metrics.</w:t>
      </w:r>
    </w:p>
    <w:p>
      <w:pPr>
        <w:pStyle w:val="ListBullet"/>
        <w:spacing w:after="40"/>
        <w:ind w:left="567"/>
      </w:pPr>
      <w:r>
        <w:rPr>
          <w:sz w:val="21"/>
        </w:rPr>
        <w:t>Based on the review, the Company may offer an extension with revised deliverables and/or revised compensation.</w:t>
      </w:r>
    </w:p>
    <w:p>
      <w:pPr>
        <w:pStyle w:val="ListBullet"/>
        <w:spacing w:after="40"/>
        <w:ind w:left="567"/>
      </w:pPr>
      <w:r>
        <w:rPr>
          <w:sz w:val="21"/>
        </w:rPr>
        <w:t>Performance-based incentives such as bonuses tied to TruYerba™ conversion milestones may be introduced upon mutual agreement in the extended term.</w:t>
      </w:r>
    </w:p>
    <w:p>
      <w:pPr>
        <w:spacing w:before="160" w:after="60"/>
      </w:pPr>
      <w:r>
        <w:rPr>
          <w:b/>
          <w:color w:val="1A5C2A"/>
          <w:sz w:val="22"/>
        </w:rPr>
        <w:t>10.  TERMINATION</w:t>
      </w:r>
    </w:p>
    <w:p>
      <w:pPr>
        <w:pStyle w:val="ListBullet"/>
        <w:spacing w:after="40"/>
        <w:ind w:left="567"/>
      </w:pPr>
      <w:r>
        <w:rPr>
          <w:sz w:val="21"/>
        </w:rPr>
        <w:t>Either party may terminate this Agreement by providing 15 (fifteen) days’ written notice to the other party.</w:t>
      </w:r>
    </w:p>
    <w:p>
      <w:pPr>
        <w:pStyle w:val="ListBullet"/>
        <w:spacing w:after="40"/>
        <w:ind w:left="567"/>
      </w:pPr>
      <w:r>
        <w:rPr>
          <w:sz w:val="21"/>
        </w:rPr>
        <w:t>The Company may terminate immediately and without notice in the following events: breach of content guidelines or ASCI norms; association of TruYerba™ products with harmful or offensive content; failure to deliver agreed Reels for two consecutive months without valid cause; or any conduct materially damaging the TruYerba™ or DaFuel brand reputation.</w:t>
      </w:r>
    </w:p>
    <w:p>
      <w:pPr>
        <w:pStyle w:val="ListBullet"/>
        <w:spacing w:after="40"/>
        <w:ind w:left="567"/>
      </w:pPr>
      <w:r>
        <w:rPr>
          <w:sz w:val="21"/>
        </w:rPr>
        <w:t>In the event of termination, all approved and delivered Reels up to the date of termination shall be compensated as per Clause 4. No payment shall be made for incomplete or unapproved content.</w:t>
      </w:r>
    </w:p>
    <w:p>
      <w:pPr>
        <w:spacing w:before="160" w:after="60"/>
      </w:pPr>
      <w:r>
        <w:rPr>
          <w:b/>
          <w:color w:val="1A5C2A"/>
          <w:sz w:val="22"/>
        </w:rPr>
        <w:t>11.  REPRESENTATIONS &amp; WARRANTIES</w:t>
      </w:r>
    </w:p>
    <w:p>
      <w:pPr>
        <w:pStyle w:val="ListBullet"/>
        <w:spacing w:after="40"/>
        <w:ind w:left="567"/>
      </w:pPr>
      <w:r>
        <w:rPr>
          <w:sz w:val="21"/>
        </w:rPr>
        <w:t>The Influencer represents that: they have full authority to enter this Agreement; all content will be original and free of third-party IP infringement; they will personally create and appear in the content.</w:t>
      </w:r>
    </w:p>
    <w:p>
      <w:pPr>
        <w:pStyle w:val="ListBullet"/>
        <w:spacing w:after="40"/>
        <w:ind w:left="567"/>
      </w:pPr>
      <w:r>
        <w:rPr>
          <w:sz w:val="21"/>
        </w:rPr>
        <w:t>The Company represents that: DaFuel Innovation Pvt Ltd holds all rights to the TruYerba™ brand and the products being promoted; the products are legally compliant, FSSAI-licensed, and safe for consumption; product samples and brand assets will be provided in a timely manner.</w:t>
      </w:r>
    </w:p>
    <w:p>
      <w:pPr>
        <w:spacing w:before="160" w:after="60"/>
      </w:pPr>
      <w:r>
        <w:rPr>
          <w:b/>
          <w:color w:val="1A5C2A"/>
          <w:sz w:val="22"/>
        </w:rPr>
        <w:t>12.  GOVERNING LAW &amp; DISPUTE RESOLUTION</w:t>
      </w:r>
    </w:p>
    <w:p>
      <w:pPr>
        <w:spacing w:after="60"/>
        <w:ind w:left="283"/>
      </w:pPr>
      <w:r>
        <w:rPr>
          <w:i w:val="0"/>
          <w:sz w:val="21"/>
        </w:rPr>
        <w:t>This Agreement shall be governed by and construed in accordance with the laws of India. Any dispute arising out of or in connection with this Agreement shall first be attempted to be resolved amicably through good-faith negotiation between the parties. If unresolved within 30 (thirty) days of written notice, it shall be subject to the exclusive jurisdiction of the courts in New Delhi.</w:t>
      </w:r>
    </w:p>
    <w:p>
      <w:pPr>
        <w:spacing w:before="160" w:after="60"/>
      </w:pPr>
      <w:r>
        <w:rPr>
          <w:b/>
          <w:color w:val="1A5C2A"/>
          <w:sz w:val="22"/>
        </w:rPr>
        <w:t>13.  GENERAL PROVISIONS</w:t>
      </w:r>
    </w:p>
    <w:p>
      <w:pPr>
        <w:pStyle w:val="ListBullet"/>
        <w:spacing w:after="40"/>
        <w:ind w:left="567"/>
      </w:pPr>
      <w:r>
        <w:rPr>
          <w:sz w:val="21"/>
        </w:rPr>
        <w:t>Amendments: Any modifications must be in writing and signed by both parties.</w:t>
      </w:r>
    </w:p>
    <w:p>
      <w:pPr>
        <w:pStyle w:val="ListBullet"/>
        <w:spacing w:after="40"/>
        <w:ind w:left="567"/>
      </w:pPr>
      <w:r>
        <w:rPr>
          <w:sz w:val="21"/>
        </w:rPr>
        <w:t>Entire Agreement: This document constitutes the entire agreement and supersedes all prior discussions, representations, or understandings between the parties.</w:t>
      </w:r>
    </w:p>
    <w:p>
      <w:pPr>
        <w:pStyle w:val="ListBullet"/>
        <w:spacing w:after="40"/>
        <w:ind w:left="567"/>
      </w:pPr>
      <w:r>
        <w:rPr>
          <w:sz w:val="21"/>
        </w:rPr>
        <w:t>Severability: If any clause is found invalid or unenforceable, the remaining clauses shall continue in full force.</w:t>
      </w:r>
    </w:p>
    <w:p>
      <w:pPr>
        <w:pStyle w:val="ListBullet"/>
        <w:spacing w:after="40"/>
        <w:ind w:left="567"/>
      </w:pPr>
      <w:r>
        <w:rPr>
          <w:sz w:val="21"/>
        </w:rPr>
        <w:t>Force Majeure: Neither party shall be liable for delays or failures caused by circumstances beyond their reasonable control.</w:t>
      </w:r>
    </w:p>
    <w:p>
      <w:pPr>
        <w:spacing w:before="40" w:after="120"/>
        <w:pBdr>
          <w:bottom w:val="single" w:sz="6" w:space="1" w:color="1A5C2A"/>
        </w:pBdr>
      </w:pPr>
    </w:p>
    <w:p>
      <w:pPr>
        <w:spacing w:before="80" w:after="120"/>
      </w:pPr>
      <w:r>
        <w:rPr>
          <w:b/>
          <w:color w:val="1A5C2A"/>
          <w:sz w:val="22"/>
        </w:rPr>
        <w:t>IN WITNESS WHEREOF</w:t>
      </w:r>
    </w:p>
    <w:p>
      <w:pPr>
        <w:spacing w:after="200"/>
      </w:pPr>
      <w:r>
        <w:rPr>
          <w:sz w:val="21"/>
        </w:rPr>
        <w:t>Both parties have read, understood, and agreed to the terms of this Agreement, as evidenced by their signatures below.</w:t>
      </w:r>
    </w:p>
    <w:tbl>
      <w:tblPr>
        <w:tblStyle w:val="TableGrid"/>
        <w:tblW w:type="auto" w:w="0"/>
        <w:tblLook w:firstColumn="1" w:firstRow="1" w:lastColumn="0" w:lastRow="0" w:noHBand="0" w:noVBand="1" w:val="04A0"/>
      </w:tblPr>
      <w:tblGrid>
        <w:gridCol w:w="4679"/>
        <w:gridCol w:w="4679"/>
      </w:tblGrid>
      <w:tr>
        <w:tc>
          <w:tcPr>
            <w:tcW w:type="dxa" w:w="4320"/>
          </w:tcPr>
          <w:p>
            <w:pPr>
              <w:spacing w:before="60" w:after="60"/>
            </w:pPr>
            <w:r>
              <w:rPr>
                <w:b/>
                <w:color w:val="1A5C2A"/>
                <w:sz w:val="20"/>
              </w:rPr>
              <w:t>FOR DAFUEL INNOVATION PVT LTD</w:t>
              <w:br/>
              <w:t>(Brand: TruYerba™)</w:t>
            </w:r>
          </w:p>
        </w:tc>
        <w:tc>
          <w:tcPr>
            <w:tcW w:type="dxa" w:w="4320"/>
          </w:tcPr>
          <w:p>
            <w:pPr>
              <w:spacing w:before="60" w:after="60"/>
            </w:pPr>
            <w:r>
              <w:rPr>
                <w:b/>
                <w:color w:val="1A5C2A"/>
                <w:sz w:val="20"/>
              </w:rPr>
              <w:t>INFLUENCER</w:t>
            </w:r>
          </w:p>
        </w:tc>
      </w:tr>
      <w:tr>
        <w:tc>
          <w:tcPr>
            <w:tcW w:type="dxa" w:w="4320"/>
          </w:tcPr>
          <w:p>
            <w:pPr>
              <w:spacing w:before="60" w:after="60"/>
            </w:pPr>
            <w:r>
              <w:rPr>
                <w:b w:val="0"/>
                <w:sz w:val="21"/>
              </w:rPr>
              <w:t>Signature: _________________________</w:t>
            </w:r>
          </w:p>
        </w:tc>
        <w:tc>
          <w:tcPr>
            <w:tcW w:type="dxa" w:w="4320"/>
          </w:tcPr>
          <w:p>
            <w:pPr>
              <w:spacing w:before="60" w:after="60"/>
            </w:pPr>
            <w:r>
              <w:rPr>
                <w:b w:val="0"/>
                <w:sz w:val="21"/>
              </w:rPr>
              <w:t>Signature: _________________________</w:t>
            </w:r>
          </w:p>
        </w:tc>
      </w:tr>
      <w:tr>
        <w:tc>
          <w:tcPr>
            <w:tcW w:type="dxa" w:w="4320"/>
          </w:tcPr>
          <w:p>
            <w:pPr>
              <w:spacing w:before="60" w:after="60"/>
            </w:pPr>
            <w:r>
              <w:rPr>
                <w:b w:val="0"/>
                <w:sz w:val="21"/>
              </w:rPr>
              <w:t>Name: Ankush Sharma</w:t>
            </w:r>
          </w:p>
        </w:tc>
        <w:tc>
          <w:tcPr>
            <w:tcW w:type="dxa" w:w="4320"/>
          </w:tcPr>
          <w:p>
            <w:pPr>
              <w:spacing w:before="60" w:after="60"/>
            </w:pPr>
            <w:r>
              <w:rPr>
                <w:b w:val="0"/>
                <w:sz w:val="21"/>
              </w:rPr>
              <w:t>Name: Udit Katyal</w:t>
            </w:r>
          </w:p>
        </w:tc>
      </w:tr>
      <w:tr>
        <w:tc>
          <w:tcPr>
            <w:tcW w:type="dxa" w:w="4320"/>
          </w:tcPr>
          <w:p>
            <w:pPr>
              <w:spacing w:before="60" w:after="60"/>
            </w:pPr>
            <w:r>
              <w:rPr>
                <w:b w:val="0"/>
                <w:sz w:val="21"/>
              </w:rPr>
              <w:t>Designation: Director &amp; CEO</w:t>
            </w:r>
          </w:p>
        </w:tc>
        <w:tc>
          <w:tcPr>
            <w:tcW w:type="dxa" w:w="4320"/>
          </w:tcPr>
          <w:p>
            <w:pPr>
              <w:spacing w:before="60" w:after="60"/>
            </w:pPr>
            <w:r>
              <w:rPr>
                <w:b w:val="0"/>
                <w:sz w:val="21"/>
              </w:rPr>
              <w:t>Designation: Fitness Influencer</w:t>
            </w:r>
          </w:p>
        </w:tc>
      </w:tr>
      <w:tr>
        <w:tc>
          <w:tcPr>
            <w:tcW w:type="dxa" w:w="4320"/>
          </w:tcPr>
          <w:p>
            <w:pPr>
              <w:spacing w:before="60" w:after="60"/>
            </w:pPr>
            <w:r>
              <w:rPr>
                <w:b w:val="0"/>
                <w:sz w:val="21"/>
              </w:rPr>
              <w:t>Date: _____________________________</w:t>
            </w:r>
          </w:p>
        </w:tc>
        <w:tc>
          <w:tcPr>
            <w:tcW w:type="dxa" w:w="4320"/>
          </w:tcPr>
          <w:p>
            <w:pPr>
              <w:spacing w:before="60" w:after="60"/>
            </w:pPr>
            <w:r>
              <w:rPr>
                <w:b w:val="0"/>
                <w:sz w:val="21"/>
              </w:rPr>
              <w:t>Date: _____________________________</w:t>
            </w:r>
          </w:p>
        </w:tc>
      </w:tr>
      <w:tr>
        <w:tc>
          <w:tcPr>
            <w:tcW w:type="dxa" w:w="4320"/>
          </w:tcPr>
          <w:p>
            <w:pPr>
              <w:spacing w:before="60" w:after="60"/>
            </w:pPr>
            <w:r>
              <w:rPr>
                <w:b w:val="0"/>
                <w:sz w:val="21"/>
              </w:rPr>
              <w:t>Place: New Delhi</w:t>
            </w:r>
          </w:p>
        </w:tc>
        <w:tc>
          <w:tcPr>
            <w:tcW w:type="dxa" w:w="4320"/>
          </w:tcPr>
          <w:p>
            <w:pPr>
              <w:spacing w:before="60" w:after="60"/>
            </w:pPr>
            <w:r>
              <w:rPr>
                <w:b w:val="0"/>
                <w:sz w:val="21"/>
              </w:rPr>
              <w:t>Place: _____________________________</w:t>
            </w:r>
          </w:p>
        </w:tc>
      </w:tr>
    </w:tbl>
    <w:p>
      <w:pPr>
        <w:spacing w:before="200"/>
      </w:pPr>
      <w:r>
        <w:rPr>
          <w:i/>
          <w:color w:val="555555"/>
          <w:sz w:val="18"/>
        </w:rPr>
        <w:t>Note: TruYerba™ is a registered trademark of DaFuel Innovation Pvt Ltd. This Agreement shall be executed in two (2) originals, one retained by each party. A digitally signed copy shall be considered equally valid.</w:t>
      </w:r>
    </w:p>
    <w:sectPr w:rsidR="00FC693F" w:rsidRPr="0006063C" w:rsidSect="00034616">
      <w:headerReference w:type="default" r:id="rId9"/>
      <w:pgSz w:w="11909" w:h="16834"/>
      <w:pgMar w:top="2381" w:right="1134" w:bottom="3288" w:left="1417"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xmlns:a="http://schemas.openxmlformats.org/drawingml/2006/main" xmlns:pic="http://schemas.openxmlformats.org/drawingml/2006/picture" distT="0" distB="0" distL="0" distR="0" simplePos="0" relativeHeight="251658240" behindDoc="1" locked="0" layoutInCell="1" allowOverlap="0">
          <wp:simplePos x="0" y="0"/>
          <wp:positionH relativeFrom="page">
            <wp:posOffset>0</wp:posOffset>
          </wp:positionH>
          <wp:positionV relativeFrom="page">
            <wp:posOffset>0</wp:posOffset>
          </wp:positionV>
          <wp:extent cx="7562088" cy="10689336"/>
          <wp:effectExtent l="0" t="0" r="0" b="0"/>
          <wp:wrapNone/>
          <wp:docPr id="1" name="LH"/>
          <wp:cNvGraphicFramePr/>
          <a:graphic>
            <a:graphicData uri="http://schemas.openxmlformats.org/drawingml/2006/picture">
              <pic:pic>
                <pic:nvPicPr>
                  <pic:cNvPr id="0" name="LH"/>
                  <pic:cNvPicPr/>
                </pic:nvPicPr>
                <pic:blipFill>
                  <a:blip r:embed="rId1"/>
                  <a:stretch>
                    <a:fillRect/>
                  </a:stretch>
                </pic:blipFill>
                <pic:spPr>
                  <a:xfrm>
                    <a:off x="0" y="0"/>
                    <a:ext cx="7562088" cy="10689336"/>
                  </a:xfrm>
                  <a:prstGeom prst="rect">
                    <a:avLst/>
                  </a:prstGeom>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