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DAVI DO NASCIMENTO SANTOS (matrícula ) está regularmente matriculado no curso Técnico em Informática (cadastrado na Plataforma do Cadastro Nacional da Aprendizagem Profissional - CNAP), CBO n⁰ 351605, com carga horária total de 1200 horas (400 horas de teoria e 800 horas de prática). O contrato como Jovem Aprendiz deve ter início em ____/____/_____ e data de término previsto em ____/____/_____, com carga horária de 0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1 de outubro de 2025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