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I’ve just completed a blueprint on building high-performance, scalable mobile apps using React Native, Expo, and Convex. This isn't just about basic CRUD apps—we're talking about a "Universal Full-Stack" approach that integrates: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🤖 Agentic AI with financial guardrails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⚡ Real-time Reactivity (no more manual polling!)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⚛️ Quantum Computing workflows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🌐 TanStack integration for a unified web/mobile codebase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If you're looking to modernize your stack or are curious about where mobile dev is heading, check out the full analysis below. 👇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#ReactNative #Expo #Convex #TanStack #GraphDatabase #MobileDev #SoftwareArchitecture #AI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stack is built on React Native and Expo for the frontend, and Convex as the reactive backend and orchestration layer.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Velocity: Rapid development via Expo's managed workflow and Convex's serverless functions.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Reactivity: Real-time data synchronization as a default, eliminating manual polling.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Performance: Strict adherence to 60+ FPS UI by offloading heavy computation (AI, Quantum processing, Crypto) to background threads (Worklets) or backend services.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Agentic AI: A forward-looking architecture designed to support autonomous AI agents with financial capabilities and strict guardrails.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Core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documentation defines several specialized architectural patterns tailored to specific domains: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2.1 Three-Layer Reactive Agent Architecture (TLRAA)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Designed for integrating AI agents, this architecture separates concerns into: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Presentation Layer (Expo/React Native): Handles UI and user input.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Synchronization/Orchestration Layer (Convex): Acts as the source of truth, managing state, transactions, and coordinating external services.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Agentic Microservice Layer: External, scalable services (e.g., CrewAI, LangGraph) that perform heavy LLM inference and complex reasoning.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2.2 Quantum-Reactive Architecture (QRA)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Addresses the extreme latency of Quantum Processing Units (QPUs) by decoupling the client from the backend: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Client: Remains responsive using optimistic updates and reactive subscriptions.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Backend: Convex manages long-running, asynchronous jobs (queuing, polling, result processing) using durable Workflows.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2.3 Unified Payment Architecture (UPA)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Integrates standard user payments with novel "Agentic" payments: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User Payments: Uses RevenueCat for subscriptions and Stripe for transactions, secured by Convex Actions and Webhooks.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Agentic Payments: Introduces "Financial Guardrails" where autonomous agents must pass atomic budget checks (Mutations) before executing external spending.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Technology Stack &amp; RolesArchitecture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Minimize image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Edit image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Delete image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Key Integrations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4.1 AI &amp; Large Language Models (LLMs)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Orchestration: Convex Actions serve as the secure gateway for all LLM interactions.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Streaming: Implements "Persistent Text Streaming" to deliver token-by-token responses via Convex's reactive tables.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RAG: Native Vector Search in Convex allows for Retrieval-Augmented Generation without external vector databases.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Type Safety: Enforces end-to-end type safety using Pydantic (Python agents) and Zod (TypeScript backend/client).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4.2 Payments &amp; Financial Security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RevenueCat: Standard for cross-platform subscriptions (iOS/Android/Web).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Webhooks: Convex HTTP Actions securely ingest webhooks from Stripe/RevenueCat to trigger fulfillment Workflows.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Agentic Guardrails:Atomic Check-and-Debit: A Mutation that transactionally verifies and deducts budget before any external API call.Audit Ledger: Immutable log of all agent-initiated transactions for non-repudiation.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4.3 Quantum Computing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Asynchronous Workflows: Handles QPU queue times (seconds to hours) using Convex Scheduled Actions and polling loops.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Hybrid Jobs: Supports submission of hybrid quantum-classical jobs for priority execution.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Visualization: Client uses Worklets to process raw quantum measurement data (e.g., Qiskit Counts) into probability distributions for smooth UI rendering.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4.4 Graph Databases (GDB)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Hybrid Data Model: Convex handles high-velocity mutable state; GDB handles complex relationship queries.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CQRS Pattern: Writes go to Convex (Mutations); complex reads are proxied via Convex Actions to the GDB.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CDC Pipeline: Changes in the GDB are streamed back to Convex to update reactive views.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4.5 Device Utilities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Native Access: Uses Expo Config Plugins to manage permissions (Camera, GPS, Sensors).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Performance: High-frequency sensor data is processed via Worklets to avoid blocking the JS thread.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File Uploads: Implements a secure 3-step upload protocol for large binary files.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 Performance &amp; User Experience (UX)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Thread Integrity: The "Golden Rule" is to never block the JS thread. Heavy tasks (crypto, parsing, physics) must use Worklets.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React Compiler: Enabled by default (Expo SDK 54+) to optimize rendering and minimize reconciliation costs.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Optimistic UI: Leveraging Convex's instant reactivity to provide immediate feedback before server confirmation.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Native Fidelity: Utilizing Expo Router for native navigation patterns (e.g., large collapsing headers) and Reanimated for shared element transitions.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 Security &amp; Compliance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Row-Level Security (RLS): Enforced in Convex Queries/Mutations using ctx.auth.getUserId() and withIndex.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Secret Management: API keys (Stripe, OpenAI, Quantum Providers) are stored in Convex Environment Variables, never on the client.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Compliance:AML/KYC: Automated agentic checks integrated into payment workflows.Audit Trails: Comprehensive logging of all financial and agentic actions.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7. TanStack Integration (Universal Architecture)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"Universal Full-Stack Monorepo" pattern integrates TanStack Start (TSS) with Expo and Convex to create a unified, type-safe development environment for Web and Mobile.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7.1 Core Roles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TanStack Start (TSS): Serves as the unified framework. On Web, it handles SSR. For Mobile, it acts as a deployed, type-safe RPC/API layer (via Server Functions) for operations outside Convex's scope.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Expo: Manages the Native runtime and build process (EAS).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Convex: Remains the primary "Sync Engine" for real-time data and transactional state.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7.2 Integration Strategy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Routing Reconciliation:Native: Uses Expo Router (built on React Navigation).Web: Uses TanStack Router.Strategy: A shared app/ directory with a custom adapter to force TanStack Router to respect Expo's file-based routing conventions (e.g., _layout.tsx, (group)).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Data Fetching:Convex Adapter for TanStack Query: Replaces standard polling with Convex's push-based reactivity.Configuration: isStale: false (data is never stale), gcTime tuned to maintain subscription continuity during navigation.Hooks: useSuspenseQuery for critical initial render data; useQuery for lazy updates.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7.3 RPC Decision Hierarchy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 prevent overlap between Convex Actions and TSS Server Functions, the architecture mandates: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Convex Mutation: MUST be used for all transactional DB writes.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Convex Action: MUST be used for external side effects (e.g., Stripe calls) that are part of a business workflow.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TSS Server Function: ONLY used for:Proxying non-database 3rd party APIs.Accessing backend secrets not available to Convex.Complex external auth flows (e.g., WorkOS) unsuitable for Convex Actions.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7.4 Performance Enhancements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Remote RPC: Mobile clients use VITE_SERVER_BASE_URL to call TSS Server Functions.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Reactive Jitter Mitigation: Worklets are used to process/normalize high-frequency reactive data streams from Convex before they trigger a React render.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