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pPr>
      <w:r>
        <w:t xml:space="preserve">Davis Cerniglia</w:t>
      </w:r>
    </w:p>
    <w:p>
      <w:pPr>
        <w:spacing w:after="120" w:line="240"/>
      </w:pPr>
      <w:r>
        <w:rPr>
          <w:b/>
          <w:bCs/>
        </w:rPr>
        <w:t xml:space="preserve">Matching Research Questions to Primary Research</w:t>
      </w:r>
    </w:p>
    <w:p>
      <w:pPr>
        <w:pStyle w:val="ListParagraph"/>
        <w:numPr>
          <w:ilvl w:val="0"/>
          <w:numId w:val="2"/>
        </w:numPr>
        <w:spacing w:after="120" w:line="240"/>
      </w:pPr>
      <w:r>
        <w:t xml:space="preserve">Working with places and things. Specifically site observation, or shadowing (Clary-Lemon, Ch. 6). A new employee will shadow an experienced employee and learn how the day unfolds, asking questions as things come up. This works better than interviews because, as the authors note, “our perception of our actions differ than what we actually do” (Ch. 1). If the new employee was asking questions to learn, sure they would get the gist of it, but observing and asking questions as the natural flow of the work day takes place is much more effective.</w:t>
      </w:r>
    </w:p>
    <w:p>
      <w:pPr>
        <w:pStyle w:val="ListParagraph"/>
        <w:numPr>
          <w:ilvl w:val="0"/>
          <w:numId w:val="2"/>
        </w:numPr>
        <w:spacing w:after="120" w:line="240"/>
      </w:pPr>
      <w:r>
        <w:t xml:space="preserve">Working with words. Specifically a genre analysis of the user-agreement genre. User agreements are documents that already exist, so you would gather a set of agreements and analyze the rhetorical and textual conventions they share, what moves the genre repeats across companies, rather than just reading them individually.</w:t>
      </w:r>
    </w:p>
    <w:p>
      <w:pPr>
        <w:pStyle w:val="ListParagraph"/>
        <w:numPr>
          <w:ilvl w:val="0"/>
          <w:numId w:val="2"/>
        </w:numPr>
        <w:spacing w:after="120" w:line="240"/>
      </w:pPr>
      <w:r>
        <w:t xml:space="preserve">Working with visuals through archival research. Over the years the company has been through many branding changes, so this would be archival research: collecting the brand’s historical materials from across the company’s lifetime, putting them next to each other, and analyzing how the visual identity shifts in chronological order.</w:t>
      </w:r>
    </w:p>
    <w:p>
      <w:pPr>
        <w:pStyle w:val="ListParagraph"/>
        <w:numPr>
          <w:ilvl w:val="0"/>
          <w:numId w:val="2"/>
        </w:numPr>
        <w:spacing w:after="120" w:line="240"/>
      </w:pPr>
      <w:r>
        <w:t xml:space="preserve">Working with visuals. TikTok is primarily visual, so you would build a sample of remixed videos and analyze how the meaning switches between the original and its remixes.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Davis Cerniglia</dc:creator>
  <cp:lastModifiedBy>Davis Cerniglia</cp:lastModifiedBy>
  <cp:revision>4</cp:revision>
  <dcterms:created xsi:type="dcterms:W3CDTF">2026-05-23T14:00:00Z</dcterms:created>
  <dcterms:modified xsi:type="dcterms:W3CDTF">2026-06-13T15:10:00Z</dcterms:modified>
</cp:coreProperties>
</file>

<file path=docProps/custom.xml><?xml version="1.0" encoding="utf-8"?>
<Properties xmlns="http://schemas.openxmlformats.org/officeDocument/2006/custom-properties" xmlns:vt="http://schemas.openxmlformats.org/officeDocument/2006/docPropsVTypes"/>
</file>