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Instructor Feedback: Annotated Bibliography</w:t>
      </w:r>
    </w:p>
    <w:p>
      <w:pPr>
        <w:spacing w:after="160" w:line="360"/>
      </w:pPr>
      <w:r>
        <w:rPr>
          <w:b/>
          <w:bCs/>
        </w:rPr>
        <w:t xml:space="preserve">Margin comments from Dr. Barnickel on my draft: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Italicize the journal title throughout your whole list.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Double space your whole document.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Correct formatting errors.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Identify the type of each source: she marked the journal articles as “scholarly” and noted the Try This textbook entry as “scholarly, course materials,” pointing me to label whether each source is a peer-reviewed scholarly article or a course material.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Davis Cerniglia</dc:creator>
  <cp:lastModifiedBy>Davis Cerniglia</cp:lastModifiedBy>
  <cp:revision>1</cp:revision>
  <dcterms:created xsi:type="dcterms:W3CDTF">2026-06-05T09:05:00Z</dcterms:created>
  <dcterms:modified xsi:type="dcterms:W3CDTF">2026-06-05T09:14:00Z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