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788C78"/>
          <w:sz w:val="18"/>
        </w:rPr>
        <w:t>SHAMBA WATCH PROJECT SPECIFICATION</w:t>
      </w:r>
    </w:p>
    <w:p>
      <w:pPr>
        <w:spacing w:after="80"/>
      </w:pPr>
      <w:r>
        <w:rPr>
          <w:rFonts w:ascii="Calibri" w:hAnsi="Calibri"/>
          <w:b/>
          <w:color w:val="1B5E20"/>
          <w:sz w:val="44"/>
        </w:rPr>
        <w:t>Bill of Materials (BOM) &amp; Labor Estimate</w:t>
      </w:r>
    </w:p>
    <w:p>
      <w:pPr>
        <w:spacing w:after="200"/>
      </w:pPr>
      <w:r>
        <w:rPr>
          <w:rFonts w:ascii="Calibri" w:hAnsi="Calibri"/>
          <w:i/>
          <w:color w:val="5A5A5A"/>
          <w:sz w:val="20"/>
        </w:rPr>
        <w:t>Turnkey Deployment of 6-Station Environmental &amp; Agricultural Telemetry Network across the Rift Valley Basin, Kenya</w:t>
        <w:br/>
        <w:t>Naivasha · Ol Kalou · Nakuru Basin · Molo · Elementaita · Gilgil | Exchange Rate: 1 USD ≈ 130 KES</w:t>
      </w:r>
    </w:p>
    <w:p>
      <w:pPr>
        <w:spacing w:after="280"/>
      </w:pPr>
      <w:r>
        <w:rPr>
          <w:rFonts w:ascii="Calibri" w:hAnsi="Calibri"/>
          <w:b/>
          <w:color w:val="B46414"/>
          <w:sz w:val="18"/>
        </w:rPr>
        <w:t>💡 USER INSTRUCTION FOR HYPERLINKS IN MICROSOFT WORD:</w:t>
        <w:br/>
        <w:t>• To open any link below in Microsoft Word: Hold the Ctrl key and click (Ctrl + Click).</w:t>
        <w:br/>
        <w:t>• Alternatively, right-click any link and choose 'Open Hyperlink', or copy the displayed web address directly into your browser.</w:t>
      </w:r>
    </w:p>
    <w:p>
      <w:pPr>
        <w:spacing w:after="280"/>
      </w:pPr>
      <w:r>
        <w:rPr>
          <w:color w:val="C8D7C8"/>
        </w:rPr>
        <w:t>――――――――――――――――――――――――――――――――――――――――――――――――――――――――――――――――――――</w:t>
      </w:r>
    </w:p>
    <w:p>
      <w:pPr>
        <w:pStyle w:val="Heading1"/>
      </w:pPr>
      <w:r>
        <w:rPr>
          <w:color w:val="1B5E20"/>
        </w:rPr>
        <w:t>1. Executive Summary &amp; Deployment Architecture</w:t>
      </w:r>
    </w:p>
    <w:p>
      <w:r>
        <w:t>Shamba Watch monitors hydrological, soil chemical, and microclimatic dynamics across 6 sentinel stations in the Kenyan Rift Valley basin. Each station operates autonomously off-grid, transmitting real-time telemetry over cellular LTE-M / NB-IoT to a cloud dashboard.</w:t>
      </w:r>
    </w:p>
    <w:p>
      <w:pPr>
        <w:ind w:left="288"/>
      </w:pPr>
      <w:r>
        <w:rPr>
          <w:b/>
        </w:rPr>
        <w:t xml:space="preserve">• Target Field Locations: </w:t>
      </w:r>
      <w:r>
        <w:t>Naivasha North Plot (Greenhouse), Ol Kalou (Maize), Nakuru Basin (Wetland), Molo (Tea), Elementaita (Rangeland), Gilgil (River Intake).</w:t>
        <w:br/>
      </w:r>
      <w:r>
        <w:rPr>
          <w:b/>
        </w:rPr>
        <w:t xml:space="preserve">• Core Sensing Payload: </w:t>
      </w:r>
      <w:r>
        <w:t>Volumetric soil moisture (10–25cm), Soil NPK (25–40cm), water level transducer, ambient temperature/humidity, and thermal infrared sensor.</w:t>
        <w:br/>
      </w:r>
      <w:r>
        <w:rPr>
          <w:b/>
        </w:rPr>
        <w:t xml:space="preserve">• Autonomous Power &amp; Enclosure: </w:t>
      </w:r>
      <w:r>
        <w:t>50W Monocrystalline solar PV, 12V 17.5Ah Lithium battery pack, MPPT solar controller, and IP67 NEMA enclosure on a 3.5m anti-tamper mast.</w:t>
        <w:br/>
      </w:r>
      <w:r>
        <w:rPr>
          <w:b/>
        </w:rPr>
        <w:t xml:space="preserve">• Sourcing Hubs: </w:t>
      </w:r>
      <w:r>
        <w:t>Nerokas Online Store (Nairobi) and authorized local distributors (Chloride Exide, Coast Cables, Lafarge/Bamburi Cement, Kirinyaga Road electrical suppliers).</w:t>
      </w:r>
    </w:p>
    <w:p>
      <w:pPr>
        <w:pStyle w:val="Heading1"/>
      </w:pPr>
      <w:r>
        <w:rPr>
          <w:color w:val="1B5E20"/>
        </w:rPr>
        <w:t>2. Hardware Bill of Materials (Priced in KES with Nairobi Links)</w:t>
      </w:r>
    </w:p>
    <w:p>
      <w:pPr>
        <w:pStyle w:val="Heading2"/>
      </w:pPr>
      <w:r>
        <w:rPr>
          <w:color w:val="285032"/>
        </w:rPr>
        <w:t>A. Sensor Suite (6 Stations)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c>
          <w:tcPr>
            <w:tcW w:type="dxa" w:w="648"/>
            <w:shd w:fill="1F3A24"/>
            <w:tcMar>
              <w:top w:w="120" w:type="dxa"/>
              <w:bottom w:w="120" w:type="dxa"/>
              <w:left w:w="140" w:type="dxa"/>
              <w:right w:w="140" w:type="dxa"/>
            </w:tcMar>
          </w:tcPr>
          <w:p>
            <w:pPr>
              <w:jc w:val="center"/>
            </w:pPr>
            <w:r>
              <w:rPr>
                <w:rFonts w:ascii="Calibri" w:hAnsi="Calibri"/>
                <w:b/>
                <w:color w:val="FFFFFF"/>
                <w:sz w:val="19"/>
              </w:rPr>
              <w:t>Item</w:t>
            </w:r>
          </w:p>
        </w:tc>
        <w:tc>
          <w:tcPr>
            <w:tcW w:type="dxa" w:w="1656"/>
            <w:shd w:fill="1F3A24"/>
            <w:tcMar>
              <w:top w:w="120" w:type="dxa"/>
              <w:bottom w:w="120" w:type="dxa"/>
              <w:left w:w="140" w:type="dxa"/>
              <w:right w:w="140" w:type="dxa"/>
            </w:tcMar>
          </w:tcPr>
          <w:p>
            <w:pPr>
              <w:jc w:val="center"/>
            </w:pPr>
            <w:r>
              <w:rPr>
                <w:rFonts w:ascii="Calibri" w:hAnsi="Calibri"/>
                <w:b/>
                <w:color w:val="FFFFFF"/>
                <w:sz w:val="19"/>
              </w:rPr>
              <w:t>Component</w:t>
            </w:r>
          </w:p>
        </w:tc>
        <w:tc>
          <w:tcPr>
            <w:tcW w:type="dxa" w:w="2160"/>
            <w:shd w:fill="1F3A24"/>
            <w:tcMar>
              <w:top w:w="120" w:type="dxa"/>
              <w:bottom w:w="120" w:type="dxa"/>
              <w:left w:w="140" w:type="dxa"/>
              <w:right w:w="140" w:type="dxa"/>
            </w:tcMar>
          </w:tcPr>
          <w:p>
            <w:pPr>
              <w:jc w:val="center"/>
            </w:pPr>
            <w:r>
              <w:rPr>
                <w:rFonts w:ascii="Calibri" w:hAnsi="Calibri"/>
                <w:b/>
                <w:color w:val="FFFFFF"/>
                <w:sz w:val="19"/>
              </w:rPr>
              <w:t>Specification</w:t>
            </w:r>
          </w:p>
        </w:tc>
        <w:tc>
          <w:tcPr>
            <w:tcW w:type="dxa" w:w="1080"/>
            <w:shd w:fill="1F3A24"/>
            <w:tcMar>
              <w:top w:w="120" w:type="dxa"/>
              <w:bottom w:w="120" w:type="dxa"/>
              <w:left w:w="140" w:type="dxa"/>
              <w:right w:w="140" w:type="dxa"/>
            </w:tcMar>
          </w:tcPr>
          <w:p>
            <w:pPr>
              <w:jc w:val="center"/>
            </w:pPr>
            <w:r>
              <w:rPr>
                <w:rFonts w:ascii="Calibri" w:hAnsi="Calibri"/>
                <w:b/>
                <w:color w:val="FFFFFF"/>
                <w:sz w:val="19"/>
              </w:rPr>
              <w:t>Unit (KES)</w:t>
            </w:r>
          </w:p>
        </w:tc>
        <w:tc>
          <w:tcPr>
            <w:tcW w:type="dxa" w:w="504"/>
            <w:shd w:fill="1F3A24"/>
            <w:tcMar>
              <w:top w:w="120" w:type="dxa"/>
              <w:bottom w:w="120" w:type="dxa"/>
              <w:left w:w="140" w:type="dxa"/>
              <w:right w:w="140" w:type="dxa"/>
            </w:tcMar>
          </w:tcPr>
          <w:p>
            <w:pPr>
              <w:jc w:val="center"/>
            </w:pPr>
            <w:r>
              <w:rPr>
                <w:rFonts w:ascii="Calibri" w:hAnsi="Calibri"/>
                <w:b/>
                <w:color w:val="FFFFFF"/>
                <w:sz w:val="19"/>
              </w:rPr>
              <w:t>Qty</w:t>
            </w:r>
          </w:p>
        </w:tc>
        <w:tc>
          <w:tcPr>
            <w:tcW w:type="dxa" w:w="1224"/>
            <w:shd w:fill="1F3A24"/>
            <w:tcMar>
              <w:top w:w="120" w:type="dxa"/>
              <w:bottom w:w="120" w:type="dxa"/>
              <w:left w:w="140" w:type="dxa"/>
              <w:right w:w="140" w:type="dxa"/>
            </w:tcMar>
          </w:tcPr>
          <w:p>
            <w:pPr>
              <w:jc w:val="center"/>
            </w:pPr>
            <w:r>
              <w:rPr>
                <w:rFonts w:ascii="Calibri" w:hAnsi="Calibri"/>
                <w:b/>
                <w:color w:val="FFFFFF"/>
                <w:sz w:val="19"/>
              </w:rPr>
              <w:t>Total (KES)</w:t>
            </w:r>
          </w:p>
        </w:tc>
        <w:tc>
          <w:tcPr>
            <w:tcW w:type="dxa" w:w="1080"/>
            <w:shd w:fill="1F3A24"/>
            <w:tcMar>
              <w:top w:w="120" w:type="dxa"/>
              <w:bottom w:w="120" w:type="dxa"/>
              <w:left w:w="140" w:type="dxa"/>
              <w:right w:w="140" w:type="dxa"/>
            </w:tcMar>
          </w:tcPr>
          <w:p>
            <w:pPr>
              <w:jc w:val="center"/>
            </w:pPr>
            <w:r>
              <w:rPr>
                <w:rFonts w:ascii="Calibri" w:hAnsi="Calibri"/>
                <w:b/>
                <w:color w:val="FFFFFF"/>
                <w:sz w:val="19"/>
              </w:rPr>
              <w:t>Total (USD)</w:t>
            </w:r>
          </w:p>
        </w:tc>
        <w:tc>
          <w:tcPr>
            <w:tcW w:type="dxa" w:w="1872"/>
            <w:shd w:fill="1F3A24"/>
            <w:tcMar>
              <w:top w:w="120" w:type="dxa"/>
              <w:bottom w:w="120" w:type="dxa"/>
              <w:left w:w="140" w:type="dxa"/>
              <w:right w:w="140" w:type="dxa"/>
            </w:tcMar>
          </w:tcPr>
          <w:p>
            <w:pPr>
              <w:jc w:val="center"/>
            </w:pPr>
            <w:r>
              <w:rPr>
                <w:rFonts w:ascii="Calibri" w:hAnsi="Calibri"/>
                <w:b/>
                <w:color w:val="FFFFFF"/>
                <w:sz w:val="19"/>
              </w:rPr>
              <w:t>Kenyan Store Source &amp; Web Link</w:t>
            </w:r>
          </w:p>
        </w:tc>
      </w:tr>
      <w:tr>
        <w:tc>
          <w:tcPr>
            <w:tcW w:type="dxa" w:w="648"/>
            <w:shd w:fill="FFFFFF"/>
            <w:tcMar>
              <w:top w:w="100" w:type="dxa"/>
              <w:bottom w:w="100" w:type="dxa"/>
              <w:left w:w="140" w:type="dxa"/>
              <w:right w:w="140" w:type="dxa"/>
            </w:tcMar>
          </w:tcPr>
          <w:p>
            <w:pPr>
              <w:jc w:val="left"/>
            </w:pPr>
            <w:r>
              <w:rPr>
                <w:rFonts w:ascii="Calibri" w:hAnsi="Calibri"/>
                <w:color w:val="282828"/>
                <w:sz w:val="18"/>
              </w:rPr>
              <w:t>A1</w:t>
            </w:r>
          </w:p>
        </w:tc>
        <w:tc>
          <w:tcPr>
            <w:tcW w:type="dxa" w:w="1656"/>
            <w:shd w:fill="FFFFFF"/>
            <w:tcMar>
              <w:top w:w="100" w:type="dxa"/>
              <w:bottom w:w="100" w:type="dxa"/>
              <w:left w:w="140" w:type="dxa"/>
              <w:right w:w="140" w:type="dxa"/>
            </w:tcMar>
          </w:tcPr>
          <w:p>
            <w:pPr>
              <w:jc w:val="left"/>
            </w:pPr>
            <w:r>
              <w:rPr>
                <w:rFonts w:ascii="Calibri" w:hAnsi="Calibri"/>
                <w:color w:val="282828"/>
                <w:sz w:val="18"/>
              </w:rPr>
              <w:t>Soil Moisture Probe</w:t>
            </w:r>
          </w:p>
        </w:tc>
        <w:tc>
          <w:tcPr>
            <w:tcW w:type="dxa" w:w="2160"/>
            <w:shd w:fill="FFFFFF"/>
            <w:tcMar>
              <w:top w:w="100" w:type="dxa"/>
              <w:bottom w:w="100" w:type="dxa"/>
              <w:left w:w="140" w:type="dxa"/>
              <w:right w:w="140" w:type="dxa"/>
            </w:tcMar>
          </w:tcPr>
          <w:p>
            <w:pPr>
              <w:jc w:val="left"/>
            </w:pPr>
            <w:r>
              <w:rPr>
                <w:rFonts w:ascii="Calibri" w:hAnsi="Calibri"/>
                <w:color w:val="282828"/>
                <w:sz w:val="18"/>
              </w:rPr>
              <w:t>Multi-depth FDR probe (0–40cm), RS-485 Modbus RTU</w:t>
            </w:r>
          </w:p>
        </w:tc>
        <w:tc>
          <w:tcPr>
            <w:tcW w:type="dxa" w:w="1080"/>
            <w:shd w:fill="FFFFFF"/>
            <w:tcMar>
              <w:top w:w="100" w:type="dxa"/>
              <w:bottom w:w="100" w:type="dxa"/>
              <w:left w:w="140" w:type="dxa"/>
              <w:right w:w="140" w:type="dxa"/>
            </w:tcMar>
          </w:tcPr>
          <w:p>
            <w:pPr>
              <w:jc w:val="right"/>
            </w:pPr>
            <w:r>
              <w:rPr>
                <w:rFonts w:ascii="Calibri" w:hAnsi="Calibri"/>
                <w:color w:val="282828"/>
                <w:sz w:val="18"/>
              </w:rPr>
              <w:t>15,000</w:t>
            </w:r>
          </w:p>
        </w:tc>
        <w:tc>
          <w:tcPr>
            <w:tcW w:type="dxa" w:w="504"/>
            <w:shd w:fill="FFFFFF"/>
            <w:tcMar>
              <w:top w:w="100" w:type="dxa"/>
              <w:bottom w:w="100" w:type="dxa"/>
              <w:left w:w="140" w:type="dxa"/>
              <w:right w:w="140" w:type="dxa"/>
            </w:tcMar>
          </w:tcPr>
          <w:p>
            <w:pPr>
              <w:jc w:val="right"/>
            </w:pPr>
            <w:r>
              <w:rPr>
                <w:rFonts w:ascii="Calibri" w:hAnsi="Calibri"/>
                <w:color w:val="282828"/>
                <w:sz w:val="18"/>
              </w:rPr>
              <w:t>6</w:t>
            </w:r>
          </w:p>
        </w:tc>
        <w:tc>
          <w:tcPr>
            <w:tcW w:type="dxa" w:w="1224"/>
            <w:shd w:fill="FFFFFF"/>
            <w:tcMar>
              <w:top w:w="100" w:type="dxa"/>
              <w:bottom w:w="100" w:type="dxa"/>
              <w:left w:w="140" w:type="dxa"/>
              <w:right w:w="140" w:type="dxa"/>
            </w:tcMar>
          </w:tcPr>
          <w:p>
            <w:pPr>
              <w:jc w:val="right"/>
            </w:pPr>
            <w:r>
              <w:rPr>
                <w:rFonts w:ascii="Calibri" w:hAnsi="Calibri"/>
                <w:color w:val="282828"/>
                <w:sz w:val="18"/>
              </w:rPr>
              <w:t>90,000</w:t>
            </w:r>
          </w:p>
        </w:tc>
        <w:tc>
          <w:tcPr>
            <w:tcW w:type="dxa" w:w="1080"/>
            <w:shd w:fill="FFFFFF"/>
            <w:tcMar>
              <w:top w:w="100" w:type="dxa"/>
              <w:bottom w:w="100" w:type="dxa"/>
              <w:left w:w="140" w:type="dxa"/>
              <w:right w:w="140" w:type="dxa"/>
            </w:tcMar>
          </w:tcPr>
          <w:p>
            <w:pPr>
              <w:jc w:val="right"/>
            </w:pPr>
            <w:r>
              <w:rPr>
                <w:rFonts w:ascii="Calibri" w:hAnsi="Calibri"/>
                <w:color w:val="282828"/>
                <w:sz w:val="18"/>
              </w:rPr>
              <w:t>$692.31</w:t>
            </w:r>
          </w:p>
        </w:tc>
        <w:tc>
          <w:tcPr>
            <w:tcW w:type="dxa" w:w="1872"/>
            <w:shd w:fill="FFFFFF"/>
            <w:tcMar>
              <w:top w:w="100" w:type="dxa"/>
              <w:bottom w:w="100" w:type="dxa"/>
              <w:left w:w="140" w:type="dxa"/>
              <w:right w:w="140" w:type="dxa"/>
            </w:tcMar>
          </w:tcPr>
          <w:p>
            <w:pPr>
              <w:jc w:val="left"/>
            </w:pPr>
            <w:hyperlink r:id="rId9" w:history="1">
              <w:r>
                <w:rPr>
                  <w:color w:val="0056B3"/>
                  <w:u w:val="single"/>
                </w:rPr>
                <w:t>Nerokas: 7-in-1 Sensor</w:t>
              </w:r>
            </w:hyperlink>
            <w:r>
              <w:rPr>
                <w:rFonts w:ascii="Calibri" w:hAnsi="Calibri"/>
                <w:color w:val="646464"/>
                <w:sz w:val="15"/>
              </w:rPr>
              <w:br/>
              <w:t>https://store.nerokas.co.ke/SKU-3931</w:t>
            </w:r>
          </w:p>
        </w:tc>
      </w:tr>
      <w:tr>
        <w:tc>
          <w:tcPr>
            <w:tcW w:type="dxa" w:w="648"/>
            <w:shd w:fill="F9FAF8"/>
            <w:tcMar>
              <w:top w:w="100" w:type="dxa"/>
              <w:bottom w:w="100" w:type="dxa"/>
              <w:left w:w="140" w:type="dxa"/>
              <w:right w:w="140" w:type="dxa"/>
            </w:tcMar>
          </w:tcPr>
          <w:p>
            <w:pPr>
              <w:jc w:val="left"/>
            </w:pPr>
            <w:r>
              <w:rPr>
                <w:rFonts w:ascii="Calibri" w:hAnsi="Calibri"/>
                <w:color w:val="282828"/>
                <w:sz w:val="18"/>
              </w:rPr>
              <w:t>A2</w:t>
            </w:r>
          </w:p>
        </w:tc>
        <w:tc>
          <w:tcPr>
            <w:tcW w:type="dxa" w:w="1656"/>
            <w:shd w:fill="F9FAF8"/>
            <w:tcMar>
              <w:top w:w="100" w:type="dxa"/>
              <w:bottom w:w="100" w:type="dxa"/>
              <w:left w:w="140" w:type="dxa"/>
              <w:right w:w="140" w:type="dxa"/>
            </w:tcMar>
          </w:tcPr>
          <w:p>
            <w:pPr>
              <w:jc w:val="left"/>
            </w:pPr>
            <w:r>
              <w:rPr>
                <w:rFonts w:ascii="Calibri" w:hAnsi="Calibri"/>
                <w:color w:val="282828"/>
                <w:sz w:val="18"/>
              </w:rPr>
              <w:t>Soil NPK Sensor</w:t>
            </w:r>
          </w:p>
        </w:tc>
        <w:tc>
          <w:tcPr>
            <w:tcW w:type="dxa" w:w="2160"/>
            <w:shd w:fill="F9FAF8"/>
            <w:tcMar>
              <w:top w:w="100" w:type="dxa"/>
              <w:bottom w:w="100" w:type="dxa"/>
              <w:left w:w="140" w:type="dxa"/>
              <w:right w:w="140" w:type="dxa"/>
            </w:tcMar>
          </w:tcPr>
          <w:p>
            <w:pPr>
              <w:jc w:val="left"/>
            </w:pPr>
            <w:r>
              <w:rPr>
                <w:rFonts w:ascii="Calibri" w:hAnsi="Calibri"/>
                <w:color w:val="282828"/>
                <w:sz w:val="18"/>
              </w:rPr>
              <w:t>Industrial optical/electrochemical probe (N, P, K), RS-485 Modbus</w:t>
            </w:r>
          </w:p>
        </w:tc>
        <w:tc>
          <w:tcPr>
            <w:tcW w:type="dxa" w:w="1080"/>
            <w:shd w:fill="F9FAF8"/>
            <w:tcMar>
              <w:top w:w="100" w:type="dxa"/>
              <w:bottom w:w="100" w:type="dxa"/>
              <w:left w:w="140" w:type="dxa"/>
              <w:right w:w="140" w:type="dxa"/>
            </w:tcMar>
          </w:tcPr>
          <w:p>
            <w:pPr>
              <w:jc w:val="right"/>
            </w:pPr>
            <w:r>
              <w:rPr>
                <w:rFonts w:ascii="Calibri" w:hAnsi="Calibri"/>
                <w:color w:val="282828"/>
                <w:sz w:val="18"/>
              </w:rPr>
              <w:t>15,000</w:t>
            </w:r>
          </w:p>
        </w:tc>
        <w:tc>
          <w:tcPr>
            <w:tcW w:type="dxa" w:w="504"/>
            <w:shd w:fill="F9FAF8"/>
            <w:tcMar>
              <w:top w:w="100" w:type="dxa"/>
              <w:bottom w:w="100" w:type="dxa"/>
              <w:left w:w="140" w:type="dxa"/>
              <w:right w:w="140" w:type="dxa"/>
            </w:tcMar>
          </w:tcPr>
          <w:p>
            <w:pPr>
              <w:jc w:val="right"/>
            </w:pPr>
            <w:r>
              <w:rPr>
                <w:rFonts w:ascii="Calibri" w:hAnsi="Calibri"/>
                <w:color w:val="282828"/>
                <w:sz w:val="18"/>
              </w:rPr>
              <w:t>6</w:t>
            </w:r>
          </w:p>
        </w:tc>
        <w:tc>
          <w:tcPr>
            <w:tcW w:type="dxa" w:w="1224"/>
            <w:shd w:fill="F9FAF8"/>
            <w:tcMar>
              <w:top w:w="100" w:type="dxa"/>
              <w:bottom w:w="100" w:type="dxa"/>
              <w:left w:w="140" w:type="dxa"/>
              <w:right w:w="140" w:type="dxa"/>
            </w:tcMar>
          </w:tcPr>
          <w:p>
            <w:pPr>
              <w:jc w:val="right"/>
            </w:pPr>
            <w:r>
              <w:rPr>
                <w:rFonts w:ascii="Calibri" w:hAnsi="Calibri"/>
                <w:color w:val="282828"/>
                <w:sz w:val="18"/>
              </w:rPr>
              <w:t>90,000</w:t>
            </w:r>
          </w:p>
        </w:tc>
        <w:tc>
          <w:tcPr>
            <w:tcW w:type="dxa" w:w="1080"/>
            <w:shd w:fill="F9FAF8"/>
            <w:tcMar>
              <w:top w:w="100" w:type="dxa"/>
              <w:bottom w:w="100" w:type="dxa"/>
              <w:left w:w="140" w:type="dxa"/>
              <w:right w:w="140" w:type="dxa"/>
            </w:tcMar>
          </w:tcPr>
          <w:p>
            <w:pPr>
              <w:jc w:val="right"/>
            </w:pPr>
            <w:r>
              <w:rPr>
                <w:rFonts w:ascii="Calibri" w:hAnsi="Calibri"/>
                <w:color w:val="282828"/>
                <w:sz w:val="18"/>
              </w:rPr>
              <w:t>$692.31</w:t>
            </w:r>
          </w:p>
        </w:tc>
        <w:tc>
          <w:tcPr>
            <w:tcW w:type="dxa" w:w="1872"/>
            <w:shd w:fill="F9FAF8"/>
            <w:tcMar>
              <w:top w:w="100" w:type="dxa"/>
              <w:bottom w:w="100" w:type="dxa"/>
              <w:left w:w="140" w:type="dxa"/>
              <w:right w:w="140" w:type="dxa"/>
            </w:tcMar>
          </w:tcPr>
          <w:p>
            <w:pPr>
              <w:jc w:val="left"/>
            </w:pPr>
            <w:hyperlink r:id="rId9" w:history="1">
              <w:r>
                <w:rPr>
                  <w:color w:val="0056B3"/>
                  <w:u w:val="single"/>
                </w:rPr>
                <w:t>Nerokas: 7-in-1 NPK</w:t>
              </w:r>
            </w:hyperlink>
            <w:r>
              <w:rPr>
                <w:rFonts w:ascii="Calibri" w:hAnsi="Calibri"/>
                <w:color w:val="646464"/>
                <w:sz w:val="15"/>
              </w:rPr>
              <w:br/>
              <w:t>https://store.nerokas.co.ke/SKU-3931</w:t>
            </w:r>
          </w:p>
        </w:tc>
      </w:tr>
      <w:tr>
        <w:tc>
          <w:tcPr>
            <w:tcW w:type="dxa" w:w="648"/>
            <w:shd w:fill="FFFFFF"/>
            <w:tcMar>
              <w:top w:w="100" w:type="dxa"/>
              <w:bottom w:w="100" w:type="dxa"/>
              <w:left w:w="140" w:type="dxa"/>
              <w:right w:w="140" w:type="dxa"/>
            </w:tcMar>
          </w:tcPr>
          <w:p>
            <w:pPr>
              <w:jc w:val="left"/>
            </w:pPr>
            <w:r>
              <w:rPr>
                <w:rFonts w:ascii="Calibri" w:hAnsi="Calibri"/>
                <w:color w:val="282828"/>
                <w:sz w:val="18"/>
              </w:rPr>
              <w:t>A3</w:t>
            </w:r>
          </w:p>
        </w:tc>
        <w:tc>
          <w:tcPr>
            <w:tcW w:type="dxa" w:w="1656"/>
            <w:shd w:fill="FFFFFF"/>
            <w:tcMar>
              <w:top w:w="100" w:type="dxa"/>
              <w:bottom w:w="100" w:type="dxa"/>
              <w:left w:w="140" w:type="dxa"/>
              <w:right w:w="140" w:type="dxa"/>
            </w:tcMar>
          </w:tcPr>
          <w:p>
            <w:pPr>
              <w:jc w:val="left"/>
            </w:pPr>
            <w:r>
              <w:rPr>
                <w:rFonts w:ascii="Calibri" w:hAnsi="Calibri"/>
                <w:color w:val="282828"/>
                <w:sz w:val="18"/>
              </w:rPr>
              <w:t>Water Level Transducer</w:t>
            </w:r>
          </w:p>
        </w:tc>
        <w:tc>
          <w:tcPr>
            <w:tcW w:type="dxa" w:w="2160"/>
            <w:shd w:fill="FFFFFF"/>
            <w:tcMar>
              <w:top w:w="100" w:type="dxa"/>
              <w:bottom w:w="100" w:type="dxa"/>
              <w:left w:w="140" w:type="dxa"/>
              <w:right w:w="140" w:type="dxa"/>
            </w:tcMar>
          </w:tcPr>
          <w:p>
            <w:pPr>
              <w:jc w:val="left"/>
            </w:pPr>
            <w:r>
              <w:rPr>
                <w:rFonts w:ascii="Calibri" w:hAnsi="Calibri"/>
                <w:color w:val="282828"/>
                <w:sz w:val="18"/>
              </w:rPr>
              <w:t>A02YYUW Waterproof Ultrasonic Sensor (IP67, UART/RS485)</w:t>
            </w:r>
          </w:p>
        </w:tc>
        <w:tc>
          <w:tcPr>
            <w:tcW w:type="dxa" w:w="1080"/>
            <w:shd w:fill="FFFFFF"/>
            <w:tcMar>
              <w:top w:w="100" w:type="dxa"/>
              <w:bottom w:w="100" w:type="dxa"/>
              <w:left w:w="140" w:type="dxa"/>
              <w:right w:w="140" w:type="dxa"/>
            </w:tcMar>
          </w:tcPr>
          <w:p>
            <w:pPr>
              <w:jc w:val="right"/>
            </w:pPr>
            <w:r>
              <w:rPr>
                <w:rFonts w:ascii="Calibri" w:hAnsi="Calibri"/>
                <w:color w:val="282828"/>
                <w:sz w:val="18"/>
              </w:rPr>
              <w:t>4,000</w:t>
            </w:r>
          </w:p>
        </w:tc>
        <w:tc>
          <w:tcPr>
            <w:tcW w:type="dxa" w:w="504"/>
            <w:shd w:fill="FFFFFF"/>
            <w:tcMar>
              <w:top w:w="100" w:type="dxa"/>
              <w:bottom w:w="100" w:type="dxa"/>
              <w:left w:w="140" w:type="dxa"/>
              <w:right w:w="140" w:type="dxa"/>
            </w:tcMar>
          </w:tcPr>
          <w:p>
            <w:pPr>
              <w:jc w:val="right"/>
            </w:pPr>
            <w:r>
              <w:rPr>
                <w:rFonts w:ascii="Calibri" w:hAnsi="Calibri"/>
                <w:color w:val="282828"/>
                <w:sz w:val="18"/>
              </w:rPr>
              <w:t>6</w:t>
            </w:r>
          </w:p>
        </w:tc>
        <w:tc>
          <w:tcPr>
            <w:tcW w:type="dxa" w:w="1224"/>
            <w:shd w:fill="FFFFFF"/>
            <w:tcMar>
              <w:top w:w="100" w:type="dxa"/>
              <w:bottom w:w="100" w:type="dxa"/>
              <w:left w:w="140" w:type="dxa"/>
              <w:right w:w="140" w:type="dxa"/>
            </w:tcMar>
          </w:tcPr>
          <w:p>
            <w:pPr>
              <w:jc w:val="right"/>
            </w:pPr>
            <w:r>
              <w:rPr>
                <w:rFonts w:ascii="Calibri" w:hAnsi="Calibri"/>
                <w:color w:val="282828"/>
                <w:sz w:val="18"/>
              </w:rPr>
              <w:t>24,000</w:t>
            </w:r>
          </w:p>
        </w:tc>
        <w:tc>
          <w:tcPr>
            <w:tcW w:type="dxa" w:w="1080"/>
            <w:shd w:fill="FFFFFF"/>
            <w:tcMar>
              <w:top w:w="100" w:type="dxa"/>
              <w:bottom w:w="100" w:type="dxa"/>
              <w:left w:w="140" w:type="dxa"/>
              <w:right w:w="140" w:type="dxa"/>
            </w:tcMar>
          </w:tcPr>
          <w:p>
            <w:pPr>
              <w:jc w:val="right"/>
            </w:pPr>
            <w:r>
              <w:rPr>
                <w:rFonts w:ascii="Calibri" w:hAnsi="Calibri"/>
                <w:color w:val="282828"/>
                <w:sz w:val="18"/>
              </w:rPr>
              <w:t>$184.62</w:t>
            </w:r>
          </w:p>
        </w:tc>
        <w:tc>
          <w:tcPr>
            <w:tcW w:type="dxa" w:w="1872"/>
            <w:shd w:fill="FFFFFF"/>
            <w:tcMar>
              <w:top w:w="100" w:type="dxa"/>
              <w:bottom w:w="100" w:type="dxa"/>
              <w:left w:w="140" w:type="dxa"/>
              <w:right w:w="140" w:type="dxa"/>
            </w:tcMar>
          </w:tcPr>
          <w:p>
            <w:pPr>
              <w:jc w:val="left"/>
            </w:pPr>
            <w:hyperlink r:id="rId10" w:history="1">
              <w:r>
                <w:rPr>
                  <w:color w:val="0056B3"/>
                  <w:u w:val="single"/>
                </w:rPr>
                <w:t>Nerokas: A02YYUW IP67</w:t>
              </w:r>
            </w:hyperlink>
            <w:r>
              <w:rPr>
                <w:rFonts w:ascii="Calibri" w:hAnsi="Calibri"/>
                <w:color w:val="646464"/>
                <w:sz w:val="15"/>
              </w:rPr>
              <w:br/>
              <w:t>https://store.nerokas.co.ke/Sensors</w:t>
            </w:r>
          </w:p>
        </w:tc>
      </w:tr>
      <w:tr>
        <w:tc>
          <w:tcPr>
            <w:tcW w:type="dxa" w:w="648"/>
            <w:shd w:fill="F9FAF8"/>
            <w:tcMar>
              <w:top w:w="100" w:type="dxa"/>
              <w:bottom w:w="100" w:type="dxa"/>
              <w:left w:w="140" w:type="dxa"/>
              <w:right w:w="140" w:type="dxa"/>
            </w:tcMar>
          </w:tcPr>
          <w:p>
            <w:pPr>
              <w:jc w:val="left"/>
            </w:pPr>
            <w:r>
              <w:rPr>
                <w:rFonts w:ascii="Calibri" w:hAnsi="Calibri"/>
                <w:color w:val="282828"/>
                <w:sz w:val="18"/>
              </w:rPr>
              <w:t>A4</w:t>
            </w:r>
          </w:p>
        </w:tc>
        <w:tc>
          <w:tcPr>
            <w:tcW w:type="dxa" w:w="1656"/>
            <w:shd w:fill="F9FAF8"/>
            <w:tcMar>
              <w:top w:w="100" w:type="dxa"/>
              <w:bottom w:w="100" w:type="dxa"/>
              <w:left w:w="140" w:type="dxa"/>
              <w:right w:w="140" w:type="dxa"/>
            </w:tcMar>
          </w:tcPr>
          <w:p>
            <w:pPr>
              <w:jc w:val="left"/>
            </w:pPr>
            <w:r>
              <w:rPr>
                <w:rFonts w:ascii="Calibri" w:hAnsi="Calibri"/>
                <w:color w:val="282828"/>
                <w:sz w:val="18"/>
              </w:rPr>
              <w:t>Ambient Temp &amp; RH</w:t>
            </w:r>
          </w:p>
        </w:tc>
        <w:tc>
          <w:tcPr>
            <w:tcW w:type="dxa" w:w="2160"/>
            <w:shd w:fill="F9FAF8"/>
            <w:tcMar>
              <w:top w:w="100" w:type="dxa"/>
              <w:bottom w:w="100" w:type="dxa"/>
              <w:left w:w="140" w:type="dxa"/>
              <w:right w:w="140" w:type="dxa"/>
            </w:tcMar>
          </w:tcPr>
          <w:p>
            <w:pPr>
              <w:jc w:val="left"/>
            </w:pPr>
            <w:r>
              <w:rPr>
                <w:rFonts w:ascii="Calibri" w:hAnsi="Calibri"/>
                <w:color w:val="282828"/>
                <w:sz w:val="18"/>
              </w:rPr>
              <w:t>Sensirion SHT31 Outdoor Temp/Humidity probe with sintered metal mesh</w:t>
            </w:r>
          </w:p>
        </w:tc>
        <w:tc>
          <w:tcPr>
            <w:tcW w:type="dxa" w:w="1080"/>
            <w:shd w:fill="F9FAF8"/>
            <w:tcMar>
              <w:top w:w="100" w:type="dxa"/>
              <w:bottom w:w="100" w:type="dxa"/>
              <w:left w:w="140" w:type="dxa"/>
              <w:right w:w="140" w:type="dxa"/>
            </w:tcMar>
          </w:tcPr>
          <w:p>
            <w:pPr>
              <w:jc w:val="right"/>
            </w:pPr>
            <w:r>
              <w:rPr>
                <w:rFonts w:ascii="Calibri" w:hAnsi="Calibri"/>
                <w:color w:val="282828"/>
                <w:sz w:val="18"/>
              </w:rPr>
              <w:t>3,600</w:t>
            </w:r>
          </w:p>
        </w:tc>
        <w:tc>
          <w:tcPr>
            <w:tcW w:type="dxa" w:w="504"/>
            <w:shd w:fill="F9FAF8"/>
            <w:tcMar>
              <w:top w:w="100" w:type="dxa"/>
              <w:bottom w:w="100" w:type="dxa"/>
              <w:left w:w="140" w:type="dxa"/>
              <w:right w:w="140" w:type="dxa"/>
            </w:tcMar>
          </w:tcPr>
          <w:p>
            <w:pPr>
              <w:jc w:val="right"/>
            </w:pPr>
            <w:r>
              <w:rPr>
                <w:rFonts w:ascii="Calibri" w:hAnsi="Calibri"/>
                <w:color w:val="282828"/>
                <w:sz w:val="18"/>
              </w:rPr>
              <w:t>6</w:t>
            </w:r>
          </w:p>
        </w:tc>
        <w:tc>
          <w:tcPr>
            <w:tcW w:type="dxa" w:w="1224"/>
            <w:shd w:fill="F9FAF8"/>
            <w:tcMar>
              <w:top w:w="100" w:type="dxa"/>
              <w:bottom w:w="100" w:type="dxa"/>
              <w:left w:w="140" w:type="dxa"/>
              <w:right w:w="140" w:type="dxa"/>
            </w:tcMar>
          </w:tcPr>
          <w:p>
            <w:pPr>
              <w:jc w:val="right"/>
            </w:pPr>
            <w:r>
              <w:rPr>
                <w:rFonts w:ascii="Calibri" w:hAnsi="Calibri"/>
                <w:color w:val="282828"/>
                <w:sz w:val="18"/>
              </w:rPr>
              <w:t>21,600</w:t>
            </w:r>
          </w:p>
        </w:tc>
        <w:tc>
          <w:tcPr>
            <w:tcW w:type="dxa" w:w="1080"/>
            <w:shd w:fill="F9FAF8"/>
            <w:tcMar>
              <w:top w:w="100" w:type="dxa"/>
              <w:bottom w:w="100" w:type="dxa"/>
              <w:left w:w="140" w:type="dxa"/>
              <w:right w:w="140" w:type="dxa"/>
            </w:tcMar>
          </w:tcPr>
          <w:p>
            <w:pPr>
              <w:jc w:val="right"/>
            </w:pPr>
            <w:r>
              <w:rPr>
                <w:rFonts w:ascii="Calibri" w:hAnsi="Calibri"/>
                <w:color w:val="282828"/>
                <w:sz w:val="18"/>
              </w:rPr>
              <w:t>$166.15</w:t>
            </w:r>
          </w:p>
        </w:tc>
        <w:tc>
          <w:tcPr>
            <w:tcW w:type="dxa" w:w="1872"/>
            <w:shd w:fill="F9FAF8"/>
            <w:tcMar>
              <w:top w:w="100" w:type="dxa"/>
              <w:bottom w:w="100" w:type="dxa"/>
              <w:left w:w="140" w:type="dxa"/>
              <w:right w:w="140" w:type="dxa"/>
            </w:tcMar>
          </w:tcPr>
          <w:p>
            <w:pPr>
              <w:jc w:val="left"/>
            </w:pPr>
            <w:hyperlink r:id="rId11" w:history="1">
              <w:r>
                <w:rPr>
                  <w:color w:val="0056B3"/>
                  <w:u w:val="single"/>
                </w:rPr>
                <w:t>Nerokas: SHT31 Outdoor</w:t>
              </w:r>
            </w:hyperlink>
            <w:r>
              <w:rPr>
                <w:rFonts w:ascii="Calibri" w:hAnsi="Calibri"/>
                <w:color w:val="646464"/>
                <w:sz w:val="15"/>
              </w:rPr>
              <w:br/>
              <w:t>https://store.nerokas.co.ke/SKU-3760</w:t>
            </w:r>
          </w:p>
        </w:tc>
      </w:tr>
      <w:tr>
        <w:tc>
          <w:tcPr>
            <w:tcW w:type="dxa" w:w="648"/>
            <w:shd w:fill="FFFFFF"/>
            <w:tcMar>
              <w:top w:w="100" w:type="dxa"/>
              <w:bottom w:w="100" w:type="dxa"/>
              <w:left w:w="140" w:type="dxa"/>
              <w:right w:w="140" w:type="dxa"/>
            </w:tcMar>
          </w:tcPr>
          <w:p>
            <w:pPr>
              <w:jc w:val="left"/>
            </w:pPr>
            <w:r>
              <w:rPr>
                <w:rFonts w:ascii="Calibri" w:hAnsi="Calibri"/>
                <w:color w:val="282828"/>
                <w:sz w:val="18"/>
              </w:rPr>
              <w:t>A5</w:t>
            </w:r>
          </w:p>
        </w:tc>
        <w:tc>
          <w:tcPr>
            <w:tcW w:type="dxa" w:w="1656"/>
            <w:shd w:fill="FFFFFF"/>
            <w:tcMar>
              <w:top w:w="100" w:type="dxa"/>
              <w:bottom w:w="100" w:type="dxa"/>
              <w:left w:w="140" w:type="dxa"/>
              <w:right w:w="140" w:type="dxa"/>
            </w:tcMar>
          </w:tcPr>
          <w:p>
            <w:pPr>
              <w:jc w:val="left"/>
            </w:pPr>
            <w:r>
              <w:rPr>
                <w:rFonts w:ascii="Calibri" w:hAnsi="Calibri"/>
                <w:color w:val="282828"/>
                <w:sz w:val="18"/>
              </w:rPr>
              <w:t>Thermal IR Module</w:t>
            </w:r>
          </w:p>
        </w:tc>
        <w:tc>
          <w:tcPr>
            <w:tcW w:type="dxa" w:w="2160"/>
            <w:shd w:fill="FFFFFF"/>
            <w:tcMar>
              <w:top w:w="100" w:type="dxa"/>
              <w:bottom w:w="100" w:type="dxa"/>
              <w:left w:w="140" w:type="dxa"/>
              <w:right w:w="140" w:type="dxa"/>
            </w:tcMar>
          </w:tcPr>
          <w:p>
            <w:pPr>
              <w:jc w:val="right"/>
            </w:pPr>
            <w:r>
              <w:rPr>
                <w:rFonts w:ascii="Calibri" w:hAnsi="Calibri"/>
                <w:color w:val="282828"/>
                <w:sz w:val="18"/>
              </w:rPr>
              <w:t>AMG8833 8x8 IR Thermal Camera Breakout (Alt: MLX90614 @ KES 2,100)</w:t>
            </w:r>
          </w:p>
        </w:tc>
        <w:tc>
          <w:tcPr>
            <w:tcW w:type="dxa" w:w="1080"/>
            <w:shd w:fill="FFFFFF"/>
            <w:tcMar>
              <w:top w:w="100" w:type="dxa"/>
              <w:bottom w:w="100" w:type="dxa"/>
              <w:left w:w="140" w:type="dxa"/>
              <w:right w:w="140" w:type="dxa"/>
            </w:tcMar>
          </w:tcPr>
          <w:p>
            <w:pPr>
              <w:jc w:val="right"/>
            </w:pPr>
            <w:r>
              <w:rPr>
                <w:rFonts w:ascii="Calibri" w:hAnsi="Calibri"/>
                <w:color w:val="282828"/>
                <w:sz w:val="18"/>
              </w:rPr>
              <w:t>5,000</w:t>
            </w:r>
          </w:p>
        </w:tc>
        <w:tc>
          <w:tcPr>
            <w:tcW w:type="dxa" w:w="504"/>
            <w:shd w:fill="FFFFFF"/>
            <w:tcMar>
              <w:top w:w="100" w:type="dxa"/>
              <w:bottom w:w="100" w:type="dxa"/>
              <w:left w:w="140" w:type="dxa"/>
              <w:right w:w="140" w:type="dxa"/>
            </w:tcMar>
          </w:tcPr>
          <w:p>
            <w:pPr>
              <w:jc w:val="right"/>
            </w:pPr>
            <w:r>
              <w:rPr>
                <w:rFonts w:ascii="Calibri" w:hAnsi="Calibri"/>
                <w:color w:val="282828"/>
                <w:sz w:val="18"/>
              </w:rPr>
              <w:t>6</w:t>
            </w:r>
          </w:p>
        </w:tc>
        <w:tc>
          <w:tcPr>
            <w:tcW w:type="dxa" w:w="1224"/>
            <w:shd w:fill="FFFFFF"/>
            <w:tcMar>
              <w:top w:w="100" w:type="dxa"/>
              <w:bottom w:w="100" w:type="dxa"/>
              <w:left w:w="140" w:type="dxa"/>
              <w:right w:w="140" w:type="dxa"/>
            </w:tcMar>
          </w:tcPr>
          <w:p>
            <w:pPr>
              <w:jc w:val="right"/>
            </w:pPr>
            <w:r>
              <w:rPr>
                <w:rFonts w:ascii="Calibri" w:hAnsi="Calibri"/>
                <w:color w:val="282828"/>
                <w:sz w:val="18"/>
              </w:rPr>
              <w:t>30,000</w:t>
            </w:r>
          </w:p>
        </w:tc>
        <w:tc>
          <w:tcPr>
            <w:tcW w:type="dxa" w:w="1080"/>
            <w:shd w:fill="FFFFFF"/>
            <w:tcMar>
              <w:top w:w="100" w:type="dxa"/>
              <w:bottom w:w="100" w:type="dxa"/>
              <w:left w:w="140" w:type="dxa"/>
              <w:right w:w="140" w:type="dxa"/>
            </w:tcMar>
          </w:tcPr>
          <w:p>
            <w:pPr>
              <w:jc w:val="right"/>
            </w:pPr>
            <w:r>
              <w:rPr>
                <w:rFonts w:ascii="Calibri" w:hAnsi="Calibri"/>
                <w:color w:val="282828"/>
                <w:sz w:val="18"/>
              </w:rPr>
              <w:t>$230.77</w:t>
            </w:r>
          </w:p>
        </w:tc>
        <w:tc>
          <w:tcPr>
            <w:tcW w:type="dxa" w:w="1872"/>
            <w:shd w:fill="FFFFFF"/>
            <w:tcMar>
              <w:top w:w="100" w:type="dxa"/>
              <w:bottom w:w="100" w:type="dxa"/>
              <w:left w:w="140" w:type="dxa"/>
              <w:right w:w="140" w:type="dxa"/>
            </w:tcMar>
          </w:tcPr>
          <w:p>
            <w:pPr>
              <w:jc w:val="left"/>
            </w:pPr>
            <w:hyperlink r:id="rId12" w:history="1">
              <w:r>
                <w:rPr>
                  <w:color w:val="0056B3"/>
                  <w:u w:val="single"/>
                </w:rPr>
                <w:t>Nerokas: AMG8833 Thermal</w:t>
              </w:r>
            </w:hyperlink>
            <w:r>
              <w:rPr>
                <w:rFonts w:ascii="Calibri" w:hAnsi="Calibri"/>
                <w:color w:val="646464"/>
                <w:sz w:val="15"/>
              </w:rPr>
              <w:br/>
              <w:t>https://store.nerokas.co.ke/SKU-3295</w:t>
            </w:r>
          </w:p>
        </w:tc>
      </w:tr>
      <w:tr>
        <w:tc>
          <w:tcPr>
            <w:tcW w:type="dxa" w:w="648"/>
            <w:shd w:fill="EAEFE9"/>
            <w:tcMar>
              <w:top w:w="100" w:type="dxa"/>
              <w:bottom w:w="100" w:type="dxa"/>
              <w:left w:w="140" w:type="dxa"/>
              <w:right w:w="140" w:type="dxa"/>
            </w:tcMar>
          </w:tcPr>
          <w:p>
            <w:pPr>
              <w:jc w:val="left"/>
            </w:pPr>
            <w:r>
              <w:rPr>
                <w:rFonts w:ascii="Calibri" w:hAnsi="Calibri"/>
                <w:b/>
                <w:color w:val="1B5E20"/>
                <w:sz w:val="18"/>
              </w:rPr>
              <w:t>Subtotal</w:t>
            </w:r>
          </w:p>
        </w:tc>
        <w:tc>
          <w:tcPr>
            <w:tcW w:type="dxa" w:w="1656"/>
            <w:shd w:fill="EAEFE9"/>
            <w:tcMar>
              <w:top w:w="100" w:type="dxa"/>
              <w:bottom w:w="100" w:type="dxa"/>
              <w:left w:w="140" w:type="dxa"/>
              <w:right w:w="140" w:type="dxa"/>
            </w:tcMar>
          </w:tcPr>
          <w:p>
            <w:pPr>
              <w:jc w:val="left"/>
            </w:pPr>
            <w:r>
              <w:rPr>
                <w:rFonts w:ascii="Calibri" w:hAnsi="Calibri"/>
                <w:b/>
                <w:color w:val="1B5E20"/>
                <w:sz w:val="18"/>
              </w:rPr>
              <w:t>Sensor Suite Subtotal</w:t>
            </w:r>
          </w:p>
        </w:tc>
        <w:tc>
          <w:tcPr>
            <w:tcW w:type="dxa" w:w="2160"/>
            <w:shd w:fill="EAEFE9"/>
            <w:tcMar>
              <w:top w:w="100" w:type="dxa"/>
              <w:bottom w:w="100" w:type="dxa"/>
              <w:left w:w="140" w:type="dxa"/>
              <w:right w:w="140" w:type="dxa"/>
            </w:tcMar>
          </w:tcPr>
          <w:p>
            <w:pPr>
              <w:jc w:val="right"/>
            </w:pPr>
            <w:r>
              <w:rPr>
                <w:rFonts w:ascii="Calibri" w:hAnsi="Calibri"/>
                <w:b/>
                <w:color w:val="1B5E20"/>
                <w:sz w:val="18"/>
              </w:rPr>
              <w:t>Unified 7-in-1 option saves KES 90,000 if A1 &amp; A2 are combined</w:t>
            </w:r>
          </w:p>
        </w:tc>
        <w:tc>
          <w:tcPr>
            <w:tcW w:type="dxa" w:w="1080"/>
            <w:shd w:fill="EAEFE9"/>
            <w:tcMar>
              <w:top w:w="100" w:type="dxa"/>
              <w:bottom w:w="100" w:type="dxa"/>
              <w:left w:w="140" w:type="dxa"/>
              <w:right w:w="140" w:type="dxa"/>
            </w:tcMar>
          </w:tcPr>
          <w:p>
            <w:pPr>
              <w:jc w:val="right"/>
            </w:pPr>
            <w:r>
              <w:rPr>
                <w:rFonts w:ascii="Calibri" w:hAnsi="Calibri"/>
                <w:b/>
                <w:color w:val="1B5E20"/>
                <w:sz w:val="18"/>
              </w:rPr>
              <w:t>-</w:t>
            </w:r>
          </w:p>
        </w:tc>
        <w:tc>
          <w:tcPr>
            <w:tcW w:type="dxa" w:w="504"/>
            <w:shd w:fill="EAEFE9"/>
            <w:tcMar>
              <w:top w:w="100" w:type="dxa"/>
              <w:bottom w:w="100" w:type="dxa"/>
              <w:left w:w="140" w:type="dxa"/>
              <w:right w:w="140" w:type="dxa"/>
            </w:tcMar>
          </w:tcPr>
          <w:p>
            <w:pPr>
              <w:jc w:val="right"/>
            </w:pPr>
            <w:r>
              <w:rPr>
                <w:rFonts w:ascii="Calibri" w:hAnsi="Calibri"/>
                <w:b/>
                <w:color w:val="1B5E20"/>
                <w:sz w:val="18"/>
              </w:rPr>
              <w:t>-</w:t>
            </w:r>
          </w:p>
        </w:tc>
        <w:tc>
          <w:tcPr>
            <w:tcW w:type="dxa" w:w="1224"/>
            <w:shd w:fill="EAEFE9"/>
            <w:tcMar>
              <w:top w:w="100" w:type="dxa"/>
              <w:bottom w:w="100" w:type="dxa"/>
              <w:left w:w="140" w:type="dxa"/>
              <w:right w:w="140" w:type="dxa"/>
            </w:tcMar>
          </w:tcPr>
          <w:p>
            <w:pPr>
              <w:jc w:val="right"/>
            </w:pPr>
            <w:r>
              <w:rPr>
                <w:rFonts w:ascii="Calibri" w:hAnsi="Calibri"/>
                <w:b/>
                <w:color w:val="1B5E20"/>
                <w:sz w:val="18"/>
              </w:rPr>
              <w:t>KES 255,600</w:t>
            </w:r>
          </w:p>
        </w:tc>
        <w:tc>
          <w:tcPr>
            <w:tcW w:type="dxa" w:w="1080"/>
            <w:shd w:fill="EAEFE9"/>
            <w:tcMar>
              <w:top w:w="100" w:type="dxa"/>
              <w:bottom w:w="100" w:type="dxa"/>
              <w:left w:w="140" w:type="dxa"/>
              <w:right w:w="140" w:type="dxa"/>
            </w:tcMar>
          </w:tcPr>
          <w:p>
            <w:pPr>
              <w:jc w:val="right"/>
            </w:pPr>
            <w:r>
              <w:rPr>
                <w:rFonts w:ascii="Calibri" w:hAnsi="Calibri"/>
                <w:b/>
                <w:color w:val="1B5E20"/>
                <w:sz w:val="18"/>
              </w:rPr>
              <w:t>$1,966.15</w:t>
            </w:r>
          </w:p>
        </w:tc>
        <w:tc>
          <w:tcPr>
            <w:tcW w:type="dxa" w:w="1872"/>
            <w:shd w:fill="EAEFE9"/>
            <w:tcMar>
              <w:top w:w="100" w:type="dxa"/>
              <w:bottom w:w="100" w:type="dxa"/>
              <w:left w:w="140" w:type="dxa"/>
              <w:right w:w="140" w:type="dxa"/>
            </w:tcMar>
          </w:tcPr>
          <w:p>
            <w:pPr>
              <w:jc w:val="left"/>
            </w:pPr>
            <w:r>
              <w:rPr>
                <w:rFonts w:ascii="Calibri" w:hAnsi="Calibri"/>
                <w:b/>
                <w:color w:val="1B5E20"/>
                <w:sz w:val="18"/>
              </w:rPr>
              <w:t>Nerokas Online Store</w:t>
            </w:r>
          </w:p>
        </w:tc>
      </w:tr>
    </w:tbl>
    <w:p/>
    <w:p>
      <w:pPr>
        <w:pStyle w:val="Heading2"/>
      </w:pPr>
      <w:r>
        <w:rPr>
          <w:color w:val="285032"/>
        </w:rPr>
        <w:t>B. Edge Node, Solar Power &amp; Enclosures (6 Stations)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c>
          <w:tcPr>
            <w:tcW w:type="dxa" w:w="648"/>
            <w:shd w:fill="1F3A24"/>
            <w:tcMar>
              <w:top w:w="120" w:type="dxa"/>
              <w:bottom w:w="120" w:type="dxa"/>
              <w:left w:w="140" w:type="dxa"/>
              <w:right w:w="140" w:type="dxa"/>
            </w:tcMar>
          </w:tcPr>
          <w:p>
            <w:pPr>
              <w:jc w:val="center"/>
            </w:pPr>
            <w:r>
              <w:rPr>
                <w:rFonts w:ascii="Calibri" w:hAnsi="Calibri"/>
                <w:b/>
                <w:color w:val="FFFFFF"/>
                <w:sz w:val="19"/>
              </w:rPr>
              <w:t>Item</w:t>
            </w:r>
          </w:p>
        </w:tc>
        <w:tc>
          <w:tcPr>
            <w:tcW w:type="dxa" w:w="1656"/>
            <w:shd w:fill="1F3A24"/>
            <w:tcMar>
              <w:top w:w="120" w:type="dxa"/>
              <w:bottom w:w="120" w:type="dxa"/>
              <w:left w:w="140" w:type="dxa"/>
              <w:right w:w="140" w:type="dxa"/>
            </w:tcMar>
          </w:tcPr>
          <w:p>
            <w:pPr>
              <w:jc w:val="center"/>
            </w:pPr>
            <w:r>
              <w:rPr>
                <w:rFonts w:ascii="Calibri" w:hAnsi="Calibri"/>
                <w:b/>
                <w:color w:val="FFFFFF"/>
                <w:sz w:val="19"/>
              </w:rPr>
              <w:t>Component</w:t>
            </w:r>
          </w:p>
        </w:tc>
        <w:tc>
          <w:tcPr>
            <w:tcW w:type="dxa" w:w="2160"/>
            <w:shd w:fill="1F3A24"/>
            <w:tcMar>
              <w:top w:w="120" w:type="dxa"/>
              <w:bottom w:w="120" w:type="dxa"/>
              <w:left w:w="140" w:type="dxa"/>
              <w:right w:w="140" w:type="dxa"/>
            </w:tcMar>
          </w:tcPr>
          <w:p>
            <w:pPr>
              <w:jc w:val="center"/>
            </w:pPr>
            <w:r>
              <w:rPr>
                <w:rFonts w:ascii="Calibri" w:hAnsi="Calibri"/>
                <w:b/>
                <w:color w:val="FFFFFF"/>
                <w:sz w:val="19"/>
              </w:rPr>
              <w:t>Specification</w:t>
            </w:r>
          </w:p>
        </w:tc>
        <w:tc>
          <w:tcPr>
            <w:tcW w:type="dxa" w:w="1080"/>
            <w:shd w:fill="1F3A24"/>
            <w:tcMar>
              <w:top w:w="120" w:type="dxa"/>
              <w:bottom w:w="120" w:type="dxa"/>
              <w:left w:w="140" w:type="dxa"/>
              <w:right w:w="140" w:type="dxa"/>
            </w:tcMar>
          </w:tcPr>
          <w:p>
            <w:pPr>
              <w:jc w:val="center"/>
            </w:pPr>
            <w:r>
              <w:rPr>
                <w:rFonts w:ascii="Calibri" w:hAnsi="Calibri"/>
                <w:b/>
                <w:color w:val="FFFFFF"/>
                <w:sz w:val="19"/>
              </w:rPr>
              <w:t>Unit (KES)</w:t>
            </w:r>
          </w:p>
        </w:tc>
        <w:tc>
          <w:tcPr>
            <w:tcW w:type="dxa" w:w="504"/>
            <w:shd w:fill="1F3A24"/>
            <w:tcMar>
              <w:top w:w="120" w:type="dxa"/>
              <w:bottom w:w="120" w:type="dxa"/>
              <w:left w:w="140" w:type="dxa"/>
              <w:right w:w="140" w:type="dxa"/>
            </w:tcMar>
          </w:tcPr>
          <w:p>
            <w:pPr>
              <w:jc w:val="center"/>
            </w:pPr>
            <w:r>
              <w:rPr>
                <w:rFonts w:ascii="Calibri" w:hAnsi="Calibri"/>
                <w:b/>
                <w:color w:val="FFFFFF"/>
                <w:sz w:val="19"/>
              </w:rPr>
              <w:t>Qty</w:t>
            </w:r>
          </w:p>
        </w:tc>
        <w:tc>
          <w:tcPr>
            <w:tcW w:type="dxa" w:w="1224"/>
            <w:shd w:fill="1F3A24"/>
            <w:tcMar>
              <w:top w:w="120" w:type="dxa"/>
              <w:bottom w:w="120" w:type="dxa"/>
              <w:left w:w="140" w:type="dxa"/>
              <w:right w:w="140" w:type="dxa"/>
            </w:tcMar>
          </w:tcPr>
          <w:p>
            <w:pPr>
              <w:jc w:val="center"/>
            </w:pPr>
            <w:r>
              <w:rPr>
                <w:rFonts w:ascii="Calibri" w:hAnsi="Calibri"/>
                <w:b/>
                <w:color w:val="FFFFFF"/>
                <w:sz w:val="19"/>
              </w:rPr>
              <w:t>Total (KES)</w:t>
            </w:r>
          </w:p>
        </w:tc>
        <w:tc>
          <w:tcPr>
            <w:tcW w:type="dxa" w:w="1080"/>
            <w:shd w:fill="1F3A24"/>
            <w:tcMar>
              <w:top w:w="120" w:type="dxa"/>
              <w:bottom w:w="120" w:type="dxa"/>
              <w:left w:w="140" w:type="dxa"/>
              <w:right w:w="140" w:type="dxa"/>
            </w:tcMar>
          </w:tcPr>
          <w:p>
            <w:pPr>
              <w:jc w:val="center"/>
            </w:pPr>
            <w:r>
              <w:rPr>
                <w:rFonts w:ascii="Calibri" w:hAnsi="Calibri"/>
                <w:b/>
                <w:color w:val="FFFFFF"/>
                <w:sz w:val="19"/>
              </w:rPr>
              <w:t>Total (USD)</w:t>
            </w:r>
          </w:p>
        </w:tc>
        <w:tc>
          <w:tcPr>
            <w:tcW w:type="dxa" w:w="1872"/>
            <w:shd w:fill="1F3A24"/>
            <w:tcMar>
              <w:top w:w="120" w:type="dxa"/>
              <w:bottom w:w="120" w:type="dxa"/>
              <w:left w:w="140" w:type="dxa"/>
              <w:right w:w="140" w:type="dxa"/>
            </w:tcMar>
          </w:tcPr>
          <w:p>
            <w:pPr>
              <w:jc w:val="center"/>
            </w:pPr>
            <w:r>
              <w:rPr>
                <w:rFonts w:ascii="Calibri" w:hAnsi="Calibri"/>
                <w:b/>
                <w:color w:val="FFFFFF"/>
                <w:sz w:val="19"/>
              </w:rPr>
              <w:t>Kenyan Store Source &amp; Web Link</w:t>
            </w:r>
          </w:p>
        </w:tc>
      </w:tr>
      <w:tr>
        <w:tc>
          <w:tcPr>
            <w:tcW w:type="dxa" w:w="648"/>
            <w:shd w:fill="FFFFFF"/>
            <w:tcMar>
              <w:top w:w="100" w:type="dxa"/>
              <w:bottom w:w="100" w:type="dxa"/>
              <w:left w:w="140" w:type="dxa"/>
              <w:right w:w="140" w:type="dxa"/>
            </w:tcMar>
          </w:tcPr>
          <w:p>
            <w:pPr>
              <w:jc w:val="left"/>
            </w:pPr>
            <w:r>
              <w:rPr>
                <w:rFonts w:ascii="Calibri" w:hAnsi="Calibri"/>
                <w:color w:val="282828"/>
                <w:sz w:val="18"/>
              </w:rPr>
              <w:t>B1</w:t>
            </w:r>
          </w:p>
        </w:tc>
        <w:tc>
          <w:tcPr>
            <w:tcW w:type="dxa" w:w="1656"/>
            <w:shd w:fill="FFFFFF"/>
            <w:tcMar>
              <w:top w:w="100" w:type="dxa"/>
              <w:bottom w:w="100" w:type="dxa"/>
              <w:left w:w="140" w:type="dxa"/>
              <w:right w:w="140" w:type="dxa"/>
            </w:tcMar>
          </w:tcPr>
          <w:p>
            <w:pPr>
              <w:jc w:val="left"/>
            </w:pPr>
            <w:r>
              <w:rPr>
                <w:rFonts w:ascii="Calibri" w:hAnsi="Calibri"/>
                <w:color w:val="282828"/>
                <w:sz w:val="18"/>
              </w:rPr>
              <w:t>Cellular IoT Gateway</w:t>
            </w:r>
          </w:p>
        </w:tc>
        <w:tc>
          <w:tcPr>
            <w:tcW w:type="dxa" w:w="2160"/>
            <w:shd w:fill="FFFFFF"/>
            <w:tcMar>
              <w:top w:w="100" w:type="dxa"/>
              <w:bottom w:w="100" w:type="dxa"/>
              <w:left w:w="140" w:type="dxa"/>
              <w:right w:w="140" w:type="dxa"/>
            </w:tcMar>
          </w:tcPr>
          <w:p>
            <w:pPr>
              <w:jc w:val="left"/>
            </w:pPr>
            <w:r>
              <w:rPr>
                <w:rFonts w:ascii="Calibri" w:hAnsi="Calibri"/>
                <w:color w:val="282828"/>
                <w:sz w:val="18"/>
              </w:rPr>
              <w:t>LILYGO T-SIM7600 ESP32 LTE 4G Dev Board (Cat4, GPS, RS-485)</w:t>
            </w:r>
          </w:p>
        </w:tc>
        <w:tc>
          <w:tcPr>
            <w:tcW w:type="dxa" w:w="1080"/>
            <w:shd w:fill="FFFFFF"/>
            <w:tcMar>
              <w:top w:w="100" w:type="dxa"/>
              <w:bottom w:w="100" w:type="dxa"/>
              <w:left w:w="140" w:type="dxa"/>
              <w:right w:w="140" w:type="dxa"/>
            </w:tcMar>
          </w:tcPr>
          <w:p>
            <w:pPr>
              <w:jc w:val="right"/>
            </w:pPr>
            <w:r>
              <w:rPr>
                <w:rFonts w:ascii="Calibri" w:hAnsi="Calibri"/>
                <w:color w:val="282828"/>
                <w:sz w:val="18"/>
              </w:rPr>
              <w:t>14,000</w:t>
            </w:r>
          </w:p>
        </w:tc>
        <w:tc>
          <w:tcPr>
            <w:tcW w:type="dxa" w:w="504"/>
            <w:shd w:fill="FFFFFF"/>
            <w:tcMar>
              <w:top w:w="100" w:type="dxa"/>
              <w:bottom w:w="100" w:type="dxa"/>
              <w:left w:w="140" w:type="dxa"/>
              <w:right w:w="140" w:type="dxa"/>
            </w:tcMar>
          </w:tcPr>
          <w:p>
            <w:pPr>
              <w:jc w:val="right"/>
            </w:pPr>
            <w:r>
              <w:rPr>
                <w:rFonts w:ascii="Calibri" w:hAnsi="Calibri"/>
                <w:color w:val="282828"/>
                <w:sz w:val="18"/>
              </w:rPr>
              <w:t>6</w:t>
            </w:r>
          </w:p>
        </w:tc>
        <w:tc>
          <w:tcPr>
            <w:tcW w:type="dxa" w:w="1224"/>
            <w:shd w:fill="FFFFFF"/>
            <w:tcMar>
              <w:top w:w="100" w:type="dxa"/>
              <w:bottom w:w="100" w:type="dxa"/>
              <w:left w:w="140" w:type="dxa"/>
              <w:right w:w="140" w:type="dxa"/>
            </w:tcMar>
          </w:tcPr>
          <w:p>
            <w:pPr>
              <w:jc w:val="right"/>
            </w:pPr>
            <w:r>
              <w:rPr>
                <w:rFonts w:ascii="Calibri" w:hAnsi="Calibri"/>
                <w:color w:val="282828"/>
                <w:sz w:val="18"/>
              </w:rPr>
              <w:t>84,000</w:t>
            </w:r>
          </w:p>
        </w:tc>
        <w:tc>
          <w:tcPr>
            <w:tcW w:type="dxa" w:w="1080"/>
            <w:shd w:fill="FFFFFF"/>
            <w:tcMar>
              <w:top w:w="100" w:type="dxa"/>
              <w:bottom w:w="100" w:type="dxa"/>
              <w:left w:w="140" w:type="dxa"/>
              <w:right w:w="140" w:type="dxa"/>
            </w:tcMar>
          </w:tcPr>
          <w:p>
            <w:pPr>
              <w:jc w:val="right"/>
            </w:pPr>
            <w:r>
              <w:rPr>
                <w:rFonts w:ascii="Calibri" w:hAnsi="Calibri"/>
                <w:color w:val="282828"/>
                <w:sz w:val="18"/>
              </w:rPr>
              <w:t>$646.15</w:t>
            </w:r>
          </w:p>
        </w:tc>
        <w:tc>
          <w:tcPr>
            <w:tcW w:type="dxa" w:w="1872"/>
            <w:shd w:fill="FFFFFF"/>
            <w:tcMar>
              <w:top w:w="100" w:type="dxa"/>
              <w:bottom w:w="100" w:type="dxa"/>
              <w:left w:w="140" w:type="dxa"/>
              <w:right w:w="140" w:type="dxa"/>
            </w:tcMar>
          </w:tcPr>
          <w:p>
            <w:pPr>
              <w:jc w:val="left"/>
            </w:pPr>
            <w:hyperlink r:id="rId13" w:history="1">
              <w:r>
                <w:rPr>
                  <w:color w:val="0056B3"/>
                  <w:u w:val="single"/>
                </w:rPr>
                <w:t>Nerokas: Cellular IoT</w:t>
              </w:r>
            </w:hyperlink>
            <w:r>
              <w:rPr>
                <w:rFonts w:ascii="Calibri" w:hAnsi="Calibri"/>
                <w:color w:val="646464"/>
                <w:sz w:val="15"/>
              </w:rPr>
              <w:br/>
              <w:t>https://store.nerokas.co.ke/</w:t>
            </w:r>
          </w:p>
        </w:tc>
      </w:tr>
      <w:tr>
        <w:tc>
          <w:tcPr>
            <w:tcW w:type="dxa" w:w="648"/>
            <w:shd w:fill="F9FAF8"/>
            <w:tcMar>
              <w:top w:w="100" w:type="dxa"/>
              <w:bottom w:w="100" w:type="dxa"/>
              <w:left w:w="140" w:type="dxa"/>
              <w:right w:w="140" w:type="dxa"/>
            </w:tcMar>
          </w:tcPr>
          <w:p>
            <w:pPr>
              <w:jc w:val="left"/>
            </w:pPr>
            <w:r>
              <w:rPr>
                <w:rFonts w:ascii="Calibri" w:hAnsi="Calibri"/>
                <w:color w:val="282828"/>
                <w:sz w:val="18"/>
              </w:rPr>
              <w:t>B2</w:t>
            </w:r>
          </w:p>
        </w:tc>
        <w:tc>
          <w:tcPr>
            <w:tcW w:type="dxa" w:w="1656"/>
            <w:shd w:fill="F9FAF8"/>
            <w:tcMar>
              <w:top w:w="100" w:type="dxa"/>
              <w:bottom w:w="100" w:type="dxa"/>
              <w:left w:w="140" w:type="dxa"/>
              <w:right w:w="140" w:type="dxa"/>
            </w:tcMar>
          </w:tcPr>
          <w:p>
            <w:pPr>
              <w:jc w:val="left"/>
            </w:pPr>
            <w:r>
              <w:rPr>
                <w:rFonts w:ascii="Calibri" w:hAnsi="Calibri"/>
                <w:color w:val="282828"/>
                <w:sz w:val="18"/>
              </w:rPr>
              <w:t>Solar Power System</w:t>
            </w:r>
          </w:p>
        </w:tc>
        <w:tc>
          <w:tcPr>
            <w:tcW w:type="dxa" w:w="2160"/>
            <w:shd w:fill="F9FAF8"/>
            <w:tcMar>
              <w:top w:w="100" w:type="dxa"/>
              <w:bottom w:w="100" w:type="dxa"/>
              <w:left w:w="140" w:type="dxa"/>
              <w:right w:w="140" w:type="dxa"/>
            </w:tcMar>
          </w:tcPr>
          <w:p>
            <w:pPr>
              <w:jc w:val="left"/>
            </w:pPr>
            <w:r>
              <w:rPr>
                <w:rFonts w:ascii="Calibri" w:hAnsi="Calibri"/>
                <w:color w:val="282828"/>
                <w:sz w:val="18"/>
              </w:rPr>
              <w:t>50W Monocrystalline PV Panel + adjustable heavy-duty mast bracket</w:t>
            </w:r>
          </w:p>
        </w:tc>
        <w:tc>
          <w:tcPr>
            <w:tcW w:type="dxa" w:w="1080"/>
            <w:shd w:fill="F9FAF8"/>
            <w:tcMar>
              <w:top w:w="100" w:type="dxa"/>
              <w:bottom w:w="100" w:type="dxa"/>
              <w:left w:w="140" w:type="dxa"/>
              <w:right w:w="140" w:type="dxa"/>
            </w:tcMar>
          </w:tcPr>
          <w:p>
            <w:pPr>
              <w:jc w:val="right"/>
            </w:pPr>
            <w:r>
              <w:rPr>
                <w:rFonts w:ascii="Calibri" w:hAnsi="Calibri"/>
                <w:color w:val="282828"/>
                <w:sz w:val="18"/>
              </w:rPr>
              <w:t>4,500</w:t>
            </w:r>
          </w:p>
        </w:tc>
        <w:tc>
          <w:tcPr>
            <w:tcW w:type="dxa" w:w="504"/>
            <w:shd w:fill="F9FAF8"/>
            <w:tcMar>
              <w:top w:w="100" w:type="dxa"/>
              <w:bottom w:w="100" w:type="dxa"/>
              <w:left w:w="140" w:type="dxa"/>
              <w:right w:w="140" w:type="dxa"/>
            </w:tcMar>
          </w:tcPr>
          <w:p>
            <w:pPr>
              <w:jc w:val="right"/>
            </w:pPr>
            <w:r>
              <w:rPr>
                <w:rFonts w:ascii="Calibri" w:hAnsi="Calibri"/>
                <w:color w:val="282828"/>
                <w:sz w:val="18"/>
              </w:rPr>
              <w:t>6</w:t>
            </w:r>
          </w:p>
        </w:tc>
        <w:tc>
          <w:tcPr>
            <w:tcW w:type="dxa" w:w="1224"/>
            <w:shd w:fill="F9FAF8"/>
            <w:tcMar>
              <w:top w:w="100" w:type="dxa"/>
              <w:bottom w:w="100" w:type="dxa"/>
              <w:left w:w="140" w:type="dxa"/>
              <w:right w:w="140" w:type="dxa"/>
            </w:tcMar>
          </w:tcPr>
          <w:p>
            <w:pPr>
              <w:jc w:val="right"/>
            </w:pPr>
            <w:r>
              <w:rPr>
                <w:rFonts w:ascii="Calibri" w:hAnsi="Calibri"/>
                <w:color w:val="282828"/>
                <w:sz w:val="18"/>
              </w:rPr>
              <w:t>27,000</w:t>
            </w:r>
          </w:p>
        </w:tc>
        <w:tc>
          <w:tcPr>
            <w:tcW w:type="dxa" w:w="1080"/>
            <w:shd w:fill="F9FAF8"/>
            <w:tcMar>
              <w:top w:w="100" w:type="dxa"/>
              <w:bottom w:w="100" w:type="dxa"/>
              <w:left w:w="140" w:type="dxa"/>
              <w:right w:w="140" w:type="dxa"/>
            </w:tcMar>
          </w:tcPr>
          <w:p>
            <w:pPr>
              <w:jc w:val="right"/>
            </w:pPr>
            <w:r>
              <w:rPr>
                <w:rFonts w:ascii="Calibri" w:hAnsi="Calibri"/>
                <w:color w:val="282828"/>
                <w:sz w:val="18"/>
              </w:rPr>
              <w:t>$207.69</w:t>
            </w:r>
          </w:p>
        </w:tc>
        <w:tc>
          <w:tcPr>
            <w:tcW w:type="dxa" w:w="1872"/>
            <w:shd w:fill="F9FAF8"/>
            <w:tcMar>
              <w:top w:w="100" w:type="dxa"/>
              <w:bottom w:w="100" w:type="dxa"/>
              <w:left w:w="140" w:type="dxa"/>
              <w:right w:w="140" w:type="dxa"/>
            </w:tcMar>
          </w:tcPr>
          <w:p>
            <w:pPr>
              <w:jc w:val="left"/>
            </w:pPr>
            <w:hyperlink r:id="rId14" w:history="1">
              <w:r>
                <w:rPr>
                  <w:color w:val="0056B3"/>
                  <w:u w:val="single"/>
                </w:rPr>
                <w:t>Chloride Exide Kenya</w:t>
              </w:r>
            </w:hyperlink>
            <w:r>
              <w:rPr>
                <w:rFonts w:ascii="Calibri" w:hAnsi="Calibri"/>
                <w:color w:val="646464"/>
                <w:sz w:val="15"/>
              </w:rPr>
              <w:br/>
              <w:t>https://chlorideexide.com/</w:t>
            </w:r>
          </w:p>
        </w:tc>
      </w:tr>
      <w:tr>
        <w:tc>
          <w:tcPr>
            <w:tcW w:type="dxa" w:w="648"/>
            <w:shd w:fill="FFFFFF"/>
            <w:tcMar>
              <w:top w:w="100" w:type="dxa"/>
              <w:bottom w:w="100" w:type="dxa"/>
              <w:left w:w="140" w:type="dxa"/>
              <w:right w:w="140" w:type="dxa"/>
            </w:tcMar>
          </w:tcPr>
          <w:p>
            <w:pPr>
              <w:jc w:val="left"/>
            </w:pPr>
            <w:r>
              <w:rPr>
                <w:rFonts w:ascii="Calibri" w:hAnsi="Calibri"/>
                <w:color w:val="282828"/>
                <w:sz w:val="18"/>
              </w:rPr>
              <w:t>B3</w:t>
            </w:r>
          </w:p>
        </w:tc>
        <w:tc>
          <w:tcPr>
            <w:tcW w:type="dxa" w:w="1656"/>
            <w:shd w:fill="FFFFFF"/>
            <w:tcMar>
              <w:top w:w="100" w:type="dxa"/>
              <w:bottom w:w="100" w:type="dxa"/>
              <w:left w:w="140" w:type="dxa"/>
              <w:right w:w="140" w:type="dxa"/>
            </w:tcMar>
          </w:tcPr>
          <w:p>
            <w:pPr>
              <w:jc w:val="left"/>
            </w:pPr>
            <w:r>
              <w:rPr>
                <w:rFonts w:ascii="Calibri" w:hAnsi="Calibri"/>
                <w:color w:val="282828"/>
                <w:sz w:val="18"/>
              </w:rPr>
              <w:t>Battery Storage</w:t>
            </w:r>
          </w:p>
        </w:tc>
        <w:tc>
          <w:tcPr>
            <w:tcW w:type="dxa" w:w="2160"/>
            <w:shd w:fill="FFFFFF"/>
            <w:tcMar>
              <w:top w:w="100" w:type="dxa"/>
              <w:bottom w:w="100" w:type="dxa"/>
              <w:left w:w="140" w:type="dxa"/>
              <w:right w:w="140" w:type="dxa"/>
            </w:tcMar>
          </w:tcPr>
          <w:p>
            <w:pPr>
              <w:jc w:val="left"/>
            </w:pPr>
            <w:r>
              <w:rPr>
                <w:rFonts w:ascii="Calibri" w:hAnsi="Calibri"/>
                <w:color w:val="282828"/>
                <w:sz w:val="18"/>
              </w:rPr>
              <w:t>TERRAVOLT 12V 17.5Ah Lithium-ion Battery with integrated BMS</w:t>
            </w:r>
          </w:p>
        </w:tc>
        <w:tc>
          <w:tcPr>
            <w:tcW w:type="dxa" w:w="1080"/>
            <w:shd w:fill="FFFFFF"/>
            <w:tcMar>
              <w:top w:w="100" w:type="dxa"/>
              <w:bottom w:w="100" w:type="dxa"/>
              <w:left w:w="140" w:type="dxa"/>
              <w:right w:w="140" w:type="dxa"/>
            </w:tcMar>
          </w:tcPr>
          <w:p>
            <w:pPr>
              <w:jc w:val="right"/>
            </w:pPr>
            <w:r>
              <w:rPr>
                <w:rFonts w:ascii="Calibri" w:hAnsi="Calibri"/>
                <w:color w:val="282828"/>
                <w:sz w:val="18"/>
              </w:rPr>
              <w:t>15,000</w:t>
            </w:r>
          </w:p>
        </w:tc>
        <w:tc>
          <w:tcPr>
            <w:tcW w:type="dxa" w:w="504"/>
            <w:shd w:fill="FFFFFF"/>
            <w:tcMar>
              <w:top w:w="100" w:type="dxa"/>
              <w:bottom w:w="100" w:type="dxa"/>
              <w:left w:w="140" w:type="dxa"/>
              <w:right w:w="140" w:type="dxa"/>
            </w:tcMar>
          </w:tcPr>
          <w:p>
            <w:pPr>
              <w:jc w:val="right"/>
            </w:pPr>
            <w:r>
              <w:rPr>
                <w:rFonts w:ascii="Calibri" w:hAnsi="Calibri"/>
                <w:color w:val="282828"/>
                <w:sz w:val="18"/>
              </w:rPr>
              <w:t>6</w:t>
            </w:r>
          </w:p>
        </w:tc>
        <w:tc>
          <w:tcPr>
            <w:tcW w:type="dxa" w:w="1224"/>
            <w:shd w:fill="FFFFFF"/>
            <w:tcMar>
              <w:top w:w="100" w:type="dxa"/>
              <w:bottom w:w="100" w:type="dxa"/>
              <w:left w:w="140" w:type="dxa"/>
              <w:right w:w="140" w:type="dxa"/>
            </w:tcMar>
          </w:tcPr>
          <w:p>
            <w:pPr>
              <w:jc w:val="right"/>
            </w:pPr>
            <w:r>
              <w:rPr>
                <w:rFonts w:ascii="Calibri" w:hAnsi="Calibri"/>
                <w:color w:val="282828"/>
                <w:sz w:val="18"/>
              </w:rPr>
              <w:t>90,000</w:t>
            </w:r>
          </w:p>
        </w:tc>
        <w:tc>
          <w:tcPr>
            <w:tcW w:type="dxa" w:w="1080"/>
            <w:shd w:fill="FFFFFF"/>
            <w:tcMar>
              <w:top w:w="100" w:type="dxa"/>
              <w:bottom w:w="100" w:type="dxa"/>
              <w:left w:w="140" w:type="dxa"/>
              <w:right w:w="140" w:type="dxa"/>
            </w:tcMar>
          </w:tcPr>
          <w:p>
            <w:pPr>
              <w:jc w:val="right"/>
            </w:pPr>
            <w:r>
              <w:rPr>
                <w:rFonts w:ascii="Calibri" w:hAnsi="Calibri"/>
                <w:color w:val="282828"/>
                <w:sz w:val="18"/>
              </w:rPr>
              <w:t>$692.31</w:t>
            </w:r>
          </w:p>
        </w:tc>
        <w:tc>
          <w:tcPr>
            <w:tcW w:type="dxa" w:w="1872"/>
            <w:shd w:fill="FFFFFF"/>
            <w:tcMar>
              <w:top w:w="100" w:type="dxa"/>
              <w:bottom w:w="100" w:type="dxa"/>
              <w:left w:w="140" w:type="dxa"/>
              <w:right w:w="140" w:type="dxa"/>
            </w:tcMar>
          </w:tcPr>
          <w:p>
            <w:pPr>
              <w:jc w:val="left"/>
            </w:pPr>
            <w:hyperlink r:id="rId15" w:history="1">
              <w:r>
                <w:rPr>
                  <w:color w:val="0056B3"/>
                  <w:u w:val="single"/>
                </w:rPr>
                <w:t>Nerokas: Batteries</w:t>
              </w:r>
            </w:hyperlink>
            <w:r>
              <w:rPr>
                <w:rFonts w:ascii="Calibri" w:hAnsi="Calibri"/>
                <w:color w:val="646464"/>
                <w:sz w:val="15"/>
              </w:rPr>
              <w:br/>
              <w:t>https://store.nerokas.co.ke/drones-robotics/Batteries</w:t>
            </w:r>
          </w:p>
        </w:tc>
      </w:tr>
      <w:tr>
        <w:tc>
          <w:tcPr>
            <w:tcW w:type="dxa" w:w="648"/>
            <w:shd w:fill="F9FAF8"/>
            <w:tcMar>
              <w:top w:w="100" w:type="dxa"/>
              <w:bottom w:w="100" w:type="dxa"/>
              <w:left w:w="140" w:type="dxa"/>
              <w:right w:w="140" w:type="dxa"/>
            </w:tcMar>
          </w:tcPr>
          <w:p>
            <w:pPr>
              <w:jc w:val="left"/>
            </w:pPr>
            <w:r>
              <w:rPr>
                <w:rFonts w:ascii="Calibri" w:hAnsi="Calibri"/>
                <w:color w:val="282828"/>
                <w:sz w:val="18"/>
              </w:rPr>
              <w:t>B4</w:t>
            </w:r>
          </w:p>
        </w:tc>
        <w:tc>
          <w:tcPr>
            <w:tcW w:type="dxa" w:w="1656"/>
            <w:shd w:fill="F9FAF8"/>
            <w:tcMar>
              <w:top w:w="100" w:type="dxa"/>
              <w:bottom w:w="100" w:type="dxa"/>
              <w:left w:w="140" w:type="dxa"/>
              <w:right w:w="140" w:type="dxa"/>
            </w:tcMar>
          </w:tcPr>
          <w:p>
            <w:pPr>
              <w:jc w:val="left"/>
            </w:pPr>
            <w:r>
              <w:rPr>
                <w:rFonts w:ascii="Calibri" w:hAnsi="Calibri"/>
                <w:color w:val="282828"/>
                <w:sz w:val="18"/>
              </w:rPr>
              <w:t>Solar Charge Controller</w:t>
            </w:r>
          </w:p>
        </w:tc>
        <w:tc>
          <w:tcPr>
            <w:tcW w:type="dxa" w:w="2160"/>
            <w:shd w:fill="F9FAF8"/>
            <w:tcMar>
              <w:top w:w="100" w:type="dxa"/>
              <w:bottom w:w="100" w:type="dxa"/>
              <w:left w:w="140" w:type="dxa"/>
              <w:right w:w="140" w:type="dxa"/>
            </w:tcMar>
          </w:tcPr>
          <w:p>
            <w:pPr>
              <w:jc w:val="left"/>
            </w:pPr>
            <w:r>
              <w:rPr>
                <w:rFonts w:ascii="Calibri" w:hAnsi="Calibri"/>
                <w:color w:val="282828"/>
                <w:sz w:val="18"/>
              </w:rPr>
              <w:t>10A/20A MPPT Intelligent Solar Regulator (Solar Power Manager)</w:t>
            </w:r>
          </w:p>
        </w:tc>
        <w:tc>
          <w:tcPr>
            <w:tcW w:type="dxa" w:w="1080"/>
            <w:shd w:fill="F9FAF8"/>
            <w:tcMar>
              <w:top w:w="100" w:type="dxa"/>
              <w:bottom w:w="100" w:type="dxa"/>
              <w:left w:w="140" w:type="dxa"/>
              <w:right w:w="140" w:type="dxa"/>
            </w:tcMar>
          </w:tcPr>
          <w:p>
            <w:pPr>
              <w:jc w:val="right"/>
            </w:pPr>
            <w:r>
              <w:rPr>
                <w:rFonts w:ascii="Calibri" w:hAnsi="Calibri"/>
                <w:color w:val="282828"/>
                <w:sz w:val="18"/>
              </w:rPr>
              <w:t>2,000</w:t>
            </w:r>
          </w:p>
        </w:tc>
        <w:tc>
          <w:tcPr>
            <w:tcW w:type="dxa" w:w="504"/>
            <w:shd w:fill="F9FAF8"/>
            <w:tcMar>
              <w:top w:w="100" w:type="dxa"/>
              <w:bottom w:w="100" w:type="dxa"/>
              <w:left w:w="140" w:type="dxa"/>
              <w:right w:w="140" w:type="dxa"/>
            </w:tcMar>
          </w:tcPr>
          <w:p>
            <w:pPr>
              <w:jc w:val="right"/>
            </w:pPr>
            <w:r>
              <w:rPr>
                <w:rFonts w:ascii="Calibri" w:hAnsi="Calibri"/>
                <w:color w:val="282828"/>
                <w:sz w:val="18"/>
              </w:rPr>
              <w:t>6</w:t>
            </w:r>
          </w:p>
        </w:tc>
        <w:tc>
          <w:tcPr>
            <w:tcW w:type="dxa" w:w="1224"/>
            <w:shd w:fill="F9FAF8"/>
            <w:tcMar>
              <w:top w:w="100" w:type="dxa"/>
              <w:bottom w:w="100" w:type="dxa"/>
              <w:left w:w="140" w:type="dxa"/>
              <w:right w:w="140" w:type="dxa"/>
            </w:tcMar>
          </w:tcPr>
          <w:p>
            <w:pPr>
              <w:jc w:val="right"/>
            </w:pPr>
            <w:r>
              <w:rPr>
                <w:rFonts w:ascii="Calibri" w:hAnsi="Calibri"/>
                <w:color w:val="282828"/>
                <w:sz w:val="18"/>
              </w:rPr>
              <w:t>12,000</w:t>
            </w:r>
          </w:p>
        </w:tc>
        <w:tc>
          <w:tcPr>
            <w:tcW w:type="dxa" w:w="1080"/>
            <w:shd w:fill="F9FAF8"/>
            <w:tcMar>
              <w:top w:w="100" w:type="dxa"/>
              <w:bottom w:w="100" w:type="dxa"/>
              <w:left w:w="140" w:type="dxa"/>
              <w:right w:w="140" w:type="dxa"/>
            </w:tcMar>
          </w:tcPr>
          <w:p>
            <w:pPr>
              <w:jc w:val="right"/>
            </w:pPr>
            <w:r>
              <w:rPr>
                <w:rFonts w:ascii="Calibri" w:hAnsi="Calibri"/>
                <w:color w:val="282828"/>
                <w:sz w:val="18"/>
              </w:rPr>
              <w:t>$92.31</w:t>
            </w:r>
          </w:p>
        </w:tc>
        <w:tc>
          <w:tcPr>
            <w:tcW w:type="dxa" w:w="1872"/>
            <w:shd w:fill="F9FAF8"/>
            <w:tcMar>
              <w:top w:w="100" w:type="dxa"/>
              <w:bottom w:w="100" w:type="dxa"/>
              <w:left w:w="140" w:type="dxa"/>
              <w:right w:w="140" w:type="dxa"/>
            </w:tcMar>
          </w:tcPr>
          <w:p>
            <w:pPr>
              <w:jc w:val="left"/>
            </w:pPr>
            <w:hyperlink r:id="rId15" w:history="1">
              <w:r>
                <w:rPr>
                  <w:color w:val="0056B3"/>
                  <w:u w:val="single"/>
                </w:rPr>
                <w:t>Nerokas: Solar Manager</w:t>
              </w:r>
            </w:hyperlink>
            <w:r>
              <w:rPr>
                <w:rFonts w:ascii="Calibri" w:hAnsi="Calibri"/>
                <w:color w:val="646464"/>
                <w:sz w:val="15"/>
              </w:rPr>
              <w:br/>
              <w:t>https://store.nerokas.co.ke/drones-robotics/Batteries</w:t>
            </w:r>
          </w:p>
        </w:tc>
      </w:tr>
      <w:tr>
        <w:tc>
          <w:tcPr>
            <w:tcW w:type="dxa" w:w="648"/>
            <w:shd w:fill="FFFFFF"/>
            <w:tcMar>
              <w:top w:w="100" w:type="dxa"/>
              <w:bottom w:w="100" w:type="dxa"/>
              <w:left w:w="140" w:type="dxa"/>
              <w:right w:w="140" w:type="dxa"/>
            </w:tcMar>
          </w:tcPr>
          <w:p>
            <w:pPr>
              <w:jc w:val="left"/>
            </w:pPr>
            <w:r>
              <w:rPr>
                <w:rFonts w:ascii="Calibri" w:hAnsi="Calibri"/>
                <w:color w:val="282828"/>
                <w:sz w:val="18"/>
              </w:rPr>
              <w:t>B5</w:t>
            </w:r>
          </w:p>
        </w:tc>
        <w:tc>
          <w:tcPr>
            <w:tcW w:type="dxa" w:w="1656"/>
            <w:shd w:fill="FFFFFF"/>
            <w:tcMar>
              <w:top w:w="100" w:type="dxa"/>
              <w:bottom w:w="100" w:type="dxa"/>
              <w:left w:w="140" w:type="dxa"/>
              <w:right w:w="140" w:type="dxa"/>
            </w:tcMar>
          </w:tcPr>
          <w:p>
            <w:pPr>
              <w:jc w:val="left"/>
            </w:pPr>
            <w:r>
              <w:rPr>
                <w:rFonts w:ascii="Calibri" w:hAnsi="Calibri"/>
                <w:color w:val="282828"/>
                <w:sz w:val="18"/>
              </w:rPr>
              <w:t>Weatherproof Enclosure</w:t>
            </w:r>
          </w:p>
        </w:tc>
        <w:tc>
          <w:tcPr>
            <w:tcW w:type="dxa" w:w="2160"/>
            <w:shd w:fill="FFFFFF"/>
            <w:tcMar>
              <w:top w:w="100" w:type="dxa"/>
              <w:bottom w:w="100" w:type="dxa"/>
              <w:left w:w="140" w:type="dxa"/>
              <w:right w:w="140" w:type="dxa"/>
            </w:tcMar>
          </w:tcPr>
          <w:p>
            <w:pPr>
              <w:jc w:val="left"/>
            </w:pPr>
            <w:r>
              <w:rPr>
                <w:rFonts w:ascii="Calibri" w:hAnsi="Calibri"/>
                <w:color w:val="282828"/>
                <w:sz w:val="18"/>
              </w:rPr>
              <w:t>IP67 Hinged NEMA Polycarbonate Box with mounting plate (280x190mm)</w:t>
            </w:r>
          </w:p>
        </w:tc>
        <w:tc>
          <w:tcPr>
            <w:tcW w:type="dxa" w:w="1080"/>
            <w:shd w:fill="FFFFFF"/>
            <w:tcMar>
              <w:top w:w="100" w:type="dxa"/>
              <w:bottom w:w="100" w:type="dxa"/>
              <w:left w:w="140" w:type="dxa"/>
              <w:right w:w="140" w:type="dxa"/>
            </w:tcMar>
          </w:tcPr>
          <w:p>
            <w:pPr>
              <w:jc w:val="right"/>
            </w:pPr>
            <w:r>
              <w:rPr>
                <w:rFonts w:ascii="Calibri" w:hAnsi="Calibri"/>
                <w:color w:val="282828"/>
                <w:sz w:val="18"/>
              </w:rPr>
              <w:t>3,500</w:t>
            </w:r>
          </w:p>
        </w:tc>
        <w:tc>
          <w:tcPr>
            <w:tcW w:type="dxa" w:w="504"/>
            <w:shd w:fill="FFFFFF"/>
            <w:tcMar>
              <w:top w:w="100" w:type="dxa"/>
              <w:bottom w:w="100" w:type="dxa"/>
              <w:left w:w="140" w:type="dxa"/>
              <w:right w:w="140" w:type="dxa"/>
            </w:tcMar>
          </w:tcPr>
          <w:p>
            <w:pPr>
              <w:jc w:val="right"/>
            </w:pPr>
            <w:r>
              <w:rPr>
                <w:rFonts w:ascii="Calibri" w:hAnsi="Calibri"/>
                <w:color w:val="282828"/>
                <w:sz w:val="18"/>
              </w:rPr>
              <w:t>6</w:t>
            </w:r>
          </w:p>
        </w:tc>
        <w:tc>
          <w:tcPr>
            <w:tcW w:type="dxa" w:w="1224"/>
            <w:shd w:fill="FFFFFF"/>
            <w:tcMar>
              <w:top w:w="100" w:type="dxa"/>
              <w:bottom w:w="100" w:type="dxa"/>
              <w:left w:w="140" w:type="dxa"/>
              <w:right w:w="140" w:type="dxa"/>
            </w:tcMar>
          </w:tcPr>
          <w:p>
            <w:pPr>
              <w:jc w:val="right"/>
            </w:pPr>
            <w:r>
              <w:rPr>
                <w:rFonts w:ascii="Calibri" w:hAnsi="Calibri"/>
                <w:color w:val="282828"/>
                <w:sz w:val="18"/>
              </w:rPr>
              <w:t>21,000</w:t>
            </w:r>
          </w:p>
        </w:tc>
        <w:tc>
          <w:tcPr>
            <w:tcW w:type="dxa" w:w="1080"/>
            <w:shd w:fill="FFFFFF"/>
            <w:tcMar>
              <w:top w:w="100" w:type="dxa"/>
              <w:bottom w:w="100" w:type="dxa"/>
              <w:left w:w="140" w:type="dxa"/>
              <w:right w:w="140" w:type="dxa"/>
            </w:tcMar>
          </w:tcPr>
          <w:p>
            <w:pPr>
              <w:jc w:val="right"/>
            </w:pPr>
            <w:r>
              <w:rPr>
                <w:rFonts w:ascii="Calibri" w:hAnsi="Calibri"/>
                <w:color w:val="282828"/>
                <w:sz w:val="18"/>
              </w:rPr>
              <w:t>$161.54</w:t>
            </w:r>
          </w:p>
        </w:tc>
        <w:tc>
          <w:tcPr>
            <w:tcW w:type="dxa" w:w="1872"/>
            <w:shd w:fill="FFFFFF"/>
            <w:tcMar>
              <w:top w:w="100" w:type="dxa"/>
              <w:bottom w:w="100" w:type="dxa"/>
              <w:left w:w="140" w:type="dxa"/>
              <w:right w:w="140" w:type="dxa"/>
            </w:tcMar>
          </w:tcPr>
          <w:p>
            <w:pPr>
              <w:jc w:val="left"/>
            </w:pPr>
            <w:hyperlink r:id="rId16" w:history="1">
              <w:r>
                <w:rPr>
                  <w:color w:val="0056B3"/>
                  <w:u w:val="single"/>
                </w:rPr>
                <w:t>Nerokas: Enclosures</w:t>
              </w:r>
            </w:hyperlink>
            <w:r>
              <w:rPr>
                <w:rFonts w:ascii="Calibri" w:hAnsi="Calibri"/>
                <w:color w:val="646464"/>
                <w:sz w:val="15"/>
              </w:rPr>
              <w:br/>
              <w:t>https://store.nerokas.co.ke/index.php?route=product/category&amp;path=65</w:t>
            </w:r>
          </w:p>
        </w:tc>
      </w:tr>
      <w:tr>
        <w:tc>
          <w:tcPr>
            <w:tcW w:type="dxa" w:w="648"/>
            <w:shd w:fill="F9FAF8"/>
            <w:tcMar>
              <w:top w:w="100" w:type="dxa"/>
              <w:bottom w:w="100" w:type="dxa"/>
              <w:left w:w="140" w:type="dxa"/>
              <w:right w:w="140" w:type="dxa"/>
            </w:tcMar>
          </w:tcPr>
          <w:p>
            <w:pPr>
              <w:jc w:val="left"/>
            </w:pPr>
            <w:r>
              <w:rPr>
                <w:rFonts w:ascii="Calibri" w:hAnsi="Calibri"/>
                <w:color w:val="282828"/>
                <w:sz w:val="18"/>
              </w:rPr>
              <w:t>B6</w:t>
            </w:r>
          </w:p>
        </w:tc>
        <w:tc>
          <w:tcPr>
            <w:tcW w:type="dxa" w:w="1656"/>
            <w:shd w:fill="F9FAF8"/>
            <w:tcMar>
              <w:top w:w="100" w:type="dxa"/>
              <w:bottom w:w="100" w:type="dxa"/>
              <w:left w:w="140" w:type="dxa"/>
              <w:right w:w="140" w:type="dxa"/>
            </w:tcMar>
          </w:tcPr>
          <w:p>
            <w:pPr>
              <w:jc w:val="left"/>
            </w:pPr>
            <w:r>
              <w:rPr>
                <w:rFonts w:ascii="Calibri" w:hAnsi="Calibri"/>
                <w:color w:val="282828"/>
                <w:sz w:val="18"/>
              </w:rPr>
              <w:t>Wiring, Glands &amp; Jacks</w:t>
            </w:r>
          </w:p>
        </w:tc>
        <w:tc>
          <w:tcPr>
            <w:tcW w:type="dxa" w:w="2160"/>
            <w:shd w:fill="F9FAF8"/>
            <w:tcMar>
              <w:top w:w="100" w:type="dxa"/>
              <w:bottom w:w="100" w:type="dxa"/>
              <w:left w:w="140" w:type="dxa"/>
              <w:right w:w="140" w:type="dxa"/>
            </w:tcMar>
          </w:tcPr>
          <w:p>
            <w:pPr>
              <w:jc w:val="left"/>
            </w:pPr>
            <w:r>
              <w:rPr>
                <w:rFonts w:ascii="Calibri" w:hAnsi="Calibri"/>
                <w:color w:val="282828"/>
                <w:sz w:val="18"/>
              </w:rPr>
              <w:t>M12/M16 IP68 Cable Glands, 4-core shielded cable, aviation connectors</w:t>
            </w:r>
          </w:p>
        </w:tc>
        <w:tc>
          <w:tcPr>
            <w:tcW w:type="dxa" w:w="1080"/>
            <w:shd w:fill="F9FAF8"/>
            <w:tcMar>
              <w:top w:w="100" w:type="dxa"/>
              <w:bottom w:w="100" w:type="dxa"/>
              <w:left w:w="140" w:type="dxa"/>
              <w:right w:w="140" w:type="dxa"/>
            </w:tcMar>
          </w:tcPr>
          <w:p>
            <w:pPr>
              <w:jc w:val="right"/>
            </w:pPr>
            <w:r>
              <w:rPr>
                <w:rFonts w:ascii="Calibri" w:hAnsi="Calibri"/>
                <w:color w:val="282828"/>
                <w:sz w:val="18"/>
              </w:rPr>
              <w:t>2,500</w:t>
            </w:r>
          </w:p>
        </w:tc>
        <w:tc>
          <w:tcPr>
            <w:tcW w:type="dxa" w:w="504"/>
            <w:shd w:fill="F9FAF8"/>
            <w:tcMar>
              <w:top w:w="100" w:type="dxa"/>
              <w:bottom w:w="100" w:type="dxa"/>
              <w:left w:w="140" w:type="dxa"/>
              <w:right w:w="140" w:type="dxa"/>
            </w:tcMar>
          </w:tcPr>
          <w:p>
            <w:pPr>
              <w:jc w:val="right"/>
            </w:pPr>
            <w:r>
              <w:rPr>
                <w:rFonts w:ascii="Calibri" w:hAnsi="Calibri"/>
                <w:color w:val="282828"/>
                <w:sz w:val="18"/>
              </w:rPr>
              <w:t>6</w:t>
            </w:r>
          </w:p>
        </w:tc>
        <w:tc>
          <w:tcPr>
            <w:tcW w:type="dxa" w:w="1224"/>
            <w:shd w:fill="F9FAF8"/>
            <w:tcMar>
              <w:top w:w="100" w:type="dxa"/>
              <w:bottom w:w="100" w:type="dxa"/>
              <w:left w:w="140" w:type="dxa"/>
              <w:right w:w="140" w:type="dxa"/>
            </w:tcMar>
          </w:tcPr>
          <w:p>
            <w:pPr>
              <w:jc w:val="right"/>
            </w:pPr>
            <w:r>
              <w:rPr>
                <w:rFonts w:ascii="Calibri" w:hAnsi="Calibri"/>
                <w:color w:val="282828"/>
                <w:sz w:val="18"/>
              </w:rPr>
              <w:t>15,000</w:t>
            </w:r>
          </w:p>
        </w:tc>
        <w:tc>
          <w:tcPr>
            <w:tcW w:type="dxa" w:w="1080"/>
            <w:shd w:fill="F9FAF8"/>
            <w:tcMar>
              <w:top w:w="100" w:type="dxa"/>
              <w:bottom w:w="100" w:type="dxa"/>
              <w:left w:w="140" w:type="dxa"/>
              <w:right w:w="140" w:type="dxa"/>
            </w:tcMar>
          </w:tcPr>
          <w:p>
            <w:pPr>
              <w:jc w:val="right"/>
            </w:pPr>
            <w:r>
              <w:rPr>
                <w:rFonts w:ascii="Calibri" w:hAnsi="Calibri"/>
                <w:color w:val="282828"/>
                <w:sz w:val="18"/>
              </w:rPr>
              <w:t>$115.38</w:t>
            </w:r>
          </w:p>
        </w:tc>
        <w:tc>
          <w:tcPr>
            <w:tcW w:type="dxa" w:w="1872"/>
            <w:shd w:fill="F9FAF8"/>
            <w:tcMar>
              <w:top w:w="100" w:type="dxa"/>
              <w:bottom w:w="100" w:type="dxa"/>
              <w:left w:w="140" w:type="dxa"/>
              <w:right w:w="140" w:type="dxa"/>
            </w:tcMar>
          </w:tcPr>
          <w:p>
            <w:pPr>
              <w:jc w:val="left"/>
            </w:pPr>
            <w:hyperlink r:id="rId17" w:history="1">
              <w:r>
                <w:rPr>
                  <w:color w:val="0056B3"/>
                  <w:u w:val="single"/>
                </w:rPr>
                <w:t>Coast Cables Nairobi</w:t>
              </w:r>
            </w:hyperlink>
            <w:r>
              <w:rPr>
                <w:rFonts w:ascii="Calibri" w:hAnsi="Calibri"/>
                <w:color w:val="646464"/>
                <w:sz w:val="15"/>
              </w:rPr>
              <w:br/>
              <w:t>https://www.coastcables.com/</w:t>
            </w:r>
          </w:p>
        </w:tc>
      </w:tr>
      <w:tr>
        <w:tc>
          <w:tcPr>
            <w:tcW w:type="dxa" w:w="648"/>
            <w:shd w:fill="EAEFE9"/>
            <w:tcMar>
              <w:top w:w="100" w:type="dxa"/>
              <w:bottom w:w="100" w:type="dxa"/>
              <w:left w:w="140" w:type="dxa"/>
              <w:right w:w="140" w:type="dxa"/>
            </w:tcMar>
          </w:tcPr>
          <w:p>
            <w:pPr>
              <w:jc w:val="left"/>
            </w:pPr>
            <w:r>
              <w:rPr>
                <w:rFonts w:ascii="Calibri" w:hAnsi="Calibri"/>
                <w:b/>
                <w:color w:val="1B5E20"/>
                <w:sz w:val="18"/>
              </w:rPr>
              <w:t>Subtotal</w:t>
            </w:r>
          </w:p>
        </w:tc>
        <w:tc>
          <w:tcPr>
            <w:tcW w:type="dxa" w:w="1656"/>
            <w:shd w:fill="EAEFE9"/>
            <w:tcMar>
              <w:top w:w="100" w:type="dxa"/>
              <w:bottom w:w="100" w:type="dxa"/>
              <w:left w:w="140" w:type="dxa"/>
              <w:right w:w="140" w:type="dxa"/>
            </w:tcMar>
          </w:tcPr>
          <w:p>
            <w:pPr>
              <w:jc w:val="left"/>
            </w:pPr>
            <w:r>
              <w:rPr>
                <w:rFonts w:ascii="Calibri" w:hAnsi="Calibri"/>
                <w:b/>
                <w:color w:val="1B5E20"/>
                <w:sz w:val="18"/>
              </w:rPr>
              <w:t>Power &amp; Gateway Subtotal</w:t>
            </w:r>
          </w:p>
        </w:tc>
        <w:tc>
          <w:tcPr>
            <w:tcW w:type="dxa" w:w="2160"/>
            <w:shd w:fill="EAEFE9"/>
            <w:tcMar>
              <w:top w:w="100" w:type="dxa"/>
              <w:bottom w:w="100" w:type="dxa"/>
              <w:left w:w="140" w:type="dxa"/>
              <w:right w:w="140" w:type="dxa"/>
            </w:tcMar>
          </w:tcPr>
          <w:p>
            <w:pPr>
              <w:jc w:val="left"/>
            </w:pPr>
            <w:r>
              <w:rPr>
                <w:rFonts w:ascii="Calibri" w:hAnsi="Calibri"/>
                <w:b/>
                <w:color w:val="1B5E20"/>
                <w:sz w:val="18"/>
              </w:rPr>
              <w:t>Complete autonomous power &amp; telemetry package</w:t>
            </w:r>
          </w:p>
        </w:tc>
        <w:tc>
          <w:tcPr>
            <w:tcW w:type="dxa" w:w="1080"/>
            <w:shd w:fill="EAEFE9"/>
            <w:tcMar>
              <w:top w:w="100" w:type="dxa"/>
              <w:bottom w:w="100" w:type="dxa"/>
              <w:left w:w="140" w:type="dxa"/>
              <w:right w:w="140" w:type="dxa"/>
            </w:tcMar>
          </w:tcPr>
          <w:p>
            <w:pPr>
              <w:jc w:val="right"/>
            </w:pPr>
            <w:r>
              <w:rPr>
                <w:rFonts w:ascii="Calibri" w:hAnsi="Calibri"/>
                <w:b/>
                <w:color w:val="1B5E20"/>
                <w:sz w:val="18"/>
              </w:rPr>
              <w:t>-</w:t>
            </w:r>
          </w:p>
        </w:tc>
        <w:tc>
          <w:tcPr>
            <w:tcW w:type="dxa" w:w="504"/>
            <w:shd w:fill="EAEFE9"/>
            <w:tcMar>
              <w:top w:w="100" w:type="dxa"/>
              <w:bottom w:w="100" w:type="dxa"/>
              <w:left w:w="140" w:type="dxa"/>
              <w:right w:w="140" w:type="dxa"/>
            </w:tcMar>
          </w:tcPr>
          <w:p>
            <w:pPr>
              <w:jc w:val="right"/>
            </w:pPr>
            <w:r>
              <w:rPr>
                <w:rFonts w:ascii="Calibri" w:hAnsi="Calibri"/>
                <w:b/>
                <w:color w:val="1B5E20"/>
                <w:sz w:val="18"/>
              </w:rPr>
              <w:t>-</w:t>
            </w:r>
          </w:p>
        </w:tc>
        <w:tc>
          <w:tcPr>
            <w:tcW w:type="dxa" w:w="1224"/>
            <w:shd w:fill="EAEFE9"/>
            <w:tcMar>
              <w:top w:w="100" w:type="dxa"/>
              <w:bottom w:w="100" w:type="dxa"/>
              <w:left w:w="140" w:type="dxa"/>
              <w:right w:w="140" w:type="dxa"/>
            </w:tcMar>
          </w:tcPr>
          <w:p>
            <w:pPr>
              <w:jc w:val="right"/>
            </w:pPr>
            <w:r>
              <w:rPr>
                <w:rFonts w:ascii="Calibri" w:hAnsi="Calibri"/>
                <w:b/>
                <w:color w:val="1B5E20"/>
                <w:sz w:val="18"/>
              </w:rPr>
              <w:t>KES 249,000</w:t>
            </w:r>
          </w:p>
        </w:tc>
        <w:tc>
          <w:tcPr>
            <w:tcW w:type="dxa" w:w="1080"/>
            <w:shd w:fill="EAEFE9"/>
            <w:tcMar>
              <w:top w:w="100" w:type="dxa"/>
              <w:bottom w:w="100" w:type="dxa"/>
              <w:left w:w="140" w:type="dxa"/>
              <w:right w:w="140" w:type="dxa"/>
            </w:tcMar>
          </w:tcPr>
          <w:p>
            <w:pPr>
              <w:jc w:val="right"/>
            </w:pPr>
            <w:r>
              <w:rPr>
                <w:rFonts w:ascii="Calibri" w:hAnsi="Calibri"/>
                <w:b/>
                <w:color w:val="1B5E20"/>
                <w:sz w:val="18"/>
              </w:rPr>
              <w:t>$1,915.38</w:t>
            </w:r>
          </w:p>
        </w:tc>
        <w:tc>
          <w:tcPr>
            <w:tcW w:type="dxa" w:w="1872"/>
            <w:shd w:fill="EAEFE9"/>
            <w:tcMar>
              <w:top w:w="100" w:type="dxa"/>
              <w:bottom w:w="100" w:type="dxa"/>
              <w:left w:w="140" w:type="dxa"/>
              <w:right w:w="140" w:type="dxa"/>
            </w:tcMar>
          </w:tcPr>
          <w:p>
            <w:pPr>
              <w:jc w:val="left"/>
            </w:pPr>
            <w:r>
              <w:rPr>
                <w:rFonts w:ascii="Calibri" w:hAnsi="Calibri"/>
                <w:b/>
                <w:color w:val="1B5E20"/>
                <w:sz w:val="18"/>
              </w:rPr>
              <w:t>Nerokas / Chloride Exide</w:t>
            </w:r>
          </w:p>
        </w:tc>
      </w:tr>
    </w:tbl>
    <w:p/>
    <w:p>
      <w:pPr>
        <w:pStyle w:val="Heading2"/>
      </w:pPr>
      <w:r>
        <w:rPr>
          <w:color w:val="285032"/>
        </w:rPr>
        <w:t>C. Civil Works, Mounting Masts &amp; Physical Security (6 Stations)</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c>
          <w:tcPr>
            <w:tcW w:type="dxa" w:w="648"/>
            <w:shd w:fill="1F3A24"/>
            <w:tcMar>
              <w:top w:w="120" w:type="dxa"/>
              <w:bottom w:w="120" w:type="dxa"/>
              <w:left w:w="140" w:type="dxa"/>
              <w:right w:w="140" w:type="dxa"/>
            </w:tcMar>
          </w:tcPr>
          <w:p>
            <w:pPr>
              <w:jc w:val="center"/>
            </w:pPr>
            <w:r>
              <w:rPr>
                <w:rFonts w:ascii="Calibri" w:hAnsi="Calibri"/>
                <w:b/>
                <w:color w:val="FFFFFF"/>
                <w:sz w:val="19"/>
              </w:rPr>
              <w:t>Item</w:t>
            </w:r>
          </w:p>
        </w:tc>
        <w:tc>
          <w:tcPr>
            <w:tcW w:type="dxa" w:w="1656"/>
            <w:shd w:fill="1F3A24"/>
            <w:tcMar>
              <w:top w:w="120" w:type="dxa"/>
              <w:bottom w:w="120" w:type="dxa"/>
              <w:left w:w="140" w:type="dxa"/>
              <w:right w:w="140" w:type="dxa"/>
            </w:tcMar>
          </w:tcPr>
          <w:p>
            <w:pPr>
              <w:jc w:val="center"/>
            </w:pPr>
            <w:r>
              <w:rPr>
                <w:rFonts w:ascii="Calibri" w:hAnsi="Calibri"/>
                <w:b/>
                <w:color w:val="FFFFFF"/>
                <w:sz w:val="19"/>
              </w:rPr>
              <w:t>Component</w:t>
            </w:r>
          </w:p>
        </w:tc>
        <w:tc>
          <w:tcPr>
            <w:tcW w:type="dxa" w:w="2160"/>
            <w:shd w:fill="1F3A24"/>
            <w:tcMar>
              <w:top w:w="120" w:type="dxa"/>
              <w:bottom w:w="120" w:type="dxa"/>
              <w:left w:w="140" w:type="dxa"/>
              <w:right w:w="140" w:type="dxa"/>
            </w:tcMar>
          </w:tcPr>
          <w:p>
            <w:pPr>
              <w:jc w:val="center"/>
            </w:pPr>
            <w:r>
              <w:rPr>
                <w:rFonts w:ascii="Calibri" w:hAnsi="Calibri"/>
                <w:b/>
                <w:color w:val="FFFFFF"/>
                <w:sz w:val="19"/>
              </w:rPr>
              <w:t>Specification</w:t>
            </w:r>
          </w:p>
        </w:tc>
        <w:tc>
          <w:tcPr>
            <w:tcW w:type="dxa" w:w="1080"/>
            <w:shd w:fill="1F3A24"/>
            <w:tcMar>
              <w:top w:w="120" w:type="dxa"/>
              <w:bottom w:w="120" w:type="dxa"/>
              <w:left w:w="140" w:type="dxa"/>
              <w:right w:w="140" w:type="dxa"/>
            </w:tcMar>
          </w:tcPr>
          <w:p>
            <w:pPr>
              <w:jc w:val="center"/>
            </w:pPr>
            <w:r>
              <w:rPr>
                <w:rFonts w:ascii="Calibri" w:hAnsi="Calibri"/>
                <w:b/>
                <w:color w:val="FFFFFF"/>
                <w:sz w:val="19"/>
              </w:rPr>
              <w:t>Unit (KES)</w:t>
            </w:r>
          </w:p>
        </w:tc>
        <w:tc>
          <w:tcPr>
            <w:tcW w:type="dxa" w:w="504"/>
            <w:shd w:fill="1F3A24"/>
            <w:tcMar>
              <w:top w:w="120" w:type="dxa"/>
              <w:bottom w:w="120" w:type="dxa"/>
              <w:left w:w="140" w:type="dxa"/>
              <w:right w:w="140" w:type="dxa"/>
            </w:tcMar>
          </w:tcPr>
          <w:p>
            <w:pPr>
              <w:jc w:val="center"/>
            </w:pPr>
            <w:r>
              <w:rPr>
                <w:rFonts w:ascii="Calibri" w:hAnsi="Calibri"/>
                <w:b/>
                <w:color w:val="FFFFFF"/>
                <w:sz w:val="19"/>
              </w:rPr>
              <w:t>Qty</w:t>
            </w:r>
          </w:p>
        </w:tc>
        <w:tc>
          <w:tcPr>
            <w:tcW w:type="dxa" w:w="1224"/>
            <w:shd w:fill="1F3A24"/>
            <w:tcMar>
              <w:top w:w="120" w:type="dxa"/>
              <w:bottom w:w="120" w:type="dxa"/>
              <w:left w:w="140" w:type="dxa"/>
              <w:right w:w="140" w:type="dxa"/>
            </w:tcMar>
          </w:tcPr>
          <w:p>
            <w:pPr>
              <w:jc w:val="center"/>
            </w:pPr>
            <w:r>
              <w:rPr>
                <w:rFonts w:ascii="Calibri" w:hAnsi="Calibri"/>
                <w:b/>
                <w:color w:val="FFFFFF"/>
                <w:sz w:val="19"/>
              </w:rPr>
              <w:t>Total (KES)</w:t>
            </w:r>
          </w:p>
        </w:tc>
        <w:tc>
          <w:tcPr>
            <w:tcW w:type="dxa" w:w="1080"/>
            <w:shd w:fill="1F3A24"/>
            <w:tcMar>
              <w:top w:w="120" w:type="dxa"/>
              <w:bottom w:w="120" w:type="dxa"/>
              <w:left w:w="140" w:type="dxa"/>
              <w:right w:w="140" w:type="dxa"/>
            </w:tcMar>
          </w:tcPr>
          <w:p>
            <w:pPr>
              <w:jc w:val="center"/>
            </w:pPr>
            <w:r>
              <w:rPr>
                <w:rFonts w:ascii="Calibri" w:hAnsi="Calibri"/>
                <w:b/>
                <w:color w:val="FFFFFF"/>
                <w:sz w:val="19"/>
              </w:rPr>
              <w:t>Total (USD)</w:t>
            </w:r>
          </w:p>
        </w:tc>
        <w:tc>
          <w:tcPr>
            <w:tcW w:type="dxa" w:w="1872"/>
            <w:shd w:fill="1F3A24"/>
            <w:tcMar>
              <w:top w:w="120" w:type="dxa"/>
              <w:bottom w:w="120" w:type="dxa"/>
              <w:left w:w="140" w:type="dxa"/>
              <w:right w:w="140" w:type="dxa"/>
            </w:tcMar>
          </w:tcPr>
          <w:p>
            <w:pPr>
              <w:jc w:val="center"/>
            </w:pPr>
            <w:r>
              <w:rPr>
                <w:rFonts w:ascii="Calibri" w:hAnsi="Calibri"/>
                <w:b/>
                <w:color w:val="FFFFFF"/>
                <w:sz w:val="19"/>
              </w:rPr>
              <w:t>Kenyan Store Source &amp; Web Link</w:t>
            </w:r>
          </w:p>
        </w:tc>
      </w:tr>
      <w:tr>
        <w:tc>
          <w:tcPr>
            <w:tcW w:type="dxa" w:w="648"/>
            <w:shd w:fill="FFFFFF"/>
            <w:tcMar>
              <w:top w:w="100" w:type="dxa"/>
              <w:bottom w:w="100" w:type="dxa"/>
              <w:left w:w="140" w:type="dxa"/>
              <w:right w:w="140" w:type="dxa"/>
            </w:tcMar>
          </w:tcPr>
          <w:p>
            <w:pPr>
              <w:jc w:val="left"/>
            </w:pPr>
            <w:r>
              <w:rPr>
                <w:rFonts w:ascii="Calibri" w:hAnsi="Calibri"/>
                <w:color w:val="282828"/>
                <w:sz w:val="18"/>
              </w:rPr>
              <w:t>C1</w:t>
            </w:r>
          </w:p>
        </w:tc>
        <w:tc>
          <w:tcPr>
            <w:tcW w:type="dxa" w:w="1656"/>
            <w:shd w:fill="FFFFFF"/>
            <w:tcMar>
              <w:top w:w="100" w:type="dxa"/>
              <w:bottom w:w="100" w:type="dxa"/>
              <w:left w:w="140" w:type="dxa"/>
              <w:right w:w="140" w:type="dxa"/>
            </w:tcMar>
          </w:tcPr>
          <w:p>
            <w:pPr>
              <w:jc w:val="left"/>
            </w:pPr>
            <w:r>
              <w:rPr>
                <w:rFonts w:ascii="Calibri" w:hAnsi="Calibri"/>
                <w:color w:val="282828"/>
                <w:sz w:val="18"/>
              </w:rPr>
              <w:t>Telescopic Sensor Mast</w:t>
            </w:r>
          </w:p>
        </w:tc>
        <w:tc>
          <w:tcPr>
            <w:tcW w:type="dxa" w:w="2160"/>
            <w:shd w:fill="FFFFFF"/>
            <w:tcMar>
              <w:top w:w="100" w:type="dxa"/>
              <w:bottom w:w="100" w:type="dxa"/>
              <w:left w:w="140" w:type="dxa"/>
              <w:right w:w="140" w:type="dxa"/>
            </w:tcMar>
          </w:tcPr>
          <w:p>
            <w:pPr>
              <w:jc w:val="left"/>
            </w:pPr>
            <w:r>
              <w:rPr>
                <w:rFonts w:ascii="Calibri" w:hAnsi="Calibri"/>
                <w:color w:val="282828"/>
                <w:sz w:val="18"/>
              </w:rPr>
              <w:t>3.5m Galvanized steel pole (Class B), baseplate, guy wires &amp; turnbuckles</w:t>
            </w:r>
          </w:p>
        </w:tc>
        <w:tc>
          <w:tcPr>
            <w:tcW w:type="dxa" w:w="1080"/>
            <w:shd w:fill="FFFFFF"/>
            <w:tcMar>
              <w:top w:w="100" w:type="dxa"/>
              <w:bottom w:w="100" w:type="dxa"/>
              <w:left w:w="140" w:type="dxa"/>
              <w:right w:w="140" w:type="dxa"/>
            </w:tcMar>
          </w:tcPr>
          <w:p>
            <w:pPr>
              <w:jc w:val="right"/>
            </w:pPr>
            <w:r>
              <w:rPr>
                <w:rFonts w:ascii="Calibri" w:hAnsi="Calibri"/>
                <w:color w:val="282828"/>
                <w:sz w:val="18"/>
              </w:rPr>
              <w:t>9,500</w:t>
            </w:r>
          </w:p>
        </w:tc>
        <w:tc>
          <w:tcPr>
            <w:tcW w:type="dxa" w:w="504"/>
            <w:shd w:fill="FFFFFF"/>
            <w:tcMar>
              <w:top w:w="100" w:type="dxa"/>
              <w:bottom w:w="100" w:type="dxa"/>
              <w:left w:w="140" w:type="dxa"/>
              <w:right w:w="140" w:type="dxa"/>
            </w:tcMar>
          </w:tcPr>
          <w:p>
            <w:pPr>
              <w:jc w:val="right"/>
            </w:pPr>
            <w:r>
              <w:rPr>
                <w:rFonts w:ascii="Calibri" w:hAnsi="Calibri"/>
                <w:color w:val="282828"/>
                <w:sz w:val="18"/>
              </w:rPr>
              <w:t>6</w:t>
            </w:r>
          </w:p>
        </w:tc>
        <w:tc>
          <w:tcPr>
            <w:tcW w:type="dxa" w:w="1224"/>
            <w:shd w:fill="FFFFFF"/>
            <w:tcMar>
              <w:top w:w="100" w:type="dxa"/>
              <w:bottom w:w="100" w:type="dxa"/>
              <w:left w:w="140" w:type="dxa"/>
              <w:right w:w="140" w:type="dxa"/>
            </w:tcMar>
          </w:tcPr>
          <w:p>
            <w:pPr>
              <w:jc w:val="right"/>
            </w:pPr>
            <w:r>
              <w:rPr>
                <w:rFonts w:ascii="Calibri" w:hAnsi="Calibri"/>
                <w:color w:val="282828"/>
                <w:sz w:val="18"/>
              </w:rPr>
              <w:t>57,000</w:t>
            </w:r>
          </w:p>
        </w:tc>
        <w:tc>
          <w:tcPr>
            <w:tcW w:type="dxa" w:w="1080"/>
            <w:shd w:fill="FFFFFF"/>
            <w:tcMar>
              <w:top w:w="100" w:type="dxa"/>
              <w:bottom w:w="100" w:type="dxa"/>
              <w:left w:w="140" w:type="dxa"/>
              <w:right w:w="140" w:type="dxa"/>
            </w:tcMar>
          </w:tcPr>
          <w:p>
            <w:pPr>
              <w:jc w:val="right"/>
            </w:pPr>
            <w:r>
              <w:rPr>
                <w:rFonts w:ascii="Calibri" w:hAnsi="Calibri"/>
                <w:color w:val="282828"/>
                <w:sz w:val="18"/>
              </w:rPr>
              <w:t>$438.46</w:t>
            </w:r>
          </w:p>
        </w:tc>
        <w:tc>
          <w:tcPr>
            <w:tcW w:type="dxa" w:w="1872"/>
            <w:shd w:fill="FFFFFF"/>
            <w:tcMar>
              <w:top w:w="100" w:type="dxa"/>
              <w:bottom w:w="100" w:type="dxa"/>
              <w:left w:w="140" w:type="dxa"/>
              <w:right w:w="140" w:type="dxa"/>
            </w:tcMar>
          </w:tcPr>
          <w:p>
            <w:pPr>
              <w:jc w:val="left"/>
            </w:pPr>
            <w:hyperlink r:id="rId13" w:history="1">
              <w:r>
                <w:rPr>
                  <w:color w:val="0056B3"/>
                  <w:u w:val="single"/>
                </w:rPr>
                <w:t>Nairobi Metal Fabricators</w:t>
              </w:r>
            </w:hyperlink>
          </w:p>
        </w:tc>
      </w:tr>
      <w:tr>
        <w:tc>
          <w:tcPr>
            <w:tcW w:type="dxa" w:w="648"/>
            <w:shd w:fill="F9FAF8"/>
            <w:tcMar>
              <w:top w:w="100" w:type="dxa"/>
              <w:bottom w:w="100" w:type="dxa"/>
              <w:left w:w="140" w:type="dxa"/>
              <w:right w:w="140" w:type="dxa"/>
            </w:tcMar>
          </w:tcPr>
          <w:p>
            <w:pPr>
              <w:jc w:val="left"/>
            </w:pPr>
            <w:r>
              <w:rPr>
                <w:rFonts w:ascii="Calibri" w:hAnsi="Calibri"/>
                <w:color w:val="282828"/>
                <w:sz w:val="18"/>
              </w:rPr>
              <w:t>C2</w:t>
            </w:r>
          </w:p>
        </w:tc>
        <w:tc>
          <w:tcPr>
            <w:tcW w:type="dxa" w:w="1656"/>
            <w:shd w:fill="F9FAF8"/>
            <w:tcMar>
              <w:top w:w="100" w:type="dxa"/>
              <w:bottom w:w="100" w:type="dxa"/>
              <w:left w:w="140" w:type="dxa"/>
              <w:right w:w="140" w:type="dxa"/>
            </w:tcMar>
          </w:tcPr>
          <w:p>
            <w:pPr>
              <w:jc w:val="left"/>
            </w:pPr>
            <w:r>
              <w:rPr>
                <w:rFonts w:ascii="Calibri" w:hAnsi="Calibri"/>
                <w:color w:val="282828"/>
                <w:sz w:val="18"/>
              </w:rPr>
              <w:t>Grounding &amp; Surge Protection</w:t>
            </w:r>
          </w:p>
        </w:tc>
        <w:tc>
          <w:tcPr>
            <w:tcW w:type="dxa" w:w="2160"/>
            <w:shd w:fill="F9FAF8"/>
            <w:tcMar>
              <w:top w:w="100" w:type="dxa"/>
              <w:bottom w:w="100" w:type="dxa"/>
              <w:left w:w="140" w:type="dxa"/>
              <w:right w:w="140" w:type="dxa"/>
            </w:tcMar>
          </w:tcPr>
          <w:p>
            <w:pPr>
              <w:jc w:val="left"/>
            </w:pPr>
            <w:r>
              <w:rPr>
                <w:rFonts w:ascii="Calibri" w:hAnsi="Calibri"/>
                <w:color w:val="282828"/>
                <w:sz w:val="18"/>
              </w:rPr>
              <w:t>5ft Copper-bonded earth rod, clamp, 10m 16mm² wire, DC SPD arrester</w:t>
            </w:r>
          </w:p>
        </w:tc>
        <w:tc>
          <w:tcPr>
            <w:tcW w:type="dxa" w:w="1080"/>
            <w:shd w:fill="F9FAF8"/>
            <w:tcMar>
              <w:top w:w="100" w:type="dxa"/>
              <w:bottom w:w="100" w:type="dxa"/>
              <w:left w:w="140" w:type="dxa"/>
              <w:right w:w="140" w:type="dxa"/>
            </w:tcMar>
          </w:tcPr>
          <w:p>
            <w:pPr>
              <w:jc w:val="right"/>
            </w:pPr>
            <w:r>
              <w:rPr>
                <w:rFonts w:ascii="Calibri" w:hAnsi="Calibri"/>
                <w:color w:val="282828"/>
                <w:sz w:val="18"/>
              </w:rPr>
              <w:t>5,500</w:t>
            </w:r>
          </w:p>
        </w:tc>
        <w:tc>
          <w:tcPr>
            <w:tcW w:type="dxa" w:w="504"/>
            <w:shd w:fill="F9FAF8"/>
            <w:tcMar>
              <w:top w:w="100" w:type="dxa"/>
              <w:bottom w:w="100" w:type="dxa"/>
              <w:left w:w="140" w:type="dxa"/>
              <w:right w:w="140" w:type="dxa"/>
            </w:tcMar>
          </w:tcPr>
          <w:p>
            <w:pPr>
              <w:jc w:val="right"/>
            </w:pPr>
            <w:r>
              <w:rPr>
                <w:rFonts w:ascii="Calibri" w:hAnsi="Calibri"/>
                <w:color w:val="282828"/>
                <w:sz w:val="18"/>
              </w:rPr>
              <w:t>6</w:t>
            </w:r>
          </w:p>
        </w:tc>
        <w:tc>
          <w:tcPr>
            <w:tcW w:type="dxa" w:w="1224"/>
            <w:shd w:fill="F9FAF8"/>
            <w:tcMar>
              <w:top w:w="100" w:type="dxa"/>
              <w:bottom w:w="100" w:type="dxa"/>
              <w:left w:w="140" w:type="dxa"/>
              <w:right w:w="140" w:type="dxa"/>
            </w:tcMar>
          </w:tcPr>
          <w:p>
            <w:pPr>
              <w:jc w:val="right"/>
            </w:pPr>
            <w:r>
              <w:rPr>
                <w:rFonts w:ascii="Calibri" w:hAnsi="Calibri"/>
                <w:color w:val="282828"/>
                <w:sz w:val="18"/>
              </w:rPr>
              <w:t>33,000</w:t>
            </w:r>
          </w:p>
        </w:tc>
        <w:tc>
          <w:tcPr>
            <w:tcW w:type="dxa" w:w="1080"/>
            <w:shd w:fill="F9FAF8"/>
            <w:tcMar>
              <w:top w:w="100" w:type="dxa"/>
              <w:bottom w:w="100" w:type="dxa"/>
              <w:left w:w="140" w:type="dxa"/>
              <w:right w:w="140" w:type="dxa"/>
            </w:tcMar>
          </w:tcPr>
          <w:p>
            <w:pPr>
              <w:jc w:val="right"/>
            </w:pPr>
            <w:r>
              <w:rPr>
                <w:rFonts w:ascii="Calibri" w:hAnsi="Calibri"/>
                <w:color w:val="282828"/>
                <w:sz w:val="18"/>
              </w:rPr>
              <w:t>$253.85</w:t>
            </w:r>
          </w:p>
        </w:tc>
        <w:tc>
          <w:tcPr>
            <w:tcW w:type="dxa" w:w="1872"/>
            <w:shd w:fill="F9FAF8"/>
            <w:tcMar>
              <w:top w:w="100" w:type="dxa"/>
              <w:bottom w:w="100" w:type="dxa"/>
              <w:left w:w="140" w:type="dxa"/>
              <w:right w:w="140" w:type="dxa"/>
            </w:tcMar>
          </w:tcPr>
          <w:p>
            <w:pPr>
              <w:jc w:val="left"/>
            </w:pPr>
            <w:hyperlink r:id="rId17" w:history="1">
              <w:r>
                <w:rPr>
                  <w:color w:val="0056B3"/>
                  <w:u w:val="single"/>
                </w:rPr>
                <w:t>Coast Cables Nairobi</w:t>
              </w:r>
            </w:hyperlink>
            <w:r>
              <w:rPr>
                <w:rFonts w:ascii="Calibri" w:hAnsi="Calibri"/>
                <w:color w:val="646464"/>
                <w:sz w:val="15"/>
              </w:rPr>
              <w:br/>
              <w:t>https://www.coastcables.com/</w:t>
            </w:r>
          </w:p>
        </w:tc>
      </w:tr>
      <w:tr>
        <w:tc>
          <w:tcPr>
            <w:tcW w:type="dxa" w:w="648"/>
            <w:shd w:fill="FFFFFF"/>
            <w:tcMar>
              <w:top w:w="100" w:type="dxa"/>
              <w:bottom w:w="100" w:type="dxa"/>
              <w:left w:w="140" w:type="dxa"/>
              <w:right w:w="140" w:type="dxa"/>
            </w:tcMar>
          </w:tcPr>
          <w:p>
            <w:pPr>
              <w:jc w:val="left"/>
            </w:pPr>
            <w:r>
              <w:rPr>
                <w:rFonts w:ascii="Calibri" w:hAnsi="Calibri"/>
                <w:color w:val="282828"/>
                <w:sz w:val="18"/>
              </w:rPr>
              <w:t>C3</w:t>
            </w:r>
          </w:p>
        </w:tc>
        <w:tc>
          <w:tcPr>
            <w:tcW w:type="dxa" w:w="1656"/>
            <w:shd w:fill="FFFFFF"/>
            <w:tcMar>
              <w:top w:w="100" w:type="dxa"/>
              <w:bottom w:w="100" w:type="dxa"/>
              <w:left w:w="140" w:type="dxa"/>
              <w:right w:w="140" w:type="dxa"/>
            </w:tcMar>
          </w:tcPr>
          <w:p>
            <w:pPr>
              <w:jc w:val="left"/>
            </w:pPr>
            <w:r>
              <w:rPr>
                <w:rFonts w:ascii="Calibri" w:hAnsi="Calibri"/>
                <w:color w:val="282828"/>
                <w:sz w:val="18"/>
              </w:rPr>
              <w:t>Security Perimeter / Cage</w:t>
            </w:r>
          </w:p>
        </w:tc>
        <w:tc>
          <w:tcPr>
            <w:tcW w:type="dxa" w:w="2160"/>
            <w:shd w:fill="FFFFFF"/>
            <w:tcMar>
              <w:top w:w="100" w:type="dxa"/>
              <w:bottom w:w="100" w:type="dxa"/>
              <w:left w:w="140" w:type="dxa"/>
              <w:right w:w="140" w:type="dxa"/>
            </w:tcMar>
          </w:tcPr>
          <w:p>
            <w:pPr>
              <w:jc w:val="left"/>
            </w:pPr>
            <w:r>
              <w:rPr>
                <w:rFonts w:ascii="Calibri" w:hAnsi="Calibri"/>
                <w:color w:val="282828"/>
                <w:sz w:val="18"/>
              </w:rPr>
              <w:t>Steel anti-vandal lockbox for enclosure + 2mx2m razor wire / chain-link cage</w:t>
            </w:r>
          </w:p>
        </w:tc>
        <w:tc>
          <w:tcPr>
            <w:tcW w:type="dxa" w:w="1080"/>
            <w:shd w:fill="FFFFFF"/>
            <w:tcMar>
              <w:top w:w="100" w:type="dxa"/>
              <w:bottom w:w="100" w:type="dxa"/>
              <w:left w:w="140" w:type="dxa"/>
              <w:right w:w="140" w:type="dxa"/>
            </w:tcMar>
          </w:tcPr>
          <w:p>
            <w:pPr>
              <w:jc w:val="right"/>
            </w:pPr>
            <w:r>
              <w:rPr>
                <w:rFonts w:ascii="Calibri" w:hAnsi="Calibri"/>
                <w:color w:val="282828"/>
                <w:sz w:val="18"/>
              </w:rPr>
              <w:t>14,000</w:t>
            </w:r>
          </w:p>
        </w:tc>
        <w:tc>
          <w:tcPr>
            <w:tcW w:type="dxa" w:w="504"/>
            <w:shd w:fill="FFFFFF"/>
            <w:tcMar>
              <w:top w:w="100" w:type="dxa"/>
              <w:bottom w:w="100" w:type="dxa"/>
              <w:left w:w="140" w:type="dxa"/>
              <w:right w:w="140" w:type="dxa"/>
            </w:tcMar>
          </w:tcPr>
          <w:p>
            <w:pPr>
              <w:jc w:val="right"/>
            </w:pPr>
            <w:r>
              <w:rPr>
                <w:rFonts w:ascii="Calibri" w:hAnsi="Calibri"/>
                <w:color w:val="282828"/>
                <w:sz w:val="18"/>
              </w:rPr>
              <w:t>6</w:t>
            </w:r>
          </w:p>
        </w:tc>
        <w:tc>
          <w:tcPr>
            <w:tcW w:type="dxa" w:w="1224"/>
            <w:shd w:fill="FFFFFF"/>
            <w:tcMar>
              <w:top w:w="100" w:type="dxa"/>
              <w:bottom w:w="100" w:type="dxa"/>
              <w:left w:w="140" w:type="dxa"/>
              <w:right w:w="140" w:type="dxa"/>
            </w:tcMar>
          </w:tcPr>
          <w:p>
            <w:pPr>
              <w:jc w:val="right"/>
            </w:pPr>
            <w:r>
              <w:rPr>
                <w:rFonts w:ascii="Calibri" w:hAnsi="Calibri"/>
                <w:color w:val="282828"/>
                <w:sz w:val="18"/>
              </w:rPr>
              <w:t>84,000</w:t>
            </w:r>
          </w:p>
        </w:tc>
        <w:tc>
          <w:tcPr>
            <w:tcW w:type="dxa" w:w="1080"/>
            <w:shd w:fill="FFFFFF"/>
            <w:tcMar>
              <w:top w:w="100" w:type="dxa"/>
              <w:bottom w:w="100" w:type="dxa"/>
              <w:left w:w="140" w:type="dxa"/>
              <w:right w:w="140" w:type="dxa"/>
            </w:tcMar>
          </w:tcPr>
          <w:p>
            <w:pPr>
              <w:jc w:val="right"/>
            </w:pPr>
            <w:r>
              <w:rPr>
                <w:rFonts w:ascii="Calibri" w:hAnsi="Calibri"/>
                <w:color w:val="282828"/>
                <w:sz w:val="18"/>
              </w:rPr>
              <w:t>$646.15</w:t>
            </w:r>
          </w:p>
        </w:tc>
        <w:tc>
          <w:tcPr>
            <w:tcW w:type="dxa" w:w="1872"/>
            <w:shd w:fill="FFFFFF"/>
            <w:tcMar>
              <w:top w:w="100" w:type="dxa"/>
              <w:bottom w:w="100" w:type="dxa"/>
              <w:left w:w="140" w:type="dxa"/>
              <w:right w:w="140" w:type="dxa"/>
            </w:tcMar>
          </w:tcPr>
          <w:p>
            <w:pPr>
              <w:jc w:val="left"/>
            </w:pPr>
            <w:hyperlink r:id="rId13" w:history="1">
              <w:r>
                <w:rPr>
                  <w:color w:val="0056B3"/>
                  <w:u w:val="single"/>
                </w:rPr>
                <w:t>Local Metal Fabricators</w:t>
              </w:r>
            </w:hyperlink>
          </w:p>
        </w:tc>
      </w:tr>
      <w:tr>
        <w:tc>
          <w:tcPr>
            <w:tcW w:type="dxa" w:w="648"/>
            <w:shd w:fill="F9FAF8"/>
            <w:tcMar>
              <w:top w:w="100" w:type="dxa"/>
              <w:bottom w:w="100" w:type="dxa"/>
              <w:left w:w="140" w:type="dxa"/>
              <w:right w:w="140" w:type="dxa"/>
            </w:tcMar>
          </w:tcPr>
          <w:p>
            <w:pPr>
              <w:jc w:val="left"/>
            </w:pPr>
            <w:r>
              <w:rPr>
                <w:rFonts w:ascii="Calibri" w:hAnsi="Calibri"/>
                <w:color w:val="282828"/>
                <w:sz w:val="18"/>
              </w:rPr>
              <w:t>C4</w:t>
            </w:r>
          </w:p>
        </w:tc>
        <w:tc>
          <w:tcPr>
            <w:tcW w:type="dxa" w:w="1656"/>
            <w:shd w:fill="F9FAF8"/>
            <w:tcMar>
              <w:top w:w="100" w:type="dxa"/>
              <w:bottom w:w="100" w:type="dxa"/>
              <w:left w:w="140" w:type="dxa"/>
              <w:right w:w="140" w:type="dxa"/>
            </w:tcMar>
          </w:tcPr>
          <w:p>
            <w:pPr>
              <w:jc w:val="left"/>
            </w:pPr>
            <w:r>
              <w:rPr>
                <w:rFonts w:ascii="Calibri" w:hAnsi="Calibri"/>
                <w:color w:val="282828"/>
                <w:sz w:val="18"/>
              </w:rPr>
              <w:t>Civil Consumables</w:t>
            </w:r>
          </w:p>
        </w:tc>
        <w:tc>
          <w:tcPr>
            <w:tcW w:type="dxa" w:w="2160"/>
            <w:shd w:fill="F9FAF8"/>
            <w:tcMar>
              <w:top w:w="100" w:type="dxa"/>
              <w:bottom w:w="100" w:type="dxa"/>
              <w:left w:w="140" w:type="dxa"/>
              <w:right w:w="140" w:type="dxa"/>
            </w:tcMar>
          </w:tcPr>
          <w:p>
            <w:pPr>
              <w:jc w:val="left"/>
            </w:pPr>
            <w:r>
              <w:rPr>
                <w:rFonts w:ascii="Calibri" w:hAnsi="Calibri"/>
                <w:color w:val="282828"/>
                <w:sz w:val="18"/>
              </w:rPr>
              <w:t>2 bags Bamburi/Simba cement, ballast, quarry sand, 20mm PVC conduit</w:t>
            </w:r>
          </w:p>
        </w:tc>
        <w:tc>
          <w:tcPr>
            <w:tcW w:type="dxa" w:w="1080"/>
            <w:shd w:fill="F9FAF8"/>
            <w:tcMar>
              <w:top w:w="100" w:type="dxa"/>
              <w:bottom w:w="100" w:type="dxa"/>
              <w:left w:w="140" w:type="dxa"/>
              <w:right w:w="140" w:type="dxa"/>
            </w:tcMar>
          </w:tcPr>
          <w:p>
            <w:pPr>
              <w:jc w:val="right"/>
            </w:pPr>
            <w:r>
              <w:rPr>
                <w:rFonts w:ascii="Calibri" w:hAnsi="Calibri"/>
                <w:color w:val="282828"/>
                <w:sz w:val="18"/>
              </w:rPr>
              <w:t>4,500</w:t>
            </w:r>
          </w:p>
        </w:tc>
        <w:tc>
          <w:tcPr>
            <w:tcW w:type="dxa" w:w="504"/>
            <w:shd w:fill="F9FAF8"/>
            <w:tcMar>
              <w:top w:w="100" w:type="dxa"/>
              <w:bottom w:w="100" w:type="dxa"/>
              <w:left w:w="140" w:type="dxa"/>
              <w:right w:w="140" w:type="dxa"/>
            </w:tcMar>
          </w:tcPr>
          <w:p>
            <w:pPr>
              <w:jc w:val="right"/>
            </w:pPr>
            <w:r>
              <w:rPr>
                <w:rFonts w:ascii="Calibri" w:hAnsi="Calibri"/>
                <w:color w:val="282828"/>
                <w:sz w:val="18"/>
              </w:rPr>
              <w:t>6</w:t>
            </w:r>
          </w:p>
        </w:tc>
        <w:tc>
          <w:tcPr>
            <w:tcW w:type="dxa" w:w="1224"/>
            <w:shd w:fill="F9FAF8"/>
            <w:tcMar>
              <w:top w:w="100" w:type="dxa"/>
              <w:bottom w:w="100" w:type="dxa"/>
              <w:left w:w="140" w:type="dxa"/>
              <w:right w:w="140" w:type="dxa"/>
            </w:tcMar>
          </w:tcPr>
          <w:p>
            <w:pPr>
              <w:jc w:val="right"/>
            </w:pPr>
            <w:r>
              <w:rPr>
                <w:rFonts w:ascii="Calibri" w:hAnsi="Calibri"/>
                <w:color w:val="282828"/>
                <w:sz w:val="18"/>
              </w:rPr>
              <w:t>27,000</w:t>
            </w:r>
          </w:p>
        </w:tc>
        <w:tc>
          <w:tcPr>
            <w:tcW w:type="dxa" w:w="1080"/>
            <w:shd w:fill="F9FAF8"/>
            <w:tcMar>
              <w:top w:w="100" w:type="dxa"/>
              <w:bottom w:w="100" w:type="dxa"/>
              <w:left w:w="140" w:type="dxa"/>
              <w:right w:w="140" w:type="dxa"/>
            </w:tcMar>
          </w:tcPr>
          <w:p>
            <w:pPr>
              <w:jc w:val="right"/>
            </w:pPr>
            <w:r>
              <w:rPr>
                <w:rFonts w:ascii="Calibri" w:hAnsi="Calibri"/>
                <w:color w:val="282828"/>
                <w:sz w:val="18"/>
              </w:rPr>
              <w:t>$207.69</w:t>
            </w:r>
          </w:p>
        </w:tc>
        <w:tc>
          <w:tcPr>
            <w:tcW w:type="dxa" w:w="1872"/>
            <w:shd w:fill="F9FAF8"/>
            <w:tcMar>
              <w:top w:w="100" w:type="dxa"/>
              <w:bottom w:w="100" w:type="dxa"/>
              <w:left w:w="140" w:type="dxa"/>
              <w:right w:w="140" w:type="dxa"/>
            </w:tcMar>
          </w:tcPr>
          <w:p>
            <w:pPr>
              <w:jc w:val="left"/>
            </w:pPr>
            <w:hyperlink r:id="rId18" w:history="1">
              <w:r>
                <w:rPr>
                  <w:color w:val="0056B3"/>
                  <w:u w:val="single"/>
                </w:rPr>
                <w:t>Bamburi Cement (Lafarge)</w:t>
              </w:r>
            </w:hyperlink>
            <w:r>
              <w:rPr>
                <w:rFonts w:ascii="Calibri" w:hAnsi="Calibri"/>
                <w:color w:val="646464"/>
                <w:sz w:val="15"/>
              </w:rPr>
              <w:br/>
              <w:t>https://www.lafarge.co.ke/</w:t>
            </w:r>
          </w:p>
        </w:tc>
      </w:tr>
      <w:tr>
        <w:tc>
          <w:tcPr>
            <w:tcW w:type="dxa" w:w="648"/>
            <w:shd w:fill="EAEFE9"/>
            <w:tcMar>
              <w:top w:w="100" w:type="dxa"/>
              <w:bottom w:w="100" w:type="dxa"/>
              <w:left w:w="140" w:type="dxa"/>
              <w:right w:w="140" w:type="dxa"/>
            </w:tcMar>
          </w:tcPr>
          <w:p>
            <w:pPr>
              <w:jc w:val="left"/>
            </w:pPr>
            <w:r>
              <w:rPr>
                <w:rFonts w:ascii="Calibri" w:hAnsi="Calibri"/>
                <w:b/>
                <w:color w:val="1B5E20"/>
                <w:sz w:val="18"/>
              </w:rPr>
              <w:t>Subtotal</w:t>
            </w:r>
          </w:p>
        </w:tc>
        <w:tc>
          <w:tcPr>
            <w:tcW w:type="dxa" w:w="1656"/>
            <w:shd w:fill="EAEFE9"/>
            <w:tcMar>
              <w:top w:w="100" w:type="dxa"/>
              <w:bottom w:w="100" w:type="dxa"/>
              <w:left w:w="140" w:type="dxa"/>
              <w:right w:w="140" w:type="dxa"/>
            </w:tcMar>
          </w:tcPr>
          <w:p>
            <w:pPr>
              <w:jc w:val="left"/>
            </w:pPr>
            <w:r>
              <w:rPr>
                <w:rFonts w:ascii="Calibri" w:hAnsi="Calibri"/>
                <w:b/>
                <w:color w:val="1B5E20"/>
                <w:sz w:val="18"/>
              </w:rPr>
              <w:t>Civil &amp; Security Subtotal</w:t>
            </w:r>
          </w:p>
        </w:tc>
        <w:tc>
          <w:tcPr>
            <w:tcW w:type="dxa" w:w="2160"/>
            <w:shd w:fill="EAEFE9"/>
            <w:tcMar>
              <w:top w:w="100" w:type="dxa"/>
              <w:bottom w:w="100" w:type="dxa"/>
              <w:left w:w="140" w:type="dxa"/>
              <w:right w:w="140" w:type="dxa"/>
            </w:tcMar>
          </w:tcPr>
          <w:p>
            <w:pPr>
              <w:jc w:val="left"/>
            </w:pPr>
            <w:r>
              <w:rPr>
                <w:rFonts w:ascii="Calibri" w:hAnsi="Calibri"/>
                <w:b/>
                <w:color w:val="1B5E20"/>
                <w:sz w:val="18"/>
              </w:rPr>
              <w:t>Anti-theft, wildlife mitigation &amp; lightning grounding</w:t>
            </w:r>
          </w:p>
        </w:tc>
        <w:tc>
          <w:tcPr>
            <w:tcW w:type="dxa" w:w="1080"/>
            <w:shd w:fill="EAEFE9"/>
            <w:tcMar>
              <w:top w:w="100" w:type="dxa"/>
              <w:bottom w:w="100" w:type="dxa"/>
              <w:left w:w="140" w:type="dxa"/>
              <w:right w:w="140" w:type="dxa"/>
            </w:tcMar>
          </w:tcPr>
          <w:p>
            <w:pPr>
              <w:jc w:val="right"/>
            </w:pPr>
            <w:r>
              <w:rPr>
                <w:rFonts w:ascii="Calibri" w:hAnsi="Calibri"/>
                <w:b/>
                <w:color w:val="1B5E20"/>
                <w:sz w:val="18"/>
              </w:rPr>
              <w:t>-</w:t>
            </w:r>
          </w:p>
        </w:tc>
        <w:tc>
          <w:tcPr>
            <w:tcW w:type="dxa" w:w="504"/>
            <w:shd w:fill="EAEFE9"/>
            <w:tcMar>
              <w:top w:w="100" w:type="dxa"/>
              <w:bottom w:w="100" w:type="dxa"/>
              <w:left w:w="140" w:type="dxa"/>
              <w:right w:w="140" w:type="dxa"/>
            </w:tcMar>
          </w:tcPr>
          <w:p>
            <w:pPr>
              <w:jc w:val="right"/>
            </w:pPr>
            <w:r>
              <w:rPr>
                <w:rFonts w:ascii="Calibri" w:hAnsi="Calibri"/>
                <w:b/>
                <w:color w:val="1B5E20"/>
                <w:sz w:val="18"/>
              </w:rPr>
              <w:t>-</w:t>
            </w:r>
          </w:p>
        </w:tc>
        <w:tc>
          <w:tcPr>
            <w:tcW w:type="dxa" w:w="1224"/>
            <w:shd w:fill="EAEFE9"/>
            <w:tcMar>
              <w:top w:w="100" w:type="dxa"/>
              <w:bottom w:w="100" w:type="dxa"/>
              <w:left w:w="140" w:type="dxa"/>
              <w:right w:w="140" w:type="dxa"/>
            </w:tcMar>
          </w:tcPr>
          <w:p>
            <w:pPr>
              <w:jc w:val="right"/>
            </w:pPr>
            <w:r>
              <w:rPr>
                <w:rFonts w:ascii="Calibri" w:hAnsi="Calibri"/>
                <w:b/>
                <w:color w:val="1B5E20"/>
                <w:sz w:val="18"/>
              </w:rPr>
              <w:t>KES 201,000</w:t>
            </w:r>
          </w:p>
        </w:tc>
        <w:tc>
          <w:tcPr>
            <w:tcW w:type="dxa" w:w="1080"/>
            <w:shd w:fill="EAEFE9"/>
            <w:tcMar>
              <w:top w:w="100" w:type="dxa"/>
              <w:bottom w:w="100" w:type="dxa"/>
              <w:left w:w="140" w:type="dxa"/>
              <w:right w:w="140" w:type="dxa"/>
            </w:tcMar>
          </w:tcPr>
          <w:p>
            <w:pPr>
              <w:jc w:val="right"/>
            </w:pPr>
            <w:r>
              <w:rPr>
                <w:rFonts w:ascii="Calibri" w:hAnsi="Calibri"/>
                <w:b/>
                <w:color w:val="1B5E20"/>
                <w:sz w:val="18"/>
              </w:rPr>
              <w:t>$1,546.15</w:t>
            </w:r>
          </w:p>
        </w:tc>
        <w:tc>
          <w:tcPr>
            <w:tcW w:type="dxa" w:w="1872"/>
            <w:shd w:fill="EAEFE9"/>
            <w:tcMar>
              <w:top w:w="100" w:type="dxa"/>
              <w:bottom w:w="100" w:type="dxa"/>
              <w:left w:w="140" w:type="dxa"/>
              <w:right w:w="140" w:type="dxa"/>
            </w:tcMar>
          </w:tcPr>
          <w:p>
            <w:pPr>
              <w:jc w:val="left"/>
            </w:pPr>
            <w:r>
              <w:rPr>
                <w:rFonts w:ascii="Calibri" w:hAnsi="Calibri"/>
                <w:b/>
                <w:color w:val="1B5E20"/>
                <w:sz w:val="18"/>
              </w:rPr>
              <w:t>Nairobi Industrial Suppliers</w:t>
            </w:r>
          </w:p>
        </w:tc>
      </w:tr>
    </w:tbl>
    <w:p/>
    <w:p>
      <w:pPr>
        <w:pStyle w:val="Heading1"/>
      </w:pPr>
      <w:r>
        <w:rPr>
          <w:color w:val="1B5E20"/>
        </w:rPr>
        <w:t>3. Professional Labor &amp; Engineering Services (Standardized at KES 1,700/hr)</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2160"/>
            <w:shd w:fill="1F3A24"/>
            <w:tcMar>
              <w:top w:w="120" w:type="dxa"/>
              <w:bottom w:w="120" w:type="dxa"/>
              <w:left w:w="140" w:type="dxa"/>
              <w:right w:w="140" w:type="dxa"/>
            </w:tcMar>
          </w:tcPr>
          <w:p>
            <w:pPr>
              <w:jc w:val="center"/>
            </w:pPr>
            <w:r>
              <w:rPr>
                <w:rFonts w:ascii="Calibri" w:hAnsi="Calibri"/>
                <w:b/>
                <w:color w:val="FFFFFF"/>
                <w:sz w:val="19"/>
              </w:rPr>
              <w:t>Workstream</w:t>
            </w:r>
          </w:p>
        </w:tc>
        <w:tc>
          <w:tcPr>
            <w:tcW w:type="dxa" w:w="3888"/>
            <w:shd w:fill="1F3A24"/>
            <w:tcMar>
              <w:top w:w="120" w:type="dxa"/>
              <w:bottom w:w="120" w:type="dxa"/>
              <w:left w:w="140" w:type="dxa"/>
              <w:right w:w="140" w:type="dxa"/>
            </w:tcMar>
          </w:tcPr>
          <w:p>
            <w:pPr>
              <w:jc w:val="center"/>
            </w:pPr>
            <w:r>
              <w:rPr>
                <w:rFonts w:ascii="Calibri" w:hAnsi="Calibri"/>
                <w:b/>
                <w:color w:val="FFFFFF"/>
                <w:sz w:val="19"/>
              </w:rPr>
              <w:t>Roles &amp; Responsibilities</w:t>
            </w:r>
          </w:p>
        </w:tc>
        <w:tc>
          <w:tcPr>
            <w:tcW w:type="dxa" w:w="936"/>
            <w:shd w:fill="1F3A24"/>
            <w:tcMar>
              <w:top w:w="120" w:type="dxa"/>
              <w:bottom w:w="120" w:type="dxa"/>
              <w:left w:w="140" w:type="dxa"/>
              <w:right w:w="140" w:type="dxa"/>
            </w:tcMar>
          </w:tcPr>
          <w:p>
            <w:pPr>
              <w:jc w:val="center"/>
            </w:pPr>
            <w:r>
              <w:rPr>
                <w:rFonts w:ascii="Calibri" w:hAnsi="Calibri"/>
                <w:b/>
                <w:color w:val="FFFFFF"/>
                <w:sz w:val="19"/>
              </w:rPr>
              <w:t>Hours</w:t>
            </w:r>
          </w:p>
        </w:tc>
        <w:tc>
          <w:tcPr>
            <w:tcW w:type="dxa" w:w="1080"/>
            <w:shd w:fill="1F3A24"/>
            <w:tcMar>
              <w:top w:w="120" w:type="dxa"/>
              <w:bottom w:w="120" w:type="dxa"/>
              <w:left w:w="140" w:type="dxa"/>
              <w:right w:w="140" w:type="dxa"/>
            </w:tcMar>
          </w:tcPr>
          <w:p>
            <w:pPr>
              <w:jc w:val="center"/>
            </w:pPr>
            <w:r>
              <w:rPr>
                <w:rFonts w:ascii="Calibri" w:hAnsi="Calibri"/>
                <w:b/>
                <w:color w:val="FFFFFF"/>
                <w:sz w:val="19"/>
              </w:rPr>
              <w:t>Rate (KES/hr)</w:t>
            </w:r>
          </w:p>
        </w:tc>
        <w:tc>
          <w:tcPr>
            <w:tcW w:type="dxa" w:w="1224"/>
            <w:shd w:fill="1F3A24"/>
            <w:tcMar>
              <w:top w:w="120" w:type="dxa"/>
              <w:bottom w:w="120" w:type="dxa"/>
              <w:left w:w="140" w:type="dxa"/>
              <w:right w:w="140" w:type="dxa"/>
            </w:tcMar>
          </w:tcPr>
          <w:p>
            <w:pPr>
              <w:jc w:val="center"/>
            </w:pPr>
            <w:r>
              <w:rPr>
                <w:rFonts w:ascii="Calibri" w:hAnsi="Calibri"/>
                <w:b/>
                <w:color w:val="FFFFFF"/>
                <w:sz w:val="19"/>
              </w:rPr>
              <w:t>Total (KES)</w:t>
            </w:r>
          </w:p>
        </w:tc>
        <w:tc>
          <w:tcPr>
            <w:tcW w:type="dxa" w:w="1080"/>
            <w:shd w:fill="1F3A24"/>
            <w:tcMar>
              <w:top w:w="120" w:type="dxa"/>
              <w:bottom w:w="120" w:type="dxa"/>
              <w:left w:w="140" w:type="dxa"/>
              <w:right w:w="140" w:type="dxa"/>
            </w:tcMar>
          </w:tcPr>
          <w:p>
            <w:pPr>
              <w:jc w:val="center"/>
            </w:pPr>
            <w:r>
              <w:rPr>
                <w:rFonts w:ascii="Calibri" w:hAnsi="Calibri"/>
                <w:b/>
                <w:color w:val="FFFFFF"/>
                <w:sz w:val="19"/>
              </w:rPr>
              <w:t>Total (USD)</w:t>
            </w:r>
          </w:p>
        </w:tc>
      </w:tr>
      <w:tr>
        <w:tc>
          <w:tcPr>
            <w:tcW w:type="dxa" w:w="2160"/>
            <w:shd w:fill="FFFFFF"/>
            <w:tcMar>
              <w:top w:w="100" w:type="dxa"/>
              <w:bottom w:w="100" w:type="dxa"/>
              <w:left w:w="140" w:type="dxa"/>
              <w:right w:w="140" w:type="dxa"/>
            </w:tcMar>
          </w:tcPr>
          <w:p>
            <w:pPr>
              <w:jc w:val="left"/>
            </w:pPr>
            <w:r>
              <w:rPr>
                <w:rFonts w:ascii="Calibri" w:hAnsi="Calibri"/>
                <w:color w:val="282828"/>
                <w:sz w:val="18"/>
              </w:rPr>
              <w:t>Firmware &amp; IoT Integration</w:t>
            </w:r>
          </w:p>
        </w:tc>
        <w:tc>
          <w:tcPr>
            <w:tcW w:type="dxa" w:w="3888"/>
            <w:shd w:fill="FFFFFF"/>
            <w:tcMar>
              <w:top w:w="100" w:type="dxa"/>
              <w:bottom w:w="100" w:type="dxa"/>
              <w:left w:w="140" w:type="dxa"/>
              <w:right w:w="140" w:type="dxa"/>
            </w:tcMar>
          </w:tcPr>
          <w:p>
            <w:pPr>
              <w:jc w:val="left"/>
            </w:pPr>
            <w:r>
              <w:rPr>
                <w:rFonts w:ascii="Calibri" w:hAnsi="Calibri"/>
                <w:color w:val="282828"/>
                <w:sz w:val="18"/>
              </w:rPr>
              <w:t>Hardware engineer: bench-testing, Modbus RS-485 calibration, low-power sleep modes, MQTT schemas</w:t>
            </w:r>
          </w:p>
        </w:tc>
        <w:tc>
          <w:tcPr>
            <w:tcW w:type="dxa" w:w="936"/>
            <w:shd w:fill="FFFFFF"/>
            <w:tcMar>
              <w:top w:w="100" w:type="dxa"/>
              <w:bottom w:w="100" w:type="dxa"/>
              <w:left w:w="140" w:type="dxa"/>
              <w:right w:w="140" w:type="dxa"/>
            </w:tcMar>
          </w:tcPr>
          <w:p>
            <w:pPr>
              <w:jc w:val="left"/>
            </w:pPr>
            <w:r>
              <w:rPr>
                <w:rFonts w:ascii="Calibri" w:hAnsi="Calibri"/>
                <w:color w:val="282828"/>
                <w:sz w:val="18"/>
              </w:rPr>
              <w:t>48 hrs (6d)</w:t>
            </w:r>
          </w:p>
        </w:tc>
        <w:tc>
          <w:tcPr>
            <w:tcW w:type="dxa" w:w="1080"/>
            <w:shd w:fill="FFFFFF"/>
            <w:tcMar>
              <w:top w:w="100" w:type="dxa"/>
              <w:bottom w:w="100" w:type="dxa"/>
              <w:left w:w="140" w:type="dxa"/>
              <w:right w:w="140" w:type="dxa"/>
            </w:tcMar>
          </w:tcPr>
          <w:p>
            <w:pPr>
              <w:jc w:val="right"/>
            </w:pPr>
            <w:r>
              <w:rPr>
                <w:rFonts w:ascii="Calibri" w:hAnsi="Calibri"/>
                <w:color w:val="282828"/>
                <w:sz w:val="18"/>
              </w:rPr>
              <w:t>1,700</w:t>
            </w:r>
          </w:p>
        </w:tc>
        <w:tc>
          <w:tcPr>
            <w:tcW w:type="dxa" w:w="1224"/>
            <w:shd w:fill="FFFFFF"/>
            <w:tcMar>
              <w:top w:w="100" w:type="dxa"/>
              <w:bottom w:w="100" w:type="dxa"/>
              <w:left w:w="140" w:type="dxa"/>
              <w:right w:w="140" w:type="dxa"/>
            </w:tcMar>
          </w:tcPr>
          <w:p>
            <w:pPr>
              <w:jc w:val="right"/>
            </w:pPr>
            <w:r>
              <w:rPr>
                <w:rFonts w:ascii="Calibri" w:hAnsi="Calibri"/>
                <w:color w:val="282828"/>
                <w:sz w:val="18"/>
              </w:rPr>
              <w:t>81,600</w:t>
            </w:r>
          </w:p>
        </w:tc>
        <w:tc>
          <w:tcPr>
            <w:tcW w:type="dxa" w:w="1080"/>
            <w:shd w:fill="FFFFFF"/>
            <w:tcMar>
              <w:top w:w="100" w:type="dxa"/>
              <w:bottom w:w="100" w:type="dxa"/>
              <w:left w:w="140" w:type="dxa"/>
              <w:right w:w="140" w:type="dxa"/>
            </w:tcMar>
          </w:tcPr>
          <w:p>
            <w:pPr>
              <w:jc w:val="right"/>
            </w:pPr>
            <w:r>
              <w:rPr>
                <w:rFonts w:ascii="Calibri" w:hAnsi="Calibri"/>
                <w:color w:val="282828"/>
                <w:sz w:val="18"/>
              </w:rPr>
              <w:t>$627.69</w:t>
            </w:r>
          </w:p>
        </w:tc>
      </w:tr>
      <w:tr>
        <w:tc>
          <w:tcPr>
            <w:tcW w:type="dxa" w:w="2160"/>
            <w:shd w:fill="F9FAF8"/>
            <w:tcMar>
              <w:top w:w="100" w:type="dxa"/>
              <w:bottom w:w="100" w:type="dxa"/>
              <w:left w:w="140" w:type="dxa"/>
              <w:right w:w="140" w:type="dxa"/>
            </w:tcMar>
          </w:tcPr>
          <w:p>
            <w:pPr>
              <w:jc w:val="left"/>
            </w:pPr>
            <w:r>
              <w:rPr>
                <w:rFonts w:ascii="Calibri" w:hAnsi="Calibri"/>
                <w:color w:val="282828"/>
                <w:sz w:val="18"/>
              </w:rPr>
              <w:t>Backend &amp; Cloud Pipeline</w:t>
            </w:r>
          </w:p>
        </w:tc>
        <w:tc>
          <w:tcPr>
            <w:tcW w:type="dxa" w:w="3888"/>
            <w:shd w:fill="F9FAF8"/>
            <w:tcMar>
              <w:top w:w="100" w:type="dxa"/>
              <w:bottom w:w="100" w:type="dxa"/>
              <w:left w:w="140" w:type="dxa"/>
              <w:right w:w="140" w:type="dxa"/>
            </w:tcMar>
          </w:tcPr>
          <w:p>
            <w:pPr>
              <w:jc w:val="left"/>
            </w:pPr>
            <w:r>
              <w:rPr>
                <w:rFonts w:ascii="Calibri" w:hAnsi="Calibri"/>
                <w:color w:val="282828"/>
                <w:sz w:val="18"/>
              </w:rPr>
              <w:t>Cloud architect: Firebase/GCP IoT pipeline, Firestore security rules, alert webhooks</w:t>
            </w:r>
          </w:p>
        </w:tc>
        <w:tc>
          <w:tcPr>
            <w:tcW w:type="dxa" w:w="936"/>
            <w:shd w:fill="F9FAF8"/>
            <w:tcMar>
              <w:top w:w="100" w:type="dxa"/>
              <w:bottom w:w="100" w:type="dxa"/>
              <w:left w:w="140" w:type="dxa"/>
              <w:right w:w="140" w:type="dxa"/>
            </w:tcMar>
          </w:tcPr>
          <w:p>
            <w:pPr>
              <w:jc w:val="left"/>
            </w:pPr>
            <w:r>
              <w:rPr>
                <w:rFonts w:ascii="Calibri" w:hAnsi="Calibri"/>
                <w:color w:val="282828"/>
                <w:sz w:val="18"/>
              </w:rPr>
              <w:t>40 hrs (5d)</w:t>
            </w:r>
          </w:p>
        </w:tc>
        <w:tc>
          <w:tcPr>
            <w:tcW w:type="dxa" w:w="1080"/>
            <w:shd w:fill="F9FAF8"/>
            <w:tcMar>
              <w:top w:w="100" w:type="dxa"/>
              <w:bottom w:w="100" w:type="dxa"/>
              <w:left w:w="140" w:type="dxa"/>
              <w:right w:w="140" w:type="dxa"/>
            </w:tcMar>
          </w:tcPr>
          <w:p>
            <w:pPr>
              <w:jc w:val="right"/>
            </w:pPr>
            <w:r>
              <w:rPr>
                <w:rFonts w:ascii="Calibri" w:hAnsi="Calibri"/>
                <w:color w:val="282828"/>
                <w:sz w:val="18"/>
              </w:rPr>
              <w:t>1,700</w:t>
            </w:r>
          </w:p>
        </w:tc>
        <w:tc>
          <w:tcPr>
            <w:tcW w:type="dxa" w:w="1224"/>
            <w:shd w:fill="F9FAF8"/>
            <w:tcMar>
              <w:top w:w="100" w:type="dxa"/>
              <w:bottom w:w="100" w:type="dxa"/>
              <w:left w:w="140" w:type="dxa"/>
              <w:right w:w="140" w:type="dxa"/>
            </w:tcMar>
          </w:tcPr>
          <w:p>
            <w:pPr>
              <w:jc w:val="right"/>
            </w:pPr>
            <w:r>
              <w:rPr>
                <w:rFonts w:ascii="Calibri" w:hAnsi="Calibri"/>
                <w:color w:val="282828"/>
                <w:sz w:val="18"/>
              </w:rPr>
              <w:t>68,000</w:t>
            </w:r>
          </w:p>
        </w:tc>
        <w:tc>
          <w:tcPr>
            <w:tcW w:type="dxa" w:w="1080"/>
            <w:shd w:fill="F9FAF8"/>
            <w:tcMar>
              <w:top w:w="100" w:type="dxa"/>
              <w:bottom w:w="100" w:type="dxa"/>
              <w:left w:w="140" w:type="dxa"/>
              <w:right w:w="140" w:type="dxa"/>
            </w:tcMar>
          </w:tcPr>
          <w:p>
            <w:pPr>
              <w:jc w:val="right"/>
            </w:pPr>
            <w:r>
              <w:rPr>
                <w:rFonts w:ascii="Calibri" w:hAnsi="Calibri"/>
                <w:color w:val="282828"/>
                <w:sz w:val="18"/>
              </w:rPr>
              <w:t>$523.08</w:t>
            </w:r>
          </w:p>
        </w:tc>
      </w:tr>
      <w:tr>
        <w:tc>
          <w:tcPr>
            <w:tcW w:type="dxa" w:w="2160"/>
            <w:shd w:fill="FFFFFF"/>
            <w:tcMar>
              <w:top w:w="100" w:type="dxa"/>
              <w:bottom w:w="100" w:type="dxa"/>
              <w:left w:w="140" w:type="dxa"/>
              <w:right w:w="140" w:type="dxa"/>
            </w:tcMar>
          </w:tcPr>
          <w:p>
            <w:pPr>
              <w:jc w:val="left"/>
            </w:pPr>
            <w:r>
              <w:rPr>
                <w:rFonts w:ascii="Calibri" w:hAnsi="Calibri"/>
                <w:color w:val="282828"/>
                <w:sz w:val="18"/>
              </w:rPr>
              <w:t>Frontend UI/GIS Integration</w:t>
            </w:r>
          </w:p>
        </w:tc>
        <w:tc>
          <w:tcPr>
            <w:tcW w:type="dxa" w:w="3888"/>
            <w:shd w:fill="FFFFFF"/>
            <w:tcMar>
              <w:top w:w="100" w:type="dxa"/>
              <w:bottom w:w="100" w:type="dxa"/>
              <w:left w:w="140" w:type="dxa"/>
              <w:right w:w="140" w:type="dxa"/>
            </w:tcMar>
          </w:tcPr>
          <w:p>
            <w:pPr>
              <w:jc w:val="left"/>
            </w:pPr>
            <w:r>
              <w:rPr>
                <w:rFonts w:ascii="Calibri" w:hAnsi="Calibri"/>
                <w:color w:val="282828"/>
                <w:sz w:val="18"/>
              </w:rPr>
              <w:t>Frontend engineer: live Firebase connection, SVG sparklines, Leaflet layer calibration</w:t>
            </w:r>
          </w:p>
        </w:tc>
        <w:tc>
          <w:tcPr>
            <w:tcW w:type="dxa" w:w="936"/>
            <w:shd w:fill="FFFFFF"/>
            <w:tcMar>
              <w:top w:w="100" w:type="dxa"/>
              <w:bottom w:w="100" w:type="dxa"/>
              <w:left w:w="140" w:type="dxa"/>
              <w:right w:w="140" w:type="dxa"/>
            </w:tcMar>
          </w:tcPr>
          <w:p>
            <w:pPr>
              <w:jc w:val="left"/>
            </w:pPr>
            <w:r>
              <w:rPr>
                <w:rFonts w:ascii="Calibri" w:hAnsi="Calibri"/>
                <w:color w:val="282828"/>
                <w:sz w:val="18"/>
              </w:rPr>
              <w:t>32 hrs (4d)</w:t>
            </w:r>
          </w:p>
        </w:tc>
        <w:tc>
          <w:tcPr>
            <w:tcW w:type="dxa" w:w="1080"/>
            <w:shd w:fill="FFFFFF"/>
            <w:tcMar>
              <w:top w:w="100" w:type="dxa"/>
              <w:bottom w:w="100" w:type="dxa"/>
              <w:left w:w="140" w:type="dxa"/>
              <w:right w:w="140" w:type="dxa"/>
            </w:tcMar>
          </w:tcPr>
          <w:p>
            <w:pPr>
              <w:jc w:val="right"/>
            </w:pPr>
            <w:r>
              <w:rPr>
                <w:rFonts w:ascii="Calibri" w:hAnsi="Calibri"/>
                <w:color w:val="282828"/>
                <w:sz w:val="18"/>
              </w:rPr>
              <w:t>1,700</w:t>
            </w:r>
          </w:p>
        </w:tc>
        <w:tc>
          <w:tcPr>
            <w:tcW w:type="dxa" w:w="1224"/>
            <w:shd w:fill="FFFFFF"/>
            <w:tcMar>
              <w:top w:w="100" w:type="dxa"/>
              <w:bottom w:w="100" w:type="dxa"/>
              <w:left w:w="140" w:type="dxa"/>
              <w:right w:w="140" w:type="dxa"/>
            </w:tcMar>
          </w:tcPr>
          <w:p>
            <w:pPr>
              <w:jc w:val="right"/>
            </w:pPr>
            <w:r>
              <w:rPr>
                <w:rFonts w:ascii="Calibri" w:hAnsi="Calibri"/>
                <w:color w:val="282828"/>
                <w:sz w:val="18"/>
              </w:rPr>
              <w:t>54,400</w:t>
            </w:r>
          </w:p>
        </w:tc>
        <w:tc>
          <w:tcPr>
            <w:tcW w:type="dxa" w:w="1080"/>
            <w:shd w:fill="FFFFFF"/>
            <w:tcMar>
              <w:top w:w="100" w:type="dxa"/>
              <w:bottom w:w="100" w:type="dxa"/>
              <w:left w:w="140" w:type="dxa"/>
              <w:right w:w="140" w:type="dxa"/>
            </w:tcMar>
          </w:tcPr>
          <w:p>
            <w:pPr>
              <w:jc w:val="right"/>
            </w:pPr>
            <w:r>
              <w:rPr>
                <w:rFonts w:ascii="Calibri" w:hAnsi="Calibri"/>
                <w:color w:val="282828"/>
                <w:sz w:val="18"/>
              </w:rPr>
              <w:t>$418.46</w:t>
            </w:r>
          </w:p>
        </w:tc>
      </w:tr>
      <w:tr>
        <w:tc>
          <w:tcPr>
            <w:tcW w:type="dxa" w:w="2160"/>
            <w:shd w:fill="F9FAF8"/>
            <w:tcMar>
              <w:top w:w="100" w:type="dxa"/>
              <w:bottom w:w="100" w:type="dxa"/>
              <w:left w:w="140" w:type="dxa"/>
              <w:right w:w="140" w:type="dxa"/>
            </w:tcMar>
          </w:tcPr>
          <w:p>
            <w:pPr>
              <w:jc w:val="left"/>
            </w:pPr>
            <w:r>
              <w:rPr>
                <w:rFonts w:ascii="Calibri" w:hAnsi="Calibri"/>
                <w:color w:val="282828"/>
                <w:sz w:val="18"/>
              </w:rPr>
              <w:t>Field Agronomy &amp; Soil Baseline</w:t>
            </w:r>
          </w:p>
        </w:tc>
        <w:tc>
          <w:tcPr>
            <w:tcW w:type="dxa" w:w="3888"/>
            <w:shd w:fill="F9FAF8"/>
            <w:tcMar>
              <w:top w:w="100" w:type="dxa"/>
              <w:bottom w:w="100" w:type="dxa"/>
              <w:left w:w="140" w:type="dxa"/>
              <w:right w:w="140" w:type="dxa"/>
            </w:tcMar>
          </w:tcPr>
          <w:p>
            <w:pPr>
              <w:jc w:val="left"/>
            </w:pPr>
            <w:r>
              <w:rPr>
                <w:rFonts w:ascii="Calibri" w:hAnsi="Calibri"/>
                <w:color w:val="282828"/>
                <w:sz w:val="18"/>
              </w:rPr>
              <w:t>Lead Agronomist: soil core extraction, lab calibration, depth placement verification</w:t>
            </w:r>
          </w:p>
        </w:tc>
        <w:tc>
          <w:tcPr>
            <w:tcW w:type="dxa" w:w="936"/>
            <w:shd w:fill="F9FAF8"/>
            <w:tcMar>
              <w:top w:w="100" w:type="dxa"/>
              <w:bottom w:w="100" w:type="dxa"/>
              <w:left w:w="140" w:type="dxa"/>
              <w:right w:w="140" w:type="dxa"/>
            </w:tcMar>
          </w:tcPr>
          <w:p>
            <w:pPr>
              <w:jc w:val="left"/>
            </w:pPr>
            <w:r>
              <w:rPr>
                <w:rFonts w:ascii="Calibri" w:hAnsi="Calibri"/>
                <w:color w:val="282828"/>
                <w:sz w:val="18"/>
              </w:rPr>
              <w:t>32 hrs (4d)</w:t>
            </w:r>
          </w:p>
        </w:tc>
        <w:tc>
          <w:tcPr>
            <w:tcW w:type="dxa" w:w="1080"/>
            <w:shd w:fill="F9FAF8"/>
            <w:tcMar>
              <w:top w:w="100" w:type="dxa"/>
              <w:bottom w:w="100" w:type="dxa"/>
              <w:left w:w="140" w:type="dxa"/>
              <w:right w:w="140" w:type="dxa"/>
            </w:tcMar>
          </w:tcPr>
          <w:p>
            <w:pPr>
              <w:jc w:val="right"/>
            </w:pPr>
            <w:r>
              <w:rPr>
                <w:rFonts w:ascii="Calibri" w:hAnsi="Calibri"/>
                <w:color w:val="282828"/>
                <w:sz w:val="18"/>
              </w:rPr>
              <w:t>1,700</w:t>
            </w:r>
          </w:p>
        </w:tc>
        <w:tc>
          <w:tcPr>
            <w:tcW w:type="dxa" w:w="1224"/>
            <w:shd w:fill="F9FAF8"/>
            <w:tcMar>
              <w:top w:w="100" w:type="dxa"/>
              <w:bottom w:w="100" w:type="dxa"/>
              <w:left w:w="140" w:type="dxa"/>
              <w:right w:w="140" w:type="dxa"/>
            </w:tcMar>
          </w:tcPr>
          <w:p>
            <w:pPr>
              <w:jc w:val="right"/>
            </w:pPr>
            <w:r>
              <w:rPr>
                <w:rFonts w:ascii="Calibri" w:hAnsi="Calibri"/>
                <w:color w:val="282828"/>
                <w:sz w:val="18"/>
              </w:rPr>
              <w:t>54,400</w:t>
            </w:r>
          </w:p>
        </w:tc>
        <w:tc>
          <w:tcPr>
            <w:tcW w:type="dxa" w:w="1080"/>
            <w:shd w:fill="F9FAF8"/>
            <w:tcMar>
              <w:top w:w="100" w:type="dxa"/>
              <w:bottom w:w="100" w:type="dxa"/>
              <w:left w:w="140" w:type="dxa"/>
              <w:right w:w="140" w:type="dxa"/>
            </w:tcMar>
          </w:tcPr>
          <w:p>
            <w:pPr>
              <w:jc w:val="right"/>
            </w:pPr>
            <w:r>
              <w:rPr>
                <w:rFonts w:ascii="Calibri" w:hAnsi="Calibri"/>
                <w:color w:val="282828"/>
                <w:sz w:val="18"/>
              </w:rPr>
              <w:t>$418.46</w:t>
            </w:r>
          </w:p>
        </w:tc>
      </w:tr>
      <w:tr>
        <w:tc>
          <w:tcPr>
            <w:tcW w:type="dxa" w:w="2160"/>
            <w:shd w:fill="FFFFFF"/>
            <w:tcMar>
              <w:top w:w="100" w:type="dxa"/>
              <w:bottom w:w="100" w:type="dxa"/>
              <w:left w:w="140" w:type="dxa"/>
              <w:right w:w="140" w:type="dxa"/>
            </w:tcMar>
          </w:tcPr>
          <w:p>
            <w:pPr>
              <w:jc w:val="left"/>
            </w:pPr>
            <w:r>
              <w:rPr>
                <w:rFonts w:ascii="Calibri" w:hAnsi="Calibri"/>
                <w:color w:val="282828"/>
                <w:sz w:val="18"/>
              </w:rPr>
              <w:t>Mechanical &amp; Electrical Rigging</w:t>
            </w:r>
          </w:p>
        </w:tc>
        <w:tc>
          <w:tcPr>
            <w:tcW w:type="dxa" w:w="3888"/>
            <w:shd w:fill="FFFFFF"/>
            <w:tcMar>
              <w:top w:w="100" w:type="dxa"/>
              <w:bottom w:w="100" w:type="dxa"/>
              <w:left w:w="140" w:type="dxa"/>
              <w:right w:w="140" w:type="dxa"/>
            </w:tcMar>
          </w:tcPr>
          <w:p>
            <w:pPr>
              <w:jc w:val="left"/>
            </w:pPr>
            <w:r>
              <w:rPr>
                <w:rFonts w:ascii="Calibri" w:hAnsi="Calibri"/>
                <w:color w:val="282828"/>
                <w:sz w:val="18"/>
              </w:rPr>
              <w:t>Field crew (2 technicians x 6 days): mast erection, concrete footing, trenching, wiring</w:t>
            </w:r>
          </w:p>
        </w:tc>
        <w:tc>
          <w:tcPr>
            <w:tcW w:type="dxa" w:w="936"/>
            <w:shd w:fill="FFFFFF"/>
            <w:tcMar>
              <w:top w:w="100" w:type="dxa"/>
              <w:bottom w:w="100" w:type="dxa"/>
              <w:left w:w="140" w:type="dxa"/>
              <w:right w:w="140" w:type="dxa"/>
            </w:tcMar>
          </w:tcPr>
          <w:p>
            <w:pPr>
              <w:jc w:val="left"/>
            </w:pPr>
            <w:r>
              <w:rPr>
                <w:rFonts w:ascii="Calibri" w:hAnsi="Calibri"/>
                <w:color w:val="282828"/>
                <w:sz w:val="18"/>
              </w:rPr>
              <w:t>96 hrs (12d)</w:t>
            </w:r>
          </w:p>
        </w:tc>
        <w:tc>
          <w:tcPr>
            <w:tcW w:type="dxa" w:w="1080"/>
            <w:shd w:fill="FFFFFF"/>
            <w:tcMar>
              <w:top w:w="100" w:type="dxa"/>
              <w:bottom w:w="100" w:type="dxa"/>
              <w:left w:w="140" w:type="dxa"/>
              <w:right w:w="140" w:type="dxa"/>
            </w:tcMar>
          </w:tcPr>
          <w:p>
            <w:pPr>
              <w:jc w:val="right"/>
            </w:pPr>
            <w:r>
              <w:rPr>
                <w:rFonts w:ascii="Calibri" w:hAnsi="Calibri"/>
                <w:color w:val="282828"/>
                <w:sz w:val="18"/>
              </w:rPr>
              <w:t>1,700</w:t>
            </w:r>
          </w:p>
        </w:tc>
        <w:tc>
          <w:tcPr>
            <w:tcW w:type="dxa" w:w="1224"/>
            <w:shd w:fill="FFFFFF"/>
            <w:tcMar>
              <w:top w:w="100" w:type="dxa"/>
              <w:bottom w:w="100" w:type="dxa"/>
              <w:left w:w="140" w:type="dxa"/>
              <w:right w:w="140" w:type="dxa"/>
            </w:tcMar>
          </w:tcPr>
          <w:p>
            <w:pPr>
              <w:jc w:val="right"/>
            </w:pPr>
            <w:r>
              <w:rPr>
                <w:rFonts w:ascii="Calibri" w:hAnsi="Calibri"/>
                <w:color w:val="282828"/>
                <w:sz w:val="18"/>
              </w:rPr>
              <w:t>163,200</w:t>
            </w:r>
          </w:p>
        </w:tc>
        <w:tc>
          <w:tcPr>
            <w:tcW w:type="dxa" w:w="1080"/>
            <w:shd w:fill="FFFFFF"/>
            <w:tcMar>
              <w:top w:w="100" w:type="dxa"/>
              <w:bottom w:w="100" w:type="dxa"/>
              <w:left w:w="140" w:type="dxa"/>
              <w:right w:w="140" w:type="dxa"/>
            </w:tcMar>
          </w:tcPr>
          <w:p>
            <w:pPr>
              <w:jc w:val="right"/>
            </w:pPr>
            <w:r>
              <w:rPr>
                <w:rFonts w:ascii="Calibri" w:hAnsi="Calibri"/>
                <w:color w:val="282828"/>
                <w:sz w:val="18"/>
              </w:rPr>
              <w:t>$1,255.38</w:t>
            </w:r>
          </w:p>
        </w:tc>
      </w:tr>
      <w:tr>
        <w:tc>
          <w:tcPr>
            <w:tcW w:type="dxa" w:w="2160"/>
            <w:shd w:fill="F9FAF8"/>
            <w:tcMar>
              <w:top w:w="100" w:type="dxa"/>
              <w:bottom w:w="100" w:type="dxa"/>
              <w:left w:w="140" w:type="dxa"/>
              <w:right w:w="140" w:type="dxa"/>
            </w:tcMar>
          </w:tcPr>
          <w:p>
            <w:pPr>
              <w:jc w:val="left"/>
            </w:pPr>
            <w:r>
              <w:rPr>
                <w:rFonts w:ascii="Calibri" w:hAnsi="Calibri"/>
                <w:color w:val="282828"/>
                <w:sz w:val="18"/>
              </w:rPr>
              <w:t>Commissioning &amp; Quality Assurance</w:t>
            </w:r>
          </w:p>
        </w:tc>
        <w:tc>
          <w:tcPr>
            <w:tcW w:type="dxa" w:w="3888"/>
            <w:shd w:fill="F9FAF8"/>
            <w:tcMar>
              <w:top w:w="100" w:type="dxa"/>
              <w:bottom w:w="100" w:type="dxa"/>
              <w:left w:w="140" w:type="dxa"/>
              <w:right w:w="140" w:type="dxa"/>
            </w:tcMar>
          </w:tcPr>
          <w:p>
            <w:pPr>
              <w:jc w:val="left"/>
            </w:pPr>
            <w:r>
              <w:rPr>
                <w:rFonts w:ascii="Calibri" w:hAnsi="Calibri"/>
                <w:color w:val="282828"/>
                <w:sz w:val="18"/>
              </w:rPr>
              <w:t>QA engineer: end-to-end signal tests, satellite/IR feed alignment, network failover</w:t>
            </w:r>
          </w:p>
        </w:tc>
        <w:tc>
          <w:tcPr>
            <w:tcW w:type="dxa" w:w="936"/>
            <w:shd w:fill="F9FAF8"/>
            <w:tcMar>
              <w:top w:w="100" w:type="dxa"/>
              <w:bottom w:w="100" w:type="dxa"/>
              <w:left w:w="140" w:type="dxa"/>
              <w:right w:w="140" w:type="dxa"/>
            </w:tcMar>
          </w:tcPr>
          <w:p>
            <w:pPr>
              <w:jc w:val="left"/>
            </w:pPr>
            <w:r>
              <w:rPr>
                <w:rFonts w:ascii="Calibri" w:hAnsi="Calibri"/>
                <w:color w:val="282828"/>
                <w:sz w:val="18"/>
              </w:rPr>
              <w:t>24 hrs (3d)</w:t>
            </w:r>
          </w:p>
        </w:tc>
        <w:tc>
          <w:tcPr>
            <w:tcW w:type="dxa" w:w="1080"/>
            <w:shd w:fill="F9FAF8"/>
            <w:tcMar>
              <w:top w:w="100" w:type="dxa"/>
              <w:bottom w:w="100" w:type="dxa"/>
              <w:left w:w="140" w:type="dxa"/>
              <w:right w:w="140" w:type="dxa"/>
            </w:tcMar>
          </w:tcPr>
          <w:p>
            <w:pPr>
              <w:jc w:val="right"/>
            </w:pPr>
            <w:r>
              <w:rPr>
                <w:rFonts w:ascii="Calibri" w:hAnsi="Calibri"/>
                <w:color w:val="282828"/>
                <w:sz w:val="18"/>
              </w:rPr>
              <w:t>1,700</w:t>
            </w:r>
          </w:p>
        </w:tc>
        <w:tc>
          <w:tcPr>
            <w:tcW w:type="dxa" w:w="1224"/>
            <w:shd w:fill="F9FAF8"/>
            <w:tcMar>
              <w:top w:w="100" w:type="dxa"/>
              <w:bottom w:w="100" w:type="dxa"/>
              <w:left w:w="140" w:type="dxa"/>
              <w:right w:w="140" w:type="dxa"/>
            </w:tcMar>
          </w:tcPr>
          <w:p>
            <w:pPr>
              <w:jc w:val="right"/>
            </w:pPr>
            <w:r>
              <w:rPr>
                <w:rFonts w:ascii="Calibri" w:hAnsi="Calibri"/>
                <w:color w:val="282828"/>
                <w:sz w:val="18"/>
              </w:rPr>
              <w:t>40,800</w:t>
            </w:r>
          </w:p>
        </w:tc>
        <w:tc>
          <w:tcPr>
            <w:tcW w:type="dxa" w:w="1080"/>
            <w:shd w:fill="F9FAF8"/>
            <w:tcMar>
              <w:top w:w="100" w:type="dxa"/>
              <w:bottom w:w="100" w:type="dxa"/>
              <w:left w:w="140" w:type="dxa"/>
              <w:right w:w="140" w:type="dxa"/>
            </w:tcMar>
          </w:tcPr>
          <w:p>
            <w:pPr>
              <w:jc w:val="right"/>
            </w:pPr>
            <w:r>
              <w:rPr>
                <w:rFonts w:ascii="Calibri" w:hAnsi="Calibri"/>
                <w:color w:val="282828"/>
                <w:sz w:val="18"/>
              </w:rPr>
              <w:t>$313.85</w:t>
            </w:r>
          </w:p>
        </w:tc>
      </w:tr>
      <w:tr>
        <w:tc>
          <w:tcPr>
            <w:tcW w:type="dxa" w:w="2160"/>
            <w:shd w:fill="FFFFFF"/>
            <w:tcMar>
              <w:top w:w="100" w:type="dxa"/>
              <w:bottom w:w="100" w:type="dxa"/>
              <w:left w:w="140" w:type="dxa"/>
              <w:right w:w="140" w:type="dxa"/>
            </w:tcMar>
          </w:tcPr>
          <w:p>
            <w:pPr>
              <w:jc w:val="left"/>
            </w:pPr>
            <w:r>
              <w:rPr>
                <w:rFonts w:ascii="Calibri" w:hAnsi="Calibri"/>
                <w:color w:val="282828"/>
                <w:sz w:val="18"/>
              </w:rPr>
              <w:t>Farmer &amp; Operator Handover</w:t>
            </w:r>
          </w:p>
        </w:tc>
        <w:tc>
          <w:tcPr>
            <w:tcW w:type="dxa" w:w="3888"/>
            <w:shd w:fill="FFFFFF"/>
            <w:tcMar>
              <w:top w:w="100" w:type="dxa"/>
              <w:bottom w:w="100" w:type="dxa"/>
              <w:left w:w="140" w:type="dxa"/>
              <w:right w:w="140" w:type="dxa"/>
            </w:tcMar>
          </w:tcPr>
          <w:p>
            <w:pPr>
              <w:jc w:val="left"/>
            </w:pPr>
            <w:r>
              <w:rPr>
                <w:rFonts w:ascii="Calibri" w:hAnsi="Calibri"/>
                <w:color w:val="282828"/>
                <w:sz w:val="18"/>
              </w:rPr>
              <w:t>Extension officer: on-site training for farm managers &amp; coops (Naivasha, Molo, Ol Kalou)</w:t>
            </w:r>
          </w:p>
        </w:tc>
        <w:tc>
          <w:tcPr>
            <w:tcW w:type="dxa" w:w="936"/>
            <w:shd w:fill="FFFFFF"/>
            <w:tcMar>
              <w:top w:w="100" w:type="dxa"/>
              <w:bottom w:w="100" w:type="dxa"/>
              <w:left w:w="140" w:type="dxa"/>
              <w:right w:w="140" w:type="dxa"/>
            </w:tcMar>
          </w:tcPr>
          <w:p>
            <w:pPr>
              <w:jc w:val="left"/>
            </w:pPr>
            <w:r>
              <w:rPr>
                <w:rFonts w:ascii="Calibri" w:hAnsi="Calibri"/>
                <w:color w:val="282828"/>
                <w:sz w:val="18"/>
              </w:rPr>
              <w:t>16 hrs (2d)</w:t>
            </w:r>
          </w:p>
        </w:tc>
        <w:tc>
          <w:tcPr>
            <w:tcW w:type="dxa" w:w="1080"/>
            <w:shd w:fill="FFFFFF"/>
            <w:tcMar>
              <w:top w:w="100" w:type="dxa"/>
              <w:bottom w:w="100" w:type="dxa"/>
              <w:left w:w="140" w:type="dxa"/>
              <w:right w:w="140" w:type="dxa"/>
            </w:tcMar>
          </w:tcPr>
          <w:p>
            <w:pPr>
              <w:jc w:val="right"/>
            </w:pPr>
            <w:r>
              <w:rPr>
                <w:rFonts w:ascii="Calibri" w:hAnsi="Calibri"/>
                <w:color w:val="282828"/>
                <w:sz w:val="18"/>
              </w:rPr>
              <w:t>1,700</w:t>
            </w:r>
          </w:p>
        </w:tc>
        <w:tc>
          <w:tcPr>
            <w:tcW w:type="dxa" w:w="1224"/>
            <w:shd w:fill="FFFFFF"/>
            <w:tcMar>
              <w:top w:w="100" w:type="dxa"/>
              <w:bottom w:w="100" w:type="dxa"/>
              <w:left w:w="140" w:type="dxa"/>
              <w:right w:w="140" w:type="dxa"/>
            </w:tcMar>
          </w:tcPr>
          <w:p>
            <w:pPr>
              <w:jc w:val="right"/>
            </w:pPr>
            <w:r>
              <w:rPr>
                <w:rFonts w:ascii="Calibri" w:hAnsi="Calibri"/>
                <w:color w:val="282828"/>
                <w:sz w:val="18"/>
              </w:rPr>
              <w:t>27,200</w:t>
            </w:r>
          </w:p>
        </w:tc>
        <w:tc>
          <w:tcPr>
            <w:tcW w:type="dxa" w:w="1080"/>
            <w:shd w:fill="FFFFFF"/>
            <w:tcMar>
              <w:top w:w="100" w:type="dxa"/>
              <w:bottom w:w="100" w:type="dxa"/>
              <w:left w:w="140" w:type="dxa"/>
              <w:right w:w="140" w:type="dxa"/>
            </w:tcMar>
          </w:tcPr>
          <w:p>
            <w:pPr>
              <w:jc w:val="right"/>
            </w:pPr>
            <w:r>
              <w:rPr>
                <w:rFonts w:ascii="Calibri" w:hAnsi="Calibri"/>
                <w:color w:val="282828"/>
                <w:sz w:val="18"/>
              </w:rPr>
              <w:t>$209.23</w:t>
            </w:r>
          </w:p>
        </w:tc>
      </w:tr>
      <w:tr>
        <w:tc>
          <w:tcPr>
            <w:tcW w:type="dxa" w:w="2160"/>
            <w:shd w:fill="EAEFE9"/>
            <w:tcMar>
              <w:top w:w="100" w:type="dxa"/>
              <w:bottom w:w="100" w:type="dxa"/>
              <w:left w:w="140" w:type="dxa"/>
              <w:right w:w="140" w:type="dxa"/>
            </w:tcMar>
          </w:tcPr>
          <w:p>
            <w:pPr>
              <w:jc w:val="left"/>
            </w:pPr>
            <w:r>
              <w:rPr>
                <w:rFonts w:ascii="Calibri" w:hAnsi="Calibri"/>
                <w:b/>
                <w:color w:val="1B5E20"/>
                <w:sz w:val="18"/>
              </w:rPr>
              <w:t>Subtotal</w:t>
            </w:r>
          </w:p>
        </w:tc>
        <w:tc>
          <w:tcPr>
            <w:tcW w:type="dxa" w:w="3888"/>
            <w:shd w:fill="EAEFE9"/>
            <w:tcMar>
              <w:top w:w="100" w:type="dxa"/>
              <w:bottom w:w="100" w:type="dxa"/>
              <w:left w:w="140" w:type="dxa"/>
              <w:right w:w="140" w:type="dxa"/>
            </w:tcMar>
          </w:tcPr>
          <w:p>
            <w:pPr>
              <w:jc w:val="left"/>
            </w:pPr>
            <w:r>
              <w:rPr>
                <w:rFonts w:ascii="Calibri" w:hAnsi="Calibri"/>
                <w:b/>
                <w:color w:val="1B5E20"/>
                <w:sz w:val="18"/>
              </w:rPr>
              <w:t>Professional Engineering &amp; Field Services (288 Hours Total)</w:t>
            </w:r>
          </w:p>
        </w:tc>
        <w:tc>
          <w:tcPr>
            <w:tcW w:type="dxa" w:w="936"/>
            <w:shd w:fill="EAEFE9"/>
            <w:tcMar>
              <w:top w:w="100" w:type="dxa"/>
              <w:bottom w:w="100" w:type="dxa"/>
              <w:left w:w="140" w:type="dxa"/>
              <w:right w:w="140" w:type="dxa"/>
            </w:tcMar>
          </w:tcPr>
          <w:p>
            <w:pPr>
              <w:jc w:val="left"/>
            </w:pPr>
            <w:r>
              <w:rPr>
                <w:rFonts w:ascii="Calibri" w:hAnsi="Calibri"/>
                <w:b/>
                <w:color w:val="1B5E20"/>
                <w:sz w:val="18"/>
              </w:rPr>
              <w:t>288 hrs</w:t>
            </w:r>
          </w:p>
        </w:tc>
        <w:tc>
          <w:tcPr>
            <w:tcW w:type="dxa" w:w="1080"/>
            <w:shd w:fill="EAEFE9"/>
            <w:tcMar>
              <w:top w:w="100" w:type="dxa"/>
              <w:bottom w:w="100" w:type="dxa"/>
              <w:left w:w="140" w:type="dxa"/>
              <w:right w:w="140" w:type="dxa"/>
            </w:tcMar>
          </w:tcPr>
          <w:p>
            <w:pPr>
              <w:jc w:val="right"/>
            </w:pPr>
            <w:r>
              <w:rPr>
                <w:rFonts w:ascii="Calibri" w:hAnsi="Calibri"/>
                <w:b/>
                <w:color w:val="1B5E20"/>
                <w:sz w:val="18"/>
              </w:rPr>
              <w:t>-</w:t>
            </w:r>
          </w:p>
        </w:tc>
        <w:tc>
          <w:tcPr>
            <w:tcW w:type="dxa" w:w="1224"/>
            <w:shd w:fill="EAEFE9"/>
            <w:tcMar>
              <w:top w:w="100" w:type="dxa"/>
              <w:bottom w:w="100" w:type="dxa"/>
              <w:left w:w="140" w:type="dxa"/>
              <w:right w:w="140" w:type="dxa"/>
            </w:tcMar>
          </w:tcPr>
          <w:p>
            <w:pPr>
              <w:jc w:val="right"/>
            </w:pPr>
            <w:r>
              <w:rPr>
                <w:rFonts w:ascii="Calibri" w:hAnsi="Calibri"/>
                <w:b/>
                <w:color w:val="1B5E20"/>
                <w:sz w:val="18"/>
              </w:rPr>
              <w:t>KES 489,600</w:t>
            </w:r>
          </w:p>
        </w:tc>
        <w:tc>
          <w:tcPr>
            <w:tcW w:type="dxa" w:w="1080"/>
            <w:shd w:fill="EAEFE9"/>
            <w:tcMar>
              <w:top w:w="100" w:type="dxa"/>
              <w:bottom w:w="100" w:type="dxa"/>
              <w:left w:w="140" w:type="dxa"/>
              <w:right w:w="140" w:type="dxa"/>
            </w:tcMar>
          </w:tcPr>
          <w:p>
            <w:pPr>
              <w:jc w:val="right"/>
            </w:pPr>
            <w:r>
              <w:rPr>
                <w:rFonts w:ascii="Calibri" w:hAnsi="Calibri"/>
                <w:b/>
                <w:color w:val="1B5E20"/>
                <w:sz w:val="18"/>
              </w:rPr>
              <w:t>$3,766.15</w:t>
            </w:r>
          </w:p>
        </w:tc>
      </w:tr>
    </w:tbl>
    <w:p/>
    <w:p>
      <w:pPr>
        <w:pStyle w:val="Heading1"/>
      </w:pPr>
      <w:r>
        <w:rPr>
          <w:color w:val="1B5E20"/>
        </w:rPr>
        <w:t>4. Field Logistics &amp; Circuit Travel</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2160"/>
            <w:shd w:fill="1F3A24"/>
            <w:tcMar>
              <w:top w:w="120" w:type="dxa"/>
              <w:bottom w:w="120" w:type="dxa"/>
              <w:left w:w="140" w:type="dxa"/>
              <w:right w:w="140" w:type="dxa"/>
            </w:tcMar>
          </w:tcPr>
          <w:p>
            <w:pPr>
              <w:jc w:val="center"/>
            </w:pPr>
            <w:r>
              <w:rPr>
                <w:rFonts w:ascii="Calibri" w:hAnsi="Calibri"/>
                <w:b/>
                <w:color w:val="FFFFFF"/>
                <w:sz w:val="19"/>
              </w:rPr>
              <w:t>Item</w:t>
            </w:r>
          </w:p>
        </w:tc>
        <w:tc>
          <w:tcPr>
            <w:tcW w:type="dxa" w:w="3888"/>
            <w:shd w:fill="1F3A24"/>
            <w:tcMar>
              <w:top w:w="120" w:type="dxa"/>
              <w:bottom w:w="120" w:type="dxa"/>
              <w:left w:w="140" w:type="dxa"/>
              <w:right w:w="140" w:type="dxa"/>
            </w:tcMar>
          </w:tcPr>
          <w:p>
            <w:pPr>
              <w:jc w:val="center"/>
            </w:pPr>
            <w:r>
              <w:rPr>
                <w:rFonts w:ascii="Calibri" w:hAnsi="Calibri"/>
                <w:b/>
                <w:color w:val="FFFFFF"/>
                <w:sz w:val="19"/>
              </w:rPr>
              <w:t>Description / Details</w:t>
            </w:r>
          </w:p>
        </w:tc>
        <w:tc>
          <w:tcPr>
            <w:tcW w:type="dxa" w:w="1080"/>
            <w:shd w:fill="1F3A24"/>
            <w:tcMar>
              <w:top w:w="120" w:type="dxa"/>
              <w:bottom w:w="120" w:type="dxa"/>
              <w:left w:w="140" w:type="dxa"/>
              <w:right w:w="140" w:type="dxa"/>
            </w:tcMar>
          </w:tcPr>
          <w:p>
            <w:pPr>
              <w:jc w:val="center"/>
            </w:pPr>
            <w:r>
              <w:rPr>
                <w:rFonts w:ascii="Calibri" w:hAnsi="Calibri"/>
                <w:b/>
                <w:color w:val="FFFFFF"/>
                <w:sz w:val="19"/>
              </w:rPr>
              <w:t>Unit Cost</w:t>
            </w:r>
          </w:p>
        </w:tc>
        <w:tc>
          <w:tcPr>
            <w:tcW w:type="dxa" w:w="936"/>
            <w:shd w:fill="1F3A24"/>
            <w:tcMar>
              <w:top w:w="120" w:type="dxa"/>
              <w:bottom w:w="120" w:type="dxa"/>
              <w:left w:w="140" w:type="dxa"/>
              <w:right w:w="140" w:type="dxa"/>
            </w:tcMar>
          </w:tcPr>
          <w:p>
            <w:pPr>
              <w:jc w:val="center"/>
            </w:pPr>
            <w:r>
              <w:rPr>
                <w:rFonts w:ascii="Calibri" w:hAnsi="Calibri"/>
                <w:b/>
                <w:color w:val="FFFFFF"/>
                <w:sz w:val="19"/>
              </w:rPr>
              <w:t>Qty</w:t>
            </w:r>
          </w:p>
        </w:tc>
        <w:tc>
          <w:tcPr>
            <w:tcW w:type="dxa" w:w="1224"/>
            <w:shd w:fill="1F3A24"/>
            <w:tcMar>
              <w:top w:w="120" w:type="dxa"/>
              <w:bottom w:w="120" w:type="dxa"/>
              <w:left w:w="140" w:type="dxa"/>
              <w:right w:w="140" w:type="dxa"/>
            </w:tcMar>
          </w:tcPr>
          <w:p>
            <w:pPr>
              <w:jc w:val="center"/>
            </w:pPr>
            <w:r>
              <w:rPr>
                <w:rFonts w:ascii="Calibri" w:hAnsi="Calibri"/>
                <w:b/>
                <w:color w:val="FFFFFF"/>
                <w:sz w:val="19"/>
              </w:rPr>
              <w:t>Total (KES)</w:t>
            </w:r>
          </w:p>
        </w:tc>
        <w:tc>
          <w:tcPr>
            <w:tcW w:type="dxa" w:w="1080"/>
            <w:shd w:fill="1F3A24"/>
            <w:tcMar>
              <w:top w:w="120" w:type="dxa"/>
              <w:bottom w:w="120" w:type="dxa"/>
              <w:left w:w="140" w:type="dxa"/>
              <w:right w:w="140" w:type="dxa"/>
            </w:tcMar>
          </w:tcPr>
          <w:p>
            <w:pPr>
              <w:jc w:val="center"/>
            </w:pPr>
            <w:r>
              <w:rPr>
                <w:rFonts w:ascii="Calibri" w:hAnsi="Calibri"/>
                <w:b/>
                <w:color w:val="FFFFFF"/>
                <w:sz w:val="19"/>
              </w:rPr>
              <w:t>Total (USD)</w:t>
            </w:r>
          </w:p>
        </w:tc>
      </w:tr>
      <w:tr>
        <w:tc>
          <w:tcPr>
            <w:tcW w:type="dxa" w:w="2160"/>
            <w:shd w:fill="FFFFFF"/>
            <w:tcMar>
              <w:top w:w="100" w:type="dxa"/>
              <w:bottom w:w="100" w:type="dxa"/>
              <w:left w:w="140" w:type="dxa"/>
              <w:right w:w="140" w:type="dxa"/>
            </w:tcMar>
          </w:tcPr>
          <w:p>
            <w:pPr>
              <w:jc w:val="left"/>
            </w:pPr>
            <w:r>
              <w:rPr>
                <w:rFonts w:ascii="Calibri" w:hAnsi="Calibri"/>
                <w:color w:val="282828"/>
                <w:sz w:val="18"/>
              </w:rPr>
              <w:t>Vehicle Hire &amp; Fuel</w:t>
            </w:r>
          </w:p>
        </w:tc>
        <w:tc>
          <w:tcPr>
            <w:tcW w:type="dxa" w:w="3888"/>
            <w:shd w:fill="FFFFFF"/>
            <w:tcMar>
              <w:top w:w="100" w:type="dxa"/>
              <w:bottom w:w="100" w:type="dxa"/>
              <w:left w:w="140" w:type="dxa"/>
              <w:right w:w="140" w:type="dxa"/>
            </w:tcMar>
          </w:tcPr>
          <w:p>
            <w:pPr>
              <w:jc w:val="left"/>
            </w:pPr>
            <w:r>
              <w:rPr>
                <w:rFonts w:ascii="Calibri" w:hAnsi="Calibri"/>
                <w:color w:val="282828"/>
                <w:sz w:val="18"/>
              </w:rPr>
              <w:t>4WD vehicle across Nairobi – Naivasha – Nakuru – Molo – Ol Kalou circuit</w:t>
            </w:r>
          </w:p>
        </w:tc>
        <w:tc>
          <w:tcPr>
            <w:tcW w:type="dxa" w:w="1080"/>
            <w:shd w:fill="FFFFFF"/>
            <w:tcMar>
              <w:top w:w="100" w:type="dxa"/>
              <w:bottom w:w="100" w:type="dxa"/>
              <w:left w:w="140" w:type="dxa"/>
              <w:right w:w="140" w:type="dxa"/>
            </w:tcMar>
          </w:tcPr>
          <w:p>
            <w:pPr>
              <w:jc w:val="right"/>
            </w:pPr>
            <w:r>
              <w:rPr>
                <w:rFonts w:ascii="Calibri" w:hAnsi="Calibri"/>
                <w:color w:val="282828"/>
                <w:sz w:val="18"/>
              </w:rPr>
              <w:t>$120/day</w:t>
            </w:r>
          </w:p>
        </w:tc>
        <w:tc>
          <w:tcPr>
            <w:tcW w:type="dxa" w:w="936"/>
            <w:shd w:fill="FFFFFF"/>
            <w:tcMar>
              <w:top w:w="100" w:type="dxa"/>
              <w:bottom w:w="100" w:type="dxa"/>
              <w:left w:w="140" w:type="dxa"/>
              <w:right w:w="140" w:type="dxa"/>
            </w:tcMar>
          </w:tcPr>
          <w:p>
            <w:pPr>
              <w:jc w:val="right"/>
            </w:pPr>
            <w:r>
              <w:rPr>
                <w:rFonts w:ascii="Calibri" w:hAnsi="Calibri"/>
                <w:color w:val="282828"/>
                <w:sz w:val="18"/>
              </w:rPr>
              <w:t>7 days</w:t>
            </w:r>
          </w:p>
        </w:tc>
        <w:tc>
          <w:tcPr>
            <w:tcW w:type="dxa" w:w="1224"/>
            <w:shd w:fill="FFFFFF"/>
            <w:tcMar>
              <w:top w:w="100" w:type="dxa"/>
              <w:bottom w:w="100" w:type="dxa"/>
              <w:left w:w="140" w:type="dxa"/>
              <w:right w:w="140" w:type="dxa"/>
            </w:tcMar>
          </w:tcPr>
          <w:p>
            <w:pPr>
              <w:jc w:val="right"/>
            </w:pPr>
            <w:r>
              <w:rPr>
                <w:rFonts w:ascii="Calibri" w:hAnsi="Calibri"/>
                <w:color w:val="282828"/>
                <w:sz w:val="18"/>
              </w:rPr>
              <w:t>109,200</w:t>
            </w:r>
          </w:p>
        </w:tc>
        <w:tc>
          <w:tcPr>
            <w:tcW w:type="dxa" w:w="1080"/>
            <w:shd w:fill="FFFFFF"/>
            <w:tcMar>
              <w:top w:w="100" w:type="dxa"/>
              <w:bottom w:w="100" w:type="dxa"/>
              <w:left w:w="140" w:type="dxa"/>
              <w:right w:w="140" w:type="dxa"/>
            </w:tcMar>
          </w:tcPr>
          <w:p>
            <w:pPr>
              <w:jc w:val="right"/>
            </w:pPr>
            <w:r>
              <w:rPr>
                <w:rFonts w:ascii="Calibri" w:hAnsi="Calibri"/>
                <w:color w:val="282828"/>
                <w:sz w:val="18"/>
              </w:rPr>
              <w:t>$840.00</w:t>
            </w:r>
          </w:p>
        </w:tc>
      </w:tr>
      <w:tr>
        <w:tc>
          <w:tcPr>
            <w:tcW w:type="dxa" w:w="2160"/>
            <w:shd w:fill="F9FAF8"/>
            <w:tcMar>
              <w:top w:w="100" w:type="dxa"/>
              <w:bottom w:w="100" w:type="dxa"/>
              <w:left w:w="140" w:type="dxa"/>
              <w:right w:w="140" w:type="dxa"/>
            </w:tcMar>
          </w:tcPr>
          <w:p>
            <w:pPr>
              <w:jc w:val="left"/>
            </w:pPr>
            <w:r>
              <w:rPr>
                <w:rFonts w:ascii="Calibri" w:hAnsi="Calibri"/>
                <w:color w:val="282828"/>
                <w:sz w:val="18"/>
              </w:rPr>
              <w:t>Field Per Diem &amp; Stays</w:t>
            </w:r>
          </w:p>
        </w:tc>
        <w:tc>
          <w:tcPr>
            <w:tcW w:type="dxa" w:w="3888"/>
            <w:shd w:fill="F9FAF8"/>
            <w:tcMar>
              <w:top w:w="100" w:type="dxa"/>
              <w:bottom w:w="100" w:type="dxa"/>
              <w:left w:w="140" w:type="dxa"/>
              <w:right w:w="140" w:type="dxa"/>
            </w:tcMar>
          </w:tcPr>
          <w:p>
            <w:pPr>
              <w:jc w:val="left"/>
            </w:pPr>
            <w:r>
              <w:rPr>
                <w:rFonts w:ascii="Calibri" w:hAnsi="Calibri"/>
                <w:color w:val="282828"/>
                <w:sz w:val="18"/>
              </w:rPr>
              <w:t>3-person deployment team field allowances in Rift Valley</w:t>
            </w:r>
          </w:p>
        </w:tc>
        <w:tc>
          <w:tcPr>
            <w:tcW w:type="dxa" w:w="1080"/>
            <w:shd w:fill="F9FAF8"/>
            <w:tcMar>
              <w:top w:w="100" w:type="dxa"/>
              <w:bottom w:w="100" w:type="dxa"/>
              <w:left w:w="140" w:type="dxa"/>
              <w:right w:w="140" w:type="dxa"/>
            </w:tcMar>
          </w:tcPr>
          <w:p>
            <w:pPr>
              <w:jc w:val="right"/>
            </w:pPr>
            <w:r>
              <w:rPr>
                <w:rFonts w:ascii="Calibri" w:hAnsi="Calibri"/>
                <w:color w:val="282828"/>
                <w:sz w:val="18"/>
              </w:rPr>
              <w:t>$150/day</w:t>
            </w:r>
          </w:p>
        </w:tc>
        <w:tc>
          <w:tcPr>
            <w:tcW w:type="dxa" w:w="936"/>
            <w:shd w:fill="F9FAF8"/>
            <w:tcMar>
              <w:top w:w="100" w:type="dxa"/>
              <w:bottom w:w="100" w:type="dxa"/>
              <w:left w:w="140" w:type="dxa"/>
              <w:right w:w="140" w:type="dxa"/>
            </w:tcMar>
          </w:tcPr>
          <w:p>
            <w:pPr>
              <w:jc w:val="right"/>
            </w:pPr>
            <w:r>
              <w:rPr>
                <w:rFonts w:ascii="Calibri" w:hAnsi="Calibri"/>
                <w:color w:val="282828"/>
                <w:sz w:val="18"/>
              </w:rPr>
              <w:t>6 days</w:t>
            </w:r>
          </w:p>
        </w:tc>
        <w:tc>
          <w:tcPr>
            <w:tcW w:type="dxa" w:w="1224"/>
            <w:shd w:fill="F9FAF8"/>
            <w:tcMar>
              <w:top w:w="100" w:type="dxa"/>
              <w:bottom w:w="100" w:type="dxa"/>
              <w:left w:w="140" w:type="dxa"/>
              <w:right w:w="140" w:type="dxa"/>
            </w:tcMar>
          </w:tcPr>
          <w:p>
            <w:pPr>
              <w:jc w:val="right"/>
            </w:pPr>
            <w:r>
              <w:rPr>
                <w:rFonts w:ascii="Calibri" w:hAnsi="Calibri"/>
                <w:color w:val="282828"/>
                <w:sz w:val="18"/>
              </w:rPr>
              <w:t>117,000</w:t>
            </w:r>
          </w:p>
        </w:tc>
        <w:tc>
          <w:tcPr>
            <w:tcW w:type="dxa" w:w="1080"/>
            <w:shd w:fill="F9FAF8"/>
            <w:tcMar>
              <w:top w:w="100" w:type="dxa"/>
              <w:bottom w:w="100" w:type="dxa"/>
              <w:left w:w="140" w:type="dxa"/>
              <w:right w:w="140" w:type="dxa"/>
            </w:tcMar>
          </w:tcPr>
          <w:p>
            <w:pPr>
              <w:jc w:val="right"/>
            </w:pPr>
            <w:r>
              <w:rPr>
                <w:rFonts w:ascii="Calibri" w:hAnsi="Calibri"/>
                <w:color w:val="282828"/>
                <w:sz w:val="18"/>
              </w:rPr>
              <w:t>$900.00</w:t>
            </w:r>
          </w:p>
        </w:tc>
      </w:tr>
      <w:tr>
        <w:tc>
          <w:tcPr>
            <w:tcW w:type="dxa" w:w="2160"/>
            <w:shd w:fill="FFFFFF"/>
            <w:tcMar>
              <w:top w:w="100" w:type="dxa"/>
              <w:bottom w:w="100" w:type="dxa"/>
              <w:left w:w="140" w:type="dxa"/>
              <w:right w:w="140" w:type="dxa"/>
            </w:tcMar>
          </w:tcPr>
          <w:p>
            <w:pPr>
              <w:jc w:val="left"/>
            </w:pPr>
            <w:r>
              <w:rPr>
                <w:rFonts w:ascii="Calibri" w:hAnsi="Calibri"/>
                <w:color w:val="282828"/>
                <w:sz w:val="18"/>
              </w:rPr>
              <w:t>Permits &amp; Wayleaves</w:t>
            </w:r>
          </w:p>
        </w:tc>
        <w:tc>
          <w:tcPr>
            <w:tcW w:type="dxa" w:w="3888"/>
            <w:shd w:fill="FFFFFF"/>
            <w:tcMar>
              <w:top w:w="100" w:type="dxa"/>
              <w:bottom w:w="100" w:type="dxa"/>
              <w:left w:w="140" w:type="dxa"/>
              <w:right w:w="140" w:type="dxa"/>
            </w:tcMar>
          </w:tcPr>
          <w:p>
            <w:pPr>
              <w:jc w:val="left"/>
            </w:pPr>
            <w:r>
              <w:rPr>
                <w:rFonts w:ascii="Calibri" w:hAnsi="Calibri"/>
                <w:color w:val="282828"/>
                <w:sz w:val="18"/>
              </w:rPr>
              <w:t>County permissions &amp; Water Resources Authority (WARMA) coordination</w:t>
            </w:r>
          </w:p>
        </w:tc>
        <w:tc>
          <w:tcPr>
            <w:tcW w:type="dxa" w:w="1080"/>
            <w:shd w:fill="FFFFFF"/>
            <w:tcMar>
              <w:top w:w="100" w:type="dxa"/>
              <w:bottom w:w="100" w:type="dxa"/>
              <w:left w:w="140" w:type="dxa"/>
              <w:right w:w="140" w:type="dxa"/>
            </w:tcMar>
          </w:tcPr>
          <w:p>
            <w:pPr>
              <w:jc w:val="left"/>
            </w:pPr>
            <w:r>
              <w:rPr>
                <w:rFonts w:ascii="Calibri" w:hAnsi="Calibri"/>
                <w:color w:val="282828"/>
                <w:sz w:val="18"/>
              </w:rPr>
              <w:t>Lump sum</w:t>
            </w:r>
          </w:p>
        </w:tc>
        <w:tc>
          <w:tcPr>
            <w:tcW w:type="dxa" w:w="936"/>
            <w:shd w:fill="FFFFFF"/>
            <w:tcMar>
              <w:top w:w="100" w:type="dxa"/>
              <w:bottom w:w="100" w:type="dxa"/>
              <w:left w:w="140" w:type="dxa"/>
              <w:right w:w="140" w:type="dxa"/>
            </w:tcMar>
          </w:tcPr>
          <w:p>
            <w:pPr>
              <w:jc w:val="right"/>
            </w:pPr>
            <w:r>
              <w:rPr>
                <w:rFonts w:ascii="Calibri" w:hAnsi="Calibri"/>
                <w:color w:val="282828"/>
                <w:sz w:val="18"/>
              </w:rPr>
              <w:t>1</w:t>
            </w:r>
          </w:p>
        </w:tc>
        <w:tc>
          <w:tcPr>
            <w:tcW w:type="dxa" w:w="1224"/>
            <w:shd w:fill="FFFFFF"/>
            <w:tcMar>
              <w:top w:w="100" w:type="dxa"/>
              <w:bottom w:w="100" w:type="dxa"/>
              <w:left w:w="140" w:type="dxa"/>
              <w:right w:w="140" w:type="dxa"/>
            </w:tcMar>
          </w:tcPr>
          <w:p>
            <w:pPr>
              <w:jc w:val="right"/>
            </w:pPr>
            <w:r>
              <w:rPr>
                <w:rFonts w:ascii="Calibri" w:hAnsi="Calibri"/>
                <w:color w:val="282828"/>
                <w:sz w:val="18"/>
              </w:rPr>
              <w:t>45,500</w:t>
            </w:r>
          </w:p>
        </w:tc>
        <w:tc>
          <w:tcPr>
            <w:tcW w:type="dxa" w:w="1080"/>
            <w:shd w:fill="FFFFFF"/>
            <w:tcMar>
              <w:top w:w="100" w:type="dxa"/>
              <w:bottom w:w="100" w:type="dxa"/>
              <w:left w:w="140" w:type="dxa"/>
              <w:right w:w="140" w:type="dxa"/>
            </w:tcMar>
          </w:tcPr>
          <w:p>
            <w:pPr>
              <w:jc w:val="right"/>
            </w:pPr>
            <w:r>
              <w:rPr>
                <w:rFonts w:ascii="Calibri" w:hAnsi="Calibri"/>
                <w:color w:val="282828"/>
                <w:sz w:val="18"/>
              </w:rPr>
              <w:t>$350.00</w:t>
            </w:r>
          </w:p>
        </w:tc>
      </w:tr>
      <w:tr>
        <w:tc>
          <w:tcPr>
            <w:tcW w:type="dxa" w:w="2160"/>
            <w:shd w:fill="EAEFE9"/>
            <w:tcMar>
              <w:top w:w="100" w:type="dxa"/>
              <w:bottom w:w="100" w:type="dxa"/>
              <w:left w:w="140" w:type="dxa"/>
              <w:right w:w="140" w:type="dxa"/>
            </w:tcMar>
          </w:tcPr>
          <w:p>
            <w:pPr>
              <w:jc w:val="left"/>
            </w:pPr>
            <w:r>
              <w:rPr>
                <w:rFonts w:ascii="Calibri" w:hAnsi="Calibri"/>
                <w:b/>
                <w:color w:val="1B5E20"/>
                <w:sz w:val="18"/>
              </w:rPr>
              <w:t>Subtotal</w:t>
            </w:r>
          </w:p>
        </w:tc>
        <w:tc>
          <w:tcPr>
            <w:tcW w:type="dxa" w:w="3888"/>
            <w:shd w:fill="EAEFE9"/>
            <w:tcMar>
              <w:top w:w="100" w:type="dxa"/>
              <w:bottom w:w="100" w:type="dxa"/>
              <w:left w:w="140" w:type="dxa"/>
              <w:right w:w="140" w:type="dxa"/>
            </w:tcMar>
          </w:tcPr>
          <w:p>
            <w:pPr>
              <w:jc w:val="left"/>
            </w:pPr>
            <w:r>
              <w:rPr>
                <w:rFonts w:ascii="Calibri" w:hAnsi="Calibri"/>
                <w:b/>
                <w:color w:val="1B5E20"/>
                <w:sz w:val="18"/>
              </w:rPr>
              <w:t>Logistics, Field Travel &amp; Regional Permits</w:t>
            </w:r>
          </w:p>
        </w:tc>
        <w:tc>
          <w:tcPr>
            <w:tcW w:type="dxa" w:w="1080"/>
            <w:shd w:fill="EAEFE9"/>
            <w:tcMar>
              <w:top w:w="100" w:type="dxa"/>
              <w:bottom w:w="100" w:type="dxa"/>
              <w:left w:w="140" w:type="dxa"/>
              <w:right w:w="140" w:type="dxa"/>
            </w:tcMar>
          </w:tcPr>
          <w:p>
            <w:pPr>
              <w:jc w:val="left"/>
            </w:pPr>
            <w:r>
              <w:rPr>
                <w:rFonts w:ascii="Calibri" w:hAnsi="Calibri"/>
                <w:b/>
                <w:color w:val="1B5E20"/>
                <w:sz w:val="18"/>
              </w:rPr>
              <w:t>-</w:t>
            </w:r>
          </w:p>
        </w:tc>
        <w:tc>
          <w:tcPr>
            <w:tcW w:type="dxa" w:w="936"/>
            <w:shd w:fill="EAEFE9"/>
            <w:tcMar>
              <w:top w:w="100" w:type="dxa"/>
              <w:bottom w:w="100" w:type="dxa"/>
              <w:left w:w="140" w:type="dxa"/>
              <w:right w:w="140" w:type="dxa"/>
            </w:tcMar>
          </w:tcPr>
          <w:p>
            <w:pPr>
              <w:jc w:val="right"/>
            </w:pPr>
            <w:r>
              <w:rPr>
                <w:rFonts w:ascii="Calibri" w:hAnsi="Calibri"/>
                <w:b/>
                <w:color w:val="1B5E20"/>
                <w:sz w:val="18"/>
              </w:rPr>
              <w:t>-</w:t>
            </w:r>
          </w:p>
        </w:tc>
        <w:tc>
          <w:tcPr>
            <w:tcW w:type="dxa" w:w="1224"/>
            <w:shd w:fill="EAEFE9"/>
            <w:tcMar>
              <w:top w:w="100" w:type="dxa"/>
              <w:bottom w:w="100" w:type="dxa"/>
              <w:left w:w="140" w:type="dxa"/>
              <w:right w:w="140" w:type="dxa"/>
            </w:tcMar>
          </w:tcPr>
          <w:p>
            <w:pPr>
              <w:jc w:val="right"/>
            </w:pPr>
            <w:r>
              <w:rPr>
                <w:rFonts w:ascii="Calibri" w:hAnsi="Calibri"/>
                <w:b/>
                <w:color w:val="1B5E20"/>
                <w:sz w:val="18"/>
              </w:rPr>
              <w:t>KES 271,700</w:t>
            </w:r>
          </w:p>
        </w:tc>
        <w:tc>
          <w:tcPr>
            <w:tcW w:type="dxa" w:w="1080"/>
            <w:shd w:fill="EAEFE9"/>
            <w:tcMar>
              <w:top w:w="100" w:type="dxa"/>
              <w:bottom w:w="100" w:type="dxa"/>
              <w:left w:w="140" w:type="dxa"/>
              <w:right w:w="140" w:type="dxa"/>
            </w:tcMar>
          </w:tcPr>
          <w:p>
            <w:pPr>
              <w:jc w:val="right"/>
            </w:pPr>
            <w:r>
              <w:rPr>
                <w:rFonts w:ascii="Calibri" w:hAnsi="Calibri"/>
                <w:b/>
                <w:color w:val="1B5E20"/>
                <w:sz w:val="18"/>
              </w:rPr>
              <w:t>$2,090.00</w:t>
            </w:r>
          </w:p>
        </w:tc>
      </w:tr>
    </w:tbl>
    <w:p/>
    <w:p>
      <w:pPr>
        <w:pStyle w:val="Heading1"/>
      </w:pPr>
      <w:r>
        <w:rPr>
          <w:color w:val="1B5E20"/>
        </w:rPr>
        <w:t>5. Annual Operational Expenditure (Year 1 OpEx)</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2160"/>
            <w:shd w:fill="1F3A24"/>
            <w:tcMar>
              <w:top w:w="120" w:type="dxa"/>
              <w:bottom w:w="120" w:type="dxa"/>
              <w:left w:w="140" w:type="dxa"/>
              <w:right w:w="140" w:type="dxa"/>
            </w:tcMar>
          </w:tcPr>
          <w:p>
            <w:pPr>
              <w:jc w:val="center"/>
            </w:pPr>
            <w:r>
              <w:rPr>
                <w:rFonts w:ascii="Calibri" w:hAnsi="Calibri"/>
                <w:b/>
                <w:color w:val="FFFFFF"/>
                <w:sz w:val="19"/>
              </w:rPr>
              <w:t>Item</w:t>
            </w:r>
          </w:p>
        </w:tc>
        <w:tc>
          <w:tcPr>
            <w:tcW w:type="dxa" w:w="3600"/>
            <w:shd w:fill="1F3A24"/>
            <w:tcMar>
              <w:top w:w="120" w:type="dxa"/>
              <w:bottom w:w="120" w:type="dxa"/>
              <w:left w:w="140" w:type="dxa"/>
              <w:right w:w="140" w:type="dxa"/>
            </w:tcMar>
          </w:tcPr>
          <w:p>
            <w:pPr>
              <w:jc w:val="center"/>
            </w:pPr>
            <w:r>
              <w:rPr>
                <w:rFonts w:ascii="Calibri" w:hAnsi="Calibri"/>
                <w:b/>
                <w:color w:val="FFFFFF"/>
                <w:sz w:val="19"/>
              </w:rPr>
              <w:t>Service Details</w:t>
            </w:r>
          </w:p>
        </w:tc>
        <w:tc>
          <w:tcPr>
            <w:tcW w:type="dxa" w:w="1224"/>
            <w:shd w:fill="1F3A24"/>
            <w:tcMar>
              <w:top w:w="120" w:type="dxa"/>
              <w:bottom w:w="120" w:type="dxa"/>
              <w:left w:w="140" w:type="dxa"/>
              <w:right w:w="140" w:type="dxa"/>
            </w:tcMar>
          </w:tcPr>
          <w:p>
            <w:pPr>
              <w:jc w:val="center"/>
            </w:pPr>
            <w:r>
              <w:rPr>
                <w:rFonts w:ascii="Calibri" w:hAnsi="Calibri"/>
                <w:b/>
                <w:color w:val="FFFFFF"/>
                <w:sz w:val="19"/>
              </w:rPr>
              <w:t>Monthly (KES)</w:t>
            </w:r>
          </w:p>
        </w:tc>
        <w:tc>
          <w:tcPr>
            <w:tcW w:type="dxa" w:w="1224"/>
            <w:shd w:fill="1F3A24"/>
            <w:tcMar>
              <w:top w:w="120" w:type="dxa"/>
              <w:bottom w:w="120" w:type="dxa"/>
              <w:left w:w="140" w:type="dxa"/>
              <w:right w:w="140" w:type="dxa"/>
            </w:tcMar>
          </w:tcPr>
          <w:p>
            <w:pPr>
              <w:jc w:val="center"/>
            </w:pPr>
            <w:r>
              <w:rPr>
                <w:rFonts w:ascii="Calibri" w:hAnsi="Calibri"/>
                <w:b/>
                <w:color w:val="FFFFFF"/>
                <w:sz w:val="19"/>
              </w:rPr>
              <w:t>Annual (KES)</w:t>
            </w:r>
          </w:p>
        </w:tc>
        <w:tc>
          <w:tcPr>
            <w:tcW w:type="dxa" w:w="1080"/>
            <w:shd w:fill="1F3A24"/>
            <w:tcMar>
              <w:top w:w="120" w:type="dxa"/>
              <w:bottom w:w="120" w:type="dxa"/>
              <w:left w:w="140" w:type="dxa"/>
              <w:right w:w="140" w:type="dxa"/>
            </w:tcMar>
          </w:tcPr>
          <w:p>
            <w:pPr>
              <w:jc w:val="center"/>
            </w:pPr>
            <w:r>
              <w:rPr>
                <w:rFonts w:ascii="Calibri" w:hAnsi="Calibri"/>
                <w:b/>
                <w:color w:val="FFFFFF"/>
                <w:sz w:val="19"/>
              </w:rPr>
              <w:t>Annual (USD)</w:t>
            </w:r>
          </w:p>
        </w:tc>
        <w:tc>
          <w:tcPr>
            <w:tcW w:type="dxa" w:w="1728"/>
            <w:shd w:fill="1F3A24"/>
            <w:tcMar>
              <w:top w:w="120" w:type="dxa"/>
              <w:bottom w:w="120" w:type="dxa"/>
              <w:left w:w="140" w:type="dxa"/>
              <w:right w:w="140" w:type="dxa"/>
            </w:tcMar>
          </w:tcPr>
          <w:p>
            <w:pPr>
              <w:jc w:val="center"/>
            </w:pPr>
            <w:r>
              <w:rPr>
                <w:rFonts w:ascii="Calibri" w:hAnsi="Calibri"/>
                <w:b/>
                <w:color w:val="FFFFFF"/>
                <w:sz w:val="19"/>
              </w:rPr>
              <w:t>Provider &amp; Web Link</w:t>
            </w:r>
          </w:p>
        </w:tc>
      </w:tr>
      <w:tr>
        <w:tc>
          <w:tcPr>
            <w:tcW w:type="dxa" w:w="2160"/>
            <w:shd w:fill="FFFFFF"/>
            <w:tcMar>
              <w:top w:w="100" w:type="dxa"/>
              <w:bottom w:w="100" w:type="dxa"/>
              <w:left w:w="140" w:type="dxa"/>
              <w:right w:w="140" w:type="dxa"/>
            </w:tcMar>
          </w:tcPr>
          <w:p>
            <w:pPr>
              <w:jc w:val="left"/>
            </w:pPr>
            <w:r>
              <w:rPr>
                <w:rFonts w:ascii="Calibri" w:hAnsi="Calibri"/>
                <w:color w:val="282828"/>
                <w:sz w:val="18"/>
              </w:rPr>
              <w:t>Cellular IoT Data (eSIM)</w:t>
            </w:r>
          </w:p>
        </w:tc>
        <w:tc>
          <w:tcPr>
            <w:tcW w:type="dxa" w:w="3600"/>
            <w:shd w:fill="FFFFFF"/>
            <w:tcMar>
              <w:top w:w="100" w:type="dxa"/>
              <w:bottom w:w="100" w:type="dxa"/>
              <w:left w:w="140" w:type="dxa"/>
              <w:right w:w="140" w:type="dxa"/>
            </w:tcMar>
          </w:tcPr>
          <w:p>
            <w:pPr>
              <w:jc w:val="left"/>
            </w:pPr>
            <w:r>
              <w:rPr>
                <w:rFonts w:ascii="Calibri" w:hAnsi="Calibri"/>
                <w:color w:val="282828"/>
                <w:sz w:val="18"/>
              </w:rPr>
              <w:t>6x Safaricom / Airtel IoT M2M SIMs (500MB data pool + SMS alerts)</w:t>
            </w:r>
          </w:p>
        </w:tc>
        <w:tc>
          <w:tcPr>
            <w:tcW w:type="dxa" w:w="1224"/>
            <w:shd w:fill="FFFFFF"/>
            <w:tcMar>
              <w:top w:w="100" w:type="dxa"/>
              <w:bottom w:w="100" w:type="dxa"/>
              <w:left w:w="140" w:type="dxa"/>
              <w:right w:w="140" w:type="dxa"/>
            </w:tcMar>
          </w:tcPr>
          <w:p>
            <w:pPr>
              <w:jc w:val="left"/>
            </w:pPr>
            <w:r>
              <w:rPr>
                <w:rFonts w:ascii="Calibri" w:hAnsi="Calibri"/>
                <w:color w:val="282828"/>
                <w:sz w:val="18"/>
              </w:rPr>
              <w:t>3,900</w:t>
            </w:r>
          </w:p>
        </w:tc>
        <w:tc>
          <w:tcPr>
            <w:tcW w:type="dxa" w:w="1224"/>
            <w:shd w:fill="FFFFFF"/>
            <w:tcMar>
              <w:top w:w="100" w:type="dxa"/>
              <w:bottom w:w="100" w:type="dxa"/>
              <w:left w:w="140" w:type="dxa"/>
              <w:right w:w="140" w:type="dxa"/>
            </w:tcMar>
          </w:tcPr>
          <w:p>
            <w:pPr>
              <w:jc w:val="right"/>
            </w:pPr>
            <w:r>
              <w:rPr>
                <w:rFonts w:ascii="Calibri" w:hAnsi="Calibri"/>
                <w:color w:val="282828"/>
                <w:sz w:val="18"/>
              </w:rPr>
              <w:t>46,800</w:t>
            </w:r>
          </w:p>
        </w:tc>
        <w:tc>
          <w:tcPr>
            <w:tcW w:type="dxa" w:w="1080"/>
            <w:shd w:fill="FFFFFF"/>
            <w:tcMar>
              <w:top w:w="100" w:type="dxa"/>
              <w:bottom w:w="100" w:type="dxa"/>
              <w:left w:w="140" w:type="dxa"/>
              <w:right w:w="140" w:type="dxa"/>
            </w:tcMar>
          </w:tcPr>
          <w:p>
            <w:pPr>
              <w:jc w:val="right"/>
            </w:pPr>
            <w:r>
              <w:rPr>
                <w:rFonts w:ascii="Calibri" w:hAnsi="Calibri"/>
                <w:color w:val="282828"/>
                <w:sz w:val="18"/>
              </w:rPr>
              <w:t>$360.00</w:t>
            </w:r>
          </w:p>
        </w:tc>
        <w:tc>
          <w:tcPr>
            <w:tcW w:type="dxa" w:w="1728"/>
            <w:shd w:fill="FFFFFF"/>
            <w:tcMar>
              <w:top w:w="100" w:type="dxa"/>
              <w:bottom w:w="100" w:type="dxa"/>
              <w:left w:w="140" w:type="dxa"/>
              <w:right w:w="140" w:type="dxa"/>
            </w:tcMar>
          </w:tcPr>
          <w:p>
            <w:pPr>
              <w:jc w:val="left"/>
            </w:pPr>
            <w:hyperlink r:id="rId19" w:history="1">
              <w:r>
                <w:rPr>
                  <w:color w:val="0056B3"/>
                  <w:u w:val="single"/>
                </w:rPr>
                <w:t>Safaricom Kenya</w:t>
              </w:r>
            </w:hyperlink>
            <w:r>
              <w:rPr>
                <w:rFonts w:ascii="Calibri" w:hAnsi="Calibri"/>
                <w:color w:val="646464"/>
                <w:sz w:val="15"/>
              </w:rPr>
              <w:br/>
              <w:t>https://www.safaricom.co.ke/</w:t>
            </w:r>
          </w:p>
        </w:tc>
      </w:tr>
      <w:tr>
        <w:tc>
          <w:tcPr>
            <w:tcW w:type="dxa" w:w="2160"/>
            <w:shd w:fill="F9FAF8"/>
            <w:tcMar>
              <w:top w:w="100" w:type="dxa"/>
              <w:bottom w:w="100" w:type="dxa"/>
              <w:left w:w="140" w:type="dxa"/>
              <w:right w:w="140" w:type="dxa"/>
            </w:tcMar>
          </w:tcPr>
          <w:p>
            <w:pPr>
              <w:jc w:val="left"/>
            </w:pPr>
            <w:r>
              <w:rPr>
                <w:rFonts w:ascii="Calibri" w:hAnsi="Calibri"/>
                <w:color w:val="282828"/>
                <w:sz w:val="18"/>
              </w:rPr>
              <w:t>Cloud Hosting &amp; Database</w:t>
            </w:r>
          </w:p>
        </w:tc>
        <w:tc>
          <w:tcPr>
            <w:tcW w:type="dxa" w:w="3600"/>
            <w:shd w:fill="F9FAF8"/>
            <w:tcMar>
              <w:top w:w="100" w:type="dxa"/>
              <w:bottom w:w="100" w:type="dxa"/>
              <w:left w:w="140" w:type="dxa"/>
              <w:right w:w="140" w:type="dxa"/>
            </w:tcMar>
          </w:tcPr>
          <w:p>
            <w:pPr>
              <w:jc w:val="left"/>
            </w:pPr>
            <w:r>
              <w:rPr>
                <w:rFonts w:ascii="Calibri" w:hAnsi="Calibri"/>
                <w:color w:val="282828"/>
                <w:sz w:val="18"/>
              </w:rPr>
              <w:t>Firestore reads/writes, Firebase Hosting, Cloud Functions, Alert Webhooks</w:t>
            </w:r>
          </w:p>
        </w:tc>
        <w:tc>
          <w:tcPr>
            <w:tcW w:type="dxa" w:w="1224"/>
            <w:shd w:fill="F9FAF8"/>
            <w:tcMar>
              <w:top w:w="100" w:type="dxa"/>
              <w:bottom w:w="100" w:type="dxa"/>
              <w:left w:w="140" w:type="dxa"/>
              <w:right w:w="140" w:type="dxa"/>
            </w:tcMar>
          </w:tcPr>
          <w:p>
            <w:pPr>
              <w:jc w:val="left"/>
            </w:pPr>
            <w:r>
              <w:rPr>
                <w:rFonts w:ascii="Calibri" w:hAnsi="Calibri"/>
                <w:color w:val="282828"/>
                <w:sz w:val="18"/>
              </w:rPr>
              <w:t>3,250</w:t>
            </w:r>
          </w:p>
        </w:tc>
        <w:tc>
          <w:tcPr>
            <w:tcW w:type="dxa" w:w="1224"/>
            <w:shd w:fill="F9FAF8"/>
            <w:tcMar>
              <w:top w:w="100" w:type="dxa"/>
              <w:bottom w:w="100" w:type="dxa"/>
              <w:left w:w="140" w:type="dxa"/>
              <w:right w:w="140" w:type="dxa"/>
            </w:tcMar>
          </w:tcPr>
          <w:p>
            <w:pPr>
              <w:jc w:val="right"/>
            </w:pPr>
            <w:r>
              <w:rPr>
                <w:rFonts w:ascii="Calibri" w:hAnsi="Calibri"/>
                <w:color w:val="282828"/>
                <w:sz w:val="18"/>
              </w:rPr>
              <w:t>39,000</w:t>
            </w:r>
          </w:p>
        </w:tc>
        <w:tc>
          <w:tcPr>
            <w:tcW w:type="dxa" w:w="1080"/>
            <w:shd w:fill="F9FAF8"/>
            <w:tcMar>
              <w:top w:w="100" w:type="dxa"/>
              <w:bottom w:w="100" w:type="dxa"/>
              <w:left w:w="140" w:type="dxa"/>
              <w:right w:w="140" w:type="dxa"/>
            </w:tcMar>
          </w:tcPr>
          <w:p>
            <w:pPr>
              <w:jc w:val="right"/>
            </w:pPr>
            <w:r>
              <w:rPr>
                <w:rFonts w:ascii="Calibri" w:hAnsi="Calibri"/>
                <w:color w:val="282828"/>
                <w:sz w:val="18"/>
              </w:rPr>
              <w:t>$300.00</w:t>
            </w:r>
          </w:p>
        </w:tc>
        <w:tc>
          <w:tcPr>
            <w:tcW w:type="dxa" w:w="1728"/>
            <w:shd w:fill="F9FAF8"/>
            <w:tcMar>
              <w:top w:w="100" w:type="dxa"/>
              <w:bottom w:w="100" w:type="dxa"/>
              <w:left w:w="140" w:type="dxa"/>
              <w:right w:w="140" w:type="dxa"/>
            </w:tcMar>
          </w:tcPr>
          <w:p>
            <w:pPr>
              <w:jc w:val="left"/>
            </w:pPr>
            <w:hyperlink r:id="rId20" w:history="1">
              <w:r>
                <w:rPr>
                  <w:color w:val="0056B3"/>
                  <w:u w:val="single"/>
                </w:rPr>
                <w:t>Google Firebase</w:t>
              </w:r>
            </w:hyperlink>
            <w:r>
              <w:rPr>
                <w:rFonts w:ascii="Calibri" w:hAnsi="Calibri"/>
                <w:color w:val="646464"/>
                <w:sz w:val="15"/>
              </w:rPr>
              <w:br/>
              <w:t>https://firebase.google.com/</w:t>
            </w:r>
          </w:p>
        </w:tc>
      </w:tr>
      <w:tr>
        <w:tc>
          <w:tcPr>
            <w:tcW w:type="dxa" w:w="2160"/>
            <w:shd w:fill="FFFFFF"/>
            <w:tcMar>
              <w:top w:w="100" w:type="dxa"/>
              <w:bottom w:w="100" w:type="dxa"/>
              <w:left w:w="140" w:type="dxa"/>
              <w:right w:w="140" w:type="dxa"/>
            </w:tcMar>
          </w:tcPr>
          <w:p>
            <w:pPr>
              <w:jc w:val="left"/>
            </w:pPr>
            <w:r>
              <w:rPr>
                <w:rFonts w:ascii="Calibri" w:hAnsi="Calibri"/>
                <w:color w:val="282828"/>
                <w:sz w:val="18"/>
              </w:rPr>
              <w:t>Quarterly Maintenance</w:t>
            </w:r>
          </w:p>
        </w:tc>
        <w:tc>
          <w:tcPr>
            <w:tcW w:type="dxa" w:w="3600"/>
            <w:shd w:fill="FFFFFF"/>
            <w:tcMar>
              <w:top w:w="100" w:type="dxa"/>
              <w:bottom w:w="100" w:type="dxa"/>
              <w:left w:w="140" w:type="dxa"/>
              <w:right w:w="140" w:type="dxa"/>
            </w:tcMar>
          </w:tcPr>
          <w:p>
            <w:pPr>
              <w:jc w:val="left"/>
            </w:pPr>
            <w:r>
              <w:rPr>
                <w:rFonts w:ascii="Calibri" w:hAnsi="Calibri"/>
                <w:color w:val="282828"/>
                <w:sz w:val="18"/>
              </w:rPr>
              <w:t>Solar panel cleaning, sensor probe descaling, battery load test (4 visits/yr)</w:t>
            </w:r>
          </w:p>
        </w:tc>
        <w:tc>
          <w:tcPr>
            <w:tcW w:type="dxa" w:w="1224"/>
            <w:shd w:fill="FFFFFF"/>
            <w:tcMar>
              <w:top w:w="100" w:type="dxa"/>
              <w:bottom w:w="100" w:type="dxa"/>
              <w:left w:w="140" w:type="dxa"/>
              <w:right w:w="140" w:type="dxa"/>
            </w:tcMar>
          </w:tcPr>
          <w:p>
            <w:pPr>
              <w:jc w:val="left"/>
            </w:pPr>
            <w:r>
              <w:rPr>
                <w:rFonts w:ascii="Calibri" w:hAnsi="Calibri"/>
                <w:color w:val="282828"/>
                <w:sz w:val="18"/>
              </w:rPr>
              <w:t>8,667</w:t>
            </w:r>
          </w:p>
        </w:tc>
        <w:tc>
          <w:tcPr>
            <w:tcW w:type="dxa" w:w="1224"/>
            <w:shd w:fill="FFFFFF"/>
            <w:tcMar>
              <w:top w:w="100" w:type="dxa"/>
              <w:bottom w:w="100" w:type="dxa"/>
              <w:left w:w="140" w:type="dxa"/>
              <w:right w:w="140" w:type="dxa"/>
            </w:tcMar>
          </w:tcPr>
          <w:p>
            <w:pPr>
              <w:jc w:val="right"/>
            </w:pPr>
            <w:r>
              <w:rPr>
                <w:rFonts w:ascii="Calibri" w:hAnsi="Calibri"/>
                <w:color w:val="282828"/>
                <w:sz w:val="18"/>
              </w:rPr>
              <w:t>104,000</w:t>
            </w:r>
          </w:p>
        </w:tc>
        <w:tc>
          <w:tcPr>
            <w:tcW w:type="dxa" w:w="1080"/>
            <w:shd w:fill="FFFFFF"/>
            <w:tcMar>
              <w:top w:w="100" w:type="dxa"/>
              <w:bottom w:w="100" w:type="dxa"/>
              <w:left w:w="140" w:type="dxa"/>
              <w:right w:w="140" w:type="dxa"/>
            </w:tcMar>
          </w:tcPr>
          <w:p>
            <w:pPr>
              <w:jc w:val="right"/>
            </w:pPr>
            <w:r>
              <w:rPr>
                <w:rFonts w:ascii="Calibri" w:hAnsi="Calibri"/>
                <w:color w:val="282828"/>
                <w:sz w:val="18"/>
              </w:rPr>
              <w:t>$800.00</w:t>
            </w:r>
          </w:p>
        </w:tc>
        <w:tc>
          <w:tcPr>
            <w:tcW w:type="dxa" w:w="1728"/>
            <w:shd w:fill="FFFFFF"/>
            <w:tcMar>
              <w:top w:w="100" w:type="dxa"/>
              <w:bottom w:w="100" w:type="dxa"/>
              <w:left w:w="140" w:type="dxa"/>
              <w:right w:w="140" w:type="dxa"/>
            </w:tcMar>
          </w:tcPr>
          <w:p>
            <w:pPr>
              <w:jc w:val="right"/>
            </w:pPr>
            <w:r>
              <w:rPr>
                <w:rFonts w:ascii="Calibri" w:hAnsi="Calibri"/>
                <w:color w:val="282828"/>
                <w:sz w:val="18"/>
              </w:rPr>
              <w:t>Local Field Crew</w:t>
            </w:r>
          </w:p>
        </w:tc>
      </w:tr>
      <w:tr>
        <w:tc>
          <w:tcPr>
            <w:tcW w:type="dxa" w:w="2160"/>
            <w:shd w:fill="F9FAF8"/>
            <w:tcMar>
              <w:top w:w="100" w:type="dxa"/>
              <w:bottom w:w="100" w:type="dxa"/>
              <w:left w:w="140" w:type="dxa"/>
              <w:right w:w="140" w:type="dxa"/>
            </w:tcMar>
          </w:tcPr>
          <w:p>
            <w:pPr>
              <w:jc w:val="left"/>
            </w:pPr>
            <w:r>
              <w:rPr>
                <w:rFonts w:ascii="Calibri" w:hAnsi="Calibri"/>
                <w:color w:val="282828"/>
                <w:sz w:val="18"/>
              </w:rPr>
              <w:t>Spare Parts Buffer</w:t>
            </w:r>
          </w:p>
        </w:tc>
        <w:tc>
          <w:tcPr>
            <w:tcW w:type="dxa" w:w="3600"/>
            <w:shd w:fill="F9FAF8"/>
            <w:tcMar>
              <w:top w:w="100" w:type="dxa"/>
              <w:bottom w:w="100" w:type="dxa"/>
              <w:left w:w="140" w:type="dxa"/>
              <w:right w:w="140" w:type="dxa"/>
            </w:tcMar>
          </w:tcPr>
          <w:p>
            <w:pPr>
              <w:jc w:val="left"/>
            </w:pPr>
            <w:r>
              <w:rPr>
                <w:rFonts w:ascii="Calibri" w:hAnsi="Calibri"/>
                <w:color w:val="282828"/>
                <w:sz w:val="18"/>
              </w:rPr>
              <w:t>Sacrificial sensor cables, replacement fuses, 10% probe contingency</w:t>
            </w:r>
          </w:p>
        </w:tc>
        <w:tc>
          <w:tcPr>
            <w:tcW w:type="dxa" w:w="1224"/>
            <w:shd w:fill="F9FAF8"/>
            <w:tcMar>
              <w:top w:w="100" w:type="dxa"/>
              <w:bottom w:w="100" w:type="dxa"/>
              <w:left w:w="140" w:type="dxa"/>
              <w:right w:w="140" w:type="dxa"/>
            </w:tcMar>
          </w:tcPr>
          <w:p>
            <w:pPr>
              <w:jc w:val="left"/>
            </w:pPr>
            <w:r>
              <w:rPr>
                <w:rFonts w:ascii="Calibri" w:hAnsi="Calibri"/>
                <w:color w:val="282828"/>
                <w:sz w:val="18"/>
              </w:rPr>
              <w:t>5,417</w:t>
            </w:r>
          </w:p>
        </w:tc>
        <w:tc>
          <w:tcPr>
            <w:tcW w:type="dxa" w:w="1224"/>
            <w:shd w:fill="F9FAF8"/>
            <w:tcMar>
              <w:top w:w="100" w:type="dxa"/>
              <w:bottom w:w="100" w:type="dxa"/>
              <w:left w:w="140" w:type="dxa"/>
              <w:right w:w="140" w:type="dxa"/>
            </w:tcMar>
          </w:tcPr>
          <w:p>
            <w:pPr>
              <w:jc w:val="right"/>
            </w:pPr>
            <w:r>
              <w:rPr>
                <w:rFonts w:ascii="Calibri" w:hAnsi="Calibri"/>
                <w:color w:val="282828"/>
                <w:sz w:val="18"/>
              </w:rPr>
              <w:t>65,000</w:t>
            </w:r>
          </w:p>
        </w:tc>
        <w:tc>
          <w:tcPr>
            <w:tcW w:type="dxa" w:w="1080"/>
            <w:shd w:fill="F9FAF8"/>
            <w:tcMar>
              <w:top w:w="100" w:type="dxa"/>
              <w:bottom w:w="100" w:type="dxa"/>
              <w:left w:w="140" w:type="dxa"/>
              <w:right w:w="140" w:type="dxa"/>
            </w:tcMar>
          </w:tcPr>
          <w:p>
            <w:pPr>
              <w:jc w:val="right"/>
            </w:pPr>
            <w:r>
              <w:rPr>
                <w:rFonts w:ascii="Calibri" w:hAnsi="Calibri"/>
                <w:color w:val="282828"/>
                <w:sz w:val="18"/>
              </w:rPr>
              <w:t>$500.00</w:t>
            </w:r>
          </w:p>
        </w:tc>
        <w:tc>
          <w:tcPr>
            <w:tcW w:type="dxa" w:w="1728"/>
            <w:shd w:fill="F9FAF8"/>
            <w:tcMar>
              <w:top w:w="100" w:type="dxa"/>
              <w:bottom w:w="100" w:type="dxa"/>
              <w:left w:w="140" w:type="dxa"/>
              <w:right w:w="140" w:type="dxa"/>
            </w:tcMar>
          </w:tcPr>
          <w:p>
            <w:pPr>
              <w:jc w:val="right"/>
            </w:pPr>
            <w:r>
              <w:rPr>
                <w:rFonts w:ascii="Calibri" w:hAnsi="Calibri"/>
                <w:color w:val="282828"/>
                <w:sz w:val="18"/>
              </w:rPr>
              <w:t>Nerokas / Local</w:t>
            </w:r>
          </w:p>
        </w:tc>
      </w:tr>
      <w:tr>
        <w:tc>
          <w:tcPr>
            <w:tcW w:type="dxa" w:w="2160"/>
            <w:shd w:fill="FFFFFF"/>
            <w:tcMar>
              <w:top w:w="100" w:type="dxa"/>
              <w:bottom w:w="100" w:type="dxa"/>
              <w:left w:w="140" w:type="dxa"/>
              <w:right w:w="140" w:type="dxa"/>
            </w:tcMar>
          </w:tcPr>
          <w:p>
            <w:pPr>
              <w:jc w:val="left"/>
            </w:pPr>
            <w:r>
              <w:rPr>
                <w:rFonts w:ascii="Calibri" w:hAnsi="Calibri"/>
                <w:color w:val="282828"/>
                <w:sz w:val="18"/>
              </w:rPr>
              <w:t>Total OpEx</w:t>
            </w:r>
          </w:p>
        </w:tc>
        <w:tc>
          <w:tcPr>
            <w:tcW w:type="dxa" w:w="3600"/>
            <w:shd w:fill="FFFFFF"/>
            <w:tcMar>
              <w:top w:w="100" w:type="dxa"/>
              <w:bottom w:w="100" w:type="dxa"/>
              <w:left w:w="140" w:type="dxa"/>
              <w:right w:w="140" w:type="dxa"/>
            </w:tcMar>
          </w:tcPr>
          <w:p>
            <w:pPr>
              <w:jc w:val="left"/>
            </w:pPr>
            <w:r>
              <w:rPr>
                <w:rFonts w:ascii="Calibri" w:hAnsi="Calibri"/>
                <w:color w:val="282828"/>
                <w:sz w:val="18"/>
              </w:rPr>
              <w:t>Annual Operating Costs for 6-Station Telemetry Network</w:t>
            </w:r>
          </w:p>
        </w:tc>
        <w:tc>
          <w:tcPr>
            <w:tcW w:type="dxa" w:w="1224"/>
            <w:shd w:fill="FFFFFF"/>
            <w:tcMar>
              <w:top w:w="100" w:type="dxa"/>
              <w:bottom w:w="100" w:type="dxa"/>
              <w:left w:w="140" w:type="dxa"/>
              <w:right w:w="140" w:type="dxa"/>
            </w:tcMar>
          </w:tcPr>
          <w:p>
            <w:pPr>
              <w:jc w:val="right"/>
            </w:pPr>
            <w:r>
              <w:rPr>
                <w:rFonts w:ascii="Calibri" w:hAnsi="Calibri"/>
                <w:color w:val="282828"/>
                <w:sz w:val="18"/>
              </w:rPr>
              <w:t>KES 21,234/mo</w:t>
            </w:r>
          </w:p>
        </w:tc>
        <w:tc>
          <w:tcPr>
            <w:tcW w:type="dxa" w:w="1224"/>
            <w:shd w:fill="FFFFFF"/>
            <w:tcMar>
              <w:top w:w="100" w:type="dxa"/>
              <w:bottom w:w="100" w:type="dxa"/>
              <w:left w:w="140" w:type="dxa"/>
              <w:right w:w="140" w:type="dxa"/>
            </w:tcMar>
          </w:tcPr>
          <w:p>
            <w:pPr>
              <w:jc w:val="right"/>
            </w:pPr>
            <w:r>
              <w:rPr>
                <w:rFonts w:ascii="Calibri" w:hAnsi="Calibri"/>
                <w:color w:val="282828"/>
                <w:sz w:val="18"/>
              </w:rPr>
              <w:t>KES 254,800</w:t>
            </w:r>
          </w:p>
        </w:tc>
        <w:tc>
          <w:tcPr>
            <w:tcW w:type="dxa" w:w="1080"/>
            <w:shd w:fill="FFFFFF"/>
            <w:tcMar>
              <w:top w:w="100" w:type="dxa"/>
              <w:bottom w:w="100" w:type="dxa"/>
              <w:left w:w="140" w:type="dxa"/>
              <w:right w:w="140" w:type="dxa"/>
            </w:tcMar>
          </w:tcPr>
          <w:p>
            <w:pPr>
              <w:jc w:val="right"/>
            </w:pPr>
            <w:r>
              <w:rPr>
                <w:rFonts w:ascii="Calibri" w:hAnsi="Calibri"/>
                <w:color w:val="282828"/>
                <w:sz w:val="18"/>
              </w:rPr>
              <w:t>$1,960.00</w:t>
            </w:r>
          </w:p>
        </w:tc>
        <w:tc>
          <w:tcPr>
            <w:tcW w:type="dxa" w:w="1728"/>
            <w:shd w:fill="FFFFFF"/>
            <w:tcMar>
              <w:top w:w="100" w:type="dxa"/>
              <w:bottom w:w="100" w:type="dxa"/>
              <w:left w:w="140" w:type="dxa"/>
              <w:right w:w="140" w:type="dxa"/>
            </w:tcMar>
          </w:tcPr>
          <w:p>
            <w:pPr>
              <w:jc w:val="right"/>
            </w:pPr>
            <w:r>
              <w:rPr>
                <w:rFonts w:ascii="Calibri" w:hAnsi="Calibri"/>
                <w:color w:val="282828"/>
                <w:sz w:val="18"/>
              </w:rPr>
              <w:t>Year 1 Total</w:t>
            </w:r>
          </w:p>
        </w:tc>
      </w:tr>
    </w:tbl>
    <w:p/>
    <w:p>
      <w:pPr>
        <w:pStyle w:val="Heading1"/>
      </w:pPr>
      <w:r>
        <w:rPr>
          <w:color w:val="1B5E20"/>
        </w:rPr>
        <w:t>6. Comprehensive Financial Summary (CapEx vs. OpEx)</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304"/>
            <w:shd w:fill="1F3A24"/>
            <w:tcMar>
              <w:top w:w="120" w:type="dxa"/>
              <w:bottom w:w="120" w:type="dxa"/>
              <w:left w:w="140" w:type="dxa"/>
              <w:right w:w="140" w:type="dxa"/>
            </w:tcMar>
          </w:tcPr>
          <w:p>
            <w:pPr>
              <w:jc w:val="center"/>
            </w:pPr>
            <w:r>
              <w:rPr>
                <w:rFonts w:ascii="Calibri" w:hAnsi="Calibri"/>
                <w:b/>
                <w:color w:val="FFFFFF"/>
                <w:sz w:val="19"/>
              </w:rPr>
              <w:t>Category</w:t>
            </w:r>
          </w:p>
        </w:tc>
        <w:tc>
          <w:tcPr>
            <w:tcW w:type="dxa" w:w="3744"/>
            <w:shd w:fill="1F3A24"/>
            <w:tcMar>
              <w:top w:w="120" w:type="dxa"/>
              <w:bottom w:w="120" w:type="dxa"/>
              <w:left w:w="140" w:type="dxa"/>
              <w:right w:w="140" w:type="dxa"/>
            </w:tcMar>
          </w:tcPr>
          <w:p>
            <w:pPr>
              <w:jc w:val="center"/>
            </w:pPr>
            <w:r>
              <w:rPr>
                <w:rFonts w:ascii="Calibri" w:hAnsi="Calibri"/>
                <w:b/>
                <w:color w:val="FFFFFF"/>
                <w:sz w:val="19"/>
              </w:rPr>
              <w:t>Scope Description</w:t>
            </w:r>
          </w:p>
        </w:tc>
        <w:tc>
          <w:tcPr>
            <w:tcW w:type="dxa" w:w="1584"/>
            <w:shd w:fill="1F3A24"/>
            <w:tcMar>
              <w:top w:w="120" w:type="dxa"/>
              <w:bottom w:w="120" w:type="dxa"/>
              <w:left w:w="140" w:type="dxa"/>
              <w:right w:w="140" w:type="dxa"/>
            </w:tcMar>
          </w:tcPr>
          <w:p>
            <w:pPr>
              <w:jc w:val="center"/>
            </w:pPr>
            <w:r>
              <w:rPr>
                <w:rFonts w:ascii="Calibri" w:hAnsi="Calibri"/>
                <w:b/>
                <w:color w:val="FFFFFF"/>
                <w:sz w:val="19"/>
              </w:rPr>
              <w:t>Total (KES)</w:t>
            </w:r>
          </w:p>
        </w:tc>
        <w:tc>
          <w:tcPr>
            <w:tcW w:type="dxa" w:w="1296"/>
            <w:shd w:fill="1F3A24"/>
            <w:tcMar>
              <w:top w:w="120" w:type="dxa"/>
              <w:bottom w:w="120" w:type="dxa"/>
              <w:left w:w="140" w:type="dxa"/>
              <w:right w:w="140" w:type="dxa"/>
            </w:tcMar>
          </w:tcPr>
          <w:p>
            <w:pPr>
              <w:jc w:val="center"/>
            </w:pPr>
            <w:r>
              <w:rPr>
                <w:rFonts w:ascii="Calibri" w:hAnsi="Calibri"/>
                <w:b/>
                <w:color w:val="FFFFFF"/>
                <w:sz w:val="19"/>
              </w:rPr>
              <w:t>Total (USD)</w:t>
            </w:r>
          </w:p>
        </w:tc>
        <w:tc>
          <w:tcPr>
            <w:tcW w:type="dxa" w:w="1152"/>
            <w:shd w:fill="1F3A24"/>
            <w:tcMar>
              <w:top w:w="120" w:type="dxa"/>
              <w:bottom w:w="120" w:type="dxa"/>
              <w:left w:w="140" w:type="dxa"/>
              <w:right w:w="140" w:type="dxa"/>
            </w:tcMar>
          </w:tcPr>
          <w:p>
            <w:pPr>
              <w:jc w:val="center"/>
            </w:pPr>
            <w:r>
              <w:rPr>
                <w:rFonts w:ascii="Calibri" w:hAnsi="Calibri"/>
                <w:b/>
                <w:color w:val="FFFFFF"/>
                <w:sz w:val="19"/>
              </w:rPr>
              <w:t>% of CapEx</w:t>
            </w:r>
          </w:p>
        </w:tc>
      </w:tr>
      <w:tr>
        <w:tc>
          <w:tcPr>
            <w:tcW w:type="dxa" w:w="2304"/>
            <w:shd w:fill="FFFFFF"/>
            <w:tcMar>
              <w:top w:w="100" w:type="dxa"/>
              <w:bottom w:w="100" w:type="dxa"/>
              <w:left w:w="140" w:type="dxa"/>
              <w:right w:w="140" w:type="dxa"/>
            </w:tcMar>
          </w:tcPr>
          <w:p>
            <w:pPr>
              <w:jc w:val="left"/>
            </w:pPr>
            <w:r>
              <w:rPr>
                <w:rFonts w:ascii="Calibri" w:hAnsi="Calibri"/>
                <w:color w:val="282828"/>
                <w:sz w:val="18"/>
              </w:rPr>
              <w:t>1. Sensor Hardware</w:t>
            </w:r>
          </w:p>
        </w:tc>
        <w:tc>
          <w:tcPr>
            <w:tcW w:type="dxa" w:w="3744"/>
            <w:shd w:fill="FFFFFF"/>
            <w:tcMar>
              <w:top w:w="100" w:type="dxa"/>
              <w:bottom w:w="100" w:type="dxa"/>
              <w:left w:w="140" w:type="dxa"/>
              <w:right w:w="140" w:type="dxa"/>
            </w:tcMar>
          </w:tcPr>
          <w:p>
            <w:pPr>
              <w:jc w:val="left"/>
            </w:pPr>
            <w:r>
              <w:rPr>
                <w:rFonts w:ascii="Calibri" w:hAnsi="Calibri"/>
                <w:color w:val="282828"/>
                <w:sz w:val="18"/>
              </w:rPr>
              <w:t>6 stations x 5 sensor categories (NPK, Moisture, Level, Temp/RH, IR)</w:t>
            </w:r>
          </w:p>
        </w:tc>
        <w:tc>
          <w:tcPr>
            <w:tcW w:type="dxa" w:w="1584"/>
            <w:shd w:fill="FFFFFF"/>
            <w:tcMar>
              <w:top w:w="100" w:type="dxa"/>
              <w:bottom w:w="100" w:type="dxa"/>
              <w:left w:w="140" w:type="dxa"/>
              <w:right w:w="140" w:type="dxa"/>
            </w:tcMar>
          </w:tcPr>
          <w:p>
            <w:pPr>
              <w:jc w:val="left"/>
            </w:pPr>
            <w:r>
              <w:rPr>
                <w:rFonts w:ascii="Calibri" w:hAnsi="Calibri"/>
                <w:color w:val="282828"/>
                <w:sz w:val="18"/>
              </w:rPr>
              <w:t>255,600</w:t>
            </w:r>
          </w:p>
        </w:tc>
        <w:tc>
          <w:tcPr>
            <w:tcW w:type="dxa" w:w="1296"/>
            <w:shd w:fill="FFFFFF"/>
            <w:tcMar>
              <w:top w:w="100" w:type="dxa"/>
              <w:bottom w:w="100" w:type="dxa"/>
              <w:left w:w="140" w:type="dxa"/>
              <w:right w:w="140" w:type="dxa"/>
            </w:tcMar>
          </w:tcPr>
          <w:p>
            <w:pPr>
              <w:jc w:val="right"/>
            </w:pPr>
            <w:r>
              <w:rPr>
                <w:rFonts w:ascii="Calibri" w:hAnsi="Calibri"/>
                <w:color w:val="282828"/>
                <w:sz w:val="18"/>
              </w:rPr>
              <w:t>$1,966.15</w:t>
            </w:r>
          </w:p>
        </w:tc>
        <w:tc>
          <w:tcPr>
            <w:tcW w:type="dxa" w:w="1152"/>
            <w:shd w:fill="FFFFFF"/>
            <w:tcMar>
              <w:top w:w="100" w:type="dxa"/>
              <w:bottom w:w="100" w:type="dxa"/>
              <w:left w:w="140" w:type="dxa"/>
              <w:right w:w="140" w:type="dxa"/>
            </w:tcMar>
          </w:tcPr>
          <w:p>
            <w:pPr>
              <w:jc w:val="right"/>
            </w:pPr>
            <w:r>
              <w:rPr>
                <w:rFonts w:ascii="Calibri" w:hAnsi="Calibri"/>
                <w:color w:val="282828"/>
                <w:sz w:val="18"/>
              </w:rPr>
              <w:t>16.4%</w:t>
            </w:r>
          </w:p>
        </w:tc>
      </w:tr>
      <w:tr>
        <w:tc>
          <w:tcPr>
            <w:tcW w:type="dxa" w:w="2304"/>
            <w:shd w:fill="F9FAF8"/>
            <w:tcMar>
              <w:top w:w="100" w:type="dxa"/>
              <w:bottom w:w="100" w:type="dxa"/>
              <w:left w:w="140" w:type="dxa"/>
              <w:right w:w="140" w:type="dxa"/>
            </w:tcMar>
          </w:tcPr>
          <w:p>
            <w:pPr>
              <w:jc w:val="left"/>
            </w:pPr>
            <w:r>
              <w:rPr>
                <w:rFonts w:ascii="Calibri" w:hAnsi="Calibri"/>
                <w:color w:val="282828"/>
                <w:sz w:val="18"/>
              </w:rPr>
              <w:t>2. Power &amp; Edge Gateways</w:t>
            </w:r>
          </w:p>
        </w:tc>
        <w:tc>
          <w:tcPr>
            <w:tcW w:type="dxa" w:w="3744"/>
            <w:shd w:fill="F9FAF8"/>
            <w:tcMar>
              <w:top w:w="100" w:type="dxa"/>
              <w:bottom w:w="100" w:type="dxa"/>
              <w:left w:w="140" w:type="dxa"/>
              <w:right w:w="140" w:type="dxa"/>
            </w:tcMar>
          </w:tcPr>
          <w:p>
            <w:pPr>
              <w:jc w:val="left"/>
            </w:pPr>
            <w:r>
              <w:rPr>
                <w:rFonts w:ascii="Calibri" w:hAnsi="Calibri"/>
                <w:color w:val="282828"/>
                <w:sz w:val="18"/>
              </w:rPr>
              <w:t>6 stations x Solar panels, MPPT controllers, Li-ion batteries, LTE-M boards</w:t>
            </w:r>
          </w:p>
        </w:tc>
        <w:tc>
          <w:tcPr>
            <w:tcW w:type="dxa" w:w="1584"/>
            <w:shd w:fill="F9FAF8"/>
            <w:tcMar>
              <w:top w:w="100" w:type="dxa"/>
              <w:bottom w:w="100" w:type="dxa"/>
              <w:left w:w="140" w:type="dxa"/>
              <w:right w:w="140" w:type="dxa"/>
            </w:tcMar>
          </w:tcPr>
          <w:p>
            <w:pPr>
              <w:jc w:val="left"/>
            </w:pPr>
            <w:r>
              <w:rPr>
                <w:rFonts w:ascii="Calibri" w:hAnsi="Calibri"/>
                <w:color w:val="282828"/>
                <w:sz w:val="18"/>
              </w:rPr>
              <w:t>249,000</w:t>
            </w:r>
          </w:p>
        </w:tc>
        <w:tc>
          <w:tcPr>
            <w:tcW w:type="dxa" w:w="1296"/>
            <w:shd w:fill="F9FAF8"/>
            <w:tcMar>
              <w:top w:w="100" w:type="dxa"/>
              <w:bottom w:w="100" w:type="dxa"/>
              <w:left w:w="140" w:type="dxa"/>
              <w:right w:w="140" w:type="dxa"/>
            </w:tcMar>
          </w:tcPr>
          <w:p>
            <w:pPr>
              <w:jc w:val="right"/>
            </w:pPr>
            <w:r>
              <w:rPr>
                <w:rFonts w:ascii="Calibri" w:hAnsi="Calibri"/>
                <w:color w:val="282828"/>
                <w:sz w:val="18"/>
              </w:rPr>
              <w:t>$1,915.38</w:t>
            </w:r>
          </w:p>
        </w:tc>
        <w:tc>
          <w:tcPr>
            <w:tcW w:type="dxa" w:w="1152"/>
            <w:shd w:fill="F9FAF8"/>
            <w:tcMar>
              <w:top w:w="100" w:type="dxa"/>
              <w:bottom w:w="100" w:type="dxa"/>
              <w:left w:w="140" w:type="dxa"/>
              <w:right w:w="140" w:type="dxa"/>
            </w:tcMar>
          </w:tcPr>
          <w:p>
            <w:pPr>
              <w:jc w:val="right"/>
            </w:pPr>
            <w:r>
              <w:rPr>
                <w:rFonts w:ascii="Calibri" w:hAnsi="Calibri"/>
                <w:color w:val="282828"/>
                <w:sz w:val="18"/>
              </w:rPr>
              <w:t>15.9%</w:t>
            </w:r>
          </w:p>
        </w:tc>
      </w:tr>
      <w:tr>
        <w:tc>
          <w:tcPr>
            <w:tcW w:type="dxa" w:w="2304"/>
            <w:shd w:fill="FFFFFF"/>
            <w:tcMar>
              <w:top w:w="100" w:type="dxa"/>
              <w:bottom w:w="100" w:type="dxa"/>
              <w:left w:w="140" w:type="dxa"/>
              <w:right w:w="140" w:type="dxa"/>
            </w:tcMar>
          </w:tcPr>
          <w:p>
            <w:pPr>
              <w:jc w:val="left"/>
            </w:pPr>
            <w:r>
              <w:rPr>
                <w:rFonts w:ascii="Calibri" w:hAnsi="Calibri"/>
                <w:color w:val="282828"/>
                <w:sz w:val="18"/>
              </w:rPr>
              <w:t>3. Civil Works &amp; Security</w:t>
            </w:r>
          </w:p>
        </w:tc>
        <w:tc>
          <w:tcPr>
            <w:tcW w:type="dxa" w:w="3744"/>
            <w:shd w:fill="FFFFFF"/>
            <w:tcMar>
              <w:top w:w="100" w:type="dxa"/>
              <w:bottom w:w="100" w:type="dxa"/>
              <w:left w:w="140" w:type="dxa"/>
              <w:right w:w="140" w:type="dxa"/>
            </w:tcMar>
          </w:tcPr>
          <w:p>
            <w:pPr>
              <w:jc w:val="left"/>
            </w:pPr>
            <w:r>
              <w:rPr>
                <w:rFonts w:ascii="Calibri" w:hAnsi="Calibri"/>
                <w:color w:val="282828"/>
                <w:sz w:val="18"/>
              </w:rPr>
              <w:t>6 stations x 3.5m masts, earth grounding, anti-theft cages, concrete footings</w:t>
            </w:r>
          </w:p>
        </w:tc>
        <w:tc>
          <w:tcPr>
            <w:tcW w:type="dxa" w:w="1584"/>
            <w:shd w:fill="FFFFFF"/>
            <w:tcMar>
              <w:top w:w="100" w:type="dxa"/>
              <w:bottom w:w="100" w:type="dxa"/>
              <w:left w:w="140" w:type="dxa"/>
              <w:right w:w="140" w:type="dxa"/>
            </w:tcMar>
          </w:tcPr>
          <w:p>
            <w:pPr>
              <w:jc w:val="left"/>
            </w:pPr>
            <w:r>
              <w:rPr>
                <w:rFonts w:ascii="Calibri" w:hAnsi="Calibri"/>
                <w:color w:val="282828"/>
                <w:sz w:val="18"/>
              </w:rPr>
              <w:t>201,000</w:t>
            </w:r>
          </w:p>
        </w:tc>
        <w:tc>
          <w:tcPr>
            <w:tcW w:type="dxa" w:w="1296"/>
            <w:shd w:fill="FFFFFF"/>
            <w:tcMar>
              <w:top w:w="100" w:type="dxa"/>
              <w:bottom w:w="100" w:type="dxa"/>
              <w:left w:w="140" w:type="dxa"/>
              <w:right w:w="140" w:type="dxa"/>
            </w:tcMar>
          </w:tcPr>
          <w:p>
            <w:pPr>
              <w:jc w:val="right"/>
            </w:pPr>
            <w:r>
              <w:rPr>
                <w:rFonts w:ascii="Calibri" w:hAnsi="Calibri"/>
                <w:color w:val="282828"/>
                <w:sz w:val="18"/>
              </w:rPr>
              <w:t>$1,546.15</w:t>
            </w:r>
          </w:p>
        </w:tc>
        <w:tc>
          <w:tcPr>
            <w:tcW w:type="dxa" w:w="1152"/>
            <w:shd w:fill="FFFFFF"/>
            <w:tcMar>
              <w:top w:w="100" w:type="dxa"/>
              <w:bottom w:w="100" w:type="dxa"/>
              <w:left w:w="140" w:type="dxa"/>
              <w:right w:w="140" w:type="dxa"/>
            </w:tcMar>
          </w:tcPr>
          <w:p>
            <w:pPr>
              <w:jc w:val="right"/>
            </w:pPr>
            <w:r>
              <w:rPr>
                <w:rFonts w:ascii="Calibri" w:hAnsi="Calibri"/>
                <w:color w:val="282828"/>
                <w:sz w:val="18"/>
              </w:rPr>
              <w:t>12.9%</w:t>
            </w:r>
          </w:p>
        </w:tc>
      </w:tr>
      <w:tr>
        <w:tc>
          <w:tcPr>
            <w:tcW w:type="dxa" w:w="2304"/>
            <w:shd w:fill="F9FAF8"/>
            <w:tcMar>
              <w:top w:w="100" w:type="dxa"/>
              <w:bottom w:w="100" w:type="dxa"/>
              <w:left w:w="140" w:type="dxa"/>
              <w:right w:w="140" w:type="dxa"/>
            </w:tcMar>
          </w:tcPr>
          <w:p>
            <w:pPr>
              <w:jc w:val="left"/>
            </w:pPr>
            <w:r>
              <w:rPr>
                <w:rFonts w:ascii="Calibri" w:hAnsi="Calibri"/>
                <w:color w:val="282828"/>
                <w:sz w:val="18"/>
              </w:rPr>
              <w:t>4. Engineering &amp; Field Labor</w:t>
            </w:r>
          </w:p>
        </w:tc>
        <w:tc>
          <w:tcPr>
            <w:tcW w:type="dxa" w:w="3744"/>
            <w:shd w:fill="F9FAF8"/>
            <w:tcMar>
              <w:top w:w="100" w:type="dxa"/>
              <w:bottom w:w="100" w:type="dxa"/>
              <w:left w:w="140" w:type="dxa"/>
              <w:right w:w="140" w:type="dxa"/>
            </w:tcMar>
          </w:tcPr>
          <w:p>
            <w:pPr>
              <w:jc w:val="right"/>
            </w:pPr>
            <w:r>
              <w:rPr>
                <w:rFonts w:ascii="Calibri" w:hAnsi="Calibri"/>
                <w:color w:val="282828"/>
                <w:sz w:val="18"/>
              </w:rPr>
              <w:t>288 billable hours across firmware, cloud, UI, agronomy, installation @ KES 1,700/hr</w:t>
            </w:r>
          </w:p>
        </w:tc>
        <w:tc>
          <w:tcPr>
            <w:tcW w:type="dxa" w:w="1584"/>
            <w:shd w:fill="F9FAF8"/>
            <w:tcMar>
              <w:top w:w="100" w:type="dxa"/>
              <w:bottom w:w="100" w:type="dxa"/>
              <w:left w:w="140" w:type="dxa"/>
              <w:right w:w="140" w:type="dxa"/>
            </w:tcMar>
          </w:tcPr>
          <w:p>
            <w:pPr>
              <w:jc w:val="left"/>
            </w:pPr>
            <w:r>
              <w:rPr>
                <w:rFonts w:ascii="Calibri" w:hAnsi="Calibri"/>
                <w:color w:val="282828"/>
                <w:sz w:val="18"/>
              </w:rPr>
              <w:t>489,600</w:t>
            </w:r>
          </w:p>
        </w:tc>
        <w:tc>
          <w:tcPr>
            <w:tcW w:type="dxa" w:w="1296"/>
            <w:shd w:fill="F9FAF8"/>
            <w:tcMar>
              <w:top w:w="100" w:type="dxa"/>
              <w:bottom w:w="100" w:type="dxa"/>
              <w:left w:w="140" w:type="dxa"/>
              <w:right w:w="140" w:type="dxa"/>
            </w:tcMar>
          </w:tcPr>
          <w:p>
            <w:pPr>
              <w:jc w:val="right"/>
            </w:pPr>
            <w:r>
              <w:rPr>
                <w:rFonts w:ascii="Calibri" w:hAnsi="Calibri"/>
                <w:color w:val="282828"/>
                <w:sz w:val="18"/>
              </w:rPr>
              <w:t>$3,766.15</w:t>
            </w:r>
          </w:p>
        </w:tc>
        <w:tc>
          <w:tcPr>
            <w:tcW w:type="dxa" w:w="1152"/>
            <w:shd w:fill="F9FAF8"/>
            <w:tcMar>
              <w:top w:w="100" w:type="dxa"/>
              <w:bottom w:w="100" w:type="dxa"/>
              <w:left w:w="140" w:type="dxa"/>
              <w:right w:w="140" w:type="dxa"/>
            </w:tcMar>
          </w:tcPr>
          <w:p>
            <w:pPr>
              <w:jc w:val="right"/>
            </w:pPr>
            <w:r>
              <w:rPr>
                <w:rFonts w:ascii="Calibri" w:hAnsi="Calibri"/>
                <w:color w:val="282828"/>
                <w:sz w:val="18"/>
              </w:rPr>
              <w:t>31.3%</w:t>
            </w:r>
          </w:p>
        </w:tc>
      </w:tr>
      <w:tr>
        <w:tc>
          <w:tcPr>
            <w:tcW w:type="dxa" w:w="2304"/>
            <w:shd w:fill="FFFFFF"/>
            <w:tcMar>
              <w:top w:w="100" w:type="dxa"/>
              <w:bottom w:w="100" w:type="dxa"/>
              <w:left w:w="140" w:type="dxa"/>
              <w:right w:w="140" w:type="dxa"/>
            </w:tcMar>
          </w:tcPr>
          <w:p>
            <w:pPr>
              <w:jc w:val="left"/>
            </w:pPr>
            <w:r>
              <w:rPr>
                <w:rFonts w:ascii="Calibri" w:hAnsi="Calibri"/>
                <w:color w:val="282828"/>
                <w:sz w:val="18"/>
              </w:rPr>
              <w:t>5. Logistics &amp; Travel</w:t>
            </w:r>
          </w:p>
        </w:tc>
        <w:tc>
          <w:tcPr>
            <w:tcW w:type="dxa" w:w="3744"/>
            <w:shd w:fill="FFFFFF"/>
            <w:tcMar>
              <w:top w:w="100" w:type="dxa"/>
              <w:bottom w:w="100" w:type="dxa"/>
              <w:left w:w="140" w:type="dxa"/>
              <w:right w:w="140" w:type="dxa"/>
            </w:tcMar>
          </w:tcPr>
          <w:p>
            <w:pPr>
              <w:jc w:val="left"/>
            </w:pPr>
            <w:r>
              <w:rPr>
                <w:rFonts w:ascii="Calibri" w:hAnsi="Calibri"/>
                <w:color w:val="282828"/>
                <w:sz w:val="18"/>
              </w:rPr>
              <w:t>7-day 4WD vehicle hire, technician per diems across Rift Valley, WARMA permits</w:t>
            </w:r>
          </w:p>
        </w:tc>
        <w:tc>
          <w:tcPr>
            <w:tcW w:type="dxa" w:w="1584"/>
            <w:shd w:fill="FFFFFF"/>
            <w:tcMar>
              <w:top w:w="100" w:type="dxa"/>
              <w:bottom w:w="100" w:type="dxa"/>
              <w:left w:w="140" w:type="dxa"/>
              <w:right w:w="140" w:type="dxa"/>
            </w:tcMar>
          </w:tcPr>
          <w:p>
            <w:pPr>
              <w:jc w:val="left"/>
            </w:pPr>
            <w:r>
              <w:rPr>
                <w:rFonts w:ascii="Calibri" w:hAnsi="Calibri"/>
                <w:color w:val="282828"/>
                <w:sz w:val="18"/>
              </w:rPr>
              <w:t>271,700</w:t>
            </w:r>
          </w:p>
        </w:tc>
        <w:tc>
          <w:tcPr>
            <w:tcW w:type="dxa" w:w="1296"/>
            <w:shd w:fill="FFFFFF"/>
            <w:tcMar>
              <w:top w:w="100" w:type="dxa"/>
              <w:bottom w:w="100" w:type="dxa"/>
              <w:left w:w="140" w:type="dxa"/>
              <w:right w:w="140" w:type="dxa"/>
            </w:tcMar>
          </w:tcPr>
          <w:p>
            <w:pPr>
              <w:jc w:val="right"/>
            </w:pPr>
            <w:r>
              <w:rPr>
                <w:rFonts w:ascii="Calibri" w:hAnsi="Calibri"/>
                <w:color w:val="282828"/>
                <w:sz w:val="18"/>
              </w:rPr>
              <w:t>$2,090.00</w:t>
            </w:r>
          </w:p>
        </w:tc>
        <w:tc>
          <w:tcPr>
            <w:tcW w:type="dxa" w:w="1152"/>
            <w:shd w:fill="FFFFFF"/>
            <w:tcMar>
              <w:top w:w="100" w:type="dxa"/>
              <w:bottom w:w="100" w:type="dxa"/>
              <w:left w:w="140" w:type="dxa"/>
              <w:right w:w="140" w:type="dxa"/>
            </w:tcMar>
          </w:tcPr>
          <w:p>
            <w:pPr>
              <w:jc w:val="right"/>
            </w:pPr>
            <w:r>
              <w:rPr>
                <w:rFonts w:ascii="Calibri" w:hAnsi="Calibri"/>
                <w:color w:val="282828"/>
                <w:sz w:val="18"/>
              </w:rPr>
              <w:t>17.4%</w:t>
            </w:r>
          </w:p>
        </w:tc>
      </w:tr>
      <w:tr>
        <w:tc>
          <w:tcPr>
            <w:tcW w:type="dxa" w:w="2304"/>
            <w:shd w:fill="F9FAF8"/>
            <w:tcMar>
              <w:top w:w="100" w:type="dxa"/>
              <w:bottom w:w="100" w:type="dxa"/>
              <w:left w:w="140" w:type="dxa"/>
              <w:right w:w="140" w:type="dxa"/>
            </w:tcMar>
          </w:tcPr>
          <w:p>
            <w:pPr>
              <w:jc w:val="left"/>
            </w:pPr>
            <w:r>
              <w:rPr>
                <w:rFonts w:ascii="Calibri" w:hAnsi="Calibri"/>
                <w:color w:val="282828"/>
                <w:sz w:val="18"/>
              </w:rPr>
              <w:t>Contingency Buffer (8%)</w:t>
            </w:r>
          </w:p>
        </w:tc>
        <w:tc>
          <w:tcPr>
            <w:tcW w:type="dxa" w:w="3744"/>
            <w:shd w:fill="F9FAF8"/>
            <w:tcMar>
              <w:top w:w="100" w:type="dxa"/>
              <w:bottom w:w="100" w:type="dxa"/>
              <w:left w:w="140" w:type="dxa"/>
              <w:right w:w="140" w:type="dxa"/>
            </w:tcMar>
          </w:tcPr>
          <w:p>
            <w:pPr>
              <w:jc w:val="left"/>
            </w:pPr>
            <w:r>
              <w:rPr>
                <w:rFonts w:ascii="Calibri" w:hAnsi="Calibri"/>
                <w:color w:val="282828"/>
                <w:sz w:val="18"/>
              </w:rPr>
              <w:t>Unforeseen site modifications, spare cables, hardware replacement reserve</w:t>
            </w:r>
          </w:p>
        </w:tc>
        <w:tc>
          <w:tcPr>
            <w:tcW w:type="dxa" w:w="1584"/>
            <w:shd w:fill="F9FAF8"/>
            <w:tcMar>
              <w:top w:w="100" w:type="dxa"/>
              <w:bottom w:w="100" w:type="dxa"/>
              <w:left w:w="140" w:type="dxa"/>
              <w:right w:w="140" w:type="dxa"/>
            </w:tcMar>
          </w:tcPr>
          <w:p>
            <w:pPr>
              <w:jc w:val="left"/>
            </w:pPr>
            <w:r>
              <w:rPr>
                <w:rFonts w:ascii="Calibri" w:hAnsi="Calibri"/>
                <w:color w:val="282828"/>
                <w:sz w:val="18"/>
              </w:rPr>
              <w:t>95,616</w:t>
            </w:r>
          </w:p>
        </w:tc>
        <w:tc>
          <w:tcPr>
            <w:tcW w:type="dxa" w:w="1296"/>
            <w:shd w:fill="F9FAF8"/>
            <w:tcMar>
              <w:top w:w="100" w:type="dxa"/>
              <w:bottom w:w="100" w:type="dxa"/>
              <w:left w:w="140" w:type="dxa"/>
              <w:right w:w="140" w:type="dxa"/>
            </w:tcMar>
          </w:tcPr>
          <w:p>
            <w:pPr>
              <w:jc w:val="right"/>
            </w:pPr>
            <w:r>
              <w:rPr>
                <w:rFonts w:ascii="Calibri" w:hAnsi="Calibri"/>
                <w:color w:val="282828"/>
                <w:sz w:val="18"/>
              </w:rPr>
              <w:t>$735.51</w:t>
            </w:r>
          </w:p>
        </w:tc>
        <w:tc>
          <w:tcPr>
            <w:tcW w:type="dxa" w:w="1152"/>
            <w:shd w:fill="F9FAF8"/>
            <w:tcMar>
              <w:top w:w="100" w:type="dxa"/>
              <w:bottom w:w="100" w:type="dxa"/>
              <w:left w:w="140" w:type="dxa"/>
              <w:right w:w="140" w:type="dxa"/>
            </w:tcMar>
          </w:tcPr>
          <w:p>
            <w:pPr>
              <w:jc w:val="right"/>
            </w:pPr>
            <w:r>
              <w:rPr>
                <w:rFonts w:ascii="Calibri" w:hAnsi="Calibri"/>
                <w:color w:val="282828"/>
                <w:sz w:val="18"/>
              </w:rPr>
              <w:t>6.1%</w:t>
            </w:r>
          </w:p>
        </w:tc>
      </w:tr>
      <w:tr>
        <w:tc>
          <w:tcPr>
            <w:tcW w:type="dxa" w:w="2304"/>
            <w:shd w:fill="EAEFE9"/>
            <w:tcMar>
              <w:top w:w="100" w:type="dxa"/>
              <w:bottom w:w="100" w:type="dxa"/>
              <w:left w:w="140" w:type="dxa"/>
              <w:right w:w="140" w:type="dxa"/>
            </w:tcMar>
          </w:tcPr>
          <w:p>
            <w:pPr>
              <w:jc w:val="left"/>
            </w:pPr>
            <w:r>
              <w:rPr>
                <w:rFonts w:ascii="Calibri" w:hAnsi="Calibri"/>
                <w:b/>
                <w:color w:val="1B5E20"/>
                <w:sz w:val="18"/>
              </w:rPr>
              <w:t>TOTAL PROJECT CAPEX</w:t>
            </w:r>
          </w:p>
        </w:tc>
        <w:tc>
          <w:tcPr>
            <w:tcW w:type="dxa" w:w="3744"/>
            <w:shd w:fill="EAEFE9"/>
            <w:tcMar>
              <w:top w:w="100" w:type="dxa"/>
              <w:bottom w:w="100" w:type="dxa"/>
              <w:left w:w="140" w:type="dxa"/>
              <w:right w:w="140" w:type="dxa"/>
            </w:tcMar>
          </w:tcPr>
          <w:p>
            <w:pPr>
              <w:jc w:val="left"/>
            </w:pPr>
            <w:r>
              <w:rPr>
                <w:rFonts w:ascii="Calibri" w:hAnsi="Calibri"/>
                <w:b/>
                <w:color w:val="1B5E20"/>
                <w:sz w:val="18"/>
              </w:rPr>
              <w:t>Turnkey Procurement, Engineering, Deployment &amp; Handover</w:t>
            </w:r>
          </w:p>
        </w:tc>
        <w:tc>
          <w:tcPr>
            <w:tcW w:type="dxa" w:w="1584"/>
            <w:shd w:fill="EAEFE9"/>
            <w:tcMar>
              <w:top w:w="100" w:type="dxa"/>
              <w:bottom w:w="100" w:type="dxa"/>
              <w:left w:w="140" w:type="dxa"/>
              <w:right w:w="140" w:type="dxa"/>
            </w:tcMar>
          </w:tcPr>
          <w:p>
            <w:pPr>
              <w:jc w:val="right"/>
            </w:pPr>
            <w:r>
              <w:rPr>
                <w:rFonts w:ascii="Calibri" w:hAnsi="Calibri"/>
                <w:b/>
                <w:color w:val="1B5E20"/>
                <w:sz w:val="18"/>
              </w:rPr>
              <w:t>KES 1,561,916</w:t>
            </w:r>
          </w:p>
        </w:tc>
        <w:tc>
          <w:tcPr>
            <w:tcW w:type="dxa" w:w="1296"/>
            <w:shd w:fill="EAEFE9"/>
            <w:tcMar>
              <w:top w:w="100" w:type="dxa"/>
              <w:bottom w:w="100" w:type="dxa"/>
              <w:left w:w="140" w:type="dxa"/>
              <w:right w:w="140" w:type="dxa"/>
            </w:tcMar>
          </w:tcPr>
          <w:p>
            <w:pPr>
              <w:jc w:val="right"/>
            </w:pPr>
            <w:r>
              <w:rPr>
                <w:rFonts w:ascii="Calibri" w:hAnsi="Calibri"/>
                <w:b/>
                <w:color w:val="1B5E20"/>
                <w:sz w:val="18"/>
              </w:rPr>
              <w:t>$12,014.74</w:t>
            </w:r>
          </w:p>
        </w:tc>
        <w:tc>
          <w:tcPr>
            <w:tcW w:type="dxa" w:w="1152"/>
            <w:shd w:fill="EAEFE9"/>
            <w:tcMar>
              <w:top w:w="100" w:type="dxa"/>
              <w:bottom w:w="100" w:type="dxa"/>
              <w:left w:w="140" w:type="dxa"/>
              <w:right w:w="140" w:type="dxa"/>
            </w:tcMar>
          </w:tcPr>
          <w:p>
            <w:pPr>
              <w:jc w:val="right"/>
            </w:pPr>
            <w:r>
              <w:rPr>
                <w:rFonts w:ascii="Calibri" w:hAnsi="Calibri"/>
                <w:b/>
                <w:color w:val="1B5E20"/>
                <w:sz w:val="18"/>
              </w:rPr>
              <w:t>100.0%</w:t>
            </w:r>
          </w:p>
        </w:tc>
      </w:tr>
      <w:tr>
        <w:tc>
          <w:tcPr>
            <w:tcW w:type="dxa" w:w="2304"/>
            <w:shd w:fill="F9FAF8"/>
            <w:tcMar>
              <w:top w:w="100" w:type="dxa"/>
              <w:bottom w:w="100" w:type="dxa"/>
              <w:left w:w="140" w:type="dxa"/>
              <w:right w:w="140" w:type="dxa"/>
            </w:tcMar>
          </w:tcPr>
          <w:p>
            <w:pPr>
              <w:jc w:val="left"/>
            </w:pPr>
            <w:r>
              <w:rPr>
                <w:rFonts w:ascii="Calibri" w:hAnsi="Calibri"/>
                <w:color w:val="282828"/>
                <w:sz w:val="18"/>
              </w:rPr>
              <w:t>ANNUAL OPEX (YEAR 1)</w:t>
            </w:r>
          </w:p>
        </w:tc>
        <w:tc>
          <w:tcPr>
            <w:tcW w:type="dxa" w:w="3744"/>
            <w:shd w:fill="F9FAF8"/>
            <w:tcMar>
              <w:top w:w="100" w:type="dxa"/>
              <w:bottom w:w="100" w:type="dxa"/>
              <w:left w:w="140" w:type="dxa"/>
              <w:right w:w="140" w:type="dxa"/>
            </w:tcMar>
          </w:tcPr>
          <w:p>
            <w:pPr>
              <w:jc w:val="left"/>
            </w:pPr>
            <w:r>
              <w:rPr>
                <w:rFonts w:ascii="Calibri" w:hAnsi="Calibri"/>
                <w:color w:val="282828"/>
                <w:sz w:val="18"/>
              </w:rPr>
              <w:t>Cellular IoT SIMs, Cloud Hosting, Quarterly Field Maintenance &amp; Spares</w:t>
            </w:r>
          </w:p>
        </w:tc>
        <w:tc>
          <w:tcPr>
            <w:tcW w:type="dxa" w:w="1584"/>
            <w:shd w:fill="F9FAF8"/>
            <w:tcMar>
              <w:top w:w="100" w:type="dxa"/>
              <w:bottom w:w="100" w:type="dxa"/>
              <w:left w:w="140" w:type="dxa"/>
              <w:right w:w="140" w:type="dxa"/>
            </w:tcMar>
          </w:tcPr>
          <w:p>
            <w:pPr>
              <w:jc w:val="right"/>
            </w:pPr>
            <w:r>
              <w:rPr>
                <w:rFonts w:ascii="Calibri" w:hAnsi="Calibri"/>
                <w:color w:val="282828"/>
                <w:sz w:val="18"/>
              </w:rPr>
              <w:t>KES 254,800</w:t>
            </w:r>
          </w:p>
        </w:tc>
        <w:tc>
          <w:tcPr>
            <w:tcW w:type="dxa" w:w="1296"/>
            <w:shd w:fill="F9FAF8"/>
            <w:tcMar>
              <w:top w:w="100" w:type="dxa"/>
              <w:bottom w:w="100" w:type="dxa"/>
              <w:left w:w="140" w:type="dxa"/>
              <w:right w:w="140" w:type="dxa"/>
            </w:tcMar>
          </w:tcPr>
          <w:p>
            <w:pPr>
              <w:jc w:val="right"/>
            </w:pPr>
            <w:r>
              <w:rPr>
                <w:rFonts w:ascii="Calibri" w:hAnsi="Calibri"/>
                <w:color w:val="282828"/>
                <w:sz w:val="18"/>
              </w:rPr>
              <w:t>$1,960.00/yr</w:t>
            </w:r>
          </w:p>
        </w:tc>
        <w:tc>
          <w:tcPr>
            <w:tcW w:type="dxa" w:w="1152"/>
            <w:shd w:fill="F9FAF8"/>
            <w:tcMar>
              <w:top w:w="100" w:type="dxa"/>
              <w:bottom w:w="100" w:type="dxa"/>
              <w:left w:w="140" w:type="dxa"/>
              <w:right w:w="140" w:type="dxa"/>
            </w:tcMar>
          </w:tcPr>
          <w:p>
            <w:pPr>
              <w:jc w:val="right"/>
            </w:pPr>
            <w:r>
              <w:rPr>
                <w:rFonts w:ascii="Calibri" w:hAnsi="Calibri"/>
                <w:color w:val="282828"/>
                <w:sz w:val="18"/>
              </w:rPr>
              <w:t>-</w:t>
            </w:r>
          </w:p>
        </w:tc>
      </w:tr>
    </w:tbl>
    <w:p/>
    <w:p>
      <w:pPr>
        <w:pStyle w:val="Heading1"/>
      </w:pPr>
      <w:r>
        <w:rPr>
          <w:color w:val="1B5E20"/>
        </w:rPr>
        <w:t>7. Cost Optimization &amp; Implementation Strategy</w:t>
      </w:r>
    </w:p>
    <w:p>
      <w:pPr>
        <w:ind w:left="288"/>
      </w:pPr>
      <w:r>
        <w:rPr>
          <w:b/>
        </w:rPr>
        <w:t xml:space="preserve">1. Unified 7-in-1 Probe Optimization: </w:t>
      </w:r>
      <w:r>
        <w:t>By purchasing the 7-in-1 Soil Sensor from Nerokas (KES 15,000) that integrates Moisture, N, P, K, Temp, EC, and pH into one probe, separate spending for items A1 and A2 is avoided. This directly saves KES 90,000 ($692.31), lowering overall CapEx to KES 1,464,716 ($11,267.05).</w:t>
        <w:br/>
        <w:br/>
      </w:r>
      <w:r>
        <w:rPr>
          <w:b/>
        </w:rPr>
        <w:t xml:space="preserve">2. Phased Deployment Circuit: </w:t>
      </w:r>
      <w:r>
        <w:t>Deploy two anchor stations first — ST-01 (Naivasha Greenhouse) and ST-06 (Gilgil River Intake) — to validate hydrological and soil telemetry over the local Safaricom IoT cellular network before erecting masts at the remaining 4 remote plots.</w:t>
        <w:br/>
        <w:br/>
      </w:r>
      <w:r>
        <w:rPr>
          <w:b/>
        </w:rPr>
        <w:t xml:space="preserve">3. Anti-Theft &amp; Lightning Mitigation: </w:t>
      </w:r>
      <w:r>
        <w:t>Given the open rangeland conditions in Elementaita and Molo highlands, the anti-vandal lockable cage and 16mm² copper grounding rod are mandatory safeguards to prevent equipment theft and thunderstorm surge damage.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ore.nerokas.co.ke/SKU-3931" TargetMode="External"/><Relationship Id="rId10" Type="http://schemas.openxmlformats.org/officeDocument/2006/relationships/hyperlink" Target="https://store.nerokas.co.ke/Sensors" TargetMode="External"/><Relationship Id="rId11" Type="http://schemas.openxmlformats.org/officeDocument/2006/relationships/hyperlink" Target="https://store.nerokas.co.ke/SKU-3760" TargetMode="External"/><Relationship Id="rId12" Type="http://schemas.openxmlformats.org/officeDocument/2006/relationships/hyperlink" Target="https://store.nerokas.co.ke/SKU-3295" TargetMode="External"/><Relationship Id="rId13" Type="http://schemas.openxmlformats.org/officeDocument/2006/relationships/hyperlink" Target="https://store.nerokas.co.ke/" TargetMode="External"/><Relationship Id="rId14" Type="http://schemas.openxmlformats.org/officeDocument/2006/relationships/hyperlink" Target="https://chlorideexide.com/" TargetMode="External"/><Relationship Id="rId15" Type="http://schemas.openxmlformats.org/officeDocument/2006/relationships/hyperlink" Target="https://store.nerokas.co.ke/drones-robotics/Batteries" TargetMode="External"/><Relationship Id="rId16" Type="http://schemas.openxmlformats.org/officeDocument/2006/relationships/hyperlink" Target="https://store.nerokas.co.ke/index.php?route=product/category&amp;path=65" TargetMode="External"/><Relationship Id="rId17" Type="http://schemas.openxmlformats.org/officeDocument/2006/relationships/hyperlink" Target="https://www.coastcables.com/" TargetMode="External"/><Relationship Id="rId18" Type="http://schemas.openxmlformats.org/officeDocument/2006/relationships/hyperlink" Target="https://www.lafarge.co.ke/" TargetMode="External"/><Relationship Id="rId19" Type="http://schemas.openxmlformats.org/officeDocument/2006/relationships/hyperlink" Target="https://www.safaricom.co.ke/" TargetMode="External"/><Relationship Id="rId20" Type="http://schemas.openxmlformats.org/officeDocument/2006/relationships/hyperlink" Target="https://firebas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