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0D" w:rsidRDefault="00906F27" w:rsidP="00906F27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Applying Copulas to Discrete Data</w:t>
      </w:r>
    </w:p>
    <w:p w:rsidR="00906F27" w:rsidRDefault="00906F27" w:rsidP="00906F27">
      <w:pPr>
        <w:pStyle w:val="NoSpacing"/>
      </w:pPr>
    </w:p>
    <w:p w:rsidR="00906F27" w:rsidRDefault="00906F27" w:rsidP="008D6C94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Consider two sets of risk factor data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>
        <w:rPr>
          <w:rFonts w:ascii="Georgia" w:eastAsiaTheme="minorEastAsia" w:hAnsi="Georgia"/>
          <w:sz w:val="24"/>
          <w:szCs w:val="24"/>
        </w:rPr>
        <w:t>We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 can compute the empirical correlation </w:t>
      </w:r>
      <m:oMath>
        <m:r>
          <w:rPr>
            <w:rFonts w:ascii="Cambria Math" w:eastAsiaTheme="minorEastAsia" w:hAnsi="Cambria Math"/>
            <w:sz w:val="24"/>
            <w:szCs w:val="24"/>
          </w:rPr>
          <m:t>ρ=ρ(X,Y)</m:t>
        </m:r>
      </m:oMath>
      <w:r>
        <w:rPr>
          <w:rFonts w:ascii="Georgia" w:eastAsiaTheme="minorEastAsia" w:hAnsi="Georgia"/>
          <w:sz w:val="24"/>
          <w:szCs w:val="24"/>
        </w:rPr>
        <w:t xml:space="preserve"> in the usual way, but now we w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 xml:space="preserve">ant to use a copula to create a two-dimensional distribution which has as </w:t>
      </w:r>
      <w:proofErr w:type="spellStart"/>
      <w:r>
        <w:rPr>
          <w:rFonts w:ascii="Georgia" w:eastAsiaTheme="minorEastAsia" w:hAnsi="Georgia"/>
          <w:sz w:val="24"/>
          <w:szCs w:val="24"/>
        </w:rPr>
        <w:t>marginals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the distribution of X and the distribution of Y.</w:t>
      </w:r>
      <w:r w:rsidR="008D6C94">
        <w:rPr>
          <w:rFonts w:ascii="Georgia" w:eastAsiaTheme="minorEastAsia" w:hAnsi="Georgia"/>
          <w:sz w:val="24"/>
          <w:szCs w:val="24"/>
        </w:rPr>
        <w:t xml:space="preserve">  This new distribution of X and Y can now be analyzed using Monte Carlo, unlike the original empirical data.  </w:t>
      </w:r>
    </w:p>
    <w:p w:rsidR="00906F27" w:rsidRDefault="00906F27" w:rsidP="00906F27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906F27" w:rsidRDefault="00906F27" w:rsidP="00906F27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Consider a Gaussian copula.  First reorder the </w:t>
      </w:r>
      <w:r w:rsidR="009970E3">
        <w:rPr>
          <w:rFonts w:ascii="Georgia" w:eastAsiaTheme="minorEastAsia" w:hAnsi="Georgia"/>
          <w:sz w:val="24"/>
          <w:szCs w:val="24"/>
        </w:rPr>
        <w:t>X’s and Y’s so that</w:t>
      </w:r>
    </w:p>
    <w:p w:rsidR="009970E3" w:rsidRDefault="009970E3" w:rsidP="00906F27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9970E3" w:rsidRPr="009970E3" w:rsidRDefault="009970E3" w:rsidP="00906F27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</m:oMath>
      </m:oMathPara>
    </w:p>
    <w:p w:rsidR="009970E3" w:rsidRPr="00906F27" w:rsidRDefault="009970E3" w:rsidP="00906F27">
      <w:pPr>
        <w:pStyle w:val="NoSpacing"/>
        <w:rPr>
          <w:rFonts w:ascii="Georg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906F27" w:rsidRDefault="00906F27"/>
    <w:p w:rsidR="009970E3" w:rsidRDefault="009970E3" w:rsidP="009970E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Now let </w:t>
      </w:r>
    </w:p>
    <w:p w:rsidR="009970E3" w:rsidRDefault="009970E3" w:rsidP="009970E3">
      <w:pPr>
        <w:pStyle w:val="NoSpacing"/>
        <w:rPr>
          <w:rFonts w:ascii="Georgia" w:hAnsi="Georgia"/>
          <w:sz w:val="24"/>
          <w:szCs w:val="24"/>
        </w:rPr>
      </w:pPr>
    </w:p>
    <w:p w:rsidR="009970E3" w:rsidRPr="009970E3" w:rsidRDefault="009970E3" w:rsidP="009970E3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-2ρuv+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dvdu</m:t>
                  </m:r>
                </m:e>
              </m:nary>
            </m:e>
          </m:nary>
        </m:oMath>
      </m:oMathPara>
    </w:p>
    <w:p w:rsidR="009970E3" w:rsidRPr="00C50C56" w:rsidRDefault="009970E3" w:rsidP="009970E3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C50C56" w:rsidRDefault="00C50C56" w:rsidP="009970E3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Now let </w:t>
      </w:r>
    </w:p>
    <w:p w:rsidR="00C50C56" w:rsidRDefault="00C50C56" w:rsidP="009970E3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C50C56" w:rsidRPr="00C50C56" w:rsidRDefault="00C50C56" w:rsidP="009970E3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for x∈[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50C56" w:rsidRPr="00C50C56" w:rsidRDefault="00C50C56" w:rsidP="009970E3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for x∈(-∞,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50C56" w:rsidRPr="00D35BC1" w:rsidRDefault="00C50C56" w:rsidP="009970E3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 for x∈[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,∞)</m:t>
          </m:r>
        </m:oMath>
      </m:oMathPara>
    </w:p>
    <w:p w:rsidR="00D35BC1" w:rsidRPr="00C50C56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for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35BC1" w:rsidRPr="00C50C56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=0, for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∈(-∞,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35BC1" w:rsidRPr="00D35BC1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=1, for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,∞)</m:t>
          </m:r>
        </m:oMath>
      </m:oMathPara>
    </w:p>
    <w:p w:rsidR="00D35BC1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Then let </w:t>
      </w:r>
    </w:p>
    <w:p w:rsidR="00D35BC1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D35BC1" w:rsidRPr="00D35BC1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D35BC1" w:rsidRPr="00ED0E6F" w:rsidRDefault="00D35BC1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D0E6F" w:rsidRDefault="00ED0E6F" w:rsidP="00D35BC1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ED0E6F" w:rsidRDefault="00ED0E6F" w:rsidP="00D35BC1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Under this distribution, we note that </w:t>
      </w:r>
    </w:p>
    <w:p w:rsidR="00ED0E6F" w:rsidRDefault="00ED0E6F" w:rsidP="00D35BC1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ED0E6F" w:rsidRPr="00ED0E6F" w:rsidRDefault="00ED0E6F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l,k&gt;1</m:t>
          </m:r>
        </m:oMath>
      </m:oMathPara>
    </w:p>
    <w:p w:rsidR="00ED0E6F" w:rsidRPr="008D6C94" w:rsidRDefault="00ED0E6F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l&gt;1</m:t>
          </m:r>
        </m:oMath>
      </m:oMathPara>
    </w:p>
    <w:p w:rsidR="008D6C94" w:rsidRPr="008D6C94" w:rsidRDefault="008D6C94" w:rsidP="00D35BC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k&gt;1</m:t>
          </m:r>
        </m:oMath>
      </m:oMathPara>
    </w:p>
    <w:p w:rsidR="008D6C94" w:rsidRPr="009970E3" w:rsidRDefault="008D6C94" w:rsidP="00D35BC1">
      <w:pPr>
        <w:pStyle w:val="NoSpacing"/>
        <w:rPr>
          <w:rFonts w:ascii="Georg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D35BC1" w:rsidRPr="009970E3" w:rsidRDefault="00D35BC1" w:rsidP="00D35BC1">
      <w:pPr>
        <w:pStyle w:val="NoSpacing"/>
        <w:jc w:val="center"/>
        <w:rPr>
          <w:rFonts w:ascii="Georgia" w:hAnsi="Georgia"/>
          <w:sz w:val="24"/>
          <w:szCs w:val="24"/>
        </w:rPr>
      </w:pPr>
    </w:p>
    <w:p w:rsidR="009970E3" w:rsidRPr="009970E3" w:rsidRDefault="009970E3">
      <w:pPr>
        <w:rPr>
          <w:rFonts w:ascii="Georgia" w:hAnsi="Georgia"/>
          <w:sz w:val="24"/>
          <w:szCs w:val="24"/>
        </w:rPr>
      </w:pPr>
    </w:p>
    <w:p w:rsidR="00906F27" w:rsidRDefault="00906F27"/>
    <w:p w:rsidR="00906F27" w:rsidRDefault="00906F27"/>
    <w:p w:rsidR="00906F27" w:rsidRDefault="00906F27"/>
    <w:p w:rsidR="00906F27" w:rsidRDefault="00906F27"/>
    <w:p w:rsidR="00906F27" w:rsidRDefault="00906F27"/>
    <w:sectPr w:rsidR="0090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7"/>
    <w:rsid w:val="0024550D"/>
    <w:rsid w:val="008D6C94"/>
    <w:rsid w:val="00906F27"/>
    <w:rsid w:val="009970E3"/>
    <w:rsid w:val="00C50C56"/>
    <w:rsid w:val="00D35BC1"/>
    <w:rsid w:val="00E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74FB-2869-46C9-914B-BF5485F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06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2015-02-08T13:51:00Z</dcterms:created>
  <dcterms:modified xsi:type="dcterms:W3CDTF">2015-02-08T14:48:00Z</dcterms:modified>
</cp:coreProperties>
</file>