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05" w:rsidRDefault="00EC6694" w:rsidP="00EC6694">
      <w:pPr>
        <w:pStyle w:val="NoSpacing"/>
        <w:jc w:val="center"/>
        <w:rPr>
          <w:rFonts w:ascii="Georgia" w:hAnsi="Georgia"/>
          <w:b/>
          <w:sz w:val="28"/>
          <w:szCs w:val="28"/>
        </w:rPr>
      </w:pPr>
      <w:bookmarkStart w:id="0" w:name="_GoBack"/>
      <w:bookmarkEnd w:id="0"/>
      <w:r>
        <w:rPr>
          <w:rFonts w:ascii="Georgia" w:hAnsi="Georgia"/>
          <w:b/>
          <w:sz w:val="28"/>
          <w:szCs w:val="28"/>
        </w:rPr>
        <w:t>Continuous</w:t>
      </w:r>
      <w:r w:rsidR="005E08E8">
        <w:rPr>
          <w:rFonts w:ascii="Georgia" w:hAnsi="Georgia"/>
          <w:b/>
          <w:sz w:val="28"/>
          <w:szCs w:val="28"/>
        </w:rPr>
        <w:t>-</w:t>
      </w:r>
      <w:r>
        <w:rPr>
          <w:rFonts w:ascii="Georgia" w:hAnsi="Georgia"/>
          <w:b/>
          <w:sz w:val="28"/>
          <w:szCs w:val="28"/>
        </w:rPr>
        <w:t>Time Markov Chains</w:t>
      </w:r>
    </w:p>
    <w:p w:rsidR="00EC6694" w:rsidRDefault="00EC6694" w:rsidP="00EC6694">
      <w:pPr>
        <w:pStyle w:val="NoSpacing"/>
        <w:jc w:val="center"/>
        <w:rPr>
          <w:rFonts w:ascii="Georgia" w:hAnsi="Georgia"/>
          <w:b/>
          <w:sz w:val="28"/>
          <w:szCs w:val="28"/>
        </w:rPr>
      </w:pPr>
    </w:p>
    <w:p w:rsidR="00EC6694" w:rsidRDefault="00EC6694" w:rsidP="00EC6694">
      <w:pPr>
        <w:pStyle w:val="NoSpacing"/>
        <w:rPr>
          <w:rFonts w:ascii="Georgia" w:eastAsiaTheme="minorEastAs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the slides we talked about the transition matrix between credit ratings D, CCC, B, BB, BBB, A, AA, and AA, or j=0 through 7.  The probability of moving from rating j to rating k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j,k</m:t>
            </m:r>
          </m:sub>
        </m:sSub>
      </m:oMath>
      <w:r>
        <w:rPr>
          <w:rFonts w:ascii="Georgia" w:eastAsiaTheme="minorEastAsia" w:hAnsi="Georgia"/>
          <w:sz w:val="24"/>
          <w:szCs w:val="24"/>
        </w:rPr>
        <w:t xml:space="preserve"> in one year.  </w:t>
      </w:r>
    </w:p>
    <w:p w:rsidR="00EC6694" w:rsidRDefault="00EC6694" w:rsidP="00EC6694">
      <w:pPr>
        <w:pStyle w:val="NoSpacing"/>
        <w:rPr>
          <w:rFonts w:ascii="Georgia" w:eastAsiaTheme="minorEastAsia" w:hAnsi="Georgia"/>
          <w:sz w:val="24"/>
          <w:szCs w:val="24"/>
        </w:rPr>
      </w:pPr>
    </w:p>
    <w:p w:rsidR="00EC6694" w:rsidRDefault="00EC6694" w:rsidP="00EC6694">
      <w:pPr>
        <w:pStyle w:val="NoSpacing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Question is:  Suppose we have a time interval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T≠1.</m:t>
        </m:r>
      </m:oMath>
      <w:r>
        <w:rPr>
          <w:rFonts w:ascii="Georgia" w:eastAsiaTheme="minorEastAsia" w:hAnsi="Georgia"/>
          <w:sz w:val="24"/>
          <w:szCs w:val="24"/>
        </w:rPr>
        <w:t xml:space="preserve">  </w:t>
      </w:r>
      <w:proofErr w:type="gramStart"/>
      <w:r w:rsidR="005E08E8">
        <w:rPr>
          <w:rFonts w:ascii="Georgia" w:eastAsiaTheme="minorEastAsia" w:hAnsi="Georgia"/>
          <w:sz w:val="24"/>
          <w:szCs w:val="24"/>
        </w:rPr>
        <w:t>Can</w:t>
      </w:r>
      <w:proofErr w:type="gramEnd"/>
      <w:r w:rsidR="005E08E8">
        <w:rPr>
          <w:rFonts w:ascii="Georgia" w:eastAsiaTheme="minorEastAsia" w:hAnsi="Georgia"/>
          <w:sz w:val="24"/>
          <w:szCs w:val="24"/>
        </w:rPr>
        <w:t xml:space="preserve"> we write out a transition matrix for this time period?  The answer is, sometimes.  </w:t>
      </w:r>
    </w:p>
    <w:p w:rsidR="005E08E8" w:rsidRDefault="005E08E8" w:rsidP="00EC6694">
      <w:pPr>
        <w:pStyle w:val="NoSpacing"/>
        <w:rPr>
          <w:rFonts w:ascii="Georgia" w:eastAsiaTheme="minorEastAsia" w:hAnsi="Georgia"/>
          <w:sz w:val="24"/>
          <w:szCs w:val="24"/>
        </w:rPr>
      </w:pPr>
    </w:p>
    <w:p w:rsidR="005E08E8" w:rsidRDefault="005E08E8" w:rsidP="00EC6694">
      <w:pPr>
        <w:pStyle w:val="NoSpacing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Let </w:t>
      </w:r>
    </w:p>
    <w:p w:rsidR="005E08E8" w:rsidRPr="005E08E8" w:rsidRDefault="005E08E8" w:rsidP="00EC6694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5E08E8" w:rsidRPr="005E08E8" w:rsidRDefault="005E08E8" w:rsidP="00EC6694">
      <w:pPr>
        <w:pStyle w:val="NoSpacing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j,k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j,k=0,…,N-1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.</m:t>
          </m:r>
        </m:oMath>
      </m:oMathPara>
    </w:p>
    <w:p w:rsidR="005E08E8" w:rsidRDefault="005E08E8" w:rsidP="00EC6694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5E08E8" w:rsidRDefault="005E08E8" w:rsidP="00EC6694">
      <w:pPr>
        <w:pStyle w:val="NoSpacing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>The idea is to try to express</w:t>
      </w:r>
    </w:p>
    <w:p w:rsidR="005E08E8" w:rsidRPr="00BD4EA1" w:rsidRDefault="005E08E8" w:rsidP="00EC6694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5E08E8" w:rsidRPr="00BD4EA1" w:rsidRDefault="005E08E8" w:rsidP="00EC6694">
      <w:pPr>
        <w:pStyle w:val="NoSpacing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M=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exp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</m:t>
                  </m:r>
                </m:e>
              </m:d>
            </m:e>
          </m:func>
        </m:oMath>
      </m:oMathPara>
    </w:p>
    <w:p w:rsidR="005E08E8" w:rsidRPr="00BD4EA1" w:rsidRDefault="005E08E8" w:rsidP="00EC6694">
      <w:pPr>
        <w:pStyle w:val="NoSpacing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Δ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exp⁡</m:t>
          </m:r>
          <m:r>
            <w:rPr>
              <w:rFonts w:ascii="Cambria Math" w:eastAsiaTheme="minorEastAsia" w:hAnsi="Cambria Math"/>
              <w:sz w:val="32"/>
              <w:szCs w:val="32"/>
            </w:rPr>
            <m:t>(</m:t>
          </m:r>
          <m:r>
            <w:rPr>
              <w:rFonts w:ascii="Cambria Math" w:eastAsiaTheme="minorEastAsia" w:hAnsi="Cambria Math"/>
              <w:sz w:val="32"/>
              <w:szCs w:val="32"/>
            </w:rPr>
            <m:t>G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Δ</m:t>
          </m:r>
          <m:r>
            <w:rPr>
              <w:rFonts w:ascii="Cambria Math" w:eastAsiaTheme="minorEastAsia" w:hAnsi="Cambria Math"/>
              <w:sz w:val="32"/>
              <w:szCs w:val="32"/>
            </w:rPr>
            <m:t>T)</m:t>
          </m:r>
        </m:oMath>
      </m:oMathPara>
    </w:p>
    <w:p w:rsidR="00BD4EA1" w:rsidRDefault="00BD4EA1" w:rsidP="00EC6694">
      <w:pPr>
        <w:pStyle w:val="NoSpacing"/>
        <w:rPr>
          <w:rFonts w:ascii="Georgia" w:eastAsiaTheme="minorEastAsia" w:hAnsi="Georgia"/>
          <w:sz w:val="24"/>
          <w:szCs w:val="24"/>
        </w:rPr>
      </w:pPr>
    </w:p>
    <w:p w:rsidR="00BD4EA1" w:rsidRDefault="00BD4EA1" w:rsidP="00EC6694">
      <w:pPr>
        <w:pStyle w:val="NoSpacing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Now let </w:t>
      </w:r>
    </w:p>
    <w:p w:rsidR="00BD4EA1" w:rsidRPr="00BD4EA1" w:rsidRDefault="00BD4EA1" w:rsidP="00EC6694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BD4EA1" w:rsidRPr="00BD4EA1" w:rsidRDefault="007D14B6" w:rsidP="00EC6694">
      <w:pPr>
        <w:pStyle w:val="NoSpacing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M</m:t>
          </m:r>
          <m:r>
            <w:rPr>
              <w:rFonts w:ascii="Cambria Math" w:eastAsiaTheme="minorEastAsia" w:hAnsi="Cambria Math"/>
              <w:sz w:val="32"/>
              <w:szCs w:val="32"/>
            </w:rPr>
            <m:t>=I+B.</m:t>
          </m:r>
        </m:oMath>
      </m:oMathPara>
    </w:p>
    <w:p w:rsidR="00BD4EA1" w:rsidRPr="00BD4EA1" w:rsidRDefault="00BD4EA1" w:rsidP="00EC6694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BD4EA1" w:rsidRDefault="00BD4EA1" w:rsidP="00EC6694">
      <w:pPr>
        <w:pStyle w:val="NoSpacing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Then we can try to write </w:t>
      </w:r>
    </w:p>
    <w:p w:rsidR="00BD4EA1" w:rsidRPr="007D14B6" w:rsidRDefault="00BD4EA1" w:rsidP="00EC6694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BD4EA1" w:rsidRPr="007D14B6" w:rsidRDefault="00BD4EA1" w:rsidP="00EC6694">
      <w:pPr>
        <w:pStyle w:val="NoSpacing"/>
        <w:rPr>
          <w:rFonts w:ascii="Georgia" w:eastAsiaTheme="minorEastAsia" w:hAnsi="Georgia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G=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I+B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=B-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+…</m:t>
          </m:r>
        </m:oMath>
      </m:oMathPara>
    </w:p>
    <w:p w:rsidR="007D14B6" w:rsidRPr="007D14B6" w:rsidRDefault="007D14B6" w:rsidP="00EC6694">
      <w:pPr>
        <w:pStyle w:val="NoSpacing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p>
              </m:sSup>
            </m:e>
          </m:nary>
        </m:oMath>
      </m:oMathPara>
    </w:p>
    <w:p w:rsidR="007D14B6" w:rsidRPr="007D14B6" w:rsidRDefault="007D14B6" w:rsidP="00EC6694">
      <w:pPr>
        <w:pStyle w:val="NoSpacing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Δ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exp⁡</m:t>
          </m:r>
          <m:r>
            <w:rPr>
              <w:rFonts w:ascii="Cambria Math" w:eastAsiaTheme="minorEastAsia" w:hAnsi="Cambria Math"/>
              <w:sz w:val="32"/>
              <w:szCs w:val="32"/>
            </w:rPr>
            <m:t>(G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Δ</m:t>
          </m:r>
          <m:r>
            <w:rPr>
              <w:rFonts w:ascii="Cambria Math" w:eastAsiaTheme="minorEastAsia" w:hAnsi="Cambria Math"/>
              <w:sz w:val="32"/>
              <w:szCs w:val="32"/>
            </w:rPr>
            <m:t>T)</m:t>
          </m:r>
        </m:oMath>
      </m:oMathPara>
    </w:p>
    <w:p w:rsidR="007D14B6" w:rsidRPr="00A710BB" w:rsidRDefault="007D14B6" w:rsidP="00EC6694">
      <w:pPr>
        <w:pStyle w:val="NoSpacing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n!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</m:oMath>
      </m:oMathPara>
    </w:p>
    <w:p w:rsidR="00A710BB" w:rsidRDefault="00A710BB" w:rsidP="00EC6694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A710BB" w:rsidRPr="00A710BB" w:rsidRDefault="00A710BB" w:rsidP="00A710BB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Well this seems to work, so why do I say, </w:t>
      </w:r>
      <w:r w:rsidRPr="00A710BB">
        <w:rPr>
          <w:rFonts w:ascii="Georgia" w:eastAsiaTheme="minorEastAsia" w:hAnsi="Georgia"/>
          <w:b/>
          <w:sz w:val="24"/>
          <w:szCs w:val="24"/>
        </w:rPr>
        <w:t>sometimes</w:t>
      </w:r>
      <w:r>
        <w:rPr>
          <w:rFonts w:ascii="Georgia" w:eastAsiaTheme="minorEastAsia" w:hAnsi="Georgia"/>
          <w:sz w:val="24"/>
          <w:szCs w:val="24"/>
        </w:rPr>
        <w:t xml:space="preserve">??  This scheme may not work because (1) the series for G may not converge, and (2) </w:t>
      </w:r>
      <m:oMath>
        <m:r>
          <w:rPr>
            <w:rFonts w:ascii="Cambria Math" w:eastAsiaTheme="minorEastAsia" w:hAnsi="Cambria Math"/>
            <w:sz w:val="24"/>
            <w:szCs w:val="24"/>
          </w:rPr>
          <m:t>M(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T)</m:t>
        </m:r>
      </m:oMath>
      <w:r>
        <w:rPr>
          <w:rFonts w:ascii="Georgia" w:eastAsiaTheme="minorEastAsia" w:hAnsi="Georgia"/>
          <w:sz w:val="24"/>
          <w:szCs w:val="24"/>
        </w:rPr>
        <w:t xml:space="preserve"> may wind up with negative entries.  But it’s worth a shot.  However, the problem of finding, say, a 4</w:t>
      </w:r>
      <w:r w:rsidRPr="00A710BB">
        <w:rPr>
          <w:rFonts w:ascii="Georgia" w:eastAsiaTheme="minorEastAsia" w:hAnsi="Georgia"/>
          <w:sz w:val="24"/>
          <w:szCs w:val="24"/>
          <w:vertAlign w:val="superscript"/>
        </w:rPr>
        <w:t>th</w:t>
      </w:r>
      <w:r>
        <w:rPr>
          <w:rFonts w:ascii="Georgia" w:eastAsiaTheme="minorEastAsia" w:hAnsi="Georgia"/>
          <w:sz w:val="24"/>
          <w:szCs w:val="24"/>
        </w:rPr>
        <w:t xml:space="preserve"> root (quarterly) transition matrix is very difficult and generally an unsolved problem.   I will now try this for the transition matrix given in the book.  </w:t>
      </w:r>
    </w:p>
    <w:p w:rsidR="00BD4EA1" w:rsidRDefault="00BD4EA1" w:rsidP="00EC6694">
      <w:pPr>
        <w:pStyle w:val="NoSpacing"/>
        <w:rPr>
          <w:rFonts w:ascii="Georgia" w:eastAsiaTheme="minorEastAsia" w:hAnsi="Georgia"/>
          <w:sz w:val="24"/>
          <w:szCs w:val="24"/>
        </w:rPr>
      </w:pPr>
    </w:p>
    <w:p w:rsidR="00BD4EA1" w:rsidRPr="005E08E8" w:rsidRDefault="00BD4EA1" w:rsidP="00EC6694">
      <w:pPr>
        <w:pStyle w:val="NoSpacing"/>
        <w:rPr>
          <w:rFonts w:ascii="Georgia" w:eastAsiaTheme="minorEastAsia" w:hAnsi="Georgia"/>
          <w:sz w:val="24"/>
          <w:szCs w:val="24"/>
        </w:rPr>
      </w:pPr>
    </w:p>
    <w:sectPr w:rsidR="00BD4EA1" w:rsidRPr="005E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94"/>
    <w:rsid w:val="00095705"/>
    <w:rsid w:val="005E08E8"/>
    <w:rsid w:val="007D14B6"/>
    <w:rsid w:val="00A710BB"/>
    <w:rsid w:val="00BD4EA1"/>
    <w:rsid w:val="00EC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37911-6CDC-4EDB-9D78-C8C42ED1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69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C66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1</cp:revision>
  <dcterms:created xsi:type="dcterms:W3CDTF">2015-04-12T13:39:00Z</dcterms:created>
  <dcterms:modified xsi:type="dcterms:W3CDTF">2015-04-12T14:27:00Z</dcterms:modified>
</cp:coreProperties>
</file>