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95" w:rsidRDefault="00571FA1" w:rsidP="00571FA1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Some Counterparty Risk Examples</w:t>
      </w:r>
    </w:p>
    <w:p w:rsidR="00571FA1" w:rsidRDefault="00571FA1" w:rsidP="00571FA1">
      <w:pPr>
        <w:rPr>
          <w:rFonts w:ascii="Georgia" w:hAnsi="Georgia"/>
          <w:b/>
          <w:sz w:val="28"/>
          <w:szCs w:val="28"/>
        </w:rPr>
      </w:pPr>
    </w:p>
    <w:p w:rsidR="00571FA1" w:rsidRDefault="00571FA1" w:rsidP="00571FA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Suppose that a stock follows a lognormal process</w:t>
      </w:r>
    </w:p>
    <w:p w:rsidR="00571FA1" w:rsidRDefault="00571FA1" w:rsidP="00571FA1">
      <w:pPr>
        <w:pStyle w:val="NoSpacing"/>
        <w:rPr>
          <w:rFonts w:ascii="Georgia" w:hAnsi="Georgia"/>
          <w:sz w:val="24"/>
          <w:szCs w:val="24"/>
        </w:rPr>
      </w:pPr>
    </w:p>
    <w:p w:rsidR="00571FA1" w:rsidRPr="00571FA1" w:rsidRDefault="00FD1E4A" w:rsidP="00571FA1">
      <w:pPr>
        <w:pStyle w:val="NoSpacing"/>
        <w:rPr>
          <w:rFonts w:ascii="Georgia" w:eastAsiaTheme="minorEastAsia" w:hAnsi="Georg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=μdt+σdw,</m:t>
          </m:r>
        </m:oMath>
      </m:oMathPara>
    </w:p>
    <w:p w:rsidR="00571FA1" w:rsidRDefault="00571FA1" w:rsidP="00571FA1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571FA1" w:rsidRDefault="00571FA1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proofErr w:type="gramStart"/>
      <w:r>
        <w:rPr>
          <w:rFonts w:ascii="Georgia" w:eastAsiaTheme="minorEastAsia" w:hAnsi="Georgia"/>
          <w:sz w:val="24"/>
          <w:szCs w:val="24"/>
        </w:rPr>
        <w:t>and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 we have a position in a call option on S, strike K, risk-free rate r, </w:t>
      </w:r>
      <w:r w:rsidR="00465809">
        <w:rPr>
          <w:rFonts w:ascii="Georgia" w:eastAsiaTheme="minorEastAsia" w:hAnsi="Georgia"/>
          <w:sz w:val="24"/>
          <w:szCs w:val="24"/>
        </w:rPr>
        <w:t>dividend rate y</w:t>
      </w:r>
      <w:r>
        <w:rPr>
          <w:rFonts w:ascii="Georgia" w:eastAsiaTheme="minorEastAsia" w:hAnsi="Georgia"/>
          <w:sz w:val="24"/>
          <w:szCs w:val="24"/>
        </w:rPr>
        <w:t xml:space="preserve">, expiration T and volatility </w:t>
      </w:r>
      <m:oMath>
        <m:r>
          <w:rPr>
            <w:rFonts w:ascii="Cambria Math" w:eastAsiaTheme="minorEastAsia" w:hAnsi="Cambria Math"/>
            <w:sz w:val="24"/>
            <w:szCs w:val="24"/>
          </w:rPr>
          <m:t>σ.</m:t>
        </m:r>
      </m:oMath>
      <w:r>
        <w:rPr>
          <w:rFonts w:ascii="Georgia" w:eastAsiaTheme="minorEastAsia" w:hAnsi="Georgia"/>
          <w:sz w:val="24"/>
          <w:szCs w:val="24"/>
        </w:rPr>
        <w:t xml:space="preserve">  Suppose this option is over the counter with a counterparty that has a constant hazard rate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ascii="Georgia" w:eastAsiaTheme="minorEastAsia" w:hAnsi="Georgia"/>
          <w:sz w:val="24"/>
          <w:szCs w:val="24"/>
        </w:rPr>
        <w:t xml:space="preserve"> and recovery rate R.  Then the </w:t>
      </w:r>
      <w:r>
        <w:rPr>
          <w:rFonts w:ascii="Georgia" w:eastAsiaTheme="minorEastAsia" w:hAnsi="Georgia"/>
          <w:b/>
          <w:sz w:val="24"/>
          <w:szCs w:val="24"/>
        </w:rPr>
        <w:t xml:space="preserve">exposure </w:t>
      </w:r>
      <w:r>
        <w:rPr>
          <w:rFonts w:ascii="Georgia" w:eastAsiaTheme="minorEastAsia" w:hAnsi="Georgia"/>
          <w:sz w:val="24"/>
          <w:szCs w:val="24"/>
        </w:rPr>
        <w:t xml:space="preserve">at future time </w:t>
      </w:r>
      <m:oMath>
        <m:r>
          <w:rPr>
            <w:rFonts w:ascii="Cambria Math" w:eastAsiaTheme="minorEastAsia" w:hAnsi="Cambria Math"/>
            <w:sz w:val="24"/>
            <w:szCs w:val="24"/>
          </w:rPr>
          <m:t>t∈[0,T]</m:t>
        </m:r>
      </m:oMath>
      <w:r>
        <w:rPr>
          <w:rFonts w:ascii="Georgia" w:eastAsiaTheme="minorEastAsia" w:hAnsi="Georg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t,T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where </w:t>
      </w:r>
    </w:p>
    <w:p w:rsidR="00571FA1" w:rsidRPr="00465809" w:rsidRDefault="00571FA1" w:rsidP="00571FA1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571FA1" w:rsidRPr="00465809" w:rsidRDefault="00571FA1" w:rsidP="00571FA1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r-y+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r-y-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T-t</m:t>
                      </m:r>
                    </m:e>
                  </m:rad>
                </m:den>
              </m:f>
            </m:e>
          </m:d>
        </m:oMath>
      </m:oMathPara>
    </w:p>
    <w:p w:rsidR="00931912" w:rsidRPr="00465809" w:rsidRDefault="00931912" w:rsidP="00571FA1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931912" w:rsidRDefault="00931912" w:rsidP="00571FA1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In this case we don’t need the + in the superscript since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Georgia" w:eastAsiaTheme="minorEastAsia" w:hAnsi="Georgia"/>
          <w:sz w:val="24"/>
          <w:szCs w:val="24"/>
        </w:rPr>
        <w:t xml:space="preserve"> always.  </w:t>
      </w:r>
    </w:p>
    <w:p w:rsidR="00793BBE" w:rsidRDefault="00793BBE" w:rsidP="00571FA1">
      <w:pPr>
        <w:pStyle w:val="NoSpacing"/>
        <w:rPr>
          <w:rFonts w:ascii="Georgia" w:eastAsiaTheme="minorEastAsia" w:hAnsi="Georgia"/>
          <w:sz w:val="24"/>
          <w:szCs w:val="24"/>
        </w:rPr>
      </w:pPr>
    </w:p>
    <w:p w:rsidR="00793BBE" w:rsidRDefault="00793BBE" w:rsidP="00571FA1">
      <w:pPr>
        <w:pStyle w:val="NoSpacing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We can compute the </w:t>
      </w:r>
      <w:r>
        <w:rPr>
          <w:rFonts w:ascii="Georgia" w:eastAsiaTheme="minorEastAsia" w:hAnsi="Georgia"/>
          <w:b/>
          <w:sz w:val="24"/>
          <w:szCs w:val="24"/>
        </w:rPr>
        <w:t xml:space="preserve">Expected Exposure (EE) </w:t>
      </w:r>
      <w:r>
        <w:rPr>
          <w:rFonts w:ascii="Georgia" w:eastAsiaTheme="minorEastAsia" w:hAnsi="Georgia"/>
          <w:sz w:val="24"/>
          <w:szCs w:val="24"/>
        </w:rPr>
        <w:t xml:space="preserve">at time t by computing </w:t>
      </w:r>
    </w:p>
    <w:p w:rsidR="00793BBE" w:rsidRPr="00057BEA" w:rsidRDefault="00793BBE" w:rsidP="00571FA1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793BBE" w:rsidRPr="00057BEA" w:rsidRDefault="00793BBE" w:rsidP="00571FA1">
      <w:pPr>
        <w:pStyle w:val="NoSpacing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t,T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793BBE" w:rsidRPr="00057BEA" w:rsidRDefault="00793BBE" w:rsidP="00571FA1">
      <w:pPr>
        <w:pStyle w:val="NoSpacing"/>
        <w:rPr>
          <w:rFonts w:ascii="Georgia" w:eastAsiaTheme="minorEastAsia" w:hAnsi="Georgia"/>
          <w:sz w:val="32"/>
          <w:szCs w:val="32"/>
        </w:rPr>
      </w:pPr>
    </w:p>
    <w:p w:rsidR="00793BBE" w:rsidRDefault="00793BBE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To do this we can note that this essentially the same has having a call payoff at time T, with the real-world drift of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E24FFA">
        <w:rPr>
          <w:rFonts w:ascii="Georgia" w:eastAsiaTheme="minorEastAsia" w:hAnsi="Georgia"/>
          <w:sz w:val="24"/>
          <w:szCs w:val="24"/>
        </w:rPr>
        <w:t xml:space="preserve"> on the interval </w:t>
      </w:r>
      <m:oMath>
        <m:r>
          <w:rPr>
            <w:rFonts w:ascii="Cambria Math" w:eastAsiaTheme="minorEastAsia" w:hAnsi="Cambria Math"/>
            <w:sz w:val="24"/>
            <w:szCs w:val="24"/>
          </w:rPr>
          <m:t>[0,t]</m:t>
        </m:r>
      </m:oMath>
      <w:r w:rsidR="00E24FFA">
        <w:rPr>
          <w:rFonts w:ascii="Georgia" w:eastAsiaTheme="minorEastAsia" w:hAnsi="Georgia"/>
          <w:sz w:val="24"/>
          <w:szCs w:val="24"/>
        </w:rPr>
        <w:t xml:space="preserve"> and the risk-neutral drift of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E24FFA">
        <w:rPr>
          <w:rFonts w:ascii="Georgia" w:eastAsiaTheme="minorEastAsia" w:hAnsi="Georgia"/>
          <w:sz w:val="24"/>
          <w:szCs w:val="24"/>
        </w:rPr>
        <w:t xml:space="preserve"> in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E24FFA">
        <w:rPr>
          <w:rFonts w:ascii="Georgia" w:eastAsiaTheme="minorEastAsia" w:hAnsi="Georgia"/>
          <w:sz w:val="24"/>
          <w:szCs w:val="24"/>
        </w:rPr>
        <w:t xml:space="preserve"> but with discounting only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E24FFA">
        <w:rPr>
          <w:rFonts w:ascii="Georgia" w:eastAsiaTheme="minorEastAsia" w:hAnsi="Georgia"/>
          <w:sz w:val="24"/>
          <w:szCs w:val="24"/>
        </w:rPr>
        <w:t xml:space="preserve">  This results in a modified Black-Scholes European call value given by </w:t>
      </w:r>
    </w:p>
    <w:p w:rsidR="00E24FFA" w:rsidRPr="00E24FFA" w:rsidRDefault="00E24FF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E24FFA" w:rsidRPr="00E24FFA" w:rsidRDefault="00E24FF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μt+(r-y)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T-t</m:t>
                  </m:r>
                </m:e>
              </m:d>
            </m:sup>
          </m:sSup>
        </m:oMath>
      </m:oMathPara>
    </w:p>
    <w:p w:rsidR="00E24FFA" w:rsidRPr="00E24FFA" w:rsidRDefault="00E24FF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T-t</m:t>
                  </m:r>
                </m:e>
              </m:d>
            </m:sup>
          </m:sSup>
        </m:oMath>
      </m:oMathPara>
    </w:p>
    <w:p w:rsidR="00E24FFA" w:rsidRPr="00E24FFA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rad>
            </m:den>
          </m:f>
        </m:oMath>
      </m:oMathPara>
    </w:p>
    <w:p w:rsidR="00E24FFA" w:rsidRPr="00E24FFA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rad>
        </m:oMath>
      </m:oMathPara>
    </w:p>
    <w:p w:rsidR="00E24FFA" w:rsidRPr="00E24FFA" w:rsidRDefault="00E24FF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=Z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-KN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E24FFA" w:rsidRDefault="00E24FFA" w:rsidP="00E24FFA">
      <w:pPr>
        <w:pStyle w:val="NoSpacing"/>
        <w:jc w:val="both"/>
        <w:rPr>
          <w:rFonts w:ascii="Georgia" w:hAnsi="Georgia"/>
          <w:sz w:val="32"/>
          <w:szCs w:val="32"/>
        </w:rPr>
      </w:pPr>
    </w:p>
    <w:p w:rsidR="00CE7204" w:rsidRDefault="00CE7204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We can now compute the </w:t>
      </w:r>
      <w:r w:rsidR="00057BEA">
        <w:rPr>
          <w:rFonts w:ascii="Georgia" w:hAnsi="Georgia"/>
          <w:b/>
          <w:sz w:val="24"/>
          <w:szCs w:val="24"/>
        </w:rPr>
        <w:t xml:space="preserve">Potential Future Exposure (PFE) </w:t>
      </w:r>
      <w:r w:rsidR="00057BEA">
        <w:rPr>
          <w:rFonts w:ascii="Georgia" w:hAnsi="Georgia"/>
          <w:sz w:val="24"/>
          <w:szCs w:val="24"/>
        </w:rPr>
        <w:t xml:space="preserve">at each time t.  Consider a percentile </w:t>
      </w:r>
      <m:oMath>
        <m:r>
          <w:rPr>
            <w:rFonts w:ascii="Cambria Math" w:hAnsi="Cambria Math"/>
            <w:sz w:val="24"/>
            <w:szCs w:val="24"/>
          </w:rPr>
          <m:t>p.</m:t>
        </m:r>
      </m:oMath>
      <w:r w:rsidR="00057BEA"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 w:rsidR="000B3111">
        <w:rPr>
          <w:rFonts w:ascii="Georgia" w:eastAsiaTheme="minorEastAsia" w:hAnsi="Georgia"/>
          <w:sz w:val="24"/>
          <w:szCs w:val="24"/>
        </w:rPr>
        <w:t>Our</w:t>
      </w:r>
      <w:proofErr w:type="gramEnd"/>
      <w:r w:rsidR="000B3111">
        <w:rPr>
          <w:rFonts w:ascii="Georgia" w:eastAsiaTheme="minorEastAsia" w:hAnsi="Georgia"/>
          <w:sz w:val="24"/>
          <w:szCs w:val="24"/>
        </w:rPr>
        <w:t xml:space="preserve"> first step is to find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acc>
      </m:oMath>
      <w:r w:rsidR="000B3111">
        <w:rPr>
          <w:rFonts w:ascii="Georgia" w:eastAsiaTheme="minorEastAsia" w:hAnsi="Georgia"/>
          <w:sz w:val="24"/>
          <w:szCs w:val="24"/>
        </w:rPr>
        <w:t xml:space="preserve"> such that </w:t>
      </w:r>
    </w:p>
    <w:p w:rsidR="000B3111" w:rsidRDefault="000B3111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0B3111" w:rsidRPr="000B3111" w:rsidRDefault="00FD1E4A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=1-p</m:t>
          </m:r>
        </m:oMath>
      </m:oMathPara>
    </w:p>
    <w:p w:rsidR="000B3111" w:rsidRDefault="000B3111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0B3111" w:rsidRDefault="000B3111" w:rsidP="00E24FFA">
      <w:pPr>
        <w:pStyle w:val="NoSpacing"/>
        <w:jc w:val="both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using</w:t>
      </w:r>
      <w:proofErr w:type="gramEnd"/>
      <w:r>
        <w:rPr>
          <w:rFonts w:ascii="Georgia" w:hAnsi="Georgia"/>
          <w:sz w:val="24"/>
          <w:szCs w:val="24"/>
        </w:rPr>
        <w:t xml:space="preserve"> the real-world measure.  This translates to </w:t>
      </w:r>
    </w:p>
    <w:p w:rsidR="000B3111" w:rsidRPr="000B3111" w:rsidRDefault="000B3111" w:rsidP="00E24FFA">
      <w:pPr>
        <w:pStyle w:val="NoSpacing"/>
        <w:jc w:val="both"/>
        <w:rPr>
          <w:rFonts w:ascii="Georgia" w:hAnsi="Georgia"/>
          <w:sz w:val="32"/>
          <w:szCs w:val="32"/>
        </w:rPr>
      </w:pPr>
    </w:p>
    <w:p w:rsidR="000B3111" w:rsidRPr="000B3111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t+σ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≥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=1-p, X∼N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0,1</m:t>
              </m:r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0B3111" w:rsidRPr="000B3111" w:rsidRDefault="000B3111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</m:ac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=p</m:t>
          </m:r>
        </m:oMath>
      </m:oMathPara>
    </w:p>
    <w:p w:rsidR="000B3111" w:rsidRPr="000B3111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t+σ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</m:d>
            </m:sup>
          </m:sSup>
        </m:oMath>
      </m:oMathPara>
    </w:p>
    <w:p w:rsidR="000B3111" w:rsidRPr="000B3111" w:rsidRDefault="000B3111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0B3111" w:rsidRDefault="000B3111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At time t, the value of the call option position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acc>
      </m:oMath>
      <w:r>
        <w:rPr>
          <w:rFonts w:ascii="Georgia" w:eastAsiaTheme="minorEastAsia" w:hAnsi="Georgia"/>
          <w:sz w:val="24"/>
          <w:szCs w:val="24"/>
        </w:rPr>
        <w:t xml:space="preserve"> is now </w:t>
      </w:r>
    </w:p>
    <w:p w:rsidR="000B3111" w:rsidRDefault="000B3111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0B3111" w:rsidRPr="00AA1A99" w:rsidRDefault="000B3111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PF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t+σ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-K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N(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AA1A99" w:rsidRPr="00AA1A99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t+σ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r-y+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T-t</m:t>
                  </m:r>
                </m:e>
              </m:rad>
            </m:den>
          </m:f>
        </m:oMath>
      </m:oMathPara>
    </w:p>
    <w:p w:rsidR="00AA1A99" w:rsidRPr="00AA1A99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T-t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AA1A99" w:rsidRDefault="00AA1A99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AA1A99" w:rsidRDefault="00AA1A99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If we want the </w:t>
      </w:r>
      <w:r>
        <w:rPr>
          <w:rFonts w:ascii="Georgia" w:eastAsiaTheme="minorEastAsia" w:hAnsi="Georgia"/>
          <w:b/>
          <w:sz w:val="24"/>
          <w:szCs w:val="24"/>
        </w:rPr>
        <w:t xml:space="preserve">Maximum PFE, </w:t>
      </w:r>
      <w:r>
        <w:rPr>
          <w:rFonts w:ascii="Georgia" w:eastAsiaTheme="minorEastAsia" w:hAnsi="Georgia"/>
          <w:sz w:val="24"/>
          <w:szCs w:val="24"/>
        </w:rPr>
        <w:t xml:space="preserve">we take the maximum of this expression over all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684FA3" w:rsidRDefault="00684FA3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684FA3" w:rsidRDefault="00684FA3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 </w:t>
      </w:r>
      <w:r>
        <w:rPr>
          <w:rFonts w:ascii="Georgia" w:eastAsiaTheme="minorEastAsia" w:hAnsi="Georgia"/>
          <w:b/>
          <w:sz w:val="24"/>
          <w:szCs w:val="24"/>
        </w:rPr>
        <w:t xml:space="preserve">CVA </w:t>
      </w:r>
      <w:r>
        <w:rPr>
          <w:rFonts w:ascii="Georgia" w:eastAsiaTheme="minorEastAsia" w:hAnsi="Georgia"/>
          <w:sz w:val="24"/>
          <w:szCs w:val="24"/>
        </w:rPr>
        <w:t xml:space="preserve">for this sort of position has a particularly simple form.  In the risk-neutral measure, it is always true </w:t>
      </w:r>
      <w:r w:rsidR="00EA12A0">
        <w:rPr>
          <w:rFonts w:ascii="Georgia" w:eastAsiaTheme="minorEastAsia" w:hAnsi="Georgia"/>
          <w:sz w:val="24"/>
          <w:szCs w:val="24"/>
        </w:rPr>
        <w:t xml:space="preserve">for a call option </w:t>
      </w:r>
      <w:r>
        <w:rPr>
          <w:rFonts w:ascii="Georgia" w:eastAsiaTheme="minorEastAsia" w:hAnsi="Georgia"/>
          <w:sz w:val="24"/>
          <w:szCs w:val="24"/>
        </w:rPr>
        <w:t xml:space="preserve">that </w:t>
      </w:r>
    </w:p>
    <w:p w:rsidR="00684FA3" w:rsidRPr="00684FA3" w:rsidRDefault="00684F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84FA3" w:rsidRPr="00684FA3" w:rsidRDefault="00684F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t,T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0,T</m:t>
              </m:r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684FA3" w:rsidRPr="00684FA3" w:rsidRDefault="00684F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84FA3" w:rsidRDefault="00684FA3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Thus </w:t>
      </w:r>
    </w:p>
    <w:p w:rsidR="00684FA3" w:rsidRPr="00684FA3" w:rsidRDefault="00684F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84FA3" w:rsidRPr="00684FA3" w:rsidRDefault="00684F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CVA=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1-R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</w:p>
    <w:p w:rsidR="00684FA3" w:rsidRPr="008B3EA3" w:rsidRDefault="00684F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1-R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V(0,T)(1-D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8B3EA3" w:rsidRDefault="008B3EA3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8B3EA3" w:rsidRDefault="00EA12A0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lastRenderedPageBreak/>
        <w:t xml:space="preserve">Now suppose instead of a call option, you have a </w:t>
      </w:r>
      <w:r>
        <w:rPr>
          <w:rFonts w:ascii="Georgia" w:eastAsiaTheme="minorEastAsia" w:hAnsi="Georgia"/>
          <w:i/>
          <w:sz w:val="24"/>
          <w:szCs w:val="24"/>
        </w:rPr>
        <w:t xml:space="preserve">forward contract </w:t>
      </w:r>
      <w:r>
        <w:rPr>
          <w:rFonts w:ascii="Georgia" w:eastAsiaTheme="minorEastAsia" w:hAnsi="Georgia"/>
          <w:sz w:val="24"/>
          <w:szCs w:val="24"/>
        </w:rPr>
        <w:t xml:space="preserve">expiring at T, which is just a call minus a put at the same strike.  This will give somewhat different results.  We will note that these calculations introduce “optionality” even though the underlying position has none.  </w:t>
      </w:r>
      <w:r w:rsidR="007E4A9C">
        <w:rPr>
          <w:rFonts w:ascii="Georgia" w:eastAsiaTheme="minorEastAsia" w:hAnsi="Georgia"/>
          <w:sz w:val="24"/>
          <w:szCs w:val="24"/>
        </w:rPr>
        <w:t xml:space="preserve">  Start with</w:t>
      </w:r>
    </w:p>
    <w:p w:rsidR="007E4A9C" w:rsidRPr="006F5C67" w:rsidRDefault="007E4A9C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7E4A9C" w:rsidRPr="006F5C67" w:rsidRDefault="007E4A9C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p>
          </m:sSup>
        </m:oMath>
      </m:oMathPara>
    </w:p>
    <w:p w:rsidR="006F5C67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F5C67" w:rsidRDefault="006F5C67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 </w:t>
      </w:r>
      <w:r>
        <w:rPr>
          <w:rFonts w:ascii="Georgia" w:eastAsiaTheme="minorEastAsia" w:hAnsi="Georgia"/>
          <w:b/>
          <w:sz w:val="24"/>
          <w:szCs w:val="24"/>
        </w:rPr>
        <w:t xml:space="preserve">Expected Exposure </w:t>
      </w:r>
      <w:r>
        <w:rPr>
          <w:rFonts w:ascii="Georgia" w:eastAsiaTheme="minorEastAsia" w:hAnsi="Georgia"/>
          <w:sz w:val="24"/>
          <w:szCs w:val="24"/>
        </w:rPr>
        <w:t>now becomes</w:t>
      </w:r>
    </w:p>
    <w:p w:rsidR="006F5C67" w:rsidRPr="00D248AA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F5C67" w:rsidRPr="00D248AA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t,T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</m:oMath>
      </m:oMathPara>
    </w:p>
    <w:p w:rsidR="006F5C67" w:rsidRPr="00D248AA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F5C67" w:rsidRDefault="006F5C67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We now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μt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-y(T-t)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Georgia" w:eastAsiaTheme="minorEastAsia" w:hAnsi="Georgia"/>
          <w:sz w:val="24"/>
          <w:szCs w:val="24"/>
        </w:rPr>
        <w:t xml:space="preserve"> this becomes </w:t>
      </w:r>
    </w:p>
    <w:p w:rsidR="006F5C67" w:rsidRPr="00D248AA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6F5C67" w:rsidRPr="00FD1E4A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:rsidR="00FD1E4A" w:rsidRPr="00D248AA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μt-y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T-t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+μt+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r-y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T-t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T-t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+μt+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r-y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T-t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D248AA" w:rsidRDefault="00D248A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D248AA" w:rsidRPr="00D248AA" w:rsidRDefault="00D248AA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Then the </w:t>
      </w:r>
      <w:r>
        <w:rPr>
          <w:rFonts w:ascii="Georgia" w:eastAsiaTheme="minorEastAsia" w:hAnsi="Georgia"/>
          <w:b/>
          <w:sz w:val="24"/>
          <w:szCs w:val="24"/>
        </w:rPr>
        <w:t xml:space="preserve">PFE </w:t>
      </w:r>
      <w:r>
        <w:rPr>
          <w:rFonts w:ascii="Georgia" w:eastAsiaTheme="minorEastAsia" w:hAnsi="Georgia"/>
          <w:sz w:val="24"/>
          <w:szCs w:val="24"/>
        </w:rPr>
        <w:t>will just be</w:t>
      </w:r>
    </w:p>
    <w:p w:rsidR="006F5C67" w:rsidRDefault="006F5C67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D248AA" w:rsidRPr="00D248AA" w:rsidRDefault="00D248A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p>
          </m:sSup>
        </m:oMath>
      </m:oMathPara>
    </w:p>
    <w:p w:rsidR="00D248AA" w:rsidRPr="000E4C36" w:rsidRDefault="00D248A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t+σ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0E4C36" w:rsidRDefault="000E4C36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0E4C36" w:rsidRPr="000E4C36" w:rsidRDefault="000E4C36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The </w:t>
      </w:r>
      <w:r>
        <w:rPr>
          <w:rFonts w:ascii="Georgia" w:eastAsiaTheme="minorEastAsia" w:hAnsi="Georgia"/>
          <w:b/>
          <w:sz w:val="24"/>
          <w:szCs w:val="24"/>
        </w:rPr>
        <w:t xml:space="preserve">CVA </w:t>
      </w:r>
      <w:r>
        <w:rPr>
          <w:rFonts w:ascii="Georgia" w:eastAsiaTheme="minorEastAsia" w:hAnsi="Georgia"/>
          <w:sz w:val="24"/>
          <w:szCs w:val="24"/>
        </w:rPr>
        <w:t xml:space="preserve">will come out different also.  At time t you have optionality out to t, not T, so that you get </w:t>
      </w:r>
    </w:p>
    <w:p w:rsidR="00D248AA" w:rsidRDefault="00D248A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0E4C36" w:rsidRPr="000E4C36" w:rsidRDefault="000E4C36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CVA=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  <w:bookmarkStart w:id="0" w:name="_GoBack"/>
      <w:bookmarkEnd w:id="0"/>
    </w:p>
    <w:p w:rsidR="000E4C36" w:rsidRPr="000E4C36" w:rsidRDefault="000E4C36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Q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t,T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dt.</m:t>
              </m:r>
            </m:e>
          </m:nary>
        </m:oMath>
      </m:oMathPara>
    </w:p>
    <w:p w:rsidR="000E4C36" w:rsidRDefault="000E4C36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p w:rsidR="000E4C36" w:rsidRDefault="000E4C36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Except that now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t,T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Georgia" w:eastAsiaTheme="minorEastAsia" w:hAnsi="Georgia"/>
          <w:sz w:val="24"/>
          <w:szCs w:val="24"/>
        </w:rPr>
        <w:t xml:space="preserve"> looks just like </w:t>
      </w:r>
      <w:proofErr w:type="gramStart"/>
      <w:r>
        <w:rPr>
          <w:rFonts w:ascii="Georgia" w:eastAsiaTheme="minorEastAsia" w:hAnsi="Georgia"/>
          <w:sz w:val="24"/>
          <w:szCs w:val="24"/>
        </w:rPr>
        <w:t>EE(</w:t>
      </w:r>
      <w:proofErr w:type="gramEnd"/>
      <w:r>
        <w:rPr>
          <w:rFonts w:ascii="Georgia" w:eastAsiaTheme="minorEastAsia" w:hAnsi="Georgia"/>
          <w:sz w:val="24"/>
          <w:szCs w:val="24"/>
        </w:rPr>
        <w:t xml:space="preserve">t) but with r in place of </w:t>
      </w:r>
      <m:oMath>
        <m:r>
          <w:rPr>
            <w:rFonts w:ascii="Cambria Math" w:eastAsiaTheme="minorEastAsia" w:hAnsi="Cambria Math"/>
            <w:sz w:val="24"/>
            <w:szCs w:val="24"/>
          </w:rPr>
          <m:t>μ,</m:t>
        </m:r>
      </m:oMath>
      <w:r>
        <w:rPr>
          <w:rFonts w:ascii="Georgia" w:eastAsiaTheme="minorEastAsia" w:hAnsi="Georgia"/>
          <w:sz w:val="24"/>
          <w:szCs w:val="24"/>
        </w:rPr>
        <w:t xml:space="preserve"> that is</w:t>
      </w:r>
    </w:p>
    <w:p w:rsidR="000E4C36" w:rsidRDefault="000E4C36" w:rsidP="00E24FFA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0E4C36" w:rsidRPr="000E4C36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:rsidR="000E4C36" w:rsidRPr="000E4C36" w:rsidRDefault="00FD1E4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(r-y)t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:rsidR="00D248AA" w:rsidRPr="000E4C36" w:rsidRDefault="00D248AA" w:rsidP="00E24FFA">
      <w:pPr>
        <w:pStyle w:val="NoSpacing"/>
        <w:jc w:val="both"/>
        <w:rPr>
          <w:rFonts w:ascii="Georgia" w:eastAsiaTheme="minorEastAsia" w:hAnsi="Georgia"/>
          <w:sz w:val="32"/>
          <w:szCs w:val="32"/>
        </w:rPr>
      </w:pPr>
    </w:p>
    <w:sectPr w:rsidR="00D248AA" w:rsidRPr="000E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A1"/>
    <w:rsid w:val="00057BEA"/>
    <w:rsid w:val="000B3111"/>
    <w:rsid w:val="000E4C36"/>
    <w:rsid w:val="00465809"/>
    <w:rsid w:val="00484C95"/>
    <w:rsid w:val="004D6ED0"/>
    <w:rsid w:val="004F1635"/>
    <w:rsid w:val="00571FA1"/>
    <w:rsid w:val="00684FA3"/>
    <w:rsid w:val="006F5C67"/>
    <w:rsid w:val="00793BBE"/>
    <w:rsid w:val="007E4A9C"/>
    <w:rsid w:val="008B3EA3"/>
    <w:rsid w:val="008C00C5"/>
    <w:rsid w:val="00931912"/>
    <w:rsid w:val="00AA1A99"/>
    <w:rsid w:val="00CE7204"/>
    <w:rsid w:val="00D248AA"/>
    <w:rsid w:val="00D425E3"/>
    <w:rsid w:val="00E24FFA"/>
    <w:rsid w:val="00E43B49"/>
    <w:rsid w:val="00EA12A0"/>
    <w:rsid w:val="00F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892E7-5165-431C-8E23-CAAB3183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FA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3</cp:revision>
  <dcterms:created xsi:type="dcterms:W3CDTF">2017-04-06T01:43:00Z</dcterms:created>
  <dcterms:modified xsi:type="dcterms:W3CDTF">2017-04-09T21:28:00Z</dcterms:modified>
</cp:coreProperties>
</file>