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tl w:val="0"/>
        </w:rPr>
      </w:r>
    </w:p>
    <w:tbl>
      <w:tblPr>
        <w:tblStyle w:val="Table1"/>
        <w:tblW w:w="128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85"/>
        <w:gridCol w:w="1333"/>
        <w:gridCol w:w="4696"/>
        <w:gridCol w:w="1333"/>
        <w:tblGridChange w:id="0">
          <w:tblGrid>
            <w:gridCol w:w="5485"/>
            <w:gridCol w:w="1333"/>
            <w:gridCol w:w="4696"/>
            <w:gridCol w:w="1333"/>
          </w:tblGrid>
        </w:tblGridChange>
      </w:tblGrid>
      <w:tr>
        <w:trPr>
          <w:cantSplit w:val="0"/>
          <w:trHeight w:val="148" w:hRule="atLeast"/>
          <w:tblHeader w:val="0"/>
        </w:trPr>
        <w:tc>
          <w:tcPr>
            <w:shd w:fill="eeece1" w:val="clear"/>
            <w:tcMar>
              <w:top w:w="100.0" w:type="dxa"/>
              <w:left w:w="100.0" w:type="dxa"/>
              <w:bottom w:w="100.0" w:type="dxa"/>
              <w:right w:w="100.0" w:type="dxa"/>
            </w:tcMar>
          </w:tcPr>
          <w:p w:rsidR="00000000" w:rsidDel="00000000" w:rsidP="00000000" w:rsidRDefault="00000000" w:rsidRPr="00000000" w14:paraId="00000002">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Name: David Isaac López Romero</w:t>
            </w:r>
            <w:r w:rsidDel="00000000" w:rsidR="00000000" w:rsidRPr="00000000">
              <w:rPr>
                <w:rtl w:val="0"/>
              </w:rPr>
            </w:r>
          </w:p>
        </w:tc>
        <w:tc>
          <w:tcPr>
            <w:shd w:fill="eeece1" w:val="clear"/>
            <w:tcMar>
              <w:top w:w="100.0" w:type="dxa"/>
              <w:left w:w="100.0" w:type="dxa"/>
              <w:bottom w:w="100.0" w:type="dxa"/>
              <w:right w:w="100.0" w:type="dxa"/>
            </w:tcMar>
          </w:tcPr>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tl w:val="0"/>
              </w:rPr>
            </w:r>
          </w:p>
        </w:tc>
        <w:tc>
          <w:tcPr>
            <w:shd w:fill="eeece1" w:val="clear"/>
            <w:tcMar>
              <w:top w:w="100.0" w:type="dxa"/>
              <w:left w:w="100.0" w:type="dxa"/>
              <w:bottom w:w="100.0" w:type="dxa"/>
              <w:right w:w="100.0" w:type="dxa"/>
            </w:tcMar>
          </w:tcPr>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Date: October 29, 20</w:t>
            </w:r>
            <w:r w:rsidDel="00000000" w:rsidR="00000000" w:rsidRPr="00000000">
              <w:rPr>
                <w:rtl w:val="0"/>
              </w:rPr>
              <w:t xml:space="preserve">22</w:t>
            </w:r>
            <w:r w:rsidDel="00000000" w:rsidR="00000000" w:rsidRPr="00000000">
              <w:rPr>
                <w:rtl w:val="0"/>
              </w:rPr>
            </w:r>
          </w:p>
        </w:tc>
        <w:tc>
          <w:tcPr>
            <w:shd w:fill="eeece1" w:val="clear"/>
            <w:tcMar>
              <w:top w:w="100.0" w:type="dxa"/>
              <w:left w:w="100.0" w:type="dxa"/>
              <w:bottom w:w="100.0" w:type="dxa"/>
              <w:right w:w="100.0" w:type="dxa"/>
            </w:tcMar>
          </w:tcPr>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06">
      <w:pPr>
        <w:spacing w:line="240" w:lineRule="auto"/>
        <w:jc w:val="left"/>
        <w:rPr>
          <w:b w:val="1"/>
          <w:color w:val="741b47"/>
          <w:sz w:val="32"/>
          <w:szCs w:val="32"/>
        </w:rPr>
      </w:pPr>
      <w:r w:rsidDel="00000000" w:rsidR="00000000" w:rsidRPr="00000000">
        <w:rPr>
          <w:rtl w:val="0"/>
        </w:rPr>
      </w:r>
    </w:p>
    <w:p w:rsidR="00000000" w:rsidDel="00000000" w:rsidP="00000000" w:rsidRDefault="00000000" w:rsidRPr="00000000" w14:paraId="00000007">
      <w:pPr>
        <w:spacing w:line="240" w:lineRule="auto"/>
        <w:jc w:val="center"/>
        <w:rPr>
          <w:b w:val="1"/>
          <w:color w:val="202124"/>
          <w:sz w:val="32"/>
          <w:szCs w:val="32"/>
        </w:rPr>
      </w:pPr>
      <w:r w:rsidDel="00000000" w:rsidR="00000000" w:rsidRPr="00000000">
        <w:rPr>
          <w:b w:val="1"/>
          <w:color w:val="202124"/>
          <w:sz w:val="32"/>
          <w:szCs w:val="32"/>
          <w:rtl w:val="0"/>
        </w:rPr>
        <w:t xml:space="preserve">Competency Log</w:t>
      </w:r>
    </w:p>
    <w:p w:rsidR="00000000" w:rsidDel="00000000" w:rsidP="00000000" w:rsidRDefault="00000000" w:rsidRPr="00000000" w14:paraId="00000008">
      <w:pPr>
        <w:spacing w:line="240" w:lineRule="auto"/>
        <w:jc w:val="center"/>
        <w:rPr>
          <w:b w:val="1"/>
          <w:color w:val="202124"/>
          <w:sz w:val="32"/>
          <w:szCs w:val="32"/>
        </w:rPr>
      </w:pPr>
      <w:r w:rsidDel="00000000" w:rsidR="00000000" w:rsidRPr="00000000">
        <w:rPr>
          <w:rtl w:val="0"/>
        </w:rPr>
      </w:r>
    </w:p>
    <w:p w:rsidR="00000000" w:rsidDel="00000000" w:rsidP="00000000" w:rsidRDefault="00000000" w:rsidRPr="00000000" w14:paraId="00000009">
      <w:pPr>
        <w:jc w:val="both"/>
        <w:rPr>
          <w:color w:val="202124"/>
          <w:highlight w:val="white"/>
        </w:rPr>
      </w:pPr>
      <w:bookmarkStart w:colFirst="0" w:colLast="0" w:name="_heading=h.gjdgxs" w:id="0"/>
      <w:bookmarkEnd w:id="0"/>
      <w:r w:rsidDel="00000000" w:rsidR="00000000" w:rsidRPr="00000000">
        <w:rPr>
          <w:color w:val="202124"/>
          <w:highlight w:val="white"/>
          <w:rtl w:val="0"/>
        </w:rPr>
        <w:t xml:space="preserve">Identifying your strengths and connecting them to competencies is a vital part of building your brand. Your strengths are connected to competencies. At this time, refer to the list of your strengths as identified in your SWOT analysis. You will be referring to this list for this activity. Identify your competencies in the chart below, in the column labeled competencies. For example, if your strength is business vision, it would fall under </w:t>
      </w:r>
      <w:r w:rsidDel="00000000" w:rsidR="00000000" w:rsidRPr="00000000">
        <w:rPr>
          <w:b w:val="1"/>
          <w:color w:val="202124"/>
          <w:highlight w:val="white"/>
          <w:rtl w:val="0"/>
        </w:rPr>
        <w:t xml:space="preserve">strategic</w:t>
      </w:r>
      <w:r w:rsidDel="00000000" w:rsidR="00000000" w:rsidRPr="00000000">
        <w:rPr>
          <w:color w:val="202124"/>
          <w:highlight w:val="white"/>
          <w:rtl w:val="0"/>
        </w:rPr>
        <w:t xml:space="preserve"> competency. Select only </w:t>
      </w:r>
      <w:r w:rsidDel="00000000" w:rsidR="00000000" w:rsidRPr="00000000">
        <w:rPr>
          <w:color w:val="202124"/>
          <w:highlight w:val="white"/>
          <w:u w:val="single"/>
          <w:rtl w:val="0"/>
        </w:rPr>
        <w:t xml:space="preserve">five competencies that you identify with professionally and personally.</w:t>
      </w:r>
      <w:r w:rsidDel="00000000" w:rsidR="00000000" w:rsidRPr="00000000">
        <w:rPr>
          <w:color w:val="202124"/>
          <w:highlight w:val="white"/>
          <w:rtl w:val="0"/>
        </w:rPr>
        <w:t xml:space="preserve"> Complete the three columns to the right of competencies. Write why you chose these competencies, how they differentiate you from others, and how they strengthen your candidacy.  </w:t>
      </w:r>
    </w:p>
    <w:p w:rsidR="00000000" w:rsidDel="00000000" w:rsidP="00000000" w:rsidRDefault="00000000" w:rsidRPr="00000000" w14:paraId="0000000A">
      <w:pPr>
        <w:jc w:val="both"/>
        <w:rPr>
          <w:color w:val="202124"/>
          <w:highlight w:val="white"/>
        </w:rPr>
      </w:pPr>
      <w:bookmarkStart w:colFirst="0" w:colLast="0" w:name="_heading=h.sftm2bj4j5ym" w:id="1"/>
      <w:bookmarkEnd w:id="1"/>
      <w:r w:rsidDel="00000000" w:rsidR="00000000" w:rsidRPr="00000000">
        <w:rPr>
          <w:rtl w:val="0"/>
        </w:rPr>
      </w:r>
    </w:p>
    <w:p w:rsidR="00000000" w:rsidDel="00000000" w:rsidP="00000000" w:rsidRDefault="00000000" w:rsidRPr="00000000" w14:paraId="0000000B">
      <w:pPr>
        <w:jc w:val="both"/>
        <w:rPr>
          <w:color w:val="202124"/>
          <w:highlight w:val="white"/>
        </w:rPr>
      </w:pPr>
      <w:bookmarkStart w:colFirst="0" w:colLast="0" w:name="_heading=h.ylz7qwaxsqxw" w:id="2"/>
      <w:bookmarkEnd w:id="2"/>
      <w:r w:rsidDel="00000000" w:rsidR="00000000" w:rsidRPr="00000000">
        <w:rPr>
          <w:color w:val="202124"/>
          <w:highlight w:val="white"/>
          <w:rtl w:val="0"/>
        </w:rPr>
        <w:t xml:space="preserve">Resource: review the </w:t>
      </w:r>
      <w:hyperlink r:id="rId7">
        <w:r w:rsidDel="00000000" w:rsidR="00000000" w:rsidRPr="00000000">
          <w:rPr>
            <w:color w:val="202124"/>
            <w:highlight w:val="white"/>
            <w:u w:val="single"/>
            <w:rtl w:val="0"/>
          </w:rPr>
          <w:t xml:space="preserve">competency catalog</w:t>
        </w:r>
      </w:hyperlink>
      <w:hyperlink r:id="rId8">
        <w:r w:rsidDel="00000000" w:rsidR="00000000" w:rsidRPr="00000000">
          <w:rPr>
            <w:color w:val="202124"/>
            <w:highlight w:val="white"/>
            <w:rtl w:val="0"/>
          </w:rPr>
          <w:t xml:space="preserve"> </w:t>
        </w:r>
      </w:hyperlink>
      <w:r w:rsidDel="00000000" w:rsidR="00000000" w:rsidRPr="00000000">
        <w:rPr>
          <w:color w:val="202124"/>
          <w:highlight w:val="white"/>
          <w:rtl w:val="0"/>
        </w:rPr>
        <w:t xml:space="preserve">to refresh your knowledge of this topic which will support you as you build your personal brand and prepare for future interviews.</w:t>
      </w:r>
    </w:p>
    <w:p w:rsidR="00000000" w:rsidDel="00000000" w:rsidP="00000000" w:rsidRDefault="00000000" w:rsidRPr="00000000" w14:paraId="0000000C">
      <w:pPr>
        <w:jc w:val="both"/>
        <w:rPr>
          <w:color w:val="202124"/>
          <w:highlight w:val="white"/>
        </w:rPr>
      </w:pPr>
      <w:bookmarkStart w:colFirst="0" w:colLast="0" w:name="_heading=h.47cumd66tmpp" w:id="3"/>
      <w:bookmarkEnd w:id="3"/>
      <w:r w:rsidDel="00000000" w:rsidR="00000000" w:rsidRPr="00000000">
        <w:rPr>
          <w:rtl w:val="0"/>
        </w:rPr>
      </w:r>
    </w:p>
    <w:p w:rsidR="00000000" w:rsidDel="00000000" w:rsidP="00000000" w:rsidRDefault="00000000" w:rsidRPr="00000000" w14:paraId="0000000D">
      <w:pPr>
        <w:jc w:val="both"/>
        <w:rPr>
          <w:color w:val="202124"/>
          <w:highlight w:val="white"/>
        </w:rPr>
      </w:pPr>
      <w:bookmarkStart w:colFirst="0" w:colLast="0" w:name="_heading=h.f6wukz3yg5vy" w:id="4"/>
      <w:bookmarkEnd w:id="4"/>
      <w:r w:rsidDel="00000000" w:rsidR="00000000" w:rsidRPr="00000000">
        <w:rPr>
          <w:color w:val="202124"/>
          <w:highlight w:val="white"/>
          <w:rtl w:val="0"/>
        </w:rPr>
        <w:t xml:space="preserve">Once you have completed this activity, you will be prepared and ready to confidently discuss your professional experience, give examples of accomplishments, successes, and milestones that feature your competencies.   </w:t>
      </w:r>
    </w:p>
    <w:p w:rsidR="00000000" w:rsidDel="00000000" w:rsidP="00000000" w:rsidRDefault="00000000" w:rsidRPr="00000000" w14:paraId="0000000E">
      <w:pPr>
        <w:jc w:val="both"/>
        <w:rPr>
          <w:color w:val="202124"/>
          <w:highlight w:val="white"/>
        </w:rPr>
      </w:pPr>
      <w:bookmarkStart w:colFirst="0" w:colLast="0" w:name="_heading=h.jzkg4ri5ib4j" w:id="5"/>
      <w:bookmarkEnd w:id="5"/>
      <w:r w:rsidDel="00000000" w:rsidR="00000000" w:rsidRPr="00000000">
        <w:rPr>
          <w:rtl w:val="0"/>
        </w:rPr>
      </w:r>
    </w:p>
    <w:p w:rsidR="00000000" w:rsidDel="00000000" w:rsidP="00000000" w:rsidRDefault="00000000" w:rsidRPr="00000000" w14:paraId="0000000F">
      <w:pPr>
        <w:jc w:val="both"/>
        <w:rPr>
          <w:color w:val="202124"/>
          <w:highlight w:val="white"/>
        </w:rPr>
      </w:pPr>
      <w:bookmarkStart w:colFirst="0" w:colLast="0" w:name="_heading=h.58tioen3rjno" w:id="6"/>
      <w:bookmarkEnd w:id="6"/>
      <w:r w:rsidDel="00000000" w:rsidR="00000000" w:rsidRPr="00000000">
        <w:rPr>
          <w:rtl w:val="0"/>
        </w:rPr>
      </w:r>
    </w:p>
    <w:p w:rsidR="00000000" w:rsidDel="00000000" w:rsidP="00000000" w:rsidRDefault="00000000" w:rsidRPr="00000000" w14:paraId="00000010">
      <w:pPr>
        <w:jc w:val="both"/>
        <w:rPr>
          <w:color w:val="202124"/>
          <w:highlight w:val="white"/>
        </w:rPr>
      </w:pPr>
      <w:bookmarkStart w:colFirst="0" w:colLast="0" w:name="_heading=h.e6egmfa4calk" w:id="7"/>
      <w:bookmarkEnd w:id="7"/>
      <w:r w:rsidDel="00000000" w:rsidR="00000000" w:rsidRPr="00000000">
        <w:rPr>
          <w:rtl w:val="0"/>
        </w:rPr>
      </w:r>
    </w:p>
    <w:p w:rsidR="00000000" w:rsidDel="00000000" w:rsidP="00000000" w:rsidRDefault="00000000" w:rsidRPr="00000000" w14:paraId="00000011">
      <w:pPr>
        <w:jc w:val="both"/>
        <w:rPr>
          <w:color w:val="202124"/>
          <w:highlight w:val="white"/>
        </w:rPr>
      </w:pPr>
      <w:bookmarkStart w:colFirst="0" w:colLast="0" w:name="_heading=h.iby1fnz5d1rm" w:id="8"/>
      <w:bookmarkEnd w:id="8"/>
      <w:r w:rsidDel="00000000" w:rsidR="00000000" w:rsidRPr="00000000">
        <w:rPr>
          <w:rtl w:val="0"/>
        </w:rPr>
      </w:r>
    </w:p>
    <w:p w:rsidR="00000000" w:rsidDel="00000000" w:rsidP="00000000" w:rsidRDefault="00000000" w:rsidRPr="00000000" w14:paraId="00000012">
      <w:pPr>
        <w:jc w:val="both"/>
        <w:rPr>
          <w:color w:val="202124"/>
          <w:highlight w:val="white"/>
        </w:rPr>
      </w:pPr>
      <w:bookmarkStart w:colFirst="0" w:colLast="0" w:name="_heading=h.p1yx55opkt8z" w:id="9"/>
      <w:bookmarkEnd w:id="9"/>
      <w:r w:rsidDel="00000000" w:rsidR="00000000" w:rsidRPr="00000000">
        <w:rPr>
          <w:rtl w:val="0"/>
        </w:rPr>
      </w:r>
    </w:p>
    <w:p w:rsidR="00000000" w:rsidDel="00000000" w:rsidP="00000000" w:rsidRDefault="00000000" w:rsidRPr="00000000" w14:paraId="00000013">
      <w:pPr>
        <w:jc w:val="both"/>
        <w:rPr>
          <w:color w:val="202124"/>
          <w:highlight w:val="white"/>
        </w:rPr>
      </w:pPr>
      <w:bookmarkStart w:colFirst="0" w:colLast="0" w:name="_heading=h.kd7ya5ocxx78" w:id="10"/>
      <w:bookmarkEnd w:id="10"/>
      <w:r w:rsidDel="00000000" w:rsidR="00000000" w:rsidRPr="00000000">
        <w:rPr>
          <w:color w:val="202124"/>
          <w:highlight w:val="white"/>
          <w:rtl w:val="0"/>
        </w:rPr>
        <w:t xml:space="preserve">  </w:t>
      </w:r>
    </w:p>
    <w:tbl>
      <w:tblPr>
        <w:tblStyle w:val="Table2"/>
        <w:tblW w:w="14130.0" w:type="dxa"/>
        <w:jc w:val="left"/>
        <w:tblInd w:w="-6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2340"/>
        <w:gridCol w:w="3150"/>
        <w:gridCol w:w="3600"/>
        <w:gridCol w:w="3150"/>
        <w:tblGridChange w:id="0">
          <w:tblGrid>
            <w:gridCol w:w="1890"/>
            <w:gridCol w:w="2340"/>
            <w:gridCol w:w="3150"/>
            <w:gridCol w:w="3600"/>
            <w:gridCol w:w="3150"/>
          </w:tblGrid>
        </w:tblGridChange>
      </w:tblGrid>
      <w:tr>
        <w:trPr>
          <w:cantSplit w:val="0"/>
          <w:tblHeader w:val="0"/>
        </w:trPr>
        <w:tc>
          <w:tcPr>
            <w:gridSpan w:val="5"/>
            <w:tcBorders>
              <w:bottom w:color="000000" w:space="0" w:sz="0" w:val="nil"/>
            </w:tcBorders>
            <w:shd w:fill="d9d2e9"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jc w:val="center"/>
              <w:rPr>
                <w:b w:val="1"/>
                <w:color w:val="202124"/>
              </w:rPr>
            </w:pPr>
            <w:r w:rsidDel="00000000" w:rsidR="00000000" w:rsidRPr="00000000">
              <w:rPr>
                <w:b w:val="1"/>
                <w:color w:val="202124"/>
                <w:rtl w:val="0"/>
              </w:rPr>
              <w:t xml:space="preserve">CORE COMPETENCIES OR SOFT SKILLS</w:t>
            </w:r>
          </w:p>
        </w:tc>
      </w:tr>
      <w:tr>
        <w:trPr>
          <w:cantSplit w:val="0"/>
          <w:tblHeader w:val="0"/>
        </w:trPr>
        <w:tc>
          <w:tcPr>
            <w:tcBorders>
              <w:top w:color="000000" w:space="0" w:sz="0" w:val="nil"/>
            </w:tcBorders>
            <w:shd w:fill="d9d2e9"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rPr>
                <w:b w:val="1"/>
                <w:color w:val="202124"/>
              </w:rPr>
            </w:pPr>
            <w:r w:rsidDel="00000000" w:rsidR="00000000" w:rsidRPr="00000000">
              <w:rPr>
                <w:rtl w:val="0"/>
              </w:rPr>
            </w:r>
          </w:p>
        </w:tc>
        <w:tc>
          <w:tcPr>
            <w:tcBorders>
              <w:bottom w:color="000000" w:space="0" w:sz="8" w:val="single"/>
            </w:tcBorders>
            <w:shd w:fill="d9d2e9"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rPr>
                <w:b w:val="1"/>
                <w:color w:val="202124"/>
              </w:rPr>
            </w:pPr>
            <w:r w:rsidDel="00000000" w:rsidR="00000000" w:rsidRPr="00000000">
              <w:rPr>
                <w:b w:val="1"/>
                <w:color w:val="202124"/>
                <w:rtl w:val="0"/>
              </w:rPr>
              <w:t xml:space="preserve">Competencies</w:t>
            </w:r>
          </w:p>
        </w:tc>
        <w:tc>
          <w:tcPr>
            <w:tcBorders>
              <w:bottom w:color="000000" w:space="0" w:sz="8" w:val="single"/>
            </w:tcBorders>
            <w:shd w:fill="d9d2e9"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rPr>
                <w:b w:val="1"/>
                <w:color w:val="202124"/>
              </w:rPr>
            </w:pPr>
            <w:r w:rsidDel="00000000" w:rsidR="00000000" w:rsidRPr="00000000">
              <w:rPr>
                <w:b w:val="1"/>
                <w:color w:val="202124"/>
                <w:rtl w:val="0"/>
              </w:rPr>
              <w:t xml:space="preserve">Why I chose it</w:t>
            </w:r>
          </w:p>
        </w:tc>
        <w:tc>
          <w:tcPr>
            <w:tcBorders>
              <w:bottom w:color="000000" w:space="0" w:sz="8" w:val="single"/>
            </w:tcBorders>
            <w:shd w:fill="d9d2e9"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rPr>
                <w:b w:val="1"/>
                <w:color w:val="202124"/>
                <w:shd w:fill="d9d2e9" w:val="clear"/>
              </w:rPr>
            </w:pPr>
            <w:r w:rsidDel="00000000" w:rsidR="00000000" w:rsidRPr="00000000">
              <w:rPr>
                <w:b w:val="1"/>
                <w:color w:val="202124"/>
                <w:rtl w:val="0"/>
              </w:rPr>
              <w:t xml:space="preserve">How it differentiates me </w:t>
            </w:r>
            <w:r w:rsidDel="00000000" w:rsidR="00000000" w:rsidRPr="00000000">
              <w:rPr>
                <w:rtl w:val="0"/>
              </w:rPr>
            </w:r>
          </w:p>
        </w:tc>
        <w:tc>
          <w:tcPr>
            <w:tcBorders>
              <w:bottom w:color="000000" w:space="0" w:sz="8" w:val="single"/>
            </w:tcBorders>
            <w:shd w:fill="d9d2e9"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rPr>
                <w:b w:val="1"/>
                <w:color w:val="202124"/>
              </w:rPr>
            </w:pPr>
            <w:r w:rsidDel="00000000" w:rsidR="00000000" w:rsidRPr="00000000">
              <w:rPr>
                <w:b w:val="1"/>
                <w:color w:val="202124"/>
                <w:rtl w:val="0"/>
              </w:rPr>
              <w:t xml:space="preserve">Example </w:t>
            </w:r>
          </w:p>
        </w:tc>
      </w:tr>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ind w:left="113" w:right="113" w:firstLine="0"/>
              <w:rPr>
                <w:color w:val="202124"/>
              </w:rPr>
            </w:pPr>
            <w:r w:rsidDel="00000000" w:rsidR="00000000" w:rsidRPr="00000000">
              <w:rPr>
                <w:rtl w:val="0"/>
              </w:rPr>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ind w:left="113" w:right="113" w:firstLine="0"/>
              <w:jc w:val="center"/>
              <w:rPr>
                <w:b w:val="1"/>
                <w:color w:val="202124"/>
              </w:rPr>
            </w:pPr>
            <w:r w:rsidDel="00000000" w:rsidR="00000000" w:rsidRPr="00000000">
              <w:rPr>
                <w:rtl w:val="0"/>
              </w:rPr>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ind w:left="113" w:right="113" w:firstLine="0"/>
              <w:jc w:val="center"/>
              <w:rPr>
                <w:b w:val="1"/>
                <w:color w:val="202124"/>
              </w:rPr>
            </w:pPr>
            <w:r w:rsidDel="00000000" w:rsidR="00000000" w:rsidRPr="00000000">
              <w:rPr>
                <w:rtl w:val="0"/>
              </w:rPr>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ind w:left="113" w:right="113" w:firstLine="0"/>
              <w:jc w:val="center"/>
              <w:rPr>
                <w:b w:val="1"/>
                <w:color w:val="202124"/>
              </w:rPr>
            </w:pPr>
            <w:r w:rsidDel="00000000" w:rsidR="00000000" w:rsidRPr="00000000">
              <w:rPr>
                <w:rtl w:val="0"/>
              </w:rPr>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ind w:left="113" w:right="113" w:firstLine="0"/>
              <w:jc w:val="center"/>
              <w:rPr>
                <w:color w:val="202124"/>
              </w:rPr>
            </w:pPr>
            <w:r w:rsidDel="00000000" w:rsidR="00000000" w:rsidRPr="00000000">
              <w:rPr>
                <w:b w:val="1"/>
                <w:color w:val="202124"/>
                <w:rtl w:val="0"/>
              </w:rPr>
              <w:t xml:space="preserve">Strategic</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Business Vision</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Cross-functional Guidance</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Resource Management</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Customer Orientation</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My actual job is a strategic area of the company where our mission is to focus the company’s services and products into the customers. In consequence, I have learned important details about offering the best for the customers. I consider that this is important because companies survive by having demand for their products, which is obtainable by having several customers.</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Some people focus on their job, but they do not look for the impact that their actions have to the company and the company’s customers. My thoughts say that Customer Orientation is crucial for a company to sell their best products and services. In the end, the company needs customers, so it is important what the customers want. I think that it is a qualitative variable that affects the economic health of a firm.</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In the past four weeks, I have worked with different areas to show them what the company’s customers want. My area and I want to change the way that the company operates nowadays. We want that every area shall consider our final customers for every decision and project made.</w:t>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Networking</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Negotiation</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ind w:left="113" w:right="113" w:firstLine="0"/>
              <w:rPr>
                <w:b w:val="1"/>
                <w:color w:val="202124"/>
              </w:rPr>
            </w:pPr>
            <w:r w:rsidDel="00000000" w:rsidR="00000000" w:rsidRPr="00000000">
              <w:rPr>
                <w:rtl w:val="0"/>
              </w:rPr>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ind w:left="113" w:right="113" w:firstLine="0"/>
              <w:jc w:val="center"/>
              <w:rPr>
                <w:b w:val="1"/>
                <w:color w:val="202124"/>
              </w:rPr>
            </w:pPr>
            <w:r w:rsidDel="00000000" w:rsidR="00000000" w:rsidRPr="00000000">
              <w:rPr>
                <w:b w:val="1"/>
                <w:color w:val="202124"/>
                <w:rtl w:val="0"/>
              </w:rPr>
              <w:t xml:space="preserve">Leadership</w:t>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Communication</w:t>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People Management</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Leadership</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Delegation</w:t>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Coaching</w:t>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Team Management</w:t>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tcBorders>
              <w:top w:color="000000" w:space="0" w:sz="8" w:val="single"/>
              <w:bottom w:color="202124" w:space="0" w:sz="8" w:val="single"/>
            </w:tcBorders>
            <w:shd w:fill="auto" w:val="clear"/>
            <w:tcMar>
              <w:top w:w="100.0" w:type="dxa"/>
              <w:left w:w="100.0" w:type="dxa"/>
              <w:bottom w:w="100.0" w:type="dxa"/>
              <w:right w:w="100.0" w:type="dxa"/>
            </w:tcMar>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Teamwork</w:t>
            </w:r>
          </w:p>
        </w:tc>
        <w:tc>
          <w:tcPr>
            <w:tcBorders>
              <w:top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tcBorders>
              <w:top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tcBorders>
              <w:top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tcBorders>
              <w:top w:color="202124" w:space="0" w:sz="8" w:val="single"/>
              <w:left w:color="202124" w:space="0" w:sz="8" w:val="single"/>
              <w:bottom w:color="202124" w:space="0" w:sz="8" w:val="single"/>
              <w:right w:color="202124" w:space="0" w:sz="8" w:val="single"/>
            </w:tcBorders>
            <w:shd w:fill="auto" w:val="clear"/>
            <w:tcMar>
              <w:top w:w="100.0" w:type="dxa"/>
              <w:left w:w="100.0" w:type="dxa"/>
              <w:bottom w:w="100.0" w:type="dxa"/>
              <w:right w:w="100.0" w:type="dxa"/>
            </w:tcMa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Cooperative</w:t>
            </w:r>
          </w:p>
        </w:tc>
        <w:tc>
          <w:tcPr>
            <w:tcBorders>
              <w:top w:color="000000" w:space="0" w:sz="8" w:val="single"/>
              <w:left w:color="202124" w:space="0" w:sz="8" w:val="single"/>
            </w:tcBorders>
            <w:shd w:fill="auto" w:val="clear"/>
            <w:tcMar>
              <w:top w:w="100.0" w:type="dxa"/>
              <w:left w:w="100.0" w:type="dxa"/>
              <w:bottom w:w="100.0" w:type="dxa"/>
              <w:right w:w="100.0" w:type="dxa"/>
            </w:tcMar>
          </w:tcPr>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tcBorders>
              <w:top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tcBorders>
              <w:top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tcBorders>
              <w:top w:color="202124" w:space="0" w:sz="8" w:val="single"/>
              <w:left w:color="202124" w:space="0" w:sz="8" w:val="single"/>
              <w:bottom w:color="202124" w:space="0" w:sz="8" w:val="single"/>
              <w:right w:color="202124" w:space="0" w:sz="8" w:val="single"/>
            </w:tcBorders>
            <w:shd w:fill="auto" w:val="clear"/>
            <w:tcMar>
              <w:top w:w="100.0" w:type="dxa"/>
              <w:left w:w="100.0" w:type="dxa"/>
              <w:bottom w:w="100.0" w:type="dxa"/>
              <w:right w:w="100.0" w:type="dxa"/>
            </w:tcMar>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Committed </w:t>
            </w:r>
          </w:p>
        </w:tc>
        <w:tc>
          <w:tcPr>
            <w:tcBorders>
              <w:top w:color="000000" w:space="0" w:sz="8" w:val="single"/>
              <w:left w:color="202124" w:space="0" w:sz="8" w:val="single"/>
            </w:tcBorders>
            <w:shd w:fill="auto" w:val="clear"/>
            <w:tcMar>
              <w:top w:w="100.0" w:type="dxa"/>
              <w:left w:w="100.0" w:type="dxa"/>
              <w:bottom w:w="100.0" w:type="dxa"/>
              <w:right w:w="100.0" w:type="dxa"/>
            </w:tcMa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When I have a goal, I do everything in my hands and power to do it. </w:t>
            </w:r>
          </w:p>
        </w:tc>
        <w:tc>
          <w:tcPr>
            <w:tcBorders>
              <w:top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I like to complete objectives. I think that every project shall be done; nonetheless, sometimes better solutions can appear. In this case, it is considerable to stop the current work, to start a new one. In the end, I think that results are importante, and different ways can be done to have them.</w:t>
            </w:r>
          </w:p>
        </w:tc>
        <w:tc>
          <w:tcPr>
            <w:tcBorders>
              <w:top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I work in a strategic area, so many times we need to change our tasks, but we do it following the same objective that shall be completed as soon as posible.</w:t>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tcBorders>
              <w:top w:color="202124" w:space="0" w:sz="8" w:val="single"/>
              <w:left w:color="202124" w:space="0" w:sz="8" w:val="single"/>
              <w:bottom w:color="202124" w:space="0" w:sz="8" w:val="single"/>
              <w:right w:color="202124" w:space="0" w:sz="8" w:val="single"/>
            </w:tcBorders>
            <w:shd w:fill="auto" w:val="clear"/>
            <w:tcMar>
              <w:top w:w="100.0" w:type="dxa"/>
              <w:left w:w="100.0" w:type="dxa"/>
              <w:bottom w:w="100.0" w:type="dxa"/>
              <w:right w:w="100.0" w:type="dxa"/>
            </w:tcMar>
          </w:tcPr>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Motivational </w:t>
            </w:r>
          </w:p>
        </w:tc>
        <w:tc>
          <w:tcPr>
            <w:tcBorders>
              <w:top w:color="000000" w:space="0" w:sz="8" w:val="single"/>
              <w:left w:color="202124" w:space="0" w:sz="8" w:val="single"/>
            </w:tcBorders>
            <w:shd w:fill="auto" w:val="clear"/>
            <w:tcMar>
              <w:top w:w="100.0" w:type="dxa"/>
              <w:left w:w="100.0" w:type="dxa"/>
              <w:bottom w:w="100.0" w:type="dxa"/>
              <w:right w:w="100.0" w:type="dxa"/>
            </w:tcMar>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tcBorders>
              <w:top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tcBorders>
              <w:top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tcBorders>
              <w:top w:color="202124" w:space="0" w:sz="8" w:val="single"/>
            </w:tcBorders>
            <w:shd w:fill="auto" w:val="clear"/>
            <w:tcMar>
              <w:top w:w="100.0" w:type="dxa"/>
              <w:left w:w="100.0" w:type="dxa"/>
              <w:bottom w:w="100.0" w:type="dxa"/>
              <w:right w:w="100.0" w:type="dxa"/>
            </w:tcMar>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rPr>
                <w:b w:val="1"/>
                <w:color w:val="202124"/>
              </w:rPr>
            </w:pPr>
            <w:r w:rsidDel="00000000" w:rsidR="00000000" w:rsidRPr="00000000">
              <w:rPr>
                <w:color w:val="202124"/>
                <w:rtl w:val="0"/>
              </w:rPr>
              <w:t xml:space="preserve">Team Visionary</w:t>
            </w:r>
            <w:r w:rsidDel="00000000" w:rsidR="00000000" w:rsidRPr="00000000">
              <w:rPr>
                <w:rtl w:val="0"/>
              </w:rPr>
            </w:r>
          </w:p>
        </w:tc>
        <w:tc>
          <w:tcPr>
            <w:tcBorders>
              <w:top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tcBorders>
              <w:top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tcBorders>
              <w:top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tcBorders>
              <w:top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rPr>
                <w:b w:val="1"/>
                <w:color w:val="202124"/>
              </w:rPr>
            </w:pPr>
            <w:r w:rsidDel="00000000" w:rsidR="00000000" w:rsidRPr="00000000">
              <w:rPr>
                <w:color w:val="202124"/>
                <w:rtl w:val="0"/>
              </w:rPr>
              <w:t xml:space="preserve">Team Loyalty</w:t>
            </w:r>
            <w:r w:rsidDel="00000000" w:rsidR="00000000" w:rsidRPr="00000000">
              <w:rPr>
                <w:rtl w:val="0"/>
              </w:rPr>
            </w:r>
          </w:p>
        </w:tc>
        <w:tc>
          <w:tcPr>
            <w:tcBorders>
              <w:top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tcBorders>
              <w:top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tcBorders>
              <w:top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ind w:left="113" w:right="113" w:firstLine="0"/>
              <w:jc w:val="center"/>
              <w:rPr>
                <w:b w:val="1"/>
                <w:color w:val="202124"/>
              </w:rPr>
            </w:pPr>
            <w:r w:rsidDel="00000000" w:rsidR="00000000" w:rsidRPr="00000000">
              <w:rPr>
                <w:b w:val="1"/>
                <w:color w:val="202124"/>
                <w:rtl w:val="0"/>
              </w:rPr>
              <w:t xml:space="preserve">Professional Efficiency</w:t>
            </w:r>
          </w:p>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ind w:left="113" w:right="113" w:firstLine="0"/>
              <w:jc w:val="center"/>
              <w:rPr>
                <w:color w:val="202124"/>
              </w:rPr>
            </w:pPr>
            <w:r w:rsidDel="00000000" w:rsidR="00000000" w:rsidRPr="00000000">
              <w:rPr>
                <w:color w:val="202124"/>
                <w:rtl w:val="0"/>
              </w:rPr>
              <w:t xml:space="preserve">Personal Proactivity</w:t>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Initiative</w:t>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Problem Solving</w:t>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Causal Analysis</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rPr>
                <w:color w:val="202124"/>
                <w:shd w:fill="ff9900" w:val="clear"/>
              </w:rPr>
            </w:pPr>
            <w:r w:rsidDel="00000000" w:rsidR="00000000" w:rsidRPr="00000000">
              <w:rPr>
                <w:color w:val="202124"/>
                <w:rtl w:val="0"/>
              </w:rPr>
              <w:t xml:space="preserve">Solutions Driven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Decision Making Skills</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Innovation-creativity</w:t>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Optimistic</w:t>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Dynamic</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Autonomous</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I can work into new areas because I can adapt to changes.</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I do not need an instructions sheet for new projects.</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When I have to update my dynamical reports, I look into the new data that my company collects, so I can use it.</w:t>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Speed/Accuracy</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ind w:left="113" w:right="113" w:firstLine="0"/>
              <w:jc w:val="center"/>
              <w:rPr>
                <w:b w:val="1"/>
                <w:color w:val="202124"/>
              </w:rPr>
            </w:pPr>
            <w:r w:rsidDel="00000000" w:rsidR="00000000" w:rsidRPr="00000000">
              <w:rPr>
                <w:rtl w:val="0"/>
              </w:rPr>
            </w:r>
          </w:p>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ind w:left="113" w:right="113" w:firstLine="0"/>
              <w:jc w:val="center"/>
              <w:rPr>
                <w:b w:val="1"/>
                <w:color w:val="202124"/>
              </w:rPr>
            </w:pPr>
            <w:r w:rsidDel="00000000" w:rsidR="00000000" w:rsidRPr="00000000">
              <w:rPr>
                <w:rtl w:val="0"/>
              </w:rPr>
            </w:r>
          </w:p>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ind w:left="113" w:right="113" w:firstLine="0"/>
              <w:jc w:val="center"/>
              <w:rPr>
                <w:b w:val="1"/>
                <w:color w:val="202124"/>
              </w:rPr>
            </w:pPr>
            <w:r w:rsidDel="00000000" w:rsidR="00000000" w:rsidRPr="00000000">
              <w:rPr>
                <w:b w:val="1"/>
                <w:color w:val="202124"/>
                <w:rtl w:val="0"/>
              </w:rPr>
              <w:t xml:space="preserve">Professional Efficiency</w:t>
            </w:r>
          </w:p>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ind w:left="113" w:right="113" w:firstLine="0"/>
              <w:jc w:val="center"/>
              <w:rPr>
                <w:color w:val="202124"/>
              </w:rPr>
            </w:pPr>
            <w:r w:rsidDel="00000000" w:rsidR="00000000" w:rsidRPr="00000000">
              <w:rPr>
                <w:color w:val="202124"/>
                <w:rtl w:val="0"/>
              </w:rPr>
              <w:t xml:space="preserve">Personal Management</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Organization and planning</w:t>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Logistics planning </w:t>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Strategic planning</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Time Management</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Self-organization</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Attention Management</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Stress Management</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ind w:left="113" w:right="113" w:firstLine="0"/>
              <w:jc w:val="center"/>
              <w:rPr>
                <w:color w:val="202124"/>
              </w:rPr>
            </w:pPr>
            <w:r w:rsidDel="00000000" w:rsidR="00000000" w:rsidRPr="00000000">
              <w:rPr>
                <w:b w:val="1"/>
                <w:color w:val="202124"/>
                <w:rtl w:val="0"/>
              </w:rPr>
              <w:t xml:space="preserve">Professional Efficiency </w:t>
            </w:r>
            <w:r w:rsidDel="00000000" w:rsidR="00000000" w:rsidRPr="00000000">
              <w:rPr>
                <w:color w:val="202124"/>
                <w:rtl w:val="0"/>
              </w:rPr>
              <w:t xml:space="preserve">Professional Development</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Self-assessment</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Self-knowledge</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Learning</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rPr>
                <w:color w:val="202124"/>
              </w:rPr>
            </w:pPr>
            <w:r w:rsidDel="00000000" w:rsidR="00000000" w:rsidRPr="00000000">
              <w:rPr>
                <w:color w:val="202124"/>
                <w:rtl w:val="0"/>
              </w:rPr>
              <w:t xml:space="preserve">I have learned most of my practical abilities, for example, using Excel and programming in SQL.</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rPr>
                <w:color w:val="202124"/>
              </w:rPr>
            </w:pPr>
            <w:r w:rsidDel="00000000" w:rsidR="00000000" w:rsidRPr="00000000">
              <w:rPr>
                <w:color w:val="202124"/>
                <w:rtl w:val="0"/>
              </w:rPr>
              <w:t xml:space="preserve">I can look forward to solutions when a problem is given. I do not need to be indicated to do it, nor I need to have an instruction sheet for me to solve it. I like to learn, so I look into possible solutions to several conflicts.</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rPr>
                <w:color w:val="202124"/>
              </w:rPr>
            </w:pPr>
            <w:r w:rsidDel="00000000" w:rsidR="00000000" w:rsidRPr="00000000">
              <w:rPr>
                <w:color w:val="202124"/>
                <w:rtl w:val="0"/>
              </w:rPr>
              <w:t xml:space="preserve">I got a project about project management. I did not know anything about the topic, so I investigated several techniques and examples for me to expose to the company that we could implement.</w:t>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Involvement</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ind w:left="113" w:right="113" w:firstLine="0"/>
              <w:jc w:val="center"/>
              <w:rPr>
                <w:b w:val="1"/>
                <w:color w:val="202124"/>
              </w:rPr>
            </w:pPr>
            <w:r w:rsidDel="00000000" w:rsidR="00000000" w:rsidRPr="00000000">
              <w:rPr>
                <w:b w:val="1"/>
                <w:color w:val="202124"/>
                <w:rtl w:val="0"/>
              </w:rPr>
              <w:t xml:space="preserve">Professional Efficiency </w:t>
            </w:r>
          </w:p>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ind w:left="113" w:right="113" w:firstLine="0"/>
              <w:jc w:val="center"/>
              <w:rPr>
                <w:color w:val="202124"/>
              </w:rPr>
            </w:pPr>
            <w:r w:rsidDel="00000000" w:rsidR="00000000" w:rsidRPr="00000000">
              <w:rPr>
                <w:color w:val="202124"/>
                <w:rtl w:val="0"/>
              </w:rPr>
              <w:t xml:space="preserve">Personal Action</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Decision making</w:t>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Self-control</w:t>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Emotional Intelligence</w:t>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I know how to modulate my emotions in different levels of stress situations.</w:t>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Managing the emotions and sentiments is not an easy task. I can separate my emotions from my activities. I think that the best performance in everything shall occur.</w:t>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Once, I got almost depressed when I lost someone very important to me. I knew when I could cry for my missing one and when I needed to separate it from my work, my family or personal activities.</w:t>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Flexibility</w:t>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Responsibility</w:t>
            </w:r>
          </w:p>
        </w:tc>
        <w:tc>
          <w:tcPr>
            <w:shd w:fill="auto" w:val="clear"/>
            <w:tcMar>
              <w:top w:w="100.0" w:type="dxa"/>
              <w:left w:w="100.0" w:type="dxa"/>
              <w:bottom w:w="100.0" w:type="dxa"/>
              <w:right w:w="100.0" w:type="dxa"/>
            </w:tcMar>
          </w:tcPr>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Perseverance</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Safeguard Resources</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Social Sensitivity</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rPr>
                <w:color w:val="202124"/>
              </w:rPr>
            </w:pPr>
            <w:r w:rsidDel="00000000" w:rsidR="00000000" w:rsidRPr="00000000">
              <w:rPr>
                <w:color w:val="202124"/>
                <w:rtl w:val="0"/>
              </w:rPr>
              <w:t xml:space="preserve">Integrity</w:t>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rPr>
                <w:color w:val="202124"/>
              </w:rPr>
            </w:pPr>
            <w:r w:rsidDel="00000000" w:rsidR="00000000" w:rsidRPr="00000000">
              <w:rPr>
                <w:rtl w:val="0"/>
              </w:rPr>
            </w:r>
          </w:p>
        </w:tc>
      </w:tr>
    </w:tbl>
    <w:p w:rsidR="00000000" w:rsidDel="00000000" w:rsidP="00000000" w:rsidRDefault="00000000" w:rsidRPr="00000000" w14:paraId="00000118">
      <w:pPr>
        <w:rPr>
          <w:color w:val="202124"/>
        </w:rPr>
      </w:pPr>
      <w:r w:rsidDel="00000000" w:rsidR="00000000" w:rsidRPr="00000000">
        <w:rPr>
          <w:rtl w:val="0"/>
        </w:rPr>
      </w:r>
    </w:p>
    <w:p w:rsidR="00000000" w:rsidDel="00000000" w:rsidP="00000000" w:rsidRDefault="00000000" w:rsidRPr="00000000" w14:paraId="00000119">
      <w:pPr>
        <w:rPr>
          <w:color w:val="202124"/>
        </w:rPr>
      </w:pPr>
      <w:r w:rsidDel="00000000" w:rsidR="00000000" w:rsidRPr="00000000">
        <w:rPr>
          <w:rtl w:val="0"/>
        </w:rPr>
      </w:r>
    </w:p>
    <w:p w:rsidR="00000000" w:rsidDel="00000000" w:rsidP="00000000" w:rsidRDefault="00000000" w:rsidRPr="00000000" w14:paraId="0000011A">
      <w:pPr>
        <w:rPr>
          <w:color w:val="202124"/>
        </w:rPr>
      </w:pPr>
      <w:r w:rsidDel="00000000" w:rsidR="00000000" w:rsidRPr="00000000">
        <w:rPr>
          <w:rtl w:val="0"/>
        </w:rPr>
      </w:r>
    </w:p>
    <w:p w:rsidR="00000000" w:rsidDel="00000000" w:rsidP="00000000" w:rsidRDefault="00000000" w:rsidRPr="00000000" w14:paraId="0000011B">
      <w:pPr>
        <w:rPr>
          <w:color w:val="202124"/>
        </w:rPr>
      </w:pPr>
      <w:r w:rsidDel="00000000" w:rsidR="00000000" w:rsidRPr="00000000">
        <w:rPr>
          <w:rtl w:val="0"/>
        </w:rPr>
      </w:r>
    </w:p>
    <w:p w:rsidR="00000000" w:rsidDel="00000000" w:rsidP="00000000" w:rsidRDefault="00000000" w:rsidRPr="00000000" w14:paraId="0000011C">
      <w:pPr>
        <w:rPr>
          <w:color w:val="202124"/>
        </w:rPr>
      </w:pPr>
      <w:r w:rsidDel="00000000" w:rsidR="00000000" w:rsidRPr="00000000">
        <w:rPr>
          <w:color w:val="202124"/>
          <w:rtl w:val="0"/>
        </w:rPr>
        <w:t xml:space="preserve">Write down your technical or specific competencies: </w:t>
      </w:r>
    </w:p>
    <w:p w:rsidR="00000000" w:rsidDel="00000000" w:rsidP="00000000" w:rsidRDefault="00000000" w:rsidRPr="00000000" w14:paraId="0000011D">
      <w:pPr>
        <w:rPr>
          <w:color w:val="202124"/>
        </w:rPr>
      </w:pPr>
      <w:r w:rsidDel="00000000" w:rsidR="00000000" w:rsidRPr="00000000">
        <w:rPr>
          <w:rtl w:val="0"/>
        </w:rPr>
      </w:r>
    </w:p>
    <w:tbl>
      <w:tblPr>
        <w:tblStyle w:val="Table3"/>
        <w:tblW w:w="14130.0" w:type="dxa"/>
        <w:jc w:val="left"/>
        <w:tblInd w:w="-6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51"/>
        <w:gridCol w:w="4317"/>
        <w:gridCol w:w="4862"/>
        <w:tblGridChange w:id="0">
          <w:tblGrid>
            <w:gridCol w:w="4951"/>
            <w:gridCol w:w="4317"/>
            <w:gridCol w:w="4862"/>
          </w:tblGrid>
        </w:tblGridChange>
      </w:tblGrid>
      <w:tr>
        <w:trPr>
          <w:cantSplit w:val="0"/>
          <w:tblHeader w:val="0"/>
        </w:trPr>
        <w:tc>
          <w:tcPr>
            <w:gridSpan w:val="3"/>
            <w:shd w:fill="dbe5f1" w:val="clear"/>
          </w:tcPr>
          <w:p w:rsidR="00000000" w:rsidDel="00000000" w:rsidP="00000000" w:rsidRDefault="00000000" w:rsidRPr="00000000" w14:paraId="0000011E">
            <w:pPr>
              <w:jc w:val="center"/>
              <w:rPr>
                <w:b w:val="1"/>
                <w:sz w:val="24"/>
                <w:szCs w:val="24"/>
              </w:rPr>
            </w:pPr>
            <w:r w:rsidDel="00000000" w:rsidR="00000000" w:rsidRPr="00000000">
              <w:rPr>
                <w:b w:val="1"/>
                <w:sz w:val="24"/>
                <w:szCs w:val="24"/>
                <w:rtl w:val="0"/>
              </w:rPr>
              <w:t xml:space="preserve">TECHNICAL COMPETENCIES OR HARD SKILLS</w:t>
            </w:r>
          </w:p>
        </w:tc>
      </w:tr>
      <w:tr>
        <w:trPr>
          <w:cantSplit w:val="0"/>
          <w:tblHeader w:val="0"/>
        </w:trPr>
        <w:tc>
          <w:tcPr>
            <w:shd w:fill="dbe5f1" w:val="clear"/>
          </w:tcPr>
          <w:p w:rsidR="00000000" w:rsidDel="00000000" w:rsidP="00000000" w:rsidRDefault="00000000" w:rsidRPr="00000000" w14:paraId="00000121">
            <w:pPr>
              <w:rPr>
                <w:b w:val="1"/>
                <w:sz w:val="24"/>
                <w:szCs w:val="24"/>
              </w:rPr>
            </w:pPr>
            <w:r w:rsidDel="00000000" w:rsidR="00000000" w:rsidRPr="00000000">
              <w:rPr>
                <w:b w:val="1"/>
                <w:sz w:val="24"/>
                <w:szCs w:val="24"/>
                <w:rtl w:val="0"/>
              </w:rPr>
              <w:t xml:space="preserve">Knowledge</w:t>
            </w:r>
          </w:p>
        </w:tc>
        <w:tc>
          <w:tcPr>
            <w:shd w:fill="dbe5f1" w:val="clear"/>
          </w:tcPr>
          <w:p w:rsidR="00000000" w:rsidDel="00000000" w:rsidP="00000000" w:rsidRDefault="00000000" w:rsidRPr="00000000" w14:paraId="00000122">
            <w:pPr>
              <w:rPr>
                <w:b w:val="1"/>
                <w:sz w:val="24"/>
                <w:szCs w:val="24"/>
              </w:rPr>
            </w:pPr>
            <w:r w:rsidDel="00000000" w:rsidR="00000000" w:rsidRPr="00000000">
              <w:rPr>
                <w:b w:val="1"/>
                <w:sz w:val="24"/>
                <w:szCs w:val="24"/>
                <w:rtl w:val="0"/>
              </w:rPr>
              <w:t xml:space="preserve">Tools</w:t>
            </w:r>
          </w:p>
        </w:tc>
        <w:tc>
          <w:tcPr>
            <w:shd w:fill="dbe5f1" w:val="clear"/>
          </w:tcPr>
          <w:p w:rsidR="00000000" w:rsidDel="00000000" w:rsidP="00000000" w:rsidRDefault="00000000" w:rsidRPr="00000000" w14:paraId="00000123">
            <w:pPr>
              <w:rPr>
                <w:b w:val="1"/>
                <w:sz w:val="24"/>
                <w:szCs w:val="24"/>
              </w:rPr>
            </w:pPr>
            <w:r w:rsidDel="00000000" w:rsidR="00000000" w:rsidRPr="00000000">
              <w:rPr>
                <w:b w:val="1"/>
                <w:sz w:val="24"/>
                <w:szCs w:val="24"/>
                <w:rtl w:val="0"/>
              </w:rPr>
              <w:t xml:space="preserve">Skills</w:t>
            </w:r>
          </w:p>
        </w:tc>
      </w:tr>
      <w:tr>
        <w:trPr>
          <w:cantSplit w:val="0"/>
          <w:tblHeader w:val="0"/>
        </w:trPr>
        <w:tc>
          <w:tcPr/>
          <w:p w:rsidR="00000000" w:rsidDel="00000000" w:rsidP="00000000" w:rsidRDefault="00000000" w:rsidRPr="00000000" w14:paraId="00000124">
            <w:pPr>
              <w:numPr>
                <w:ilvl w:val="0"/>
                <w:numId w:val="1"/>
              </w:numPr>
              <w:pBdr>
                <w:top w:space="0" w:sz="0" w:val="nil"/>
                <w:left w:space="0" w:sz="0" w:val="nil"/>
                <w:bottom w:space="0" w:sz="0" w:val="nil"/>
                <w:right w:space="0" w:sz="0" w:val="nil"/>
                <w:between w:space="0" w:sz="0" w:val="nil"/>
              </w:pBdr>
              <w:spacing w:line="276" w:lineRule="auto"/>
              <w:ind w:left="339" w:hanging="360"/>
              <w:rPr>
                <w:sz w:val="24"/>
                <w:szCs w:val="24"/>
              </w:rPr>
            </w:pPr>
            <w:r w:rsidDel="00000000" w:rsidR="00000000" w:rsidRPr="00000000">
              <w:rPr>
                <w:sz w:val="24"/>
                <w:szCs w:val="24"/>
                <w:rtl w:val="0"/>
              </w:rPr>
              <w:t xml:space="preserve">Statistics</w:t>
            </w:r>
          </w:p>
          <w:p w:rsidR="00000000" w:rsidDel="00000000" w:rsidP="00000000" w:rsidRDefault="00000000" w:rsidRPr="00000000" w14:paraId="00000125">
            <w:pPr>
              <w:numPr>
                <w:ilvl w:val="0"/>
                <w:numId w:val="1"/>
              </w:numPr>
              <w:pBdr>
                <w:top w:space="0" w:sz="0" w:val="nil"/>
                <w:left w:space="0" w:sz="0" w:val="nil"/>
                <w:bottom w:space="0" w:sz="0" w:val="nil"/>
                <w:right w:space="0" w:sz="0" w:val="nil"/>
                <w:between w:space="0" w:sz="0" w:val="nil"/>
              </w:pBdr>
              <w:spacing w:line="276" w:lineRule="auto"/>
              <w:ind w:left="339" w:hanging="360"/>
              <w:rPr>
                <w:sz w:val="24"/>
                <w:szCs w:val="24"/>
                <w:u w:val="none"/>
              </w:rPr>
            </w:pPr>
            <w:r w:rsidDel="00000000" w:rsidR="00000000" w:rsidRPr="00000000">
              <w:rPr>
                <w:sz w:val="24"/>
                <w:szCs w:val="24"/>
                <w:rtl w:val="0"/>
              </w:rPr>
              <w:t xml:space="preserve">Mathematics</w:t>
            </w:r>
          </w:p>
          <w:p w:rsidR="00000000" w:rsidDel="00000000" w:rsidP="00000000" w:rsidRDefault="00000000" w:rsidRPr="00000000" w14:paraId="00000126">
            <w:pPr>
              <w:numPr>
                <w:ilvl w:val="0"/>
                <w:numId w:val="1"/>
              </w:numPr>
              <w:pBdr>
                <w:top w:space="0" w:sz="0" w:val="nil"/>
                <w:left w:space="0" w:sz="0" w:val="nil"/>
                <w:bottom w:space="0" w:sz="0" w:val="nil"/>
                <w:right w:space="0" w:sz="0" w:val="nil"/>
                <w:between w:space="0" w:sz="0" w:val="nil"/>
              </w:pBdr>
              <w:spacing w:line="276" w:lineRule="auto"/>
              <w:ind w:left="339" w:hanging="360"/>
              <w:rPr>
                <w:sz w:val="24"/>
                <w:szCs w:val="24"/>
                <w:u w:val="none"/>
              </w:rPr>
            </w:pPr>
            <w:r w:rsidDel="00000000" w:rsidR="00000000" w:rsidRPr="00000000">
              <w:rPr>
                <w:sz w:val="24"/>
                <w:szCs w:val="24"/>
                <w:rtl w:val="0"/>
              </w:rPr>
              <w:t xml:space="preserve">Probability</w:t>
            </w:r>
          </w:p>
          <w:p w:rsidR="00000000" w:rsidDel="00000000" w:rsidP="00000000" w:rsidRDefault="00000000" w:rsidRPr="00000000" w14:paraId="00000127">
            <w:pPr>
              <w:numPr>
                <w:ilvl w:val="0"/>
                <w:numId w:val="1"/>
              </w:numPr>
              <w:pBdr>
                <w:top w:space="0" w:sz="0" w:val="nil"/>
                <w:left w:space="0" w:sz="0" w:val="nil"/>
                <w:bottom w:space="0" w:sz="0" w:val="nil"/>
                <w:right w:space="0" w:sz="0" w:val="nil"/>
                <w:between w:space="0" w:sz="0" w:val="nil"/>
              </w:pBdr>
              <w:spacing w:line="276" w:lineRule="auto"/>
              <w:ind w:left="339" w:hanging="360"/>
              <w:rPr>
                <w:sz w:val="24"/>
                <w:szCs w:val="24"/>
                <w:u w:val="none"/>
              </w:rPr>
            </w:pPr>
            <w:r w:rsidDel="00000000" w:rsidR="00000000" w:rsidRPr="00000000">
              <w:rPr>
                <w:sz w:val="24"/>
                <w:szCs w:val="24"/>
                <w:rtl w:val="0"/>
              </w:rPr>
              <w:t xml:space="preserve">Actuarial Sciences</w:t>
            </w:r>
          </w:p>
          <w:p w:rsidR="00000000" w:rsidDel="00000000" w:rsidP="00000000" w:rsidRDefault="00000000" w:rsidRPr="00000000" w14:paraId="00000128">
            <w:pPr>
              <w:numPr>
                <w:ilvl w:val="0"/>
                <w:numId w:val="1"/>
              </w:numPr>
              <w:pBdr>
                <w:top w:space="0" w:sz="0" w:val="nil"/>
                <w:left w:space="0" w:sz="0" w:val="nil"/>
                <w:bottom w:space="0" w:sz="0" w:val="nil"/>
                <w:right w:space="0" w:sz="0" w:val="nil"/>
                <w:between w:space="0" w:sz="0" w:val="nil"/>
              </w:pBdr>
              <w:spacing w:line="276" w:lineRule="auto"/>
              <w:ind w:left="339" w:hanging="360"/>
              <w:rPr>
                <w:sz w:val="24"/>
                <w:szCs w:val="24"/>
                <w:u w:val="none"/>
              </w:rPr>
            </w:pPr>
            <w:r w:rsidDel="00000000" w:rsidR="00000000" w:rsidRPr="00000000">
              <w:rPr>
                <w:sz w:val="24"/>
                <w:szCs w:val="24"/>
                <w:rtl w:val="0"/>
              </w:rPr>
              <w:t xml:space="preserve">Differential equations</w:t>
            </w:r>
            <w:r w:rsidDel="00000000" w:rsidR="00000000" w:rsidRPr="00000000">
              <w:rPr>
                <w:rtl w:val="0"/>
              </w:rPr>
            </w:r>
          </w:p>
        </w:tc>
        <w:tc>
          <w:tcPr/>
          <w:p w:rsidR="00000000" w:rsidDel="00000000" w:rsidP="00000000" w:rsidRDefault="00000000" w:rsidRPr="00000000" w14:paraId="00000129">
            <w:pPr>
              <w:numPr>
                <w:ilvl w:val="0"/>
                <w:numId w:val="1"/>
              </w:numPr>
              <w:pBdr>
                <w:top w:space="0" w:sz="0" w:val="nil"/>
                <w:left w:space="0" w:sz="0" w:val="nil"/>
                <w:bottom w:space="0" w:sz="0" w:val="nil"/>
                <w:right w:space="0" w:sz="0" w:val="nil"/>
                <w:between w:space="0" w:sz="0" w:val="nil"/>
              </w:pBdr>
              <w:spacing w:line="276" w:lineRule="auto"/>
              <w:ind w:left="336" w:hanging="360"/>
              <w:rPr>
                <w:sz w:val="24"/>
                <w:szCs w:val="24"/>
              </w:rPr>
            </w:pPr>
            <w:r w:rsidDel="00000000" w:rsidR="00000000" w:rsidRPr="00000000">
              <w:rPr>
                <w:sz w:val="24"/>
                <w:szCs w:val="24"/>
                <w:rtl w:val="0"/>
              </w:rPr>
              <w:t xml:space="preserve">MatLab</w:t>
            </w:r>
          </w:p>
          <w:p w:rsidR="00000000" w:rsidDel="00000000" w:rsidP="00000000" w:rsidRDefault="00000000" w:rsidRPr="00000000" w14:paraId="0000012A">
            <w:pPr>
              <w:numPr>
                <w:ilvl w:val="0"/>
                <w:numId w:val="1"/>
              </w:numPr>
              <w:pBdr>
                <w:top w:space="0" w:sz="0" w:val="nil"/>
                <w:left w:space="0" w:sz="0" w:val="nil"/>
                <w:bottom w:space="0" w:sz="0" w:val="nil"/>
                <w:right w:space="0" w:sz="0" w:val="nil"/>
                <w:between w:space="0" w:sz="0" w:val="nil"/>
              </w:pBdr>
              <w:spacing w:line="276" w:lineRule="auto"/>
              <w:ind w:left="336" w:hanging="360"/>
              <w:rPr>
                <w:sz w:val="24"/>
                <w:szCs w:val="24"/>
                <w:u w:val="none"/>
              </w:rPr>
            </w:pPr>
            <w:r w:rsidDel="00000000" w:rsidR="00000000" w:rsidRPr="00000000">
              <w:rPr>
                <w:sz w:val="24"/>
                <w:szCs w:val="24"/>
                <w:rtl w:val="0"/>
              </w:rPr>
              <w:t xml:space="preserve">Python</w:t>
            </w:r>
          </w:p>
          <w:p w:rsidR="00000000" w:rsidDel="00000000" w:rsidP="00000000" w:rsidRDefault="00000000" w:rsidRPr="00000000" w14:paraId="0000012B">
            <w:pPr>
              <w:numPr>
                <w:ilvl w:val="0"/>
                <w:numId w:val="1"/>
              </w:numPr>
              <w:pBdr>
                <w:top w:space="0" w:sz="0" w:val="nil"/>
                <w:left w:space="0" w:sz="0" w:val="nil"/>
                <w:bottom w:space="0" w:sz="0" w:val="nil"/>
                <w:right w:space="0" w:sz="0" w:val="nil"/>
                <w:between w:space="0" w:sz="0" w:val="nil"/>
              </w:pBdr>
              <w:spacing w:line="276" w:lineRule="auto"/>
              <w:ind w:left="336" w:hanging="360"/>
              <w:rPr>
                <w:sz w:val="24"/>
                <w:szCs w:val="24"/>
                <w:u w:val="none"/>
              </w:rPr>
            </w:pPr>
            <w:r w:rsidDel="00000000" w:rsidR="00000000" w:rsidRPr="00000000">
              <w:rPr>
                <w:sz w:val="24"/>
                <w:szCs w:val="24"/>
                <w:rtl w:val="0"/>
              </w:rPr>
              <w:t xml:space="preserve">SQL</w:t>
            </w:r>
          </w:p>
          <w:p w:rsidR="00000000" w:rsidDel="00000000" w:rsidP="00000000" w:rsidRDefault="00000000" w:rsidRPr="00000000" w14:paraId="0000012C">
            <w:pPr>
              <w:numPr>
                <w:ilvl w:val="0"/>
                <w:numId w:val="1"/>
              </w:numPr>
              <w:pBdr>
                <w:top w:space="0" w:sz="0" w:val="nil"/>
                <w:left w:space="0" w:sz="0" w:val="nil"/>
                <w:bottom w:space="0" w:sz="0" w:val="nil"/>
                <w:right w:space="0" w:sz="0" w:val="nil"/>
                <w:between w:space="0" w:sz="0" w:val="nil"/>
              </w:pBdr>
              <w:spacing w:line="276" w:lineRule="auto"/>
              <w:ind w:left="336" w:hanging="360"/>
              <w:rPr>
                <w:sz w:val="24"/>
                <w:szCs w:val="24"/>
                <w:u w:val="none"/>
              </w:rPr>
            </w:pPr>
            <w:r w:rsidDel="00000000" w:rsidR="00000000" w:rsidRPr="00000000">
              <w:rPr>
                <w:sz w:val="24"/>
                <w:szCs w:val="24"/>
                <w:rtl w:val="0"/>
              </w:rPr>
              <w:t xml:space="preserve">Google Data Studio</w:t>
            </w:r>
          </w:p>
          <w:p w:rsidR="00000000" w:rsidDel="00000000" w:rsidP="00000000" w:rsidRDefault="00000000" w:rsidRPr="00000000" w14:paraId="0000012D">
            <w:pPr>
              <w:numPr>
                <w:ilvl w:val="0"/>
                <w:numId w:val="1"/>
              </w:numPr>
              <w:pBdr>
                <w:top w:space="0" w:sz="0" w:val="nil"/>
                <w:left w:space="0" w:sz="0" w:val="nil"/>
                <w:bottom w:space="0" w:sz="0" w:val="nil"/>
                <w:right w:space="0" w:sz="0" w:val="nil"/>
                <w:between w:space="0" w:sz="0" w:val="nil"/>
              </w:pBdr>
              <w:spacing w:line="276" w:lineRule="auto"/>
              <w:ind w:left="336" w:hanging="360"/>
              <w:rPr>
                <w:sz w:val="24"/>
                <w:szCs w:val="24"/>
                <w:u w:val="none"/>
              </w:rPr>
            </w:pPr>
            <w:r w:rsidDel="00000000" w:rsidR="00000000" w:rsidRPr="00000000">
              <w:rPr>
                <w:sz w:val="24"/>
                <w:szCs w:val="24"/>
                <w:rtl w:val="0"/>
              </w:rPr>
              <w:t xml:space="preserve">Excel</w:t>
            </w:r>
          </w:p>
        </w:tc>
        <w:tc>
          <w:tcPr/>
          <w:p w:rsidR="00000000" w:rsidDel="00000000" w:rsidP="00000000" w:rsidRDefault="00000000" w:rsidRPr="00000000" w14:paraId="0000012E">
            <w:pPr>
              <w:numPr>
                <w:ilvl w:val="0"/>
                <w:numId w:val="1"/>
              </w:numPr>
              <w:pBdr>
                <w:top w:space="0" w:sz="0" w:val="nil"/>
                <w:left w:space="0" w:sz="0" w:val="nil"/>
                <w:bottom w:space="0" w:sz="0" w:val="nil"/>
                <w:right w:space="0" w:sz="0" w:val="nil"/>
                <w:between w:space="0" w:sz="0" w:val="nil"/>
              </w:pBdr>
              <w:ind w:left="336" w:hanging="360"/>
              <w:rPr>
                <w:color w:val="000000"/>
                <w:sz w:val="24"/>
                <w:szCs w:val="24"/>
              </w:rPr>
            </w:pPr>
            <w:r w:rsidDel="00000000" w:rsidR="00000000" w:rsidRPr="00000000">
              <w:rPr>
                <w:sz w:val="24"/>
                <w:szCs w:val="24"/>
                <w:rtl w:val="0"/>
              </w:rPr>
              <w:t xml:space="preserve">Programming</w:t>
            </w:r>
            <w:r w:rsidDel="00000000" w:rsidR="00000000" w:rsidRPr="00000000">
              <w:rPr>
                <w:rtl w:val="0"/>
              </w:rPr>
            </w:r>
          </w:p>
          <w:p w:rsidR="00000000" w:rsidDel="00000000" w:rsidP="00000000" w:rsidRDefault="00000000" w:rsidRPr="00000000" w14:paraId="0000012F">
            <w:pPr>
              <w:numPr>
                <w:ilvl w:val="0"/>
                <w:numId w:val="1"/>
              </w:numPr>
              <w:pBdr>
                <w:top w:space="0" w:sz="0" w:val="nil"/>
                <w:left w:space="0" w:sz="0" w:val="nil"/>
                <w:bottom w:space="0" w:sz="0" w:val="nil"/>
                <w:right w:space="0" w:sz="0" w:val="nil"/>
                <w:between w:space="0" w:sz="0" w:val="nil"/>
              </w:pBdr>
              <w:spacing w:line="276" w:lineRule="auto"/>
              <w:ind w:left="336" w:hanging="360"/>
              <w:rPr>
                <w:color w:val="000000"/>
                <w:sz w:val="24"/>
                <w:szCs w:val="24"/>
              </w:rPr>
            </w:pPr>
            <w:r w:rsidDel="00000000" w:rsidR="00000000" w:rsidRPr="00000000">
              <w:rPr>
                <w:sz w:val="24"/>
                <w:szCs w:val="24"/>
                <w:rtl w:val="0"/>
              </w:rPr>
              <w:t xml:space="preserve">Project managing</w:t>
            </w:r>
          </w:p>
          <w:p w:rsidR="00000000" w:rsidDel="00000000" w:rsidP="00000000" w:rsidRDefault="00000000" w:rsidRPr="00000000" w14:paraId="00000130">
            <w:pPr>
              <w:numPr>
                <w:ilvl w:val="0"/>
                <w:numId w:val="1"/>
              </w:numPr>
              <w:pBdr>
                <w:top w:space="0" w:sz="0" w:val="nil"/>
                <w:left w:space="0" w:sz="0" w:val="nil"/>
                <w:bottom w:space="0" w:sz="0" w:val="nil"/>
                <w:right w:space="0" w:sz="0" w:val="nil"/>
                <w:between w:space="0" w:sz="0" w:val="nil"/>
              </w:pBdr>
              <w:spacing w:line="276" w:lineRule="auto"/>
              <w:ind w:left="336" w:hanging="360"/>
              <w:rPr>
                <w:sz w:val="24"/>
                <w:szCs w:val="24"/>
                <w:u w:val="none"/>
              </w:rPr>
            </w:pPr>
            <w:r w:rsidDel="00000000" w:rsidR="00000000" w:rsidRPr="00000000">
              <w:rPr>
                <w:sz w:val="24"/>
                <w:szCs w:val="24"/>
                <w:rtl w:val="0"/>
              </w:rPr>
              <w:t xml:space="preserve">Flexibility</w:t>
            </w:r>
          </w:p>
          <w:p w:rsidR="00000000" w:rsidDel="00000000" w:rsidP="00000000" w:rsidRDefault="00000000" w:rsidRPr="00000000" w14:paraId="00000131">
            <w:pPr>
              <w:numPr>
                <w:ilvl w:val="0"/>
                <w:numId w:val="1"/>
              </w:numPr>
              <w:pBdr>
                <w:top w:space="0" w:sz="0" w:val="nil"/>
                <w:left w:space="0" w:sz="0" w:val="nil"/>
                <w:bottom w:space="0" w:sz="0" w:val="nil"/>
                <w:right w:space="0" w:sz="0" w:val="nil"/>
                <w:between w:space="0" w:sz="0" w:val="nil"/>
              </w:pBdr>
              <w:spacing w:line="276" w:lineRule="auto"/>
              <w:ind w:left="336" w:hanging="360"/>
              <w:rPr>
                <w:sz w:val="24"/>
                <w:szCs w:val="24"/>
                <w:u w:val="none"/>
              </w:rPr>
            </w:pPr>
            <w:r w:rsidDel="00000000" w:rsidR="00000000" w:rsidRPr="00000000">
              <w:rPr>
                <w:sz w:val="24"/>
                <w:szCs w:val="24"/>
                <w:rtl w:val="0"/>
              </w:rPr>
              <w:t xml:space="preserve">Teamwork</w:t>
            </w:r>
          </w:p>
          <w:p w:rsidR="00000000" w:rsidDel="00000000" w:rsidP="00000000" w:rsidRDefault="00000000" w:rsidRPr="00000000" w14:paraId="00000132">
            <w:pPr>
              <w:numPr>
                <w:ilvl w:val="0"/>
                <w:numId w:val="1"/>
              </w:numPr>
              <w:pBdr>
                <w:top w:space="0" w:sz="0" w:val="nil"/>
                <w:left w:space="0" w:sz="0" w:val="nil"/>
                <w:bottom w:space="0" w:sz="0" w:val="nil"/>
                <w:right w:space="0" w:sz="0" w:val="nil"/>
                <w:between w:space="0" w:sz="0" w:val="nil"/>
              </w:pBdr>
              <w:spacing w:line="276" w:lineRule="auto"/>
              <w:ind w:left="336" w:hanging="360"/>
              <w:rPr>
                <w:sz w:val="24"/>
                <w:szCs w:val="24"/>
                <w:u w:val="none"/>
              </w:rPr>
            </w:pPr>
            <w:r w:rsidDel="00000000" w:rsidR="00000000" w:rsidRPr="00000000">
              <w:rPr>
                <w:sz w:val="24"/>
                <w:szCs w:val="24"/>
                <w:rtl w:val="0"/>
              </w:rPr>
              <w:t xml:space="preserve">Autonomous</w:t>
            </w:r>
          </w:p>
        </w:tc>
      </w:tr>
    </w:tbl>
    <w:p w:rsidR="00000000" w:rsidDel="00000000" w:rsidP="00000000" w:rsidRDefault="00000000" w:rsidRPr="00000000" w14:paraId="00000133">
      <w:pPr>
        <w:widowControl w:val="0"/>
        <w:spacing w:before="423" w:line="240" w:lineRule="auto"/>
        <w:ind w:left="0" w:firstLine="0"/>
        <w:rPr/>
      </w:pPr>
      <w:r w:rsidDel="00000000" w:rsidR="00000000" w:rsidRPr="00000000">
        <w:rPr>
          <w:rtl w:val="0"/>
        </w:rPr>
      </w:r>
    </w:p>
    <w:sectPr>
      <w:headerReference r:id="rId9" w:type="default"/>
      <w:pgSz w:h="12240" w:w="15840" w:orient="landscape"/>
      <w:pgMar w:bottom="630" w:top="81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rPr/>
    </w:pPr>
    <w:r w:rsidDel="00000000" w:rsidR="00000000" w:rsidRPr="00000000">
      <w:rPr/>
      <w:drawing>
        <wp:inline distB="114300" distT="114300" distL="114300" distR="114300">
          <wp:extent cx="8229600" cy="210820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29600" cy="21082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TableGrid">
    <w:name w:val="Table Grid"/>
    <w:basedOn w:val="TableNormal"/>
    <w:uiPriority w:val="39"/>
    <w:rsid w:val="00821E3D"/>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C520D7"/>
    <w:pPr>
      <w:ind w:left="720"/>
      <w:contextualSpacing w:val="1"/>
    </w:pPr>
  </w:style>
  <w:style w:type="table" w:styleId="a0"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1"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2"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3"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NormalWeb">
    <w:name w:val="Normal (Web)"/>
    <w:basedOn w:val="Normal"/>
    <w:uiPriority w:val="99"/>
    <w:semiHidden w:val="1"/>
    <w:unhideWhenUsed w:val="1"/>
    <w:rsid w:val="00022D39"/>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PlaceholderText">
    <w:name w:val="Placeholder Text"/>
    <w:basedOn w:val="DefaultParagraphFont"/>
    <w:uiPriority w:val="99"/>
    <w:semiHidden w:val="1"/>
    <w:rsid w:val="00D43FD3"/>
    <w:rPr>
      <w:color w:val="808080"/>
    </w:rPr>
  </w:style>
  <w:style w:type="character" w:styleId="Hyperlink">
    <w:name w:val="Hyperlink"/>
    <w:basedOn w:val="DefaultParagraphFont"/>
    <w:uiPriority w:val="99"/>
    <w:unhideWhenUsed w:val="1"/>
    <w:rsid w:val="003A6ADA"/>
    <w:rPr>
      <w:color w:val="0000ff" w:themeColor="hyperlink"/>
      <w:u w:val="single"/>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cs.google.com/document/d/15KOUVYDmokbYK-f_4Gb77G52FMTk2cNTP-A_yyyV0Fk/edit?usp=sharing" TargetMode="External"/><Relationship Id="rId8" Type="http://schemas.openxmlformats.org/officeDocument/2006/relationships/hyperlink" Target="https://docs.google.com/document/d/15KOUVYDmokbYK-f_4Gb77G52FMTk2cNTP-A_yyyV0Fk/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TFRsnGdBDyKJQZRo9Xy2aBkYlw==">AMUW2mWAA7arRf0UCkW9qxX/UUQr+hHRHEULa1kVU16ZDjtYniFnzxzlP/OUv7SOQnShmmK42zWrBQdFsTAvbrWzpV9R4nrmFsREWWt8qMAKQntW5Q4KDtliI1IesWW4UQM3+CSUoPfGCG+ucCLhr6XoxfK1QD31HvEBTJtV/YEiviC3WtPREmZ3J51yY9ajQbxllSWo81OynVZBSA1QEaM+b+jDMoN7VfmgyeQ9SFA0VYqxrXKA9fsoixJ/sgstK071LZHw1jqFSanySDiPZg7AO07Gp1vUYZ2turC3wbtK8/kH10YjfPO2VPu5+0dUFD3vpwratZ+s59gkykSE5Yzu/JU/kUZ+y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2022-05-10T18:52:00Z</dcterms:created>
</cp:coreProperties>
</file>