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B6908" w14:textId="3027E914" w:rsidR="009D5BFF" w:rsidRDefault="00401F8A" w:rsidP="00A42E13">
      <w:pPr>
        <w:jc w:val="both"/>
      </w:pPr>
      <w:r>
        <w:t xml:space="preserve">Primero, entendamos qué es la paradoja. </w:t>
      </w:r>
      <w:r w:rsidR="00A42E13">
        <w:t xml:space="preserve">En 1968, el matemático alemán Dietrich </w:t>
      </w:r>
      <w:proofErr w:type="spellStart"/>
      <w:r w:rsidR="00A42E13">
        <w:t>Braess</w:t>
      </w:r>
      <w:proofErr w:type="spellEnd"/>
      <w:r w:rsidR="00A42E13">
        <w:t xml:space="preserve"> analizó los cambios de añadir una nueva carretera a una red de tráfico vial congestionada. Él observó que, en algunas redes, añadir un nuevo camino puede empeorar el tráfico usual.  De hecho, existen algunos ejemplos reales en donde la paradoja se cumple.</w:t>
      </w:r>
    </w:p>
    <w:p w14:paraId="06256C0D" w14:textId="64AEE2A5" w:rsidR="00401F8A" w:rsidRDefault="00401F8A" w:rsidP="00A42E13">
      <w:pPr>
        <w:jc w:val="both"/>
      </w:pPr>
    </w:p>
    <w:p w14:paraId="2439CF6D" w14:textId="77777777" w:rsidR="00401F8A" w:rsidRDefault="00401F8A" w:rsidP="00A42E13">
      <w:pPr>
        <w:jc w:val="both"/>
      </w:pPr>
    </w:p>
    <w:sectPr w:rsidR="00401F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E13"/>
    <w:rsid w:val="00401F8A"/>
    <w:rsid w:val="00810D92"/>
    <w:rsid w:val="009D5BFF"/>
    <w:rsid w:val="00A42E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2B45"/>
  <w15:chartTrackingRefBased/>
  <w15:docId w15:val="{F37906CA-C3A5-43A6-8DE4-C5E538CFA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52</Words>
  <Characters>292</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López</dc:creator>
  <cp:keywords/>
  <dc:description/>
  <cp:lastModifiedBy>David López</cp:lastModifiedBy>
  <cp:revision>1</cp:revision>
  <dcterms:created xsi:type="dcterms:W3CDTF">2020-12-13T21:46:00Z</dcterms:created>
  <dcterms:modified xsi:type="dcterms:W3CDTF">2020-12-13T22:38:00Z</dcterms:modified>
</cp:coreProperties>
</file>