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0EF2" w14:textId="77777777" w:rsidR="00277D32" w:rsidRPr="00277D32" w:rsidRDefault="00277D32" w:rsidP="00277D32">
      <w:pPr>
        <w:jc w:val="both"/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77D32"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Público objetivo</w:t>
      </w:r>
    </w:p>
    <w:p w14:paraId="683F36F9" w14:textId="24057974" w:rsidR="00277D32" w:rsidRPr="00277D32" w:rsidRDefault="00277D32" w:rsidP="00277D32">
      <w:p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77D3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r w:rsidRPr="00277D3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emografía</w:t>
      </w:r>
    </w:p>
    <w:p w14:paraId="5C2CDF39" w14:textId="77777777" w:rsidR="00277D32" w:rsidRDefault="00277D32" w:rsidP="00277D32">
      <w:pPr>
        <w:jc w:val="both"/>
      </w:pPr>
      <w:r>
        <w:t>Las personas orientadas al público son personas físicas o jurídicas interesadas en asuntos jurídicos. Las ocupaciones del público objetivo dependen de quienes se dedican a actividades comerciales, profesionales o cívicas. Para las personas jurídicas, la audiencia puede ser una empresa, organización o asociación. Atender a los interesados ​​en los intereses cívicos, comerciales, administrativos y penales.</w:t>
      </w:r>
    </w:p>
    <w:p w14:paraId="407C75B5" w14:textId="77777777" w:rsidR="00277D32" w:rsidRPr="00277D32" w:rsidRDefault="00277D32" w:rsidP="00277D32">
      <w:p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77D3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ubicación</w:t>
      </w:r>
    </w:p>
    <w:p w14:paraId="01BC7F18" w14:textId="47CD3901" w:rsidR="00277D32" w:rsidRDefault="00277D32" w:rsidP="00277D32">
      <w:pPr>
        <w:jc w:val="both"/>
      </w:pPr>
      <w:r>
        <w:t xml:space="preserve">Se considera que los clientes objetivo están ubicados fuera de la República Mexicana. </w:t>
      </w:r>
      <w:r>
        <w:t>El Buffet</w:t>
      </w:r>
      <w:r>
        <w:t xml:space="preserve"> tiene oficinas en todos los estados de la República Mexicana.</w:t>
      </w:r>
    </w:p>
    <w:p w14:paraId="37646322" w14:textId="77777777" w:rsidR="00277D32" w:rsidRPr="00277D32" w:rsidRDefault="00277D32" w:rsidP="00277D32">
      <w:p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77D3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Psicográfico</w:t>
      </w:r>
    </w:p>
    <w:p w14:paraId="6EC02D69" w14:textId="77777777" w:rsidR="00277D32" w:rsidRDefault="00277D32" w:rsidP="00277D32">
      <w:pPr>
        <w:jc w:val="both"/>
      </w:pPr>
      <w:r>
        <w:t>Personas que no tienen tiempo para asistir a reuniones, hacer llamadas telefónicas o hacer videollamadas.</w:t>
      </w:r>
    </w:p>
    <w:p w14:paraId="0FCD43BE" w14:textId="3D340B6E" w:rsidR="00277D32" w:rsidRDefault="00277D32" w:rsidP="00277D32">
      <w:pPr>
        <w:jc w:val="both"/>
      </w:pPr>
      <w:r>
        <w:t>G</w:t>
      </w:r>
      <w:r>
        <w:t xml:space="preserve">ente </w:t>
      </w:r>
      <w:r>
        <w:t xml:space="preserve">que </w:t>
      </w:r>
      <w:r>
        <w:t>siempre necesita información.</w:t>
      </w:r>
    </w:p>
    <w:p w14:paraId="50AC7F3A" w14:textId="7E788DA0" w:rsidR="00277D32" w:rsidRDefault="00277D32" w:rsidP="00277D32">
      <w:pPr>
        <w:jc w:val="both"/>
      </w:pPr>
      <w:r>
        <w:t>G</w:t>
      </w:r>
      <w:r>
        <w:t>ente acostumbrada al uso de aplicaciones y redes sociales.</w:t>
      </w:r>
    </w:p>
    <w:p w14:paraId="0499BE8C" w14:textId="6746811A" w:rsidR="00277D32" w:rsidRDefault="00277D32" w:rsidP="00277D32">
      <w:pPr>
        <w:jc w:val="both"/>
      </w:pPr>
      <w:r>
        <w:t>G</w:t>
      </w:r>
      <w:r>
        <w:t>ente responsable.</w:t>
      </w:r>
    </w:p>
    <w:p w14:paraId="192FB89C" w14:textId="77777777" w:rsidR="00277D32" w:rsidRDefault="00277D32" w:rsidP="00277D32">
      <w:pPr>
        <w:jc w:val="both"/>
      </w:pPr>
      <w:r>
        <w:t>Personas con problemas legales.</w:t>
      </w:r>
    </w:p>
    <w:p w14:paraId="56C9F18B" w14:textId="77777777" w:rsidR="00277D32" w:rsidRDefault="00277D32" w:rsidP="00277D32">
      <w:pPr>
        <w:jc w:val="both"/>
      </w:pPr>
      <w:r>
        <w:t>Personas con responsabilidad social.</w:t>
      </w:r>
    </w:p>
    <w:p w14:paraId="1F6BFC12" w14:textId="77777777" w:rsidR="00277D32" w:rsidRPr="00277D32" w:rsidRDefault="00277D32" w:rsidP="00277D32">
      <w:p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77D3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Identificadores</w:t>
      </w:r>
    </w:p>
    <w:p w14:paraId="5FE7DD41" w14:textId="7FDECCD5" w:rsidR="00E37E18" w:rsidRPr="00277D32" w:rsidRDefault="00277D32" w:rsidP="00277D32">
      <w:pPr>
        <w:jc w:val="both"/>
      </w:pPr>
      <w:r>
        <w:t>Buscan claridad en el procedimiento.</w:t>
      </w:r>
    </w:p>
    <w:sectPr w:rsidR="00E37E18" w:rsidRPr="00277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277D32"/>
    <w:rsid w:val="00605DBB"/>
    <w:rsid w:val="00E37E18"/>
    <w:rsid w:val="00FD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1EBC"/>
  <w15:chartTrackingRefBased/>
  <w15:docId w15:val="{AAF6E14D-5841-49BA-B4A7-69E53A69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Vazquez Loyola</dc:creator>
  <cp:keywords/>
  <dc:description/>
  <cp:lastModifiedBy>David Alejandro Vazquez Loyola</cp:lastModifiedBy>
  <cp:revision>1</cp:revision>
  <cp:lastPrinted>2022-03-05T23:16:00Z</cp:lastPrinted>
  <dcterms:created xsi:type="dcterms:W3CDTF">2022-03-05T23:10:00Z</dcterms:created>
  <dcterms:modified xsi:type="dcterms:W3CDTF">2022-03-05T23:21:00Z</dcterms:modified>
</cp:coreProperties>
</file>