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6F" w:rsidRDefault="0083206F" w:rsidP="0083206F">
      <w:pPr>
        <w:spacing w:before="92"/>
        <w:ind w:left="482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FF"/>
          <w:sz w:val="28"/>
        </w:rPr>
        <w:t xml:space="preserve">NOMBRE: </w:t>
      </w:r>
      <w:r>
        <w:rPr>
          <w:rFonts w:ascii="Arial"/>
          <w:b/>
          <w:i/>
          <w:sz w:val="24"/>
        </w:rPr>
        <w:t>DAVID RAMOS SANCHEZ</w:t>
      </w:r>
    </w:p>
    <w:p w:rsidR="0083206F" w:rsidRDefault="0083206F" w:rsidP="0083206F">
      <w:pPr>
        <w:pStyle w:val="Textoindependiente"/>
        <w:rPr>
          <w:rFonts w:ascii="Arial"/>
          <w:b/>
          <w:i/>
          <w:sz w:val="30"/>
        </w:rPr>
      </w:pPr>
    </w:p>
    <w:p w:rsidR="0083206F" w:rsidRDefault="0083206F" w:rsidP="0083206F">
      <w:pPr>
        <w:pStyle w:val="Textoindependiente"/>
        <w:spacing w:before="1"/>
        <w:rPr>
          <w:rFonts w:ascii="Arial"/>
          <w:b/>
          <w:i/>
          <w:sz w:val="40"/>
        </w:rPr>
      </w:pPr>
    </w:p>
    <w:p w:rsidR="0083206F" w:rsidRDefault="0083206F" w:rsidP="0083206F">
      <w:pPr>
        <w:ind w:left="482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FF"/>
          <w:sz w:val="28"/>
        </w:rPr>
        <w:t xml:space="preserve">MATRICULA: </w:t>
      </w:r>
      <w:r>
        <w:rPr>
          <w:rFonts w:ascii="Arial"/>
          <w:b/>
          <w:i/>
          <w:sz w:val="24"/>
        </w:rPr>
        <w:t>19112329</w:t>
      </w:r>
    </w:p>
    <w:p w:rsidR="0083206F" w:rsidRDefault="0083206F" w:rsidP="0083206F">
      <w:pPr>
        <w:pStyle w:val="Textoindependiente"/>
        <w:rPr>
          <w:rFonts w:ascii="Arial"/>
          <w:b/>
          <w:i/>
          <w:sz w:val="30"/>
        </w:rPr>
      </w:pPr>
    </w:p>
    <w:p w:rsidR="0083206F" w:rsidRDefault="0083206F" w:rsidP="0083206F">
      <w:pPr>
        <w:pStyle w:val="Textoindependiente"/>
        <w:spacing w:before="10"/>
        <w:rPr>
          <w:rFonts w:ascii="Arial"/>
          <w:b/>
          <w:i/>
          <w:sz w:val="39"/>
        </w:rPr>
      </w:pPr>
    </w:p>
    <w:p w:rsidR="0083206F" w:rsidRDefault="0083206F" w:rsidP="0083206F">
      <w:pPr>
        <w:ind w:left="482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FF"/>
          <w:sz w:val="28"/>
        </w:rPr>
        <w:t xml:space="preserve">MATERIA: </w:t>
      </w:r>
      <w:r>
        <w:rPr>
          <w:rFonts w:ascii="Arial"/>
          <w:b/>
          <w:i/>
          <w:sz w:val="24"/>
        </w:rPr>
        <w:t>ELECTRONICA DE POTENCIA</w:t>
      </w:r>
    </w:p>
    <w:p w:rsidR="0083206F" w:rsidRDefault="0083206F" w:rsidP="0083206F">
      <w:pPr>
        <w:pStyle w:val="Textoindependiente"/>
        <w:rPr>
          <w:rFonts w:ascii="Arial"/>
          <w:b/>
          <w:i/>
          <w:sz w:val="30"/>
        </w:rPr>
      </w:pPr>
    </w:p>
    <w:p w:rsidR="0083206F" w:rsidRDefault="0083206F" w:rsidP="0083206F">
      <w:pPr>
        <w:pStyle w:val="Textoindependiente"/>
        <w:spacing w:before="11"/>
        <w:rPr>
          <w:rFonts w:ascii="Arial"/>
          <w:b/>
          <w:i/>
          <w:sz w:val="39"/>
        </w:rPr>
      </w:pPr>
    </w:p>
    <w:p w:rsidR="0083206F" w:rsidRDefault="008B24BB" w:rsidP="0083206F">
      <w:pPr>
        <w:ind w:left="482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FF"/>
          <w:sz w:val="28"/>
        </w:rPr>
        <w:t>MAESTRO</w:t>
      </w:r>
      <w:bookmarkStart w:id="0" w:name="_GoBack"/>
      <w:bookmarkEnd w:id="0"/>
      <w:r w:rsidR="0083206F">
        <w:rPr>
          <w:rFonts w:ascii="Arial"/>
          <w:b/>
          <w:i/>
          <w:color w:val="0000FF"/>
          <w:sz w:val="28"/>
        </w:rPr>
        <w:t xml:space="preserve">: </w:t>
      </w:r>
      <w:r w:rsidR="0083206F">
        <w:rPr>
          <w:rFonts w:ascii="Arial"/>
          <w:b/>
          <w:i/>
          <w:sz w:val="24"/>
        </w:rPr>
        <w:t>CARLOS ENRIQUE MORAN GARABITO</w:t>
      </w:r>
    </w:p>
    <w:p w:rsidR="0083206F" w:rsidRDefault="0083206F" w:rsidP="0083206F">
      <w:pPr>
        <w:pStyle w:val="Textoindependiente"/>
        <w:rPr>
          <w:rFonts w:ascii="Arial"/>
          <w:b/>
          <w:i/>
          <w:sz w:val="30"/>
        </w:rPr>
      </w:pPr>
    </w:p>
    <w:p w:rsidR="0083206F" w:rsidRDefault="0083206F" w:rsidP="0083206F">
      <w:pPr>
        <w:pStyle w:val="Textoindependiente"/>
        <w:spacing w:before="10"/>
        <w:rPr>
          <w:rFonts w:ascii="Arial"/>
          <w:b/>
          <w:i/>
          <w:sz w:val="39"/>
        </w:rPr>
      </w:pPr>
    </w:p>
    <w:p w:rsidR="0083206F" w:rsidRDefault="0083206F" w:rsidP="0083206F">
      <w:pPr>
        <w:ind w:left="482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FF"/>
          <w:sz w:val="28"/>
        </w:rPr>
        <w:t>ACTIVIDAD:</w:t>
      </w:r>
      <w:r w:rsidRPr="00174981">
        <w:rPr>
          <w:rFonts w:ascii="Arial" w:hAnsi="Arial" w:cs="Arial"/>
          <w:b/>
          <w:i/>
          <w:color w:val="0000FF"/>
          <w:sz w:val="40"/>
        </w:rPr>
        <w:t xml:space="preserve"> </w:t>
      </w:r>
      <w:r>
        <w:rPr>
          <w:rFonts w:ascii="Arial" w:hAnsi="Arial" w:cs="Arial"/>
          <w:b/>
          <w:i/>
          <w:color w:val="333333"/>
          <w:sz w:val="24"/>
          <w:szCs w:val="18"/>
          <w:shd w:val="clear" w:color="auto" w:fill="FFFFFF"/>
        </w:rPr>
        <w:t>E_V_1_5_CARACTERISTICAS DE LOS CONVERTIDORES CA-CD, CD-CA, CA-CA Y CD-CD</w:t>
      </w:r>
    </w:p>
    <w:p w:rsidR="0083206F" w:rsidRDefault="0083206F" w:rsidP="0083206F">
      <w:pPr>
        <w:pStyle w:val="Textoindependiente"/>
        <w:rPr>
          <w:rFonts w:ascii="Arial"/>
          <w:b/>
          <w:i/>
          <w:sz w:val="30"/>
        </w:rPr>
      </w:pPr>
    </w:p>
    <w:p w:rsidR="0083206F" w:rsidRDefault="0083206F" w:rsidP="0083206F">
      <w:pPr>
        <w:pStyle w:val="Textoindependiente"/>
        <w:spacing w:before="10"/>
        <w:rPr>
          <w:rFonts w:ascii="Arial"/>
          <w:b/>
          <w:i/>
          <w:sz w:val="39"/>
        </w:rPr>
      </w:pPr>
    </w:p>
    <w:p w:rsidR="0083206F" w:rsidRDefault="0083206F" w:rsidP="0083206F">
      <w:pPr>
        <w:ind w:left="482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FF"/>
          <w:sz w:val="28"/>
        </w:rPr>
        <w:t xml:space="preserve">CARRERA: </w:t>
      </w:r>
      <w:r>
        <w:rPr>
          <w:rFonts w:ascii="Arial"/>
          <w:b/>
          <w:i/>
          <w:sz w:val="24"/>
        </w:rPr>
        <w:t>INGENIERIA MECATRONICA</w:t>
      </w:r>
    </w:p>
    <w:p w:rsidR="0083206F" w:rsidRDefault="0083206F" w:rsidP="0083206F">
      <w:pPr>
        <w:pStyle w:val="Textoindependiente"/>
        <w:rPr>
          <w:rFonts w:ascii="Arial"/>
          <w:b/>
          <w:i/>
          <w:sz w:val="30"/>
        </w:rPr>
      </w:pPr>
    </w:p>
    <w:p w:rsidR="0083206F" w:rsidRDefault="0083206F" w:rsidP="0083206F">
      <w:pPr>
        <w:pStyle w:val="Textoindependiente"/>
        <w:spacing w:before="11"/>
        <w:rPr>
          <w:rFonts w:ascii="Arial"/>
          <w:b/>
          <w:i/>
          <w:sz w:val="39"/>
        </w:rPr>
      </w:pPr>
    </w:p>
    <w:p w:rsidR="0083206F" w:rsidRDefault="0083206F" w:rsidP="0083206F">
      <w:pPr>
        <w:ind w:left="48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color w:val="0000FF"/>
          <w:sz w:val="28"/>
        </w:rPr>
        <w:t xml:space="preserve">GRADO Y GRUPO: </w:t>
      </w:r>
      <w:r>
        <w:rPr>
          <w:rFonts w:ascii="Arial" w:hAnsi="Arial"/>
          <w:b/>
          <w:i/>
          <w:sz w:val="24"/>
        </w:rPr>
        <w:t>4 “A”</w:t>
      </w:r>
    </w:p>
    <w:p w:rsidR="0083206F" w:rsidRDefault="0083206F" w:rsidP="0083206F"/>
    <w:p w:rsidR="0083206F" w:rsidRDefault="0083206F"/>
    <w:p w:rsidR="0083206F" w:rsidRDefault="0083206F">
      <w:pPr>
        <w:widowControl/>
        <w:autoSpaceDE/>
        <w:autoSpaceDN/>
        <w:spacing w:after="160" w:line="259" w:lineRule="auto"/>
      </w:pPr>
      <w:r>
        <w:br w:type="page"/>
      </w:r>
    </w:p>
    <w:p w:rsidR="0083206F" w:rsidRDefault="0083206F" w:rsidP="008320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D3E4E"/>
        </w:rPr>
      </w:pPr>
      <w:r>
        <w:rPr>
          <w:rFonts w:ascii="Arial" w:hAnsi="Arial" w:cs="Arial"/>
          <w:color w:val="3D3E4E"/>
        </w:rPr>
        <w:lastRenderedPageBreak/>
        <w:t>En muchas aplicaciones, es necesario convertir una FEM de CD de Voltaje fijo a una fuente de CD Voltaje Variable, un convertidor de CD, convierte directamente de CD a CD, este se puede considerar como el equivalente a un transformador de CA con una relación de vueltas.</w:t>
      </w:r>
    </w:p>
    <w:p w:rsidR="0083206F" w:rsidRDefault="0083206F" w:rsidP="008320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D3E4E"/>
        </w:rPr>
      </w:pPr>
      <w:r>
        <w:rPr>
          <w:rFonts w:ascii="Arial" w:hAnsi="Arial" w:cs="Arial"/>
          <w:color w:val="3D3E4E"/>
        </w:rPr>
        <w:t>Al igual que un transformador puede utilizarse como fuente de CD reductora o elevadora de voltaje.</w:t>
      </w:r>
    </w:p>
    <w:p w:rsidR="0083206F" w:rsidRDefault="0083206F" w:rsidP="008320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D3E4E"/>
        </w:rPr>
      </w:pPr>
      <w:r>
        <w:rPr>
          <w:rFonts w:ascii="Arial" w:hAnsi="Arial" w:cs="Arial"/>
          <w:color w:val="3D3E4E"/>
        </w:rPr>
        <w:t>Los convertidores de CD-CD se utilizan ampliamente en el control de los motores de tracción de automóviles eléctricos, tranvías eléctricos, grúas marinas, montacargas y elevadores de minas.</w:t>
      </w:r>
    </w:p>
    <w:p w:rsidR="0083206F" w:rsidRDefault="0083206F" w:rsidP="008320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D3E4E"/>
        </w:rPr>
      </w:pPr>
      <w:r>
        <w:rPr>
          <w:rFonts w:ascii="Arial" w:hAnsi="Arial" w:cs="Arial"/>
          <w:color w:val="3D3E4E"/>
        </w:rPr>
        <w:t>Un convertidor de CD a CD en la primera etapa del balastro para la corrección del factor de potencia y obtendrá una salida en CD estable para alimentar el inversor resonante, el cual trabaja en alta frecuencia.</w:t>
      </w:r>
    </w:p>
    <w:p w:rsidR="0083206F" w:rsidRPr="00B658B4" w:rsidRDefault="0083206F" w:rsidP="0083206F">
      <w:pPr>
        <w:widowControl/>
        <w:shd w:val="clear" w:color="auto" w:fill="FFFFFF"/>
        <w:autoSpaceDE/>
        <w:autoSpaceDN/>
        <w:spacing w:after="100" w:afterAutospacing="1"/>
        <w:outlineLvl w:val="1"/>
        <w:rPr>
          <w:rFonts w:ascii="Arial" w:eastAsia="Times New Roman" w:hAnsi="Arial" w:cs="Arial"/>
          <w:color w:val="434556"/>
          <w:sz w:val="28"/>
          <w:szCs w:val="30"/>
          <w:lang w:val="es-MX" w:eastAsia="es-MX" w:bidi="ar-SA"/>
        </w:rPr>
      </w:pPr>
      <w:r w:rsidRPr="00B658B4">
        <w:rPr>
          <w:rFonts w:ascii="Arial" w:eastAsia="Times New Roman" w:hAnsi="Arial" w:cs="Arial"/>
          <w:color w:val="434556"/>
          <w:sz w:val="28"/>
          <w:szCs w:val="30"/>
          <w:lang w:val="es-MX" w:eastAsia="es-MX" w:bidi="ar-SA"/>
        </w:rPr>
        <w:t>Principio de Operación Elevadora</w:t>
      </w:r>
    </w:p>
    <w:p w:rsidR="0083206F" w:rsidRPr="00B658B4" w:rsidRDefault="0083206F" w:rsidP="0083206F">
      <w:pPr>
        <w:widowControl/>
        <w:shd w:val="clear" w:color="auto" w:fill="FFFFFF"/>
        <w:autoSpaceDE/>
        <w:autoSpaceDN/>
        <w:spacing w:after="100" w:afterAutospacing="1"/>
        <w:jc w:val="both"/>
        <w:rPr>
          <w:rFonts w:ascii="Arial" w:eastAsia="Times New Roman" w:hAnsi="Arial" w:cs="Arial"/>
          <w:color w:val="3D3E4E"/>
          <w:sz w:val="24"/>
          <w:szCs w:val="24"/>
          <w:lang w:val="es-MX" w:eastAsia="es-MX" w:bidi="ar-SA"/>
        </w:rPr>
      </w:pPr>
      <w:r w:rsidRPr="00B658B4">
        <w:rPr>
          <w:rFonts w:ascii="Arial" w:eastAsia="Times New Roman" w:hAnsi="Arial" w:cs="Arial"/>
          <w:color w:val="3D3E4E"/>
          <w:sz w:val="24"/>
          <w:szCs w:val="24"/>
          <w:lang w:val="es-MX" w:eastAsia="es-MX" w:bidi="ar-SA"/>
        </w:rPr>
        <w:t>Un convertidor se puede utilizar para elevar un voltaje de CD. Cuando el interruptor Q se cierra durante un tiempo t1, la corriente del interruptor se eleva la energía se almacena en un inductor L.</w:t>
      </w:r>
      <w:r w:rsidRPr="00B658B4">
        <w:rPr>
          <w:rFonts w:ascii="Arial" w:eastAsia="Times New Roman" w:hAnsi="Arial" w:cs="Arial"/>
          <w:color w:val="3D3E4E"/>
          <w:sz w:val="24"/>
          <w:szCs w:val="24"/>
          <w:lang w:val="es-MX" w:eastAsia="es-MX" w:bidi="ar-SA"/>
        </w:rPr>
        <w:br/>
        <w:t>Si durante el tiempo t2 el interruptor se abre, la energía almacenada de inductor se transfiere a la carga a través del diodo D y la corriente del inductor se abate.</w:t>
      </w:r>
    </w:p>
    <w:p w:rsidR="0083206F" w:rsidRPr="00B658B4" w:rsidRDefault="0083206F" w:rsidP="0083206F">
      <w:pPr>
        <w:widowControl/>
        <w:shd w:val="clear" w:color="auto" w:fill="FFFFFF"/>
        <w:autoSpaceDE/>
        <w:autoSpaceDN/>
        <w:spacing w:after="100" w:afterAutospacing="1"/>
        <w:outlineLvl w:val="1"/>
        <w:rPr>
          <w:rFonts w:ascii="Arial" w:eastAsia="Times New Roman" w:hAnsi="Arial" w:cs="Arial"/>
          <w:color w:val="434556"/>
          <w:sz w:val="28"/>
          <w:szCs w:val="30"/>
          <w:lang w:val="es-MX" w:eastAsia="es-MX" w:bidi="ar-SA"/>
        </w:rPr>
      </w:pPr>
      <w:r w:rsidRPr="00B658B4">
        <w:rPr>
          <w:rFonts w:ascii="Arial" w:eastAsia="Times New Roman" w:hAnsi="Arial" w:cs="Arial"/>
          <w:color w:val="434556"/>
          <w:sz w:val="28"/>
          <w:szCs w:val="30"/>
          <w:lang w:val="es-MX" w:eastAsia="es-MX" w:bidi="ar-SA"/>
        </w:rPr>
        <w:t>Funcionamiento Elevador</w:t>
      </w:r>
    </w:p>
    <w:p w:rsidR="0083206F" w:rsidRPr="00B658B4" w:rsidRDefault="0083206F" w:rsidP="0083206F">
      <w:pPr>
        <w:widowControl/>
        <w:shd w:val="clear" w:color="auto" w:fill="FFFFFF"/>
        <w:autoSpaceDE/>
        <w:autoSpaceDN/>
        <w:spacing w:after="100" w:afterAutospacing="1"/>
        <w:jc w:val="both"/>
        <w:rPr>
          <w:rFonts w:ascii="Arial" w:eastAsia="Times New Roman" w:hAnsi="Arial" w:cs="Arial"/>
          <w:color w:val="3D3E4E"/>
          <w:sz w:val="24"/>
          <w:szCs w:val="24"/>
          <w:lang w:val="es-MX" w:eastAsia="es-MX" w:bidi="ar-SA"/>
        </w:rPr>
      </w:pPr>
      <w:r w:rsidRPr="00B658B4">
        <w:rPr>
          <w:rFonts w:ascii="Arial" w:eastAsia="Times New Roman" w:hAnsi="Arial" w:cs="Arial"/>
          <w:color w:val="3D3E4E"/>
          <w:sz w:val="24"/>
          <w:szCs w:val="24"/>
          <w:lang w:val="es-MX" w:eastAsia="es-MX" w:bidi="ar-SA"/>
        </w:rPr>
        <w:t>En un convertidor elevador el voltaje de salida es mayor que el voltaje de entrada, la operación del circuito se puede dividir en dos modos.</w:t>
      </w:r>
    </w:p>
    <w:p w:rsidR="0083206F" w:rsidRPr="00B658B4" w:rsidRDefault="0083206F" w:rsidP="0083206F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s-MX" w:eastAsia="es-MX" w:bidi="ar-SA"/>
        </w:rPr>
      </w:pPr>
      <w:r w:rsidRPr="00B658B4">
        <w:rPr>
          <w:rFonts w:ascii="Segoe UI" w:eastAsia="Times New Roman" w:hAnsi="Segoe UI" w:cs="Segoe UI"/>
          <w:color w:val="212529"/>
          <w:sz w:val="24"/>
          <w:szCs w:val="24"/>
          <w:lang w:val="es-MX" w:eastAsia="es-MX" w:bidi="ar-SA"/>
        </w:rPr>
        <w:t>Cuando se activa el transistor en el tiempo t=0, la corriente de entrada que se eleva, fluye a través del inductor L y del transistor Q.</w:t>
      </w:r>
    </w:p>
    <w:p w:rsidR="0083206F" w:rsidRPr="00B658B4" w:rsidRDefault="0083206F" w:rsidP="0083206F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s-MX" w:eastAsia="es-MX" w:bidi="ar-SA"/>
        </w:rPr>
      </w:pPr>
      <w:r w:rsidRPr="00B658B4">
        <w:rPr>
          <w:rFonts w:ascii="Segoe UI" w:eastAsia="Times New Roman" w:hAnsi="Segoe UI" w:cs="Segoe UI"/>
          <w:color w:val="212529"/>
          <w:sz w:val="24"/>
          <w:szCs w:val="24"/>
          <w:lang w:val="es-MX" w:eastAsia="es-MX" w:bidi="ar-SA"/>
        </w:rPr>
        <w:t>Cuando se desconecta el transistor Q en un tiempo t=t1. La corriente que estaba fluyendo a través del transistor fluirá ahora a través de L, C, la carga y el diodo D. La corriente del inductor se abate hasta que se vuelve a activar en el siguiente ciclo del transistor Q, la energía almacenada en el inductor L es transferida a la carga.</w:t>
      </w:r>
    </w:p>
    <w:p w:rsidR="0083206F" w:rsidRDefault="0083206F" w:rsidP="0083206F"/>
    <w:p w:rsidR="000A5EB7" w:rsidRDefault="000A5EB7"/>
    <w:sectPr w:rsidR="000A5EB7" w:rsidSect="0083206F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36" w:space="24" w:color="00B050"/>
        <w:left w:val="single" w:sz="36" w:space="24" w:color="00B050"/>
        <w:bottom w:val="single" w:sz="36" w:space="24" w:color="00B050"/>
        <w:right w:val="single" w:sz="36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10D" w:rsidRDefault="004C510D" w:rsidP="008B24BB">
      <w:r>
        <w:separator/>
      </w:r>
    </w:p>
  </w:endnote>
  <w:endnote w:type="continuationSeparator" w:id="0">
    <w:p w:rsidR="004C510D" w:rsidRDefault="004C510D" w:rsidP="008B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10D" w:rsidRDefault="004C510D" w:rsidP="008B24BB">
      <w:r>
        <w:separator/>
      </w:r>
    </w:p>
  </w:footnote>
  <w:footnote w:type="continuationSeparator" w:id="0">
    <w:p w:rsidR="004C510D" w:rsidRDefault="004C510D" w:rsidP="008B2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BB" w:rsidRDefault="008B24BB">
    <w:pPr>
      <w:pStyle w:val="Encabezado"/>
    </w:pPr>
    <w:r>
      <w:rPr>
        <w:noProof/>
        <w:lang w:val="es-MX" w:eastAsia="es-MX" w:bidi="ar-SA"/>
      </w:rPr>
      <w:drawing>
        <wp:inline distT="0" distB="0" distL="0" distR="0">
          <wp:extent cx="4257675" cy="8191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76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MX" w:eastAsia="es-MX" w:bidi="ar-SA"/>
      </w:rPr>
      <w:drawing>
        <wp:inline distT="0" distB="0" distL="0" distR="0">
          <wp:extent cx="970578" cy="1057275"/>
          <wp:effectExtent l="0" t="0" r="127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pzm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446" cy="10647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B24BB" w:rsidRDefault="008B24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3FC"/>
    <w:multiLevelType w:val="multilevel"/>
    <w:tmpl w:val="2C62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6F"/>
    <w:rsid w:val="0003252C"/>
    <w:rsid w:val="000A5EB7"/>
    <w:rsid w:val="004C510D"/>
    <w:rsid w:val="0083206F"/>
    <w:rsid w:val="008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E7AF4-4F62-4BA3-8348-79B20AB6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20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3206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206F"/>
    <w:rPr>
      <w:rFonts w:ascii="Calibri" w:eastAsia="Calibri" w:hAnsi="Calibri" w:cs="Calibri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8320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8B24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24BB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B24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4BB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 Sanchez</dc:creator>
  <cp:keywords/>
  <dc:description/>
  <cp:lastModifiedBy>David Ramos Sanchez</cp:lastModifiedBy>
  <cp:revision>3</cp:revision>
  <dcterms:created xsi:type="dcterms:W3CDTF">2019-09-16T02:55:00Z</dcterms:created>
  <dcterms:modified xsi:type="dcterms:W3CDTF">2019-09-16T02:57:00Z</dcterms:modified>
</cp:coreProperties>
</file>