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3A" w:rsidRPr="00BD5E3A" w:rsidRDefault="00BD5E3A" w:rsidP="00BD5E3A">
      <w:pPr>
        <w:widowControl w:val="0"/>
        <w:autoSpaceDE w:val="0"/>
        <w:autoSpaceDN w:val="0"/>
        <w:spacing w:before="92"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NOMBRE: </w:t>
      </w:r>
      <w:r w:rsidRPr="00BD5E3A">
        <w:rPr>
          <w:rFonts w:ascii="Arial" w:eastAsia="Calibri" w:hAnsi="Calibri" w:cs="Calibri"/>
          <w:b/>
          <w:i/>
          <w:sz w:val="24"/>
          <w:lang w:val="es-ES" w:eastAsia="es-ES" w:bidi="es-ES"/>
        </w:rPr>
        <w:t>DAVID RAMOS SANCHEZ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i/>
          <w:sz w:val="4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MATRICULA: </w:t>
      </w:r>
      <w:r w:rsidRPr="00BD5E3A">
        <w:rPr>
          <w:rFonts w:ascii="Arial" w:eastAsia="Calibri" w:hAnsi="Calibri" w:cs="Calibri"/>
          <w:b/>
          <w:i/>
          <w:sz w:val="24"/>
          <w:lang w:val="es-ES" w:eastAsia="es-ES" w:bidi="es-ES"/>
        </w:rPr>
        <w:t>19112329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MATERIA: </w:t>
      </w:r>
      <w:r w:rsidRPr="00BD5E3A">
        <w:rPr>
          <w:rFonts w:ascii="Arial" w:eastAsia="Calibri" w:hAnsi="Calibri" w:cs="Calibri"/>
          <w:b/>
          <w:i/>
          <w:sz w:val="24"/>
          <w:lang w:val="es-ES" w:eastAsia="es-ES" w:bidi="es-ES"/>
        </w:rPr>
        <w:t>ELECTRONICA DE POTENCIA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D5E3A" w:rsidRPr="00BD5E3A" w:rsidRDefault="00921245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MAESTRO</w:t>
      </w:r>
      <w:bookmarkStart w:id="0" w:name="_GoBack"/>
      <w:bookmarkEnd w:id="0"/>
      <w:r w:rsidR="00BD5E3A"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: </w:t>
      </w:r>
      <w:r w:rsidR="00BD5E3A" w:rsidRPr="00BD5E3A">
        <w:rPr>
          <w:rFonts w:ascii="Arial" w:eastAsia="Calibri" w:hAnsi="Calibri" w:cs="Calibri"/>
          <w:b/>
          <w:i/>
          <w:sz w:val="24"/>
          <w:lang w:val="es-ES" w:eastAsia="es-ES" w:bidi="es-ES"/>
        </w:rPr>
        <w:t>CARLOS ENRIQUE MORAN GARABITO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30"/>
          <w:lang w:val="es-ES" w:eastAsia="es-ES" w:bidi="es-ES"/>
        </w:rPr>
      </w:pPr>
      <w:r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ACTIVIDAD:</w:t>
      </w:r>
      <w:r w:rsidRPr="00BD5E3A">
        <w:rPr>
          <w:rFonts w:ascii="Arial" w:eastAsia="Calibri" w:hAnsi="Arial" w:cs="Arial"/>
          <w:b/>
          <w:i/>
          <w:color w:val="0000FF"/>
          <w:sz w:val="40"/>
          <w:lang w:val="es-ES" w:eastAsia="es-ES" w:bidi="es-ES"/>
        </w:rPr>
        <w:t xml:space="preserve"> </w:t>
      </w:r>
      <w:r w:rsidRPr="00BD5E3A"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E_V_2_3_ EXPLICAR LOS ARREGLOS Y PARAMETROS DE LOS AMPLIFICADORES CLASE B</w:t>
      </w:r>
    </w:p>
    <w:p w:rsidR="00BD5E3A" w:rsidRPr="00BD5E3A" w:rsidRDefault="00BD5E3A" w:rsidP="00BD5E3A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D5E3A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CARRERA: </w:t>
      </w:r>
      <w:r w:rsidRPr="00BD5E3A">
        <w:rPr>
          <w:rFonts w:ascii="Arial" w:eastAsia="Calibri" w:hAnsi="Calibri" w:cs="Calibri"/>
          <w:b/>
          <w:i/>
          <w:sz w:val="24"/>
          <w:lang w:val="es-ES" w:eastAsia="es-ES" w:bidi="es-ES"/>
        </w:rPr>
        <w:t>INGENIERIA MECATRONICA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Arial" w:cs="Calibri"/>
          <w:b/>
          <w:i/>
          <w:sz w:val="24"/>
          <w:lang w:val="es-ES" w:eastAsia="es-ES" w:bidi="es-ES"/>
        </w:rPr>
      </w:pPr>
      <w:r w:rsidRPr="00BD5E3A">
        <w:rPr>
          <w:rFonts w:ascii="Arial" w:eastAsia="Calibri" w:hAnsi="Arial" w:cs="Calibri"/>
          <w:b/>
          <w:i/>
          <w:color w:val="0000FF"/>
          <w:sz w:val="28"/>
          <w:lang w:val="es-ES" w:eastAsia="es-ES" w:bidi="es-ES"/>
        </w:rPr>
        <w:t xml:space="preserve">GRADO Y GRUPO: </w:t>
      </w:r>
      <w:r w:rsidRPr="00BD5E3A">
        <w:rPr>
          <w:rFonts w:ascii="Arial" w:eastAsia="Calibri" w:hAnsi="Arial" w:cs="Calibri"/>
          <w:b/>
          <w:i/>
          <w:sz w:val="24"/>
          <w:lang w:val="es-ES" w:eastAsia="es-ES" w:bidi="es-ES"/>
        </w:rPr>
        <w:t>4 “A”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D5E3A" w:rsidRPr="00BD5E3A" w:rsidRDefault="00BD5E3A" w:rsidP="00BD5E3A">
      <w:pPr>
        <w:rPr>
          <w:rFonts w:ascii="Calibri" w:eastAsia="Calibri" w:hAnsi="Calibri" w:cs="Calibri"/>
          <w:lang w:val="es-ES" w:eastAsia="es-ES" w:bidi="es-ES"/>
        </w:rPr>
      </w:pPr>
      <w:r w:rsidRPr="00BD5E3A">
        <w:rPr>
          <w:rFonts w:ascii="Calibri" w:eastAsia="Calibri" w:hAnsi="Calibri" w:cs="Calibri"/>
          <w:lang w:val="es-ES" w:eastAsia="es-ES" w:bidi="es-ES"/>
        </w:rPr>
        <w:br w:type="page"/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</w:pPr>
      <w:r w:rsidRPr="00BD5E3A">
        <w:rPr>
          <w:rFonts w:ascii="Arial" w:eastAsia="Calibri" w:hAnsi="Arial" w:cs="Arial"/>
          <w:b/>
          <w:bCs/>
          <w:sz w:val="24"/>
          <w:szCs w:val="24"/>
          <w:shd w:val="clear" w:color="auto" w:fill="FFFFFF"/>
          <w:lang w:val="es-ES" w:eastAsia="es-ES" w:bidi="es-ES"/>
        </w:rPr>
        <w:lastRenderedPageBreak/>
        <w:t>Amplificadores Clase B</w:t>
      </w:r>
      <w:r w:rsidRPr="00BD5E3A"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  <w:t>.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noProof/>
          <w:sz w:val="24"/>
          <w:szCs w:val="24"/>
          <w:lang w:val="es-ES" w:eastAsia="es-MX" w:bidi="es-ES"/>
        </w:rPr>
      </w:pPr>
      <w:r w:rsidRPr="00BD5E3A"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  <w:t xml:space="preserve"> Los amplificadores de clase B se caracterizan por tener intensidad casi nula a través de sus transistores cuando no hay señal en la entrada del </w:t>
      </w:r>
      <w:hyperlink r:id="rId7" w:tooltip="Circuito" w:history="1">
        <w:r w:rsidRPr="00BD5E3A">
          <w:rPr>
            <w:rFonts w:ascii="Arial" w:eastAsia="Calibri" w:hAnsi="Arial" w:cs="Arial"/>
            <w:sz w:val="24"/>
            <w:szCs w:val="24"/>
            <w:shd w:val="clear" w:color="auto" w:fill="FFFFFF"/>
            <w:lang w:val="es-ES" w:eastAsia="es-ES" w:bidi="es-ES"/>
          </w:rPr>
          <w:t>circuito</w:t>
        </w:r>
      </w:hyperlink>
      <w:r w:rsidRPr="00BD5E3A"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  <w:t>, por lo que en reposo el </w:t>
      </w:r>
      <w:hyperlink r:id="rId8" w:tooltip="Consumo" w:history="1">
        <w:r w:rsidRPr="00BD5E3A">
          <w:rPr>
            <w:rFonts w:ascii="Arial" w:eastAsia="Calibri" w:hAnsi="Arial" w:cs="Arial"/>
            <w:sz w:val="24"/>
            <w:szCs w:val="24"/>
            <w:shd w:val="clear" w:color="auto" w:fill="FFFFFF"/>
            <w:lang w:val="es-ES" w:eastAsia="es-ES" w:bidi="es-ES"/>
          </w:rPr>
          <w:t>consumo</w:t>
        </w:r>
      </w:hyperlink>
      <w:r w:rsidRPr="00BD5E3A"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  <w:t> es casi nulo.</w:t>
      </w:r>
      <w:r w:rsidRPr="00BD5E3A">
        <w:rPr>
          <w:rFonts w:ascii="Arial" w:eastAsia="Calibri" w:hAnsi="Arial" w:cs="Arial"/>
          <w:noProof/>
          <w:sz w:val="24"/>
          <w:szCs w:val="24"/>
          <w:lang w:val="es-ES" w:eastAsia="es-MX" w:bidi="es-ES"/>
        </w:rPr>
        <w:t xml:space="preserve"> 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</w:pPr>
      <w:r w:rsidRPr="00BD5E3A">
        <w:rPr>
          <w:rFonts w:ascii="Arial" w:eastAsia="Calibri" w:hAnsi="Arial" w:cs="Arial"/>
          <w:noProof/>
          <w:sz w:val="24"/>
          <w:szCs w:val="24"/>
          <w:lang w:eastAsia="es-MX"/>
        </w:rPr>
        <w:drawing>
          <wp:inline distT="0" distB="0" distL="0" distR="0" wp14:anchorId="2BB49783" wp14:editId="4A2549EA">
            <wp:extent cx="2324100" cy="1781175"/>
            <wp:effectExtent l="0" t="0" r="0" b="9525"/>
            <wp:docPr id="1" name="Imagen 1" descr="ImplementaciÃ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lementaciÃ³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3A" w:rsidRPr="00BD5E3A" w:rsidRDefault="00BD5E3A" w:rsidP="00BD5E3A">
      <w:pPr>
        <w:widowControl w:val="0"/>
        <w:shd w:val="clear" w:color="auto" w:fill="FFFFFF"/>
        <w:autoSpaceDE w:val="0"/>
        <w:autoSpaceDN w:val="0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La característica principal de este tipo de amplificadores es el alto factor de amplificación.</w:t>
      </w:r>
    </w:p>
    <w:p w:rsidR="00BD5E3A" w:rsidRPr="00BD5E3A" w:rsidRDefault="00BD5E3A" w:rsidP="00BD5E3A">
      <w:pPr>
        <w:widowControl w:val="0"/>
        <w:shd w:val="clear" w:color="auto" w:fill="FFFFFF"/>
        <w:autoSpaceDE w:val="0"/>
        <w:autoSpaceDN w:val="0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Amplificadores clase AB: Estos básicamente son la mezcla de los dos anteriores. Cuando el </w:t>
      </w:r>
      <w:hyperlink r:id="rId10" w:tooltip="Voltaje" w:history="1">
        <w:r w:rsidRPr="00BD5E3A">
          <w:rPr>
            <w:rFonts w:ascii="Arial" w:eastAsia="Times New Roman" w:hAnsi="Arial" w:cs="Arial"/>
            <w:sz w:val="24"/>
            <w:szCs w:val="24"/>
            <w:lang w:val="es-ES" w:eastAsia="es-MX" w:bidi="es-ES"/>
          </w:rPr>
          <w:t>voltaje</w:t>
        </w:r>
      </w:hyperlink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 de polarización y la máxima amplitud de la señal entrante poseen valores que hacen que la </w:t>
      </w:r>
      <w:hyperlink r:id="rId11" w:tooltip="Corriente" w:history="1">
        <w:r w:rsidRPr="00BD5E3A">
          <w:rPr>
            <w:rFonts w:ascii="Arial" w:eastAsia="Times New Roman" w:hAnsi="Arial" w:cs="Arial"/>
            <w:sz w:val="24"/>
            <w:szCs w:val="24"/>
            <w:lang w:val="es-ES" w:eastAsia="es-MX" w:bidi="es-ES"/>
          </w:rPr>
          <w:t>corriente</w:t>
        </w:r>
      </w:hyperlink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 de salida circule durante menos del ciclo completo y más de la mitad del ciclo de la señal de entrada, se les denomina: Amplificadores de potencia clase AB.</w:t>
      </w:r>
    </w:p>
    <w:p w:rsidR="00BD5E3A" w:rsidRPr="00BD5E3A" w:rsidRDefault="00BD5E3A" w:rsidP="00BD5E3A">
      <w:pPr>
        <w:widowControl w:val="0"/>
        <w:shd w:val="clear" w:color="auto" w:fill="FFFFFF"/>
        <w:autoSpaceDE w:val="0"/>
        <w:autoSpaceDN w:val="0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Dado que ocupa un lugar intermedio entre los de clase A y AB, cuando el voltaje de la señal es moderado funciona como uno de clase A, cuando la señal es fuerte se desempeña como uno de clase B, con una eficiencia y deformación moderadas.</w:t>
      </w:r>
    </w:p>
    <w:p w:rsidR="00BD5E3A" w:rsidRPr="00BD5E3A" w:rsidRDefault="00BD5E3A" w:rsidP="00BD5E3A">
      <w:pPr>
        <w:widowControl w:val="0"/>
        <w:shd w:val="clear" w:color="auto" w:fill="FCFCFC"/>
        <w:autoSpaceDE w:val="0"/>
        <w:autoSpaceDN w:val="0"/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391813C" wp14:editId="50178B80">
            <wp:extent cx="990600" cy="685800"/>
            <wp:effectExtent l="0" t="0" r="0" b="0"/>
            <wp:docPr id="2" name="Imagen 2" descr="ImagesXX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XX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3A" w:rsidRPr="00BD5E3A" w:rsidRDefault="00BD5E3A" w:rsidP="00BD5E3A">
      <w:pPr>
        <w:keepNext/>
        <w:keepLines/>
        <w:widowControl w:val="0"/>
        <w:autoSpaceDE w:val="0"/>
        <w:autoSpaceDN w:val="0"/>
        <w:spacing w:before="240" w:after="0" w:line="240" w:lineRule="auto"/>
        <w:jc w:val="both"/>
        <w:outlineLvl w:val="0"/>
        <w:rPr>
          <w:rFonts w:ascii="Arial" w:eastAsia="Times New Roman" w:hAnsi="Arial" w:cs="Arial"/>
          <w:color w:val="2E74B5" w:themeColor="accent1" w:themeShade="BF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color w:val="2E74B5" w:themeColor="accent1" w:themeShade="BF"/>
          <w:sz w:val="24"/>
          <w:szCs w:val="24"/>
          <w:lang w:val="es-ES" w:eastAsia="es-MX" w:bidi="es-ES"/>
        </w:rPr>
        <w:t>Ventajas</w:t>
      </w:r>
    </w:p>
    <w:p w:rsidR="00BD5E3A" w:rsidRPr="00BD5E3A" w:rsidRDefault="00BD5E3A" w:rsidP="00BD5E3A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Posee bajo consumo en reposo.</w:t>
      </w:r>
    </w:p>
    <w:p w:rsidR="00BD5E3A" w:rsidRPr="00BD5E3A" w:rsidRDefault="00BD5E3A" w:rsidP="00BD5E3A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Aprovecha al máximo la Corriente entregada por la fuente.</w:t>
      </w:r>
    </w:p>
    <w:p w:rsidR="00BD5E3A" w:rsidRPr="00BD5E3A" w:rsidRDefault="00BD5E3A" w:rsidP="00BD5E3A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sz w:val="24"/>
          <w:szCs w:val="24"/>
          <w:lang w:val="es-ES" w:eastAsia="es-MX" w:bidi="es-ES"/>
        </w:rPr>
        <w:t>Intensidad casi nula cuando está en reposo.</w:t>
      </w:r>
    </w:p>
    <w:p w:rsidR="00BD5E3A" w:rsidRPr="00BD5E3A" w:rsidRDefault="00BD5E3A" w:rsidP="00BD5E3A">
      <w:pPr>
        <w:keepNext/>
        <w:keepLines/>
        <w:widowControl w:val="0"/>
        <w:autoSpaceDE w:val="0"/>
        <w:autoSpaceDN w:val="0"/>
        <w:spacing w:before="240" w:after="0" w:line="240" w:lineRule="auto"/>
        <w:jc w:val="both"/>
        <w:outlineLvl w:val="0"/>
        <w:rPr>
          <w:rFonts w:ascii="Arial" w:eastAsia="Times New Roman" w:hAnsi="Arial" w:cs="Arial"/>
          <w:color w:val="2E74B5" w:themeColor="accent1" w:themeShade="BF"/>
          <w:sz w:val="24"/>
          <w:szCs w:val="24"/>
          <w:lang w:val="es-ES" w:eastAsia="es-MX" w:bidi="es-ES"/>
        </w:rPr>
      </w:pPr>
      <w:r w:rsidRPr="00BD5E3A">
        <w:rPr>
          <w:rFonts w:ascii="Arial" w:eastAsia="Times New Roman" w:hAnsi="Arial" w:cs="Arial"/>
          <w:color w:val="2E74B5" w:themeColor="accent1" w:themeShade="BF"/>
          <w:sz w:val="24"/>
          <w:szCs w:val="24"/>
          <w:lang w:val="es-ES" w:eastAsia="es-MX" w:bidi="es-ES"/>
        </w:rPr>
        <w:t>Desventajas: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  <w:lang w:val="es-ES" w:eastAsia="es-ES" w:bidi="es-ES"/>
        </w:rPr>
      </w:pPr>
    </w:p>
    <w:p w:rsidR="00BD5E3A" w:rsidRPr="00BD5E3A" w:rsidRDefault="00BD5E3A" w:rsidP="00BD5E3A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D5E3A">
        <w:rPr>
          <w:rFonts w:ascii="Arial" w:eastAsia="Times New Roman" w:hAnsi="Arial" w:cs="Arial"/>
          <w:sz w:val="24"/>
          <w:szCs w:val="24"/>
          <w:lang w:eastAsia="es-MX"/>
        </w:rPr>
        <w:t>La característica principal de este tipo de amplificadores es el alto factor de amplificación.</w:t>
      </w:r>
    </w:p>
    <w:p w:rsidR="00BD5E3A" w:rsidRPr="00BD5E3A" w:rsidRDefault="00BD5E3A" w:rsidP="00BD5E3A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D5E3A">
        <w:rPr>
          <w:rFonts w:ascii="Arial" w:eastAsia="Times New Roman" w:hAnsi="Arial" w:cs="Arial"/>
          <w:sz w:val="24"/>
          <w:szCs w:val="24"/>
          <w:lang w:eastAsia="es-MX"/>
        </w:rPr>
        <w:lastRenderedPageBreak/>
        <w:t>Amplificadores clase AB: Estos básicamente son la mezcla de los dos anteriores. Cuando el </w:t>
      </w:r>
      <w:hyperlink r:id="rId14" w:tooltip="Voltaje" w:history="1">
        <w:r w:rsidRPr="00BD5E3A">
          <w:rPr>
            <w:rFonts w:ascii="Arial" w:eastAsia="Times New Roman" w:hAnsi="Arial" w:cs="Arial"/>
            <w:sz w:val="24"/>
            <w:szCs w:val="24"/>
            <w:lang w:eastAsia="es-MX"/>
          </w:rPr>
          <w:t>voltaje</w:t>
        </w:r>
      </w:hyperlink>
      <w:r w:rsidRPr="00BD5E3A">
        <w:rPr>
          <w:rFonts w:ascii="Arial" w:eastAsia="Times New Roman" w:hAnsi="Arial" w:cs="Arial"/>
          <w:sz w:val="24"/>
          <w:szCs w:val="24"/>
          <w:lang w:eastAsia="es-MX"/>
        </w:rPr>
        <w:t> de polarización y la máxima amplitud de la señal entrante poseen valores que hacen que la </w:t>
      </w:r>
      <w:hyperlink r:id="rId15" w:tooltip="Corriente" w:history="1">
        <w:r w:rsidRPr="00BD5E3A">
          <w:rPr>
            <w:rFonts w:ascii="Arial" w:eastAsia="Times New Roman" w:hAnsi="Arial" w:cs="Arial"/>
            <w:sz w:val="24"/>
            <w:szCs w:val="24"/>
            <w:lang w:eastAsia="es-MX"/>
          </w:rPr>
          <w:t>corriente</w:t>
        </w:r>
      </w:hyperlink>
      <w:r w:rsidRPr="00BD5E3A">
        <w:rPr>
          <w:rFonts w:ascii="Arial" w:eastAsia="Times New Roman" w:hAnsi="Arial" w:cs="Arial"/>
          <w:sz w:val="24"/>
          <w:szCs w:val="24"/>
          <w:lang w:eastAsia="es-MX"/>
        </w:rPr>
        <w:t> de salida circule durante menos del ciclo completo y más de la mitad del ciclo de la señal de entrada, se les denomina: Amplificadores de potencia clase AB.</w:t>
      </w:r>
    </w:p>
    <w:p w:rsidR="00BD5E3A" w:rsidRPr="00BD5E3A" w:rsidRDefault="00BD5E3A" w:rsidP="00BD5E3A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D5E3A">
        <w:rPr>
          <w:rFonts w:ascii="Arial" w:eastAsia="Times New Roman" w:hAnsi="Arial" w:cs="Arial"/>
          <w:sz w:val="24"/>
          <w:szCs w:val="24"/>
          <w:lang w:eastAsia="es-MX"/>
        </w:rPr>
        <w:t>Dado que ocupa un lugar intermedio entre los de clase A y AB, cuando el voltaje de la señal es moderado funciona como uno de clase A, cuando la señal es fuerte se desempeña como uno de clase B, con una eficiencia y deformación moderadas.</w:t>
      </w:r>
    </w:p>
    <w:p w:rsidR="00BD5E3A" w:rsidRPr="00BD5E3A" w:rsidRDefault="00BD5E3A" w:rsidP="00BD5E3A">
      <w:pPr>
        <w:widowControl w:val="0"/>
        <w:shd w:val="clear" w:color="auto" w:fill="FCFCFC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  <w:r w:rsidRPr="00BD5E3A">
        <w:rPr>
          <w:rFonts w:ascii="Arial" w:eastAsia="Calibri" w:hAnsi="Arial" w:cs="Arial"/>
          <w:noProof/>
          <w:sz w:val="24"/>
          <w:szCs w:val="24"/>
          <w:lang w:eastAsia="es-MX"/>
        </w:rPr>
        <w:drawing>
          <wp:inline distT="0" distB="0" distL="0" distR="0" wp14:anchorId="324F89E3" wp14:editId="3069A1E2">
            <wp:extent cx="990600" cy="685800"/>
            <wp:effectExtent l="0" t="0" r="0" b="0"/>
            <wp:docPr id="3" name="Imagen 3" descr="ImagesXX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XX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E3A">
        <w:rPr>
          <w:rFonts w:ascii="Arial" w:eastAsia="Calibri" w:hAnsi="Arial" w:cs="Arial"/>
          <w:sz w:val="24"/>
          <w:szCs w:val="24"/>
          <w:lang w:val="es-ES" w:eastAsia="es-ES" w:bidi="es-ES"/>
        </w:rPr>
        <w:t xml:space="preserve">          </w:t>
      </w:r>
      <w:r w:rsidRPr="00BD5E3A">
        <w:rPr>
          <w:rFonts w:ascii="Arial" w:eastAsia="Calibri" w:hAnsi="Arial" w:cs="Arial"/>
          <w:noProof/>
          <w:sz w:val="24"/>
          <w:szCs w:val="24"/>
          <w:lang w:eastAsia="es-MX"/>
        </w:rPr>
        <w:drawing>
          <wp:inline distT="0" distB="0" distL="0" distR="0" wp14:anchorId="5F741B77" wp14:editId="044E7F33">
            <wp:extent cx="990600" cy="685800"/>
            <wp:effectExtent l="0" t="0" r="0" b="0"/>
            <wp:docPr id="4" name="Imagen 4" descr="Images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sX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3A" w:rsidRPr="00BD5E3A" w:rsidRDefault="00BD5E3A" w:rsidP="00BD5E3A">
      <w:pPr>
        <w:keepNext/>
        <w:keepLines/>
        <w:widowControl w:val="0"/>
        <w:autoSpaceDE w:val="0"/>
        <w:autoSpaceDN w:val="0"/>
        <w:spacing w:before="240" w:after="0" w:line="240" w:lineRule="auto"/>
        <w:jc w:val="both"/>
        <w:outlineLvl w:val="0"/>
        <w:rPr>
          <w:rFonts w:ascii="Arial" w:eastAsiaTheme="majorEastAsia" w:hAnsi="Arial" w:cs="Arial"/>
          <w:b/>
          <w:bCs/>
          <w:color w:val="2E74B5" w:themeColor="accent1" w:themeShade="BF"/>
          <w:sz w:val="24"/>
          <w:szCs w:val="24"/>
          <w:lang w:val="es-ES" w:eastAsia="es-ES" w:bidi="es-ES"/>
        </w:rPr>
      </w:pPr>
      <w:r w:rsidRPr="00BD5E3A">
        <w:rPr>
          <w:rFonts w:ascii="Arial" w:eastAsiaTheme="majorEastAsia" w:hAnsi="Arial" w:cs="Arial"/>
          <w:color w:val="2E74B5" w:themeColor="accent1" w:themeShade="BF"/>
          <w:sz w:val="24"/>
          <w:szCs w:val="24"/>
          <w:lang w:val="es-ES" w:eastAsia="es-ES" w:bidi="es-ES"/>
        </w:rPr>
        <w:t>Ventajas</w:t>
      </w:r>
    </w:p>
    <w:p w:rsidR="00BD5E3A" w:rsidRPr="00BD5E3A" w:rsidRDefault="00BD5E3A" w:rsidP="00BD5E3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  <w:r w:rsidRPr="00BD5E3A">
        <w:rPr>
          <w:rFonts w:ascii="Arial" w:eastAsia="Calibri" w:hAnsi="Arial" w:cs="Arial"/>
          <w:sz w:val="24"/>
          <w:szCs w:val="24"/>
          <w:lang w:val="es-ES" w:eastAsia="es-ES" w:bidi="es-ES"/>
        </w:rPr>
        <w:t>Posee bajo consumo en reposo.</w:t>
      </w:r>
    </w:p>
    <w:p w:rsidR="00BD5E3A" w:rsidRPr="00BD5E3A" w:rsidRDefault="00BD5E3A" w:rsidP="00BD5E3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  <w:r w:rsidRPr="00BD5E3A">
        <w:rPr>
          <w:rFonts w:ascii="Arial" w:eastAsia="Calibri" w:hAnsi="Arial" w:cs="Arial"/>
          <w:sz w:val="24"/>
          <w:szCs w:val="24"/>
          <w:lang w:val="es-ES" w:eastAsia="es-ES" w:bidi="es-ES"/>
        </w:rPr>
        <w:t>Aprovecha al máximo la Corriente entregada por la fuente.</w:t>
      </w:r>
    </w:p>
    <w:p w:rsidR="00BD5E3A" w:rsidRPr="00BD5E3A" w:rsidRDefault="00BD5E3A" w:rsidP="00BD5E3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spacing w:before="100" w:beforeAutospacing="1" w:after="100" w:afterAutospacing="1" w:line="240" w:lineRule="auto"/>
        <w:ind w:left="384"/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  <w:r w:rsidRPr="00BD5E3A">
        <w:rPr>
          <w:rFonts w:ascii="Arial" w:eastAsia="Calibri" w:hAnsi="Arial" w:cs="Arial"/>
          <w:sz w:val="24"/>
          <w:szCs w:val="24"/>
          <w:lang w:val="es-ES" w:eastAsia="es-ES" w:bidi="es-ES"/>
        </w:rPr>
        <w:t>Intensidad casi nula cuando está en reposo.</w:t>
      </w:r>
    </w:p>
    <w:p w:rsidR="00BD5E3A" w:rsidRPr="00BD5E3A" w:rsidRDefault="00BD5E3A" w:rsidP="00BD5E3A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 w:eastAsia="es-ES" w:bidi="es-ES"/>
        </w:rPr>
      </w:pPr>
    </w:p>
    <w:p w:rsidR="000A5EB7" w:rsidRDefault="000A5EB7"/>
    <w:sectPr w:rsidR="000A5EB7" w:rsidSect="00E27BF4">
      <w:headerReference w:type="default" r:id="rId16"/>
      <w:pgSz w:w="12240" w:h="15840"/>
      <w:pgMar w:top="1417" w:right="1701" w:bottom="1417" w:left="1701" w:header="708" w:footer="708" w:gutter="0"/>
      <w:pgBorders w:offsetFrom="page">
        <w:top w:val="single" w:sz="36" w:space="24" w:color="00FF00"/>
        <w:left w:val="single" w:sz="36" w:space="24" w:color="00FF00"/>
        <w:bottom w:val="single" w:sz="36" w:space="24" w:color="00FF00"/>
        <w:right w:val="single" w:sz="36" w:space="24" w:color="00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21" w:rsidRDefault="00221C21">
      <w:pPr>
        <w:spacing w:after="0" w:line="240" w:lineRule="auto"/>
      </w:pPr>
      <w:r>
        <w:separator/>
      </w:r>
    </w:p>
  </w:endnote>
  <w:endnote w:type="continuationSeparator" w:id="0">
    <w:p w:rsidR="00221C21" w:rsidRDefault="0022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21" w:rsidRDefault="00221C21">
      <w:pPr>
        <w:spacing w:after="0" w:line="240" w:lineRule="auto"/>
      </w:pPr>
      <w:r>
        <w:separator/>
      </w:r>
    </w:p>
  </w:footnote>
  <w:footnote w:type="continuationSeparator" w:id="0">
    <w:p w:rsidR="00221C21" w:rsidRDefault="0022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F4" w:rsidRDefault="00BD5E3A">
    <w:pPr>
      <w:pStyle w:val="Encabezado"/>
    </w:pPr>
    <w:r>
      <w:rPr>
        <w:noProof/>
        <w:lang w:val="es-MX" w:eastAsia="es-MX" w:bidi="ar-SA"/>
      </w:rPr>
      <w:drawing>
        <wp:inline distT="0" distB="0" distL="0" distR="0" wp14:anchorId="17CF17EE" wp14:editId="7ED5CF43">
          <wp:extent cx="4524375" cy="81915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43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MX" w:eastAsia="es-MX" w:bidi="ar-SA"/>
      </w:rPr>
      <w:drawing>
        <wp:inline distT="0" distB="0" distL="0" distR="0" wp14:anchorId="6B7D3A51" wp14:editId="3E3334BB">
          <wp:extent cx="891883" cy="971550"/>
          <wp:effectExtent l="0" t="0" r="381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522" cy="97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27BF4" w:rsidRDefault="00221C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F3900"/>
    <w:multiLevelType w:val="multilevel"/>
    <w:tmpl w:val="C7B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D13D38"/>
    <w:multiLevelType w:val="multilevel"/>
    <w:tmpl w:val="A17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3A"/>
    <w:rsid w:val="000A5EB7"/>
    <w:rsid w:val="00221C21"/>
    <w:rsid w:val="00921245"/>
    <w:rsid w:val="00B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F585-0829-406A-B192-2FF081F8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E3A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D5E3A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Consumo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ured.cu/Circuito" TargetMode="External"/><Relationship Id="rId12" Type="http://schemas.openxmlformats.org/officeDocument/2006/relationships/hyperlink" Target="https://www.ecured.cu/Archivo:ImagesXX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ured.cu/Corrien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cured.cu/Corriente" TargetMode="External"/><Relationship Id="rId10" Type="http://schemas.openxmlformats.org/officeDocument/2006/relationships/hyperlink" Target="https://www.ecured.cu/Voltaj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ecured.cu/Voltaj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2</cp:revision>
  <dcterms:created xsi:type="dcterms:W3CDTF">2019-10-06T22:09:00Z</dcterms:created>
  <dcterms:modified xsi:type="dcterms:W3CDTF">2019-10-06T22:11:00Z</dcterms:modified>
</cp:coreProperties>
</file>