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dw</w:t>
      </w:r>
    </w:p>
    <w:p>
      <w:pPr>
        <w:spacing w:line="480" w:lineRule="auto" w:after="0"/>
        <w:jc w:val="center"/>
      </w:pPr>
      <w:r>
        <w:rPr>
          <w:rFonts w:ascii="Times New Roman" w:hAnsi="Times New Roman" w:eastAsia="Times New Roman"/>
          <w:b w:val="0"/>
          <w:sz w:val="24"/>
        </w:rPr>
        <w:t>wdwdwdwd</w:t>
      </w:r>
    </w:p>
    <w:p>
      <w:pPr>
        <w:spacing w:line="480" w:lineRule="auto" w:after="0"/>
        <w:jc w:val="center"/>
      </w:pPr>
      <w:r>
        <w:rPr>
          <w:rFonts w:ascii="Times New Roman" w:hAnsi="Times New Roman" w:eastAsia="Times New Roman"/>
          <w:b w:val="0"/>
          <w:sz w:val="24"/>
        </w:rPr>
        <w:t>dwdww</w:t>
      </w:r>
    </w:p>
    <w:p>
      <w:pPr>
        <w:spacing w:line="480" w:lineRule="auto" w:after="0"/>
        <w:jc w:val="center"/>
      </w:pPr>
      <w:r>
        <w:rPr>
          <w:rFonts w:ascii="Times New Roman" w:hAnsi="Times New Roman" w:eastAsia="Times New Roman"/>
          <w:b w:val="0"/>
          <w:sz w:val="24"/>
        </w:rPr>
        <w:t>wdwd</w:t>
      </w:r>
    </w:p>
    <w:p>
      <w:pPr>
        <w:spacing w:line="480" w:lineRule="auto" w:after="0"/>
        <w:jc w:val="center"/>
      </w:pPr>
      <w:r>
        <w:rPr>
          <w:rFonts w:ascii="Times New Roman" w:hAnsi="Times New Roman" w:eastAsia="Times New Roman"/>
          <w:b w:val="0"/>
          <w:sz w:val="24"/>
        </w:rPr>
        <w:t>dwdwdw</w:t>
      </w:r>
    </w:p>
    <w:p>
      <w:pPr>
        <w:spacing w:line="480" w:lineRule="auto" w:after="0"/>
        <w:jc w:val="center"/>
      </w:pPr>
      <w:r>
        <w:rPr>
          <w:rFonts w:ascii="Times New Roman" w:hAnsi="Times New Roman" w:eastAsia="Times New Roman"/>
          <w:b w:val="0"/>
          <w:sz w:val="24"/>
        </w:rPr>
        <w:t>wdwdwd</w:t>
      </w:r>
    </w:p>
    <w:p>
      <w:pPr>
        <w:spacing w:line="480" w:lineRule="auto" w:after="0"/>
        <w:jc w:val="center"/>
      </w:pPr>
      <w:r>
        <w:rPr>
          <w:rFonts w:ascii="Times New Roman" w:hAnsi="Times New Roman" w:eastAsia="Times New Roman"/>
          <w:b w:val="0"/>
          <w:sz w:val="24"/>
        </w:rPr>
        <w:t>wdwdw</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Perez, J. (2020). *Fundamentos de economía*.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