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Business Definitions for Natural Language to SQL </w:t>
      </w:r>
      <w:proofErr w:type="spellStart"/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</w:p>
    <w:p w:rsidR="00670D46" w:rsidRPr="00670D46" w:rsidRDefault="00D13079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customer is defined as an entity holding an account with CATEGORY starting with the digit '1' or '6', excluding any account within categories '1080' or '1031'.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2. Current Account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Accounts with CATEGORY starting with digit '1', excluding category '1080' or '1031'. Predominantly used for routine transactions.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3. Loan Account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Accounts with CATEGORY starting with digit '3', specifically associated with loan purposes.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4. VIP Customer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high-value status customer identified by target value VIP or VVIP.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5. Transaction Date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The date of the most recent transaction on the account (LAST_TRANS_DATE).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6. Account Status Definitions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Active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 at least one transaction in the last 90 days, or a savings account with at least one transaction in the last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Inactive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without transactions for over 90 days but with transaction history within the last 180 days, or a savings account with no transactions in the last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Dormant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inactive for more than 180 days but with transaction history within the past 360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DomClosed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inactive for over 360 days but with transactions in the preceding 1800 days.</w:t>
      </w:r>
    </w:p>
    <w:p w:rsidR="00670D46" w:rsidRPr="00670D46" w:rsidRDefault="00670D46" w:rsidP="00670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Unclaimed Account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current account (non-1080/1031) with no transactions for at least 1800 days.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7. Customer Status Definitions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Active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characterized by ownership of at least one active current or savings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Inactive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with no active accounts but possessing at least one inactive current or savings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Dormant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without active or inactive accounts, owning at least one dormant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DomClosed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with no active, inactive, or dormant accounts, but maintaining at least one dom closed account.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Unclaimed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whose only accounts are unclaimed current accounts, with no active, inactive, dormant, or dom closed accounts present.</w:t>
      </w:r>
    </w:p>
    <w:p w:rsidR="00670D46" w:rsidRPr="00670D46" w:rsidRDefault="00670D46" w:rsidP="00670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Churn Customer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: A customer who has only DomClosed Accounts or Unclaimed Accounts and no other accounts, indicating the likelihood of service termination or abandonment.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8. Churn Rate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The percentage of Churn Customers over the total number of customers (according to our definition).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9. Employment Status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Whether a customer is employed, unemployed, retired, a student, etc., determined using EMPLOYMENT_STATUS in the </w:t>
      </w:r>
      <w:r w:rsidR="00E84030">
        <w:rPr>
          <w:rFonts w:ascii="Times New Roman" w:eastAsia="Times New Roman" w:hAnsi="Times New Roman" w:cs="Times New Roman"/>
          <w:sz w:val="24"/>
          <w:szCs w:val="24"/>
        </w:rPr>
        <w:t>BOT_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>CUSTOMER table.</w:t>
      </w:r>
    </w:p>
    <w:p w:rsidR="00670D46" w:rsidRPr="00670D46" w:rsidRDefault="00670D46" w:rsidP="00670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D46">
        <w:rPr>
          <w:rFonts w:ascii="Times New Roman" w:eastAsia="Times New Roman" w:hAnsi="Times New Roman" w:cs="Times New Roman"/>
          <w:b/>
          <w:bCs/>
          <w:sz w:val="27"/>
          <w:szCs w:val="27"/>
        </w:rPr>
        <w:t>10. BK Card</w: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sz w:val="24"/>
          <w:szCs w:val="24"/>
        </w:rPr>
        <w:t>A BK Card is defined by specific card number prefixes, which include ISO_TRUN_PAN values of ('446999', '471375', '471376', '471377', '512952', '517315', '526111'</w:t>
      </w:r>
      <w:r w:rsidR="0028538D">
        <w:rPr>
          <w:rFonts w:ascii="Times New Roman" w:eastAsia="Times New Roman" w:hAnsi="Times New Roman" w:cs="Times New Roman"/>
          <w:sz w:val="24"/>
          <w:szCs w:val="24"/>
        </w:rPr>
        <w:t>, '532018', '534617', '513904') in BOT_FUNDS_TRANSFER</w:t>
      </w:r>
    </w:p>
    <w:p w:rsidR="00670D46" w:rsidRPr="00670D46" w:rsidRDefault="00D13079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0D46" w:rsidRPr="00670D46" w:rsidRDefault="00670D46" w:rsidP="00670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 for Enhanced Accuracy</w:t>
      </w:r>
    </w:p>
    <w:p w:rsidR="00670D46" w:rsidRPr="00670D46" w:rsidRDefault="00670D46" w:rsidP="00670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Columns in Use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Include columns like </w:t>
      </w:r>
      <w:r w:rsidRPr="00670D46">
        <w:rPr>
          <w:rFonts w:ascii="Courier New" w:eastAsia="Times New Roman" w:hAnsi="Courier New" w:cs="Courier New"/>
          <w:sz w:val="20"/>
          <w:szCs w:val="20"/>
        </w:rPr>
        <w:t>CATEGORY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D46">
        <w:rPr>
          <w:rFonts w:ascii="Courier New" w:eastAsia="Times New Roman" w:hAnsi="Courier New" w:cs="Courier New"/>
          <w:sz w:val="20"/>
          <w:szCs w:val="20"/>
        </w:rPr>
        <w:t>LAST_TRANS_DATE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D46">
        <w:rPr>
          <w:rFonts w:ascii="Courier New" w:eastAsia="Times New Roman" w:hAnsi="Courier New" w:cs="Courier New"/>
          <w:sz w:val="20"/>
          <w:szCs w:val="20"/>
        </w:rPr>
        <w:t>EMPLOYMENT_STATUS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0D46">
        <w:rPr>
          <w:rFonts w:ascii="Courier New" w:eastAsia="Times New Roman" w:hAnsi="Courier New" w:cs="Courier New"/>
          <w:sz w:val="20"/>
          <w:szCs w:val="20"/>
        </w:rPr>
        <w:t>ISO_TRUN_PAN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when building queries.</w:t>
      </w:r>
    </w:p>
    <w:p w:rsidR="00670D46" w:rsidRPr="0028538D" w:rsidRDefault="00670D46" w:rsidP="00285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Provide a fallback response in case of data issues or empty results: </w:t>
      </w:r>
      <w:r w:rsidRPr="00670D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"If an error or empty result occurs, please email </w:t>
      </w:r>
      <w:hyperlink r:id="rId5" w:history="1">
        <w:r w:rsidRPr="00670D4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datamanagement@bk.rw</w:t>
        </w:r>
      </w:hyperlink>
      <w:r w:rsidRPr="00670D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support."</w:t>
      </w:r>
    </w:p>
    <w:p w:rsidR="000D682D" w:rsidRPr="0028538D" w:rsidRDefault="00670D46" w:rsidP="00285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46">
        <w:rPr>
          <w:rFonts w:ascii="Times New Roman" w:eastAsia="Times New Roman" w:hAnsi="Times New Roman" w:cs="Times New Roman"/>
          <w:b/>
          <w:bCs/>
          <w:sz w:val="24"/>
          <w:szCs w:val="24"/>
        </w:rPr>
        <w:t>Summarization and Charting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: When summarizing trends, use the columns </w:t>
      </w:r>
      <w:r w:rsidRPr="00670D46">
        <w:rPr>
          <w:rFonts w:ascii="Courier New" w:eastAsia="Times New Roman" w:hAnsi="Courier New" w:cs="Courier New"/>
          <w:sz w:val="20"/>
          <w:szCs w:val="20"/>
        </w:rPr>
        <w:t>month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0D46">
        <w:rPr>
          <w:rFonts w:ascii="Courier New" w:eastAsia="Times New Roman" w:hAnsi="Courier New" w:cs="Courier New"/>
          <w:sz w:val="20"/>
          <w:szCs w:val="20"/>
        </w:rPr>
        <w:t>customers</w:t>
      </w:r>
      <w:r w:rsidRPr="00670D46">
        <w:rPr>
          <w:rFonts w:ascii="Times New Roman" w:eastAsia="Times New Roman" w:hAnsi="Times New Roman" w:cs="Times New Roman"/>
          <w:sz w:val="24"/>
          <w:szCs w:val="24"/>
        </w:rPr>
        <w:t xml:space="preserve"> for visual representations.</w:t>
      </w:r>
    </w:p>
    <w:p w:rsidR="000D682D" w:rsidRPr="000D682D" w:rsidRDefault="000D682D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11. Digital channels</w:t>
      </w:r>
    </w:p>
    <w:p w:rsidR="000D682D" w:rsidRPr="00D83044" w:rsidRDefault="0028538D" w:rsidP="000D68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Digital channel is found in BOT_FUNDS_TRANSFER table by filtering on column CHANNEL with values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C3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IB'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'MOBILE APP'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'MOBISERVE'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'MTN PULL'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'E-COMMERCE'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'MTN PUSH'</w:t>
      </w:r>
      <w:r w:rsidR="006C38B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C38BE">
        <w:rPr>
          <w:rFonts w:ascii="Consolas" w:hAnsi="Consolas" w:cs="Consolas"/>
          <w:color w:val="FF0000"/>
          <w:sz w:val="19"/>
          <w:szCs w:val="19"/>
          <w:highlight w:val="white"/>
        </w:rPr>
        <w:t>'AIRTEL PUSH'</w:t>
      </w:r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D83044" w:rsidRPr="00D83044" w:rsidRDefault="00D83044" w:rsidP="000D68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044" w:rsidRPr="000D682D" w:rsidRDefault="00D83044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12. Feature</w:t>
      </w:r>
    </w:p>
    <w:p w:rsidR="00D83044" w:rsidRPr="00D83044" w:rsidRDefault="00D83044" w:rsidP="00D830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TRANSACTION_DESCRIPTION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as known as the Feature for each Digital channel</w:t>
      </w:r>
    </w:p>
    <w:p w:rsidR="000D682D" w:rsidRDefault="000D682D" w:rsidP="000D68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82D" w:rsidRPr="000D682D" w:rsidRDefault="000D682D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D83044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Non Digital </w:t>
      </w:r>
      <w:r w:rsidR="006C38BE">
        <w:rPr>
          <w:rFonts w:ascii="Times New Roman" w:eastAsia="Times New Roman" w:hAnsi="Times New Roman" w:cs="Times New Roman"/>
          <w:b/>
          <w:bCs/>
          <w:sz w:val="27"/>
          <w:szCs w:val="27"/>
        </w:rPr>
        <w:t>channels</w:t>
      </w:r>
    </w:p>
    <w:p w:rsidR="006C38BE" w:rsidRPr="006C38BE" w:rsidRDefault="006C38BE" w:rsidP="006C38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 CHANNELS   are not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'MOBILE APP'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'MOBISERVE'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'E-COMMERCE'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'AIRTEL PUSH'</w:t>
      </w:r>
    </w:p>
    <w:p w:rsidR="006C38BE" w:rsidRPr="000D682D" w:rsidRDefault="006C38BE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D83044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 Digital channels transactions</w:t>
      </w:r>
    </w:p>
    <w:p w:rsidR="006C38BE" w:rsidRDefault="006C38BE" w:rsidP="006C38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 CHANNELS  are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'MOBILE APP'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'MOBISERVE'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'E-COMMERCE'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'AIRTEL PUSH'</w:t>
      </w:r>
    </w:p>
    <w:p w:rsidR="006C38BE" w:rsidRDefault="006C38BE" w:rsidP="006C38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8BE" w:rsidRPr="000D682D" w:rsidRDefault="006C38BE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D83044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 Non Digital channel transactions</w:t>
      </w:r>
    </w:p>
    <w:p w:rsidR="006C38BE" w:rsidRPr="006C38BE" w:rsidRDefault="006C38BE" w:rsidP="006C38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 CHANNELS   are not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'MOBILE APP'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'MOBISERVE'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'E-COMMERCE'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'MTN PUSH'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'AIRTEL PUSH'</w:t>
      </w:r>
    </w:p>
    <w:p w:rsidR="006C38BE" w:rsidRPr="006C38BE" w:rsidRDefault="006C38BE" w:rsidP="006C38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8BE" w:rsidRPr="000D682D" w:rsidRDefault="006C38BE" w:rsidP="0028538D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D83044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 Digitalization or penetration rate</w:t>
      </w:r>
    </w:p>
    <w:p w:rsidR="006C38BE" w:rsidRDefault="002D5221" w:rsidP="006C38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digital users</w:t>
      </w:r>
      <w:r w:rsidR="00D13079">
        <w:rPr>
          <w:rFonts w:ascii="Times New Roman" w:eastAsia="Times New Roman" w:hAnsi="Times New Roman" w:cs="Times New Roman"/>
          <w:sz w:val="24"/>
          <w:szCs w:val="24"/>
        </w:rPr>
        <w:t xml:space="preserve"> who used any digital channel at least once in the last 30 days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D13079">
        <w:rPr>
          <w:rFonts w:ascii="Times New Roman" w:eastAsia="Times New Roman" w:hAnsi="Times New Roman" w:cs="Times New Roman"/>
          <w:sz w:val="24"/>
          <w:szCs w:val="24"/>
        </w:rPr>
        <w:t>ivided with the total number of customers who transacted in the last 30 days.</w:t>
      </w:r>
      <w:bookmarkStart w:id="0" w:name="_GoBack"/>
      <w:bookmarkEnd w:id="0"/>
      <w:r w:rsidR="00D13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3044" w:rsidRPr="006C38BE" w:rsidRDefault="00D83044" w:rsidP="00D830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8BE" w:rsidRPr="006C38BE" w:rsidRDefault="006C38BE" w:rsidP="006C3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8BE" w:rsidRPr="00D83044" w:rsidRDefault="006C38BE" w:rsidP="00D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82D" w:rsidRPr="000D682D" w:rsidRDefault="000D682D" w:rsidP="000D68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D46" w:rsidRPr="00670D46" w:rsidRDefault="00D13079" w:rsidP="0067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4244" w:rsidRDefault="00FB4244"/>
    <w:sectPr w:rsidR="00FB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416"/>
    <w:multiLevelType w:val="multilevel"/>
    <w:tmpl w:val="410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B0AC7"/>
    <w:multiLevelType w:val="multilevel"/>
    <w:tmpl w:val="678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F3AD2"/>
    <w:multiLevelType w:val="multilevel"/>
    <w:tmpl w:val="79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722A6"/>
    <w:multiLevelType w:val="multilevel"/>
    <w:tmpl w:val="CAA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7F"/>
    <w:rsid w:val="000D682D"/>
    <w:rsid w:val="0028538D"/>
    <w:rsid w:val="002D5221"/>
    <w:rsid w:val="005C077F"/>
    <w:rsid w:val="00670D46"/>
    <w:rsid w:val="006C38BE"/>
    <w:rsid w:val="00D13079"/>
    <w:rsid w:val="00D83044"/>
    <w:rsid w:val="00DD7B6A"/>
    <w:rsid w:val="00E84030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26AD"/>
  <w15:chartTrackingRefBased/>
  <w15:docId w15:val="{CFC669A9-DA1E-47A9-9C4A-7304E20F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D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D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D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D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0D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tamanagement@bk.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TWAHIRWA</dc:creator>
  <cp:keywords/>
  <dc:description/>
  <cp:lastModifiedBy>Herve TWAHIRWA</cp:lastModifiedBy>
  <cp:revision>6</cp:revision>
  <dcterms:created xsi:type="dcterms:W3CDTF">2025-01-15T13:12:00Z</dcterms:created>
  <dcterms:modified xsi:type="dcterms:W3CDTF">2025-01-22T08:56:00Z</dcterms:modified>
</cp:coreProperties>
</file>