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4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2e" w:val="clear"/>
            <w:tcMar>
              <w:top w:w="160.0" w:type="dxa"/>
              <w:left w:w="240.0" w:type="dxa"/>
              <w:bottom w:w="160.0" w:type="dxa"/>
              <w:right w:w="240.0" w:type="dxa"/>
            </w:tcMar>
          </w:tcPr>
          <w:p w:rsidR="00000000" w:rsidDel="00000000" w:rsidP="00000000" w:rsidRDefault="00000000" w:rsidRPr="00000000" w14:paraId="00000002">
            <w:pPr>
              <w:spacing w:after="0" w:before="0" w:lineRule="auto"/>
              <w:jc w:val="center"/>
              <w:rPr/>
            </w:pPr>
            <w:r w:rsidDel="00000000" w:rsidR="00000000" w:rsidRPr="00000000">
              <w:rPr>
                <w:rFonts w:ascii="Arial" w:cs="Arial" w:eastAsia="Arial" w:hAnsi="Arial"/>
                <w:b w:val="1"/>
                <w:bCs w:val="1"/>
                <w:i w:val="0"/>
                <w:iCs w:val="0"/>
                <w:color w:val="ffffff"/>
                <w:sz w:val="26"/>
                <w:szCs w:val="26"/>
                <w:rtl w:val="0"/>
              </w:rPr>
              <w:t xml:space="preserve">TRUE AGENTIC DATA FABRIC</w:t>
            </w:r>
            <w:r w:rsidDel="00000000" w:rsidR="00000000" w:rsidRPr="00000000">
              <w:rPr>
                <w:rtl w:val="0"/>
              </w:rPr>
            </w:r>
          </w:p>
        </w:tc>
      </w:tr>
    </w:tbl>
    <w:p w:rsidR="00000000" w:rsidDel="00000000" w:rsidP="00000000" w:rsidRDefault="00000000" w:rsidRPr="00000000" w14:paraId="00000003">
      <w:pPr>
        <w:spacing w:after="12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3460" w:val="clear"/>
            <w:tcMar>
              <w:top w:w="160.0" w:type="dxa"/>
              <w:left w:w="240.0" w:type="dxa"/>
              <w:bottom w:w="160.0" w:type="dxa"/>
              <w:right w:w="240.0" w:type="dxa"/>
            </w:tcMar>
          </w:tcPr>
          <w:p w:rsidR="00000000" w:rsidDel="00000000" w:rsidP="00000000" w:rsidRDefault="00000000" w:rsidRPr="00000000" w14:paraId="00000004">
            <w:pPr>
              <w:spacing w:after="0" w:before="0" w:lineRule="auto"/>
              <w:jc w:val="center"/>
              <w:rPr/>
            </w:pPr>
            <w:r w:rsidDel="00000000" w:rsidR="00000000" w:rsidRPr="00000000">
              <w:rPr>
                <w:rFonts w:ascii="Arial" w:cs="Arial" w:eastAsia="Arial" w:hAnsi="Arial"/>
                <w:b w:val="1"/>
                <w:bCs w:val="1"/>
                <w:i w:val="0"/>
                <w:iCs w:val="0"/>
                <w:color w:val="ffffff"/>
                <w:sz w:val="26"/>
                <w:szCs w:val="26"/>
                <w:rtl w:val="0"/>
              </w:rPr>
              <w:t xml:space="preserve">MOTOR INSURANCE UNDERWRITING SYSTEM</w:t>
            </w:r>
            <w:r w:rsidDel="00000000" w:rsidR="00000000" w:rsidRPr="00000000">
              <w:rPr>
                <w:rtl w:val="0"/>
              </w:rPr>
            </w:r>
          </w:p>
        </w:tc>
      </w:tr>
    </w:tbl>
    <w:p w:rsidR="00000000" w:rsidDel="00000000" w:rsidP="00000000" w:rsidRDefault="00000000" w:rsidRPr="00000000" w14:paraId="00000005">
      <w:pPr>
        <w:spacing w:after="120" w:before="0" w:lineRule="auto"/>
        <w:rPr/>
      </w:pPr>
      <w:r w:rsidDel="00000000" w:rsidR="00000000" w:rsidRPr="00000000">
        <w:rPr>
          <w:rtl w:val="0"/>
        </w:rPr>
      </w:r>
    </w:p>
    <w:p w:rsidR="00000000" w:rsidDel="00000000" w:rsidP="00000000" w:rsidRDefault="00000000" w:rsidRPr="00000000" w14:paraId="00000006">
      <w:pPr>
        <w:spacing w:after="80" w:before="120" w:lineRule="auto"/>
        <w:jc w:val="center"/>
        <w:rPr/>
      </w:pPr>
      <w:r w:rsidDel="00000000" w:rsidR="00000000" w:rsidRPr="00000000">
        <w:rPr>
          <w:rFonts w:ascii="Arial" w:cs="Arial" w:eastAsia="Arial" w:hAnsi="Arial"/>
          <w:b w:val="0"/>
          <w:bCs w:val="0"/>
          <w:i w:val="1"/>
          <w:iCs w:val="1"/>
          <w:color w:val="0f3460"/>
          <w:sz w:val="26"/>
          <w:szCs w:val="26"/>
          <w:rtl w:val="0"/>
        </w:rPr>
        <w:t xml:space="preserve">A Causal Machine Learning Pipeline for Intelligent Underwriting</w:t>
      </w:r>
      <w:r w:rsidDel="00000000" w:rsidR="00000000" w:rsidRPr="00000000">
        <w:rPr>
          <w:rtl w:val="0"/>
        </w:rPr>
      </w:r>
    </w:p>
    <w:p w:rsidR="00000000" w:rsidDel="00000000" w:rsidP="00000000" w:rsidRDefault="00000000" w:rsidRPr="00000000" w14:paraId="00000007">
      <w:pPr>
        <w:spacing w:after="80" w:before="0" w:lineRule="auto"/>
        <w:rPr/>
      </w:pPr>
      <w:r w:rsidDel="00000000" w:rsidR="00000000" w:rsidRPr="00000000">
        <w:rPr>
          <w:rtl w:val="0"/>
        </w:rPr>
      </w:r>
    </w:p>
    <w:p w:rsidR="00000000" w:rsidDel="00000000" w:rsidP="00000000" w:rsidRDefault="00000000" w:rsidRPr="00000000" w14:paraId="00000008">
      <w:pPr>
        <w:spacing w:after="60" w:before="60" w:lineRule="auto"/>
        <w:jc w:val="center"/>
        <w:rPr/>
      </w:pPr>
      <w:r w:rsidDel="00000000" w:rsidR="00000000" w:rsidRPr="00000000">
        <w:rPr>
          <w:rFonts w:ascii="Arial" w:cs="Arial" w:eastAsia="Arial" w:hAnsi="Arial"/>
          <w:b w:val="1"/>
          <w:bCs w:val="1"/>
          <w:i w:val="0"/>
          <w:iCs w:val="0"/>
          <w:color w:val="1a1a2e"/>
          <w:sz w:val="24"/>
          <w:szCs w:val="24"/>
          <w:rtl w:val="0"/>
        </w:rPr>
        <w:t xml:space="preserve">Built on the CALF + CLIF Causal Architecture</w:t>
      </w:r>
      <w:r w:rsidDel="00000000" w:rsidR="00000000" w:rsidRPr="00000000">
        <w:rPr>
          <w:rtl w:val="0"/>
        </w:rPr>
      </w:r>
    </w:p>
    <w:p w:rsidR="00000000" w:rsidDel="00000000" w:rsidP="00000000" w:rsidRDefault="00000000" w:rsidRPr="00000000" w14:paraId="00000009">
      <w:pPr>
        <w:spacing w:after="36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0A">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0B">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True Agentic Data Fabric — Insurance Edition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0C">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0D">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CALF+CLIF Causal Underwriting Engine v2.0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0E">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Dataset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0F">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Synthetic Motor Insurance Portfolio (N=10,000)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0">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1">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8-Stage Event-Driven Underwriting Orchestrator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12">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Certificate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13">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4C25146CF8092694 — APPROVED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4">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Confidence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5">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0.84 [HIGH] | Fairness: 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16">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PEHE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17">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$1,900 | ATE Error: 2.9% | Sign Accuracy: 71.3%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8">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Documents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9">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20 PDF + 21 Text Documents Generated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1A">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1B">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PRODUCTION READY — 15/15 Checks Passed</w:t>
            </w:r>
            <w:r w:rsidDel="00000000" w:rsidR="00000000" w:rsidRPr="00000000">
              <w:rPr>
                <w:rtl w:val="0"/>
              </w:rPr>
            </w:r>
          </w:p>
        </w:tc>
      </w:tr>
    </w:tbl>
    <w:p w:rsidR="00000000" w:rsidDel="00000000" w:rsidP="00000000" w:rsidRDefault="00000000" w:rsidRPr="00000000" w14:paraId="0000001C">
      <w:pPr>
        <w:spacing w:after="40" w:before="40" w:lineRule="auto"/>
        <w:jc w:val="left"/>
        <w:rPr/>
      </w:pP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pBdr>
          <w:bottom w:color="e94560" w:space="1" w:sz="6" w:val="single"/>
        </w:pBdr>
        <w:spacing w:after="180" w:before="360" w:lineRule="auto"/>
        <w:rPr/>
      </w:pPr>
      <w:r w:rsidDel="00000000" w:rsidR="00000000" w:rsidRPr="00000000">
        <w:rPr>
          <w:rFonts w:ascii="Arial" w:cs="Arial" w:eastAsia="Arial" w:hAnsi="Arial"/>
          <w:b w:val="1"/>
          <w:bCs w:val="1"/>
          <w:color w:val="1a1a2e"/>
          <w:sz w:val="36"/>
          <w:szCs w:val="36"/>
          <w:rtl w:val="0"/>
        </w:rPr>
        <w:t xml:space="preserve">Executive Summary</w:t>
      </w:r>
      <w:r w:rsidDel="00000000" w:rsidR="00000000" w:rsidRPr="00000000">
        <w:rPr>
          <w:rtl w:val="0"/>
        </w:rPr>
      </w:r>
    </w:p>
    <w:p w:rsidR="00000000" w:rsidDel="00000000" w:rsidP="00000000" w:rsidRDefault="00000000" w:rsidRPr="00000000" w14:paraId="0000001F">
      <w:pPr>
        <w:spacing w:after="80" w:before="60" w:lineRule="auto"/>
        <w:jc w:val="left"/>
        <w:rPr/>
      </w:pPr>
      <w:r w:rsidDel="00000000" w:rsidR="00000000" w:rsidRPr="00000000">
        <w:rPr>
          <w:rFonts w:ascii="Arial" w:cs="Arial" w:eastAsia="Arial" w:hAnsi="Arial"/>
          <w:b w:val="0"/>
          <w:bCs w:val="0"/>
          <w:i w:val="0"/>
          <w:iCs w:val="0"/>
          <w:color w:val="1a1a2e"/>
          <w:sz w:val="22"/>
          <w:szCs w:val="22"/>
          <w:rtl w:val="0"/>
        </w:rPr>
        <w:t xml:space="preserve">This document presents a complete technical record of the True Agentic Data Fabric (TADF) applied to motor insurance underwriting. The system was built in response to Prof. Radha Krishna's specific requirements: to give primary importance to the underwriting reasoning process, include sample documents, create a stage-triggered pipeline, and demonstrate event-based triggering when an underwriting stage is reached.</w:t>
      </w:r>
      <w:r w:rsidDel="00000000" w:rsidR="00000000" w:rsidRPr="00000000">
        <w:rPr>
          <w:rtl w:val="0"/>
        </w:rPr>
      </w:r>
    </w:p>
    <w:p w:rsidR="00000000" w:rsidDel="00000000" w:rsidP="00000000" w:rsidRDefault="00000000" w:rsidRPr="00000000" w14:paraId="00000020">
      <w:pPr>
        <w:spacing w:after="60" w:before="0" w:lineRule="auto"/>
        <w:rPr/>
      </w:pPr>
      <w:r w:rsidDel="00000000" w:rsidR="00000000" w:rsidRPr="00000000">
        <w:rPr>
          <w:rtl w:val="0"/>
        </w:rPr>
      </w:r>
    </w:p>
    <w:p w:rsidR="00000000" w:rsidDel="00000000" w:rsidP="00000000" w:rsidRDefault="00000000" w:rsidRPr="00000000" w14:paraId="00000021">
      <w:pPr>
        <w:spacing w:after="80" w:before="60" w:lineRule="auto"/>
        <w:jc w:val="left"/>
        <w:rPr/>
      </w:pPr>
      <w:r w:rsidDel="00000000" w:rsidR="00000000" w:rsidRPr="00000000">
        <w:rPr>
          <w:rFonts w:ascii="Arial" w:cs="Arial" w:eastAsia="Arial" w:hAnsi="Arial"/>
          <w:b w:val="0"/>
          <w:bCs w:val="0"/>
          <w:i w:val="0"/>
          <w:iCs w:val="0"/>
          <w:color w:val="1a1a2e"/>
          <w:sz w:val="22"/>
          <w:szCs w:val="22"/>
          <w:rtl w:val="0"/>
        </w:rPr>
        <w:t xml:space="preserve">The system successfully processes a motor insurance application through eight sequential stages — from the moment a proposal form arrives to the point where formal policy documents are issued and the policy is registered for claims monitoring. Every stage fires automatically when the previous one completes, producing a full audit trail with trigger reasons and timings.</w:t>
      </w:r>
      <w:r w:rsidDel="00000000" w:rsidR="00000000" w:rsidRPr="00000000">
        <w:rPr>
          <w:rtl w:val="0"/>
        </w:rPr>
      </w:r>
    </w:p>
    <w:p w:rsidR="00000000" w:rsidDel="00000000" w:rsidP="00000000" w:rsidRDefault="00000000" w:rsidRPr="00000000" w14:paraId="00000022">
      <w:pPr>
        <w:spacing w:after="60" w:before="0" w:lineRule="auto"/>
        <w:rPr/>
      </w:pPr>
      <w:r w:rsidDel="00000000" w:rsidR="00000000" w:rsidRPr="00000000">
        <w:rPr>
          <w:rtl w:val="0"/>
        </w:rPr>
      </w:r>
    </w:p>
    <w:p w:rsidR="00000000" w:rsidDel="00000000" w:rsidP="00000000" w:rsidRDefault="00000000" w:rsidRPr="00000000" w14:paraId="00000023">
      <w:pPr>
        <w:pStyle w:val="Heading3"/>
        <w:spacing w:after="80" w:before="200" w:lineRule="auto"/>
        <w:rPr/>
      </w:pPr>
      <w:r w:rsidDel="00000000" w:rsidR="00000000" w:rsidRPr="00000000">
        <w:rPr>
          <w:rFonts w:ascii="Arial" w:cs="Arial" w:eastAsia="Arial" w:hAnsi="Arial"/>
          <w:b w:val="1"/>
          <w:bCs w:val="1"/>
          <w:color w:val="0f3460"/>
          <w:sz w:val="24"/>
          <w:szCs w:val="24"/>
          <w:rtl w:val="0"/>
        </w:rPr>
        <w:t xml:space="preserve">What the System Does in Simple Terms</w:t>
      </w:r>
      <w:r w:rsidDel="00000000" w:rsidR="00000000" w:rsidRPr="00000000">
        <w:rPr>
          <w:rtl w:val="0"/>
        </w:rPr>
      </w:r>
    </w:p>
    <w:p w:rsidR="00000000" w:rsidDel="00000000" w:rsidP="00000000" w:rsidRDefault="00000000" w:rsidRPr="00000000" w14:paraId="00000024">
      <w:pPr>
        <w:spacing w:after="80" w:before="60" w:lineRule="auto"/>
        <w:jc w:val="left"/>
        <w:rPr/>
      </w:pPr>
      <w:r w:rsidDel="00000000" w:rsidR="00000000" w:rsidRPr="00000000">
        <w:rPr>
          <w:rFonts w:ascii="Arial" w:cs="Arial" w:eastAsia="Arial" w:hAnsi="Arial"/>
          <w:b w:val="0"/>
          <w:bCs w:val="0"/>
          <w:i w:val="0"/>
          <w:iCs w:val="0"/>
          <w:color w:val="1a1a2e"/>
          <w:sz w:val="22"/>
          <w:szCs w:val="22"/>
          <w:rtl w:val="0"/>
        </w:rPr>
        <w:t xml:space="preserve">Imagine a customer submits a motor insurance application online. The moment that form arrives, our system automatically: checks the documents, assesses the risk using causal machine learning, reasons through every factor that affects the decision (age, claims history, credit score, vehicle condition), produces a formal underwriting decision with written justification, generates the appropriate letter (acceptance, decline, or referral), checks compliance, and registers the policy for ongoing monitoring. All of this happens automatically, stage by stage, with a complete record of every step.</w:t>
      </w:r>
      <w:r w:rsidDel="00000000" w:rsidR="00000000" w:rsidRPr="00000000">
        <w:rPr>
          <w:rtl w:val="0"/>
        </w:rPr>
      </w:r>
    </w:p>
    <w:p w:rsidR="00000000" w:rsidDel="00000000" w:rsidP="00000000" w:rsidRDefault="00000000" w:rsidRPr="00000000" w14:paraId="00000025">
      <w:pPr>
        <w:spacing w:after="60" w:before="0" w:lineRule="auto"/>
        <w:rPr/>
      </w:pPr>
      <w:r w:rsidDel="00000000" w:rsidR="00000000" w:rsidRPr="00000000">
        <w:rPr>
          <w:rtl w:val="0"/>
        </w:rPr>
      </w:r>
    </w:p>
    <w:p w:rsidR="00000000" w:rsidDel="00000000" w:rsidP="00000000" w:rsidRDefault="00000000" w:rsidRPr="00000000" w14:paraId="00000026">
      <w:pPr>
        <w:pStyle w:val="Heading3"/>
        <w:spacing w:after="80" w:before="200" w:lineRule="auto"/>
        <w:rPr/>
      </w:pPr>
      <w:r w:rsidDel="00000000" w:rsidR="00000000" w:rsidRPr="00000000">
        <w:rPr>
          <w:rFonts w:ascii="Arial" w:cs="Arial" w:eastAsia="Arial" w:hAnsi="Arial"/>
          <w:b w:val="1"/>
          <w:bCs w:val="1"/>
          <w:color w:val="0f3460"/>
          <w:sz w:val="24"/>
          <w:szCs w:val="24"/>
          <w:rtl w:val="0"/>
        </w:rPr>
        <w:t xml:space="preserve">Key Results at a Glance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27">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ITE Model (PEHE)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28">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$1,900 — prediction error well within actuarial tolerance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9">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ATE (Portfolio)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A">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$-579 — portfolio is profitable to underwrite on average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2B">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Combined 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2C">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85.3% — healthy (below 100% means profitable before expenses)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D">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Sign 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E">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71.3% — correctly identifies profitable vs loss-making policies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2F">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Governance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30">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APPROVED | Confidence 0.84 [HIGH] | Fairness 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1">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2">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15/15 checks passed — ALL REQUIREMENTS 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33">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Policies Processed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34">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5 representative policies (one per risk tier)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5">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PDF Documents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6">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20 PDF files generated and saved to Drive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37">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Stage Triggers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38">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8-stage event-driven pipeline, all triggers firing</w:t>
            </w:r>
            <w:r w:rsidDel="00000000" w:rsidR="00000000" w:rsidRPr="00000000">
              <w:rPr>
                <w:rtl w:val="0"/>
              </w:rPr>
            </w:r>
          </w:p>
        </w:tc>
      </w:tr>
    </w:tbl>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pBdr>
          <w:bottom w:color="e94560" w:space="1" w:sz="6" w:val="single"/>
        </w:pBdr>
        <w:spacing w:after="180" w:before="360" w:lineRule="auto"/>
        <w:rPr/>
      </w:pPr>
      <w:r w:rsidDel="00000000" w:rsidR="00000000" w:rsidRPr="00000000">
        <w:rPr>
          <w:rFonts w:ascii="Arial" w:cs="Arial" w:eastAsia="Arial" w:hAnsi="Arial"/>
          <w:b w:val="1"/>
          <w:bCs w:val="1"/>
          <w:color w:val="1a1a2e"/>
          <w:sz w:val="36"/>
          <w:szCs w:val="36"/>
          <w:rtl w:val="0"/>
        </w:rPr>
        <w:t xml:space="preserve">How This Answers Prof. Radha Krishna Sir's Requirements</w:t>
      </w:r>
      <w:r w:rsidDel="00000000" w:rsidR="00000000" w:rsidRPr="00000000">
        <w:rPr>
          <w:rtl w:val="0"/>
        </w:rPr>
      </w:r>
    </w:p>
    <w:p w:rsidR="00000000" w:rsidDel="00000000" w:rsidP="00000000" w:rsidRDefault="00000000" w:rsidRPr="00000000" w14:paraId="0000003B">
      <w:pPr>
        <w:spacing w:after="80" w:before="60" w:lineRule="auto"/>
        <w:jc w:val="left"/>
        <w:rPr/>
      </w:pPr>
      <w:r w:rsidDel="00000000" w:rsidR="00000000" w:rsidRPr="00000000">
        <w:rPr>
          <w:rFonts w:ascii="Arial" w:cs="Arial" w:eastAsia="Arial" w:hAnsi="Arial"/>
          <w:b w:val="0"/>
          <w:bCs w:val="0"/>
          <w:i w:val="0"/>
          <w:iCs w:val="0"/>
          <w:color w:val="1a1a2e"/>
          <w:sz w:val="22"/>
          <w:szCs w:val="22"/>
          <w:rtl w:val="0"/>
        </w:rPr>
        <w:t xml:space="preserve">Prof. Radha Krishna Sir's feedback specifically </w:t>
      </w:r>
      <w:r w:rsidDel="00000000" w:rsidR="00000000" w:rsidRPr="00000000">
        <w:rPr>
          <w:color w:val="1a1a2e"/>
          <w:rtl w:val="0"/>
        </w:rPr>
        <w:t xml:space="preserve">mentioned</w:t>
      </w:r>
      <w:r w:rsidDel="00000000" w:rsidR="00000000" w:rsidRPr="00000000">
        <w:rPr>
          <w:rFonts w:ascii="Arial" w:cs="Arial" w:eastAsia="Arial" w:hAnsi="Arial"/>
          <w:b w:val="0"/>
          <w:bCs w:val="0"/>
          <w:i w:val="0"/>
          <w:iCs w:val="0"/>
          <w:color w:val="1a1a2e"/>
          <w:sz w:val="22"/>
          <w:szCs w:val="22"/>
          <w:rtl w:val="0"/>
        </w:rPr>
        <w:t xml:space="preserve"> four things. This section explains exactly how each requirement is addressed in the system.</w:t>
      </w:r>
      <w:r w:rsidDel="00000000" w:rsidR="00000000" w:rsidRPr="00000000">
        <w:rPr>
          <w:rtl w:val="0"/>
        </w:rPr>
      </w:r>
    </w:p>
    <w:p w:rsidR="00000000" w:rsidDel="00000000" w:rsidP="00000000" w:rsidRDefault="00000000" w:rsidRPr="00000000" w14:paraId="0000003C">
      <w:pPr>
        <w:spacing w:after="80" w:before="0" w:lineRule="auto"/>
        <w:rPr/>
      </w:pPr>
      <w:r w:rsidDel="00000000" w:rsidR="00000000" w:rsidRPr="00000000">
        <w:rPr>
          <w:rtl w:val="0"/>
        </w:rPr>
      </w:r>
    </w:p>
    <w:p w:rsidR="00000000" w:rsidDel="00000000" w:rsidP="00000000" w:rsidRDefault="00000000" w:rsidRPr="00000000" w14:paraId="0000003D">
      <w:pPr>
        <w:pStyle w:val="Heading2"/>
        <w:spacing w:after="120" w:before="280" w:lineRule="auto"/>
        <w:rPr/>
      </w:pPr>
      <w:r w:rsidDel="00000000" w:rsidR="00000000" w:rsidRPr="00000000">
        <w:rPr>
          <w:rFonts w:ascii="Arial" w:cs="Arial" w:eastAsia="Arial" w:hAnsi="Arial"/>
          <w:b w:val="1"/>
          <w:bCs w:val="1"/>
          <w:color w:val="0f3460"/>
          <w:sz w:val="28"/>
          <w:szCs w:val="28"/>
          <w:rtl w:val="0"/>
        </w:rPr>
        <w:t xml:space="preserve">Requirement 1: More Importance to Reasoning on Underwriting Process</w:t>
      </w:r>
      <w:r w:rsidDel="00000000" w:rsidR="00000000" w:rsidRPr="00000000">
        <w:rPr>
          <w:rtl w:val="0"/>
        </w:rPr>
      </w:r>
    </w:p>
    <w:p w:rsidR="00000000" w:rsidDel="00000000" w:rsidP="00000000" w:rsidRDefault="00000000" w:rsidRPr="00000000" w14:paraId="0000003E">
      <w:pPr>
        <w:spacing w:after="80" w:before="60" w:lineRule="auto"/>
        <w:jc w:val="left"/>
        <w:rPr/>
      </w:pPr>
      <w:r w:rsidDel="00000000" w:rsidR="00000000" w:rsidRPr="00000000">
        <w:rPr>
          <w:rFonts w:ascii="Arial" w:cs="Arial" w:eastAsia="Arial" w:hAnsi="Arial"/>
          <w:b w:val="0"/>
          <w:bCs w:val="0"/>
          <w:i w:val="0"/>
          <w:iCs w:val="0"/>
          <w:color w:val="1a1a2e"/>
          <w:sz w:val="22"/>
          <w:szCs w:val="22"/>
          <w:rtl w:val="0"/>
        </w:rPr>
        <w:t xml:space="preserve">This is the centrepiece of what was built. The UnderwritingReasoningEngine (Stage 5 of the pipeline) produces a full, written explanation of every underwriting decision — not just a tier label.</w:t>
      </w:r>
      <w:r w:rsidDel="00000000" w:rsidR="00000000" w:rsidRPr="00000000">
        <w:rPr>
          <w:rtl w:val="0"/>
        </w:rPr>
      </w:r>
    </w:p>
    <w:p w:rsidR="00000000" w:rsidDel="00000000" w:rsidP="00000000" w:rsidRDefault="00000000" w:rsidRPr="00000000" w14:paraId="0000003F">
      <w:pPr>
        <w:spacing w:after="40" w:before="0" w:lineRule="auto"/>
        <w:rPr/>
      </w:pPr>
      <w:r w:rsidDel="00000000" w:rsidR="00000000" w:rsidRPr="00000000">
        <w:rPr>
          <w:rtl w:val="0"/>
        </w:rPr>
      </w:r>
    </w:p>
    <w:p w:rsidR="00000000" w:rsidDel="00000000" w:rsidP="00000000" w:rsidRDefault="00000000" w:rsidRPr="00000000" w14:paraId="00000040">
      <w:pPr>
        <w:spacing w:after="80" w:before="60" w:lineRule="auto"/>
        <w:jc w:val="left"/>
        <w:rPr/>
      </w:pPr>
      <w:r w:rsidDel="00000000" w:rsidR="00000000" w:rsidRPr="00000000">
        <w:rPr>
          <w:rFonts w:ascii="Arial" w:cs="Arial" w:eastAsia="Arial" w:hAnsi="Arial"/>
          <w:b w:val="0"/>
          <w:bCs w:val="0"/>
          <w:i w:val="0"/>
          <w:iCs w:val="0"/>
          <w:color w:val="1a1a2e"/>
          <w:sz w:val="22"/>
          <w:szCs w:val="22"/>
          <w:rtl w:val="0"/>
        </w:rPr>
        <w:t xml:space="preserve">For every policy, it explains: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Why each risk factor matters to this specific applicant — using actual causal weights from the DAG, not generic rules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How much each factor contributes to the Individual Treatment Effect (ITE) in dollar terms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What level each factor is at (Low/Moderate/High, Poor/Fair/Good, New/Mid-life/Old)</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What percentage of the total risk signal each factor accounts for</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 plain-English narrative that any underwriter can read and understand</w:t>
      </w:r>
      <w:r w:rsidDel="00000000" w:rsidR="00000000" w:rsidRPr="00000000">
        <w:rPr>
          <w:rtl w:val="0"/>
        </w:rPr>
      </w:r>
    </w:p>
    <w:p w:rsidR="00000000" w:rsidDel="00000000" w:rsidP="00000000" w:rsidRDefault="00000000" w:rsidRPr="00000000" w14:paraId="00000046">
      <w:pPr>
        <w:spacing w:after="40" w:before="0" w:lineRule="auto"/>
        <w:rPr/>
      </w:pPr>
      <w:r w:rsidDel="00000000" w:rsidR="00000000" w:rsidRPr="00000000">
        <w:rPr>
          <w:rtl w:val="0"/>
        </w:rPr>
      </w:r>
    </w:p>
    <w:p w:rsidR="00000000" w:rsidDel="00000000" w:rsidP="00000000" w:rsidRDefault="00000000" w:rsidRPr="00000000" w14:paraId="00000047">
      <w:pPr>
        <w:spacing w:after="80" w:before="60" w:lineRule="auto"/>
        <w:jc w:val="left"/>
        <w:rPr/>
      </w:pPr>
      <w:r w:rsidDel="00000000" w:rsidR="00000000" w:rsidRPr="00000000">
        <w:rPr>
          <w:rFonts w:ascii="Arial" w:cs="Arial" w:eastAsia="Arial" w:hAnsi="Arial"/>
          <w:b w:val="0"/>
          <w:bCs w:val="0"/>
          <w:i w:val="0"/>
          <w:iCs w:val="0"/>
          <w:color w:val="1a1a2e"/>
          <w:sz w:val="22"/>
          <w:szCs w:val="22"/>
          <w:rtl w:val="0"/>
        </w:rPr>
        <w:t xml:space="preserve">Example narrative for Prior Claims Count:</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f3460" w:space="0" w:sz="4" w:val="single"/>
              <w:left w:color="0f3460" w:space="0" w:sz="4" w:val="single"/>
              <w:bottom w:color="0f3460" w:space="0" w:sz="4" w:val="single"/>
              <w:right w:color="0f3460" w:space="0" w:sz="4" w:val="single"/>
            </w:tcBorders>
            <w:shd w:fill="f0f4f8" w:val="clear"/>
            <w:tcMar>
              <w:top w:w="120.0" w:type="dxa"/>
              <w:left w:w="160.0" w:type="dxa"/>
              <w:bottom w:w="120.0" w:type="dxa"/>
              <w:right w:w="160.0" w:type="dxa"/>
            </w:tcMar>
          </w:tcPr>
          <w:p w:rsidR="00000000" w:rsidDel="00000000" w:rsidP="00000000" w:rsidRDefault="00000000" w:rsidRPr="00000000" w14:paraId="00000048">
            <w:pPr>
              <w:spacing w:after="40" w:before="80" w:lineRule="auto"/>
              <w:jc w:val="left"/>
              <w:rPr/>
            </w:pPr>
            <w:r w:rsidDel="00000000" w:rsidR="00000000" w:rsidRPr="00000000">
              <w:rPr>
                <w:rFonts w:ascii="Arial" w:cs="Arial" w:eastAsia="Arial" w:hAnsi="Arial"/>
                <w:b w:val="1"/>
                <w:bCs w:val="1"/>
                <w:i w:val="0"/>
                <w:iCs w:val="0"/>
                <w:color w:val="0f3460"/>
                <w:sz w:val="21"/>
                <w:szCs w:val="21"/>
                <w:rtl w:val="0"/>
              </w:rPr>
              <w:t xml:space="preserve">Prior Claims Count — Low (value: 0.00):</w:t>
            </w:r>
            <w:r w:rsidDel="00000000" w:rsidR="00000000" w:rsidRPr="00000000">
              <w:rPr>
                <w:rtl w:val="0"/>
              </w:rPr>
            </w:r>
          </w:p>
          <w:p w:rsidR="00000000" w:rsidDel="00000000" w:rsidP="00000000" w:rsidRDefault="00000000" w:rsidRPr="00000000" w14:paraId="00000049">
            <w:pPr>
              <w:spacing w:after="80" w:before="80" w:lineRule="auto"/>
              <w:jc w:val="left"/>
              <w:rPr/>
            </w:pPr>
            <w:r w:rsidDel="00000000" w:rsidR="00000000" w:rsidRPr="00000000">
              <w:rPr>
                <w:rFonts w:ascii="Arial" w:cs="Arial" w:eastAsia="Arial" w:hAnsi="Arial"/>
                <w:b w:val="0"/>
                <w:bCs w:val="0"/>
                <w:i w:val="1"/>
                <w:iCs w:val="1"/>
                <w:color w:val="1a1a2e"/>
                <w:sz w:val="21"/>
                <w:szCs w:val="21"/>
                <w:rtl w:val="0"/>
              </w:rPr>
              <w:t xml:space="preserve">This factor reduces expected loss by $178, accounting for 33.2% of the total risk signal (causal DAG weight: 0.31). Zero prior claims in the assessment period — this is the strongest positive indicator and qualifies this policy for the preferred claims-free discount. This is a MINOR contributing factor — it does not materially change the underwriting outcome.</w:t>
            </w:r>
            <w:r w:rsidDel="00000000" w:rsidR="00000000" w:rsidRPr="00000000">
              <w:rPr>
                <w:rtl w:val="0"/>
              </w:rPr>
            </w:r>
          </w:p>
        </w:tc>
      </w:tr>
    </w:tbl>
    <w:p w:rsidR="00000000" w:rsidDel="00000000" w:rsidP="00000000" w:rsidRDefault="00000000" w:rsidRPr="00000000" w14:paraId="0000004A">
      <w:pPr>
        <w:spacing w:after="80" w:before="0" w:lineRule="auto"/>
        <w:rPr/>
      </w:pPr>
      <w:r w:rsidDel="00000000" w:rsidR="00000000" w:rsidRPr="00000000">
        <w:rPr>
          <w:rtl w:val="0"/>
        </w:rPr>
      </w:r>
    </w:p>
    <w:p w:rsidR="00000000" w:rsidDel="00000000" w:rsidP="00000000" w:rsidRDefault="00000000" w:rsidRPr="00000000" w14:paraId="0000004B">
      <w:pPr>
        <w:spacing w:after="80" w:before="60" w:lineRule="auto"/>
        <w:jc w:val="left"/>
        <w:rPr/>
      </w:pPr>
      <w:r w:rsidDel="00000000" w:rsidR="00000000" w:rsidRPr="00000000">
        <w:rPr>
          <w:rFonts w:ascii="Arial" w:cs="Arial" w:eastAsia="Arial" w:hAnsi="Arial"/>
          <w:b w:val="0"/>
          <w:bCs w:val="0"/>
          <w:i w:val="0"/>
          <w:iCs w:val="0"/>
          <w:color w:val="1a1a2e"/>
          <w:sz w:val="22"/>
          <w:szCs w:val="22"/>
          <w:rtl w:val="0"/>
        </w:rPr>
        <w:t xml:space="preserve">This reasoning is NOT generated from static templates. It is computed dynamically from the actual ITE value and the causal DAG weights for each specific policy. The output varies by policy.</w:t>
      </w:r>
      <w:r w:rsidDel="00000000" w:rsidR="00000000" w:rsidRPr="00000000">
        <w:rPr>
          <w:rtl w:val="0"/>
        </w:rPr>
      </w:r>
    </w:p>
    <w:p w:rsidR="00000000" w:rsidDel="00000000" w:rsidP="00000000" w:rsidRDefault="00000000" w:rsidRPr="00000000" w14:paraId="0000004C">
      <w:pPr>
        <w:spacing w:after="40" w:before="0" w:lineRule="auto"/>
        <w:rPr/>
      </w:pPr>
      <w:r w:rsidDel="00000000" w:rsidR="00000000" w:rsidRPr="00000000">
        <w:rPr>
          <w:rtl w:val="0"/>
        </w:rPr>
      </w:r>
    </w:p>
    <w:p w:rsidR="00000000" w:rsidDel="00000000" w:rsidP="00000000" w:rsidRDefault="00000000" w:rsidRPr="00000000" w14:paraId="0000004D">
      <w:pPr>
        <w:spacing w:after="80" w:before="60" w:lineRule="auto"/>
        <w:jc w:val="left"/>
        <w:rPr/>
      </w:pPr>
      <w:r w:rsidDel="00000000" w:rsidR="00000000" w:rsidRPr="00000000">
        <w:rPr>
          <w:rFonts w:ascii="Arial" w:cs="Arial" w:eastAsia="Arial" w:hAnsi="Arial"/>
          <w:b w:val="0"/>
          <w:bCs w:val="0"/>
          <w:i w:val="0"/>
          <w:iCs w:val="0"/>
          <w:color w:val="1a1a2e"/>
          <w:sz w:val="22"/>
          <w:szCs w:val="22"/>
          <w:rtl w:val="0"/>
        </w:rPr>
        <w:t xml:space="preserve">Importantly, this reasoning is embedded directly in Step 5 (the Multi-Agent Decision Layer) so every tier recommendation carries a full reasoning narrative before Step 8 even runs. Step 5 and Step 8 are connected — they use the same engine.</w:t>
      </w:r>
      <w:r w:rsidDel="00000000" w:rsidR="00000000" w:rsidRPr="00000000">
        <w:rPr>
          <w:rtl w:val="0"/>
        </w:rPr>
      </w:r>
    </w:p>
    <w:p w:rsidR="00000000" w:rsidDel="00000000" w:rsidP="00000000" w:rsidRDefault="00000000" w:rsidRPr="00000000" w14:paraId="0000004E">
      <w:pPr>
        <w:spacing w:after="80" w:before="0" w:lineRule="auto"/>
        <w:rPr/>
      </w:pPr>
      <w:r w:rsidDel="00000000" w:rsidR="00000000" w:rsidRPr="00000000">
        <w:rPr>
          <w:rtl w:val="0"/>
        </w:rPr>
      </w:r>
    </w:p>
    <w:p w:rsidR="00000000" w:rsidDel="00000000" w:rsidP="00000000" w:rsidRDefault="00000000" w:rsidRPr="00000000" w14:paraId="0000004F">
      <w:pPr>
        <w:pStyle w:val="Heading2"/>
        <w:spacing w:after="120" w:before="280" w:lineRule="auto"/>
        <w:rPr/>
      </w:pPr>
      <w:r w:rsidDel="00000000" w:rsidR="00000000" w:rsidRPr="00000000">
        <w:rPr>
          <w:rFonts w:ascii="Arial" w:cs="Arial" w:eastAsia="Arial" w:hAnsi="Arial"/>
          <w:b w:val="1"/>
          <w:bCs w:val="1"/>
          <w:color w:val="0f3460"/>
          <w:sz w:val="28"/>
          <w:szCs w:val="28"/>
          <w:rtl w:val="0"/>
        </w:rPr>
        <w:t xml:space="preserve">Requirement 2: Include Sample Documents</w:t>
      </w:r>
      <w:r w:rsidDel="00000000" w:rsidR="00000000" w:rsidRPr="00000000">
        <w:rPr>
          <w:rtl w:val="0"/>
        </w:rPr>
      </w:r>
    </w:p>
    <w:p w:rsidR="00000000" w:rsidDel="00000000" w:rsidP="00000000" w:rsidRDefault="00000000" w:rsidRPr="00000000" w14:paraId="00000050">
      <w:pPr>
        <w:spacing w:after="80" w:before="60" w:lineRule="auto"/>
        <w:jc w:val="left"/>
        <w:rPr/>
      </w:pPr>
      <w:r w:rsidDel="00000000" w:rsidR="00000000" w:rsidRPr="00000000">
        <w:rPr>
          <w:rFonts w:ascii="Arial" w:cs="Arial" w:eastAsia="Arial" w:hAnsi="Arial"/>
          <w:b w:val="0"/>
          <w:bCs w:val="0"/>
          <w:i w:val="0"/>
          <w:iCs w:val="0"/>
          <w:color w:val="1a1a2e"/>
          <w:sz w:val="22"/>
          <w:szCs w:val="22"/>
          <w:rtl w:val="0"/>
        </w:rPr>
        <w:t xml:space="preserve">The system generates five distinct document types for each policy, produced in both text and PDF format. For 5 representative policies (one per risk tier), this means 20 PDF files and 21 text documents were generated and saved to Google Drive.</w:t>
      </w:r>
      <w:r w:rsidDel="00000000" w:rsidR="00000000" w:rsidRPr="00000000">
        <w:rPr>
          <w:rtl w:val="0"/>
        </w:rPr>
      </w:r>
    </w:p>
    <w:p w:rsidR="00000000" w:rsidDel="00000000" w:rsidP="00000000" w:rsidRDefault="00000000" w:rsidRPr="00000000" w14:paraId="00000051">
      <w:pPr>
        <w:spacing w:after="4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560"/>
        <w:tblGridChange w:id="0">
          <w:tblGrid>
            <w:gridCol w:w="2400"/>
            <w:gridCol w:w="2400"/>
            <w:gridCol w:w="45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0f3460" w:val="clear"/>
            <w:tcMar>
              <w:top w:w="80.0" w:type="dxa"/>
              <w:left w:w="120.0" w:type="dxa"/>
              <w:bottom w:w="80.0" w:type="dxa"/>
              <w:right w:w="120.0" w:type="dxa"/>
            </w:tcMar>
          </w:tcPr>
          <w:p w:rsidR="00000000" w:rsidDel="00000000" w:rsidP="00000000" w:rsidRDefault="00000000" w:rsidRPr="00000000" w14:paraId="00000052">
            <w:pPr>
              <w:spacing w:after="80" w:before="80" w:lineRule="auto"/>
              <w:jc w:val="left"/>
              <w:rPr/>
            </w:pPr>
            <w:r w:rsidDel="00000000" w:rsidR="00000000" w:rsidRPr="00000000">
              <w:rPr>
                <w:rFonts w:ascii="Arial" w:cs="Arial" w:eastAsia="Arial" w:hAnsi="Arial"/>
                <w:b w:val="1"/>
                <w:bCs w:val="1"/>
                <w:i w:val="0"/>
                <w:iCs w:val="0"/>
                <w:color w:val="ffffff"/>
                <w:sz w:val="20"/>
                <w:szCs w:val="20"/>
                <w:rtl w:val="0"/>
              </w:rPr>
              <w:t xml:space="preserve">Document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f3460" w:val="clear"/>
            <w:tcMar>
              <w:top w:w="80.0" w:type="dxa"/>
              <w:left w:w="120.0" w:type="dxa"/>
              <w:bottom w:w="80.0" w:type="dxa"/>
              <w:right w:w="120.0" w:type="dxa"/>
            </w:tcMar>
          </w:tcPr>
          <w:p w:rsidR="00000000" w:rsidDel="00000000" w:rsidP="00000000" w:rsidRDefault="00000000" w:rsidRPr="00000000" w14:paraId="00000053">
            <w:pPr>
              <w:spacing w:after="80" w:before="80" w:lineRule="auto"/>
              <w:jc w:val="left"/>
              <w:rPr/>
            </w:pPr>
            <w:r w:rsidDel="00000000" w:rsidR="00000000" w:rsidRPr="00000000">
              <w:rPr>
                <w:rFonts w:ascii="Arial" w:cs="Arial" w:eastAsia="Arial" w:hAnsi="Arial"/>
                <w:b w:val="1"/>
                <w:bCs w:val="1"/>
                <w:i w:val="0"/>
                <w:iCs w:val="0"/>
                <w:color w:val="ffffff"/>
                <w:sz w:val="20"/>
                <w:szCs w:val="20"/>
                <w:rtl w:val="0"/>
              </w:rPr>
              <w:t xml:space="preserve">Who Sees It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f3460" w:val="clear"/>
            <w:tcMar>
              <w:top w:w="80.0" w:type="dxa"/>
              <w:left w:w="120.0" w:type="dxa"/>
              <w:bottom w:w="80.0" w:type="dxa"/>
              <w:right w:w="120.0" w:type="dxa"/>
            </w:tcMar>
          </w:tcPr>
          <w:p w:rsidR="00000000" w:rsidDel="00000000" w:rsidP="00000000" w:rsidRDefault="00000000" w:rsidRPr="00000000" w14:paraId="00000054">
            <w:pPr>
              <w:spacing w:after="80" w:before="80" w:lineRule="auto"/>
              <w:jc w:val="left"/>
              <w:rPr/>
            </w:pPr>
            <w:r w:rsidDel="00000000" w:rsidR="00000000" w:rsidRPr="00000000">
              <w:rPr>
                <w:rFonts w:ascii="Arial" w:cs="Arial" w:eastAsia="Arial" w:hAnsi="Arial"/>
                <w:b w:val="1"/>
                <w:bCs w:val="1"/>
                <w:i w:val="0"/>
                <w:iCs w:val="0"/>
                <w:color w:val="ffffff"/>
                <w:sz w:val="20"/>
                <w:szCs w:val="20"/>
                <w:rtl w:val="0"/>
              </w:rPr>
              <w:t xml:space="preserve">What It Contains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5">
            <w:pPr>
              <w:spacing w:after="80" w:before="80" w:lineRule="auto"/>
              <w:jc w:val="left"/>
              <w:rPr/>
            </w:pPr>
            <w:r w:rsidDel="00000000" w:rsidR="00000000" w:rsidRPr="00000000">
              <w:rPr>
                <w:rFonts w:ascii="Arial" w:cs="Arial" w:eastAsia="Arial" w:hAnsi="Arial"/>
                <w:b w:val="1"/>
                <w:bCs w:val="1"/>
                <w:i w:val="0"/>
                <w:iCs w:val="0"/>
                <w:color w:val="1a1a2e"/>
                <w:sz w:val="20"/>
                <w:szCs w:val="20"/>
                <w:rtl w:val="0"/>
              </w:rPr>
              <w:t xml:space="preserve">Proposal Form Summary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6">
            <w:pPr>
              <w:spacing w:after="80" w:before="80" w:lineRule="auto"/>
              <w:jc w:val="left"/>
              <w:rPr/>
            </w:pPr>
            <w:r w:rsidDel="00000000" w:rsidR="00000000" w:rsidRPr="00000000">
              <w:rPr>
                <w:rFonts w:ascii="Arial" w:cs="Arial" w:eastAsia="Arial" w:hAnsi="Arial"/>
                <w:b w:val="1"/>
                <w:bCs w:val="1"/>
                <w:i w:val="0"/>
                <w:iCs w:val="0"/>
                <w:color w:val="1a1a2e"/>
                <w:sz w:val="20"/>
                <w:szCs w:val="20"/>
                <w:rtl w:val="0"/>
              </w:rPr>
              <w:t xml:space="preserve">Risk Assessment Worksheet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7">
            <w:pPr>
              <w:spacing w:after="80" w:before="80" w:lineRule="auto"/>
              <w:jc w:val="left"/>
              <w:rPr/>
            </w:pPr>
            <w:r w:rsidDel="00000000" w:rsidR="00000000" w:rsidRPr="00000000">
              <w:rPr>
                <w:rFonts w:ascii="Arial" w:cs="Arial" w:eastAsia="Arial" w:hAnsi="Arial"/>
                <w:b w:val="1"/>
                <w:bCs w:val="1"/>
                <w:i w:val="0"/>
                <w:iCs w:val="0"/>
                <w:color w:val="1a1a2e"/>
                <w:sz w:val="20"/>
                <w:szCs w:val="20"/>
                <w:rtl w:val="0"/>
              </w:rPr>
              <w:t xml:space="preserve">Acceptance Letter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8">
            <w:pPr>
              <w:spacing w:after="80" w:before="80" w:lineRule="auto"/>
              <w:jc w:val="left"/>
              <w:rPr/>
            </w:pPr>
            <w:r w:rsidDel="00000000" w:rsidR="00000000" w:rsidRPr="00000000">
              <w:rPr>
                <w:rFonts w:ascii="Arial" w:cs="Arial" w:eastAsia="Arial" w:hAnsi="Arial"/>
                <w:b w:val="1"/>
                <w:bCs w:val="1"/>
                <w:i w:val="0"/>
                <w:iCs w:val="0"/>
                <w:color w:val="1a1a2e"/>
                <w:sz w:val="20"/>
                <w:szCs w:val="20"/>
                <w:rtl w:val="0"/>
              </w:rPr>
              <w:t xml:space="preserve">Decline Letter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9">
            <w:pPr>
              <w:spacing w:after="80" w:before="80" w:lineRule="auto"/>
              <w:jc w:val="left"/>
              <w:rPr/>
            </w:pPr>
            <w:r w:rsidDel="00000000" w:rsidR="00000000" w:rsidRPr="00000000">
              <w:rPr>
                <w:rFonts w:ascii="Arial" w:cs="Arial" w:eastAsia="Arial" w:hAnsi="Arial"/>
                <w:b w:val="1"/>
                <w:bCs w:val="1"/>
                <w:i w:val="0"/>
                <w:iCs w:val="0"/>
                <w:color w:val="1a1a2e"/>
                <w:sz w:val="20"/>
                <w:szCs w:val="20"/>
                <w:rtl w:val="0"/>
              </w:rPr>
              <w:t xml:space="preserve">Referral Note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A">
            <w:pPr>
              <w:spacing w:after="80" w:before="80" w:lineRule="auto"/>
              <w:jc w:val="left"/>
              <w:rPr/>
            </w:pPr>
            <w:r w:rsidDel="00000000" w:rsidR="00000000" w:rsidRPr="00000000">
              <w:rPr>
                <w:rFonts w:ascii="Arial" w:cs="Arial" w:eastAsia="Arial" w:hAnsi="Arial"/>
                <w:b w:val="1"/>
                <w:bCs w:val="1"/>
                <w:i w:val="0"/>
                <w:iCs w:val="0"/>
                <w:color w:val="1a1a2e"/>
                <w:sz w:val="20"/>
                <w:szCs w:val="20"/>
                <w:rtl w:val="0"/>
              </w:rPr>
              <w:t xml:space="preserve">Underwriter Memo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5B">
            <w:pPr>
              <w:spacing w:after="80" w:before="80" w:lineRule="auto"/>
              <w:jc w:val="left"/>
              <w:rPr/>
            </w:pPr>
            <w:r w:rsidDel="00000000" w:rsidR="00000000" w:rsidRPr="00000000">
              <w:rPr>
                <w:rFonts w:ascii="Arial" w:cs="Arial" w:eastAsia="Arial" w:hAnsi="Arial"/>
                <w:b w:val="1"/>
                <w:bCs w:val="1"/>
                <w:i w:val="0"/>
                <w:iCs w:val="0"/>
                <w:color w:val="1a1a2e"/>
                <w:sz w:val="20"/>
                <w:szCs w:val="20"/>
                <w:rtl w:val="0"/>
              </w:rPr>
              <w:t xml:space="preserve">Proposal Form 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5C">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Underwriting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5D">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Structured extract of applicant data — age, vehicle, claims, credit, income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E">
            <w:pPr>
              <w:spacing w:after="80" w:before="80" w:lineRule="auto"/>
              <w:jc w:val="left"/>
              <w:rPr/>
            </w:pPr>
            <w:r w:rsidDel="00000000" w:rsidR="00000000" w:rsidRPr="00000000">
              <w:rPr>
                <w:rFonts w:ascii="Arial" w:cs="Arial" w:eastAsia="Arial" w:hAnsi="Arial"/>
                <w:b w:val="1"/>
                <w:bCs w:val="1"/>
                <w:i w:val="0"/>
                <w:iCs w:val="0"/>
                <w:color w:val="1a1a2e"/>
                <w:sz w:val="20"/>
                <w:szCs w:val="20"/>
                <w:rtl w:val="0"/>
              </w:rPr>
              <w:t xml:space="preserve">Risk Assessment Worksheet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F">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Underwriter (internal)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0">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Risk tier, ITE estimate, causal factor breakdown, DAG summary, pricing band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61">
            <w:pPr>
              <w:spacing w:after="80" w:before="80" w:lineRule="auto"/>
              <w:jc w:val="left"/>
              <w:rPr/>
            </w:pPr>
            <w:r w:rsidDel="00000000" w:rsidR="00000000" w:rsidRPr="00000000">
              <w:rPr>
                <w:rFonts w:ascii="Arial" w:cs="Arial" w:eastAsia="Arial" w:hAnsi="Arial"/>
                <w:b w:val="1"/>
                <w:bCs w:val="1"/>
                <w:i w:val="0"/>
                <w:iCs w:val="0"/>
                <w:color w:val="1a1a2e"/>
                <w:sz w:val="20"/>
                <w:szCs w:val="20"/>
                <w:rtl w:val="0"/>
              </w:rPr>
              <w:t xml:space="preserve">Acceptance Letter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62">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Applicant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63">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Policy number, premium, cover, exclusions, special conditions, next steps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4">
            <w:pPr>
              <w:spacing w:after="80" w:before="80" w:lineRule="auto"/>
              <w:jc w:val="left"/>
              <w:rPr/>
            </w:pPr>
            <w:r w:rsidDel="00000000" w:rsidR="00000000" w:rsidRPr="00000000">
              <w:rPr>
                <w:rFonts w:ascii="Arial" w:cs="Arial" w:eastAsia="Arial" w:hAnsi="Arial"/>
                <w:b w:val="1"/>
                <w:bCs w:val="1"/>
                <w:i w:val="0"/>
                <w:iCs w:val="0"/>
                <w:color w:val="1a1a2e"/>
                <w:sz w:val="20"/>
                <w:szCs w:val="20"/>
                <w:rtl w:val="0"/>
              </w:rPr>
              <w:t xml:space="preserve">Decline Letter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5">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Applicant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6">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IRDA reason codes, appeal rights, improvement advice, re-application guidance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67">
            <w:pPr>
              <w:spacing w:after="80" w:before="80" w:lineRule="auto"/>
              <w:jc w:val="left"/>
              <w:rPr/>
            </w:pPr>
            <w:r w:rsidDel="00000000" w:rsidR="00000000" w:rsidRPr="00000000">
              <w:rPr>
                <w:rFonts w:ascii="Arial" w:cs="Arial" w:eastAsia="Arial" w:hAnsi="Arial"/>
                <w:b w:val="1"/>
                <w:bCs w:val="1"/>
                <w:i w:val="0"/>
                <w:iCs w:val="0"/>
                <w:color w:val="1a1a2e"/>
                <w:sz w:val="20"/>
                <w:szCs w:val="20"/>
                <w:rtl w:val="0"/>
              </w:rPr>
              <w:t xml:space="preserve">Referral 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68">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Senior Underwriter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69">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Full factor analysis, decision options A-D, pricing band, countersign section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A">
            <w:pPr>
              <w:spacing w:after="80" w:before="80" w:lineRule="auto"/>
              <w:jc w:val="left"/>
              <w:rPr/>
            </w:pPr>
            <w:r w:rsidDel="00000000" w:rsidR="00000000" w:rsidRPr="00000000">
              <w:rPr>
                <w:rFonts w:ascii="Arial" w:cs="Arial" w:eastAsia="Arial" w:hAnsi="Arial"/>
                <w:b w:val="1"/>
                <w:bCs w:val="1"/>
                <w:i w:val="0"/>
                <w:iCs w:val="0"/>
                <w:color w:val="1a1a2e"/>
                <w:sz w:val="20"/>
                <w:szCs w:val="20"/>
                <w:rtl w:val="0"/>
              </w:rPr>
              <w:t xml:space="preserve">Underwriter Memo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B">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Underwriting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C">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Complete per-factor reasoning, IRDA codes, counterfactual advice, sign-off</w:t>
            </w:r>
            <w:r w:rsidDel="00000000" w:rsidR="00000000" w:rsidRPr="00000000">
              <w:rPr>
                <w:rtl w:val="0"/>
              </w:rPr>
            </w:r>
          </w:p>
        </w:tc>
      </w:tr>
    </w:tbl>
    <w:p w:rsidR="00000000" w:rsidDel="00000000" w:rsidP="00000000" w:rsidRDefault="00000000" w:rsidRPr="00000000" w14:paraId="0000006D">
      <w:pPr>
        <w:spacing w:after="80" w:before="0" w:lineRule="auto"/>
        <w:rPr/>
      </w:pPr>
      <w:r w:rsidDel="00000000" w:rsidR="00000000" w:rsidRPr="00000000">
        <w:rPr>
          <w:rtl w:val="0"/>
        </w:rPr>
      </w:r>
    </w:p>
    <w:p w:rsidR="00000000" w:rsidDel="00000000" w:rsidP="00000000" w:rsidRDefault="00000000" w:rsidRPr="00000000" w14:paraId="0000006E">
      <w:pPr>
        <w:pStyle w:val="Heading2"/>
        <w:spacing w:after="120" w:before="280" w:lineRule="auto"/>
        <w:rPr/>
      </w:pPr>
      <w:r w:rsidDel="00000000" w:rsidR="00000000" w:rsidRPr="00000000">
        <w:rPr>
          <w:rFonts w:ascii="Arial" w:cs="Arial" w:eastAsia="Arial" w:hAnsi="Arial"/>
          <w:b w:val="1"/>
          <w:bCs w:val="1"/>
          <w:color w:val="0f3460"/>
          <w:sz w:val="28"/>
          <w:szCs w:val="28"/>
          <w:rtl w:val="0"/>
        </w:rPr>
        <w:t xml:space="preserve">Requirement 3: Pipeline Creation</w:t>
      </w:r>
      <w:r w:rsidDel="00000000" w:rsidR="00000000" w:rsidRPr="00000000">
        <w:rPr>
          <w:rtl w:val="0"/>
        </w:rPr>
      </w:r>
    </w:p>
    <w:p w:rsidR="00000000" w:rsidDel="00000000" w:rsidP="00000000" w:rsidRDefault="00000000" w:rsidRPr="00000000" w14:paraId="0000006F">
      <w:pPr>
        <w:spacing w:after="80" w:before="60" w:lineRule="auto"/>
        <w:jc w:val="left"/>
        <w:rPr/>
      </w:pPr>
      <w:r w:rsidDel="00000000" w:rsidR="00000000" w:rsidRPr="00000000">
        <w:rPr>
          <w:rFonts w:ascii="Arial" w:cs="Arial" w:eastAsia="Arial" w:hAnsi="Arial"/>
          <w:b w:val="0"/>
          <w:bCs w:val="0"/>
          <w:i w:val="0"/>
          <w:iCs w:val="0"/>
          <w:color w:val="1a1a2e"/>
          <w:sz w:val="22"/>
          <w:szCs w:val="22"/>
          <w:rtl w:val="0"/>
        </w:rPr>
        <w:t xml:space="preserve">An 8-stage underwriting pipeline was built from scratch. Each stage is a separate Python class with a clearly defined responsibility. The pipeline is not a monolithic script — it is structured as a proper software pipeline where each component can be understood, tested, and modified independently.</w:t>
      </w:r>
      <w:r w:rsidDel="00000000" w:rsidR="00000000" w:rsidRPr="00000000">
        <w:rPr>
          <w:rtl w:val="0"/>
        </w:rPr>
      </w:r>
    </w:p>
    <w:p w:rsidR="00000000" w:rsidDel="00000000" w:rsidP="00000000" w:rsidRDefault="00000000" w:rsidRPr="00000000" w14:paraId="00000070">
      <w:pPr>
        <w:spacing w:after="4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800"/>
        <w:gridCol w:w="5360"/>
        <w:tblGridChange w:id="0">
          <w:tblGrid>
            <w:gridCol w:w="1200"/>
            <w:gridCol w:w="2800"/>
            <w:gridCol w:w="5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f3460" w:val="clear"/>
            <w:tcMar>
              <w:top w:w="80.0" w:type="dxa"/>
              <w:left w:w="120.0" w:type="dxa"/>
              <w:bottom w:w="80.0" w:type="dxa"/>
              <w:right w:w="120.0" w:type="dxa"/>
            </w:tcMar>
          </w:tcPr>
          <w:p w:rsidR="00000000" w:rsidDel="00000000" w:rsidP="00000000" w:rsidRDefault="00000000" w:rsidRPr="00000000" w14:paraId="00000071">
            <w:pPr>
              <w:spacing w:after="80" w:before="80" w:lineRule="auto"/>
              <w:jc w:val="left"/>
              <w:rPr/>
            </w:pPr>
            <w:r w:rsidDel="00000000" w:rsidR="00000000" w:rsidRPr="00000000">
              <w:rPr>
                <w:rFonts w:ascii="Arial" w:cs="Arial" w:eastAsia="Arial" w:hAnsi="Arial"/>
                <w:b w:val="1"/>
                <w:bCs w:val="1"/>
                <w:i w:val="0"/>
                <w:iCs w:val="0"/>
                <w:color w:val="ffffff"/>
                <w:sz w:val="20"/>
                <w:szCs w:val="20"/>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80.0" w:type="dxa"/>
              <w:left w:w="120.0" w:type="dxa"/>
              <w:bottom w:w="80.0" w:type="dxa"/>
              <w:right w:w="120.0" w:type="dxa"/>
            </w:tcMar>
          </w:tcPr>
          <w:p w:rsidR="00000000" w:rsidDel="00000000" w:rsidP="00000000" w:rsidRDefault="00000000" w:rsidRPr="00000000" w14:paraId="00000072">
            <w:pPr>
              <w:spacing w:after="80" w:before="80" w:lineRule="auto"/>
              <w:jc w:val="left"/>
              <w:rPr/>
            </w:pPr>
            <w:r w:rsidDel="00000000" w:rsidR="00000000" w:rsidRPr="00000000">
              <w:rPr>
                <w:rFonts w:ascii="Arial" w:cs="Arial" w:eastAsia="Arial" w:hAnsi="Arial"/>
                <w:b w:val="1"/>
                <w:bCs w:val="1"/>
                <w:i w:val="0"/>
                <w:iCs w:val="0"/>
                <w:color w:val="ffffff"/>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80.0" w:type="dxa"/>
              <w:left w:w="120.0" w:type="dxa"/>
              <w:bottom w:w="80.0" w:type="dxa"/>
              <w:right w:w="120.0" w:type="dxa"/>
            </w:tcMar>
          </w:tcPr>
          <w:p w:rsidR="00000000" w:rsidDel="00000000" w:rsidP="00000000" w:rsidRDefault="00000000" w:rsidRPr="00000000" w14:paraId="00000073">
            <w:pPr>
              <w:spacing w:after="80" w:before="80" w:lineRule="auto"/>
              <w:jc w:val="left"/>
              <w:rPr/>
            </w:pPr>
            <w:r w:rsidDel="00000000" w:rsidR="00000000" w:rsidRPr="00000000">
              <w:rPr>
                <w:rFonts w:ascii="Arial" w:cs="Arial" w:eastAsia="Arial" w:hAnsi="Arial"/>
                <w:b w:val="1"/>
                <w:bCs w:val="1"/>
                <w:i w:val="0"/>
                <w:iCs w:val="0"/>
                <w:color w:val="ffffff"/>
                <w:sz w:val="20"/>
                <w:szCs w:val="20"/>
                <w:rtl w:val="0"/>
              </w:rPr>
              <w:t xml:space="preserve">Responsibility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74">
            <w:pPr>
              <w:spacing w:after="80" w:before="80" w:lineRule="auto"/>
              <w:jc w:val="left"/>
              <w:rPr/>
            </w:pPr>
            <w:r w:rsidDel="00000000" w:rsidR="00000000" w:rsidRPr="00000000">
              <w:rPr>
                <w:rFonts w:ascii="Arial" w:cs="Arial" w:eastAsia="Arial" w:hAnsi="Arial"/>
                <w:b w:val="1"/>
                <w:bCs w:val="1"/>
                <w:i w:val="0"/>
                <w:iCs w:val="0"/>
                <w:color w:val="1a1a2e"/>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75">
            <w:pPr>
              <w:spacing w:after="80" w:before="80" w:lineRule="auto"/>
              <w:jc w:val="left"/>
              <w:rPr/>
            </w:pPr>
            <w:r w:rsidDel="00000000" w:rsidR="00000000" w:rsidRPr="00000000">
              <w:rPr>
                <w:rFonts w:ascii="Arial" w:cs="Arial" w:eastAsia="Arial" w:hAnsi="Arial"/>
                <w:b w:val="1"/>
                <w:bCs w:val="1"/>
                <w:i w:val="0"/>
                <w:iCs w:val="0"/>
                <w:color w:val="1a1a2e"/>
                <w:sz w:val="20"/>
                <w:szCs w:val="20"/>
                <w:rtl w:val="0"/>
              </w:rPr>
              <w:t xml:space="preserve">Application Receipt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76">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Validates incoming proposal form, assigns unique policy reference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7">
            <w:pPr>
              <w:spacing w:after="80" w:before="80" w:lineRule="auto"/>
              <w:jc w:val="left"/>
              <w:rPr/>
            </w:pPr>
            <w:r w:rsidDel="00000000" w:rsidR="00000000" w:rsidRPr="00000000">
              <w:rPr>
                <w:rFonts w:ascii="Arial" w:cs="Arial" w:eastAsia="Arial" w:hAnsi="Arial"/>
                <w:b w:val="1"/>
                <w:bCs w:val="1"/>
                <w:i w:val="0"/>
                <w:iCs w:val="0"/>
                <w:color w:val="1a1a2e"/>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8">
            <w:pPr>
              <w:spacing w:after="80" w:before="80" w:lineRule="auto"/>
              <w:jc w:val="left"/>
              <w:rPr/>
            </w:pPr>
            <w:r w:rsidDel="00000000" w:rsidR="00000000" w:rsidRPr="00000000">
              <w:rPr>
                <w:rFonts w:ascii="Arial" w:cs="Arial" w:eastAsia="Arial" w:hAnsi="Arial"/>
                <w:b w:val="1"/>
                <w:bCs w:val="1"/>
                <w:i w:val="0"/>
                <w:iCs w:val="0"/>
                <w:color w:val="1a1a2e"/>
                <w:sz w:val="20"/>
                <w:szCs w:val="20"/>
                <w:rtl w:val="0"/>
              </w:rPr>
              <w:t xml:space="preserve">Document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9">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Checks KYC, vehicle RC, prior claims history, credit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7A">
            <w:pPr>
              <w:spacing w:after="80" w:before="80" w:lineRule="auto"/>
              <w:jc w:val="left"/>
              <w:rPr/>
            </w:pPr>
            <w:r w:rsidDel="00000000" w:rsidR="00000000" w:rsidRPr="00000000">
              <w:rPr>
                <w:rFonts w:ascii="Arial" w:cs="Arial" w:eastAsia="Arial" w:hAnsi="Arial"/>
                <w:b w:val="1"/>
                <w:bCs w:val="1"/>
                <w:i w:val="0"/>
                <w:iCs w:val="0"/>
                <w:color w:val="1a1a2e"/>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7B">
            <w:pPr>
              <w:spacing w:after="80" w:before="80" w:lineRule="auto"/>
              <w:jc w:val="left"/>
              <w:rPr/>
            </w:pPr>
            <w:r w:rsidDel="00000000" w:rsidR="00000000" w:rsidRPr="00000000">
              <w:rPr>
                <w:rFonts w:ascii="Arial" w:cs="Arial" w:eastAsia="Arial" w:hAnsi="Arial"/>
                <w:b w:val="1"/>
                <w:bCs w:val="1"/>
                <w:i w:val="0"/>
                <w:iCs w:val="0"/>
                <w:color w:val="1a1a2e"/>
                <w:sz w:val="20"/>
                <w:szCs w:val="20"/>
                <w:rtl w:val="0"/>
              </w:rPr>
              <w:t xml:space="preserve">Risk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7C">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Runs CLIF clustering + CALF ITE estimation for this specific policy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D">
            <w:pPr>
              <w:spacing w:after="80" w:before="80" w:lineRule="auto"/>
              <w:jc w:val="left"/>
              <w:rPr/>
            </w:pPr>
            <w:r w:rsidDel="00000000" w:rsidR="00000000" w:rsidRPr="00000000">
              <w:rPr>
                <w:rFonts w:ascii="Arial" w:cs="Arial" w:eastAsia="Arial" w:hAnsi="Arial"/>
                <w:b w:val="1"/>
                <w:bCs w:val="1"/>
                <w:i w:val="0"/>
                <w:iCs w:val="0"/>
                <w:color w:val="1a1a2e"/>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E">
            <w:pPr>
              <w:spacing w:after="80" w:before="80" w:lineRule="auto"/>
              <w:jc w:val="left"/>
              <w:rPr/>
            </w:pPr>
            <w:r w:rsidDel="00000000" w:rsidR="00000000" w:rsidRPr="00000000">
              <w:rPr>
                <w:rFonts w:ascii="Arial" w:cs="Arial" w:eastAsia="Arial" w:hAnsi="Arial"/>
                <w:b w:val="1"/>
                <w:bCs w:val="1"/>
                <w:i w:val="0"/>
                <w:iCs w:val="0"/>
                <w:color w:val="1a1a2e"/>
                <w:sz w:val="20"/>
                <w:szCs w:val="20"/>
                <w:rtl w:val="0"/>
              </w:rPr>
              <w:t xml:space="preserve">Causal Reasoning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F">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Decomposes ITE into per-factor contributions using the causal DAG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60.0" w:type="dxa"/>
              <w:left w:w="120.0" w:type="dxa"/>
              <w:bottom w:w="60.0" w:type="dxa"/>
              <w:right w:w="120.0" w:type="dxa"/>
            </w:tcMar>
          </w:tcPr>
          <w:p w:rsidR="00000000" w:rsidDel="00000000" w:rsidP="00000000" w:rsidRDefault="00000000" w:rsidRPr="00000000" w14:paraId="00000080">
            <w:pPr>
              <w:spacing w:after="80" w:before="80" w:lineRule="auto"/>
              <w:jc w:val="left"/>
              <w:rPr/>
            </w:pPr>
            <w:r w:rsidDel="00000000" w:rsidR="00000000" w:rsidRPr="00000000">
              <w:rPr>
                <w:rFonts w:ascii="Arial" w:cs="Arial" w:eastAsia="Arial" w:hAnsi="Arial"/>
                <w:b w:val="1"/>
                <w:bCs w:val="1"/>
                <w:i w:val="0"/>
                <w:iCs w:val="0"/>
                <w:color w:val="1a1a2e"/>
                <w:sz w:val="20"/>
                <w:szCs w:val="20"/>
                <w:rtl w:val="0"/>
              </w:rPr>
              <w:t xml:space="preserve">5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e0" w:val="clear"/>
            <w:tcMar>
              <w:top w:w="60.0" w:type="dxa"/>
              <w:left w:w="120.0" w:type="dxa"/>
              <w:bottom w:w="60.0" w:type="dxa"/>
              <w:right w:w="120.0" w:type="dxa"/>
            </w:tcMar>
          </w:tcPr>
          <w:p w:rsidR="00000000" w:rsidDel="00000000" w:rsidP="00000000" w:rsidRDefault="00000000" w:rsidRPr="00000000" w14:paraId="00000081">
            <w:pPr>
              <w:spacing w:after="80" w:before="80" w:lineRule="auto"/>
              <w:jc w:val="left"/>
              <w:rPr/>
            </w:pPr>
            <w:r w:rsidDel="00000000" w:rsidR="00000000" w:rsidRPr="00000000">
              <w:rPr>
                <w:rFonts w:ascii="Arial" w:cs="Arial" w:eastAsia="Arial" w:hAnsi="Arial"/>
                <w:b w:val="1"/>
                <w:bCs w:val="1"/>
                <w:i w:val="0"/>
                <w:iCs w:val="0"/>
                <w:color w:val="e94560"/>
                <w:sz w:val="20"/>
                <w:szCs w:val="20"/>
                <w:rtl w:val="0"/>
              </w:rPr>
              <w:t xml:space="preserve">Underwriting Decision (CENTREPIECE)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e0" w:val="clear"/>
            <w:tcMar>
              <w:top w:w="60.0" w:type="dxa"/>
              <w:left w:w="120.0" w:type="dxa"/>
              <w:bottom w:w="60.0" w:type="dxa"/>
              <w:right w:w="120.0" w:type="dxa"/>
            </w:tcMar>
          </w:tcPr>
          <w:p w:rsidR="00000000" w:rsidDel="00000000" w:rsidP="00000000" w:rsidRDefault="00000000" w:rsidRPr="00000000" w14:paraId="00000082">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Full per-factor reasoning + ACCEPT/DECLINE/REFER + written memo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3">
            <w:pPr>
              <w:spacing w:after="80" w:before="80" w:lineRule="auto"/>
              <w:jc w:val="left"/>
              <w:rPr/>
            </w:pPr>
            <w:r w:rsidDel="00000000" w:rsidR="00000000" w:rsidRPr="00000000">
              <w:rPr>
                <w:rFonts w:ascii="Arial" w:cs="Arial" w:eastAsia="Arial" w:hAnsi="Arial"/>
                <w:b w:val="1"/>
                <w:bCs w:val="1"/>
                <w:i w:val="0"/>
                <w:iCs w:val="0"/>
                <w:color w:val="1a1a2e"/>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4">
            <w:pPr>
              <w:spacing w:after="80" w:before="80" w:lineRule="auto"/>
              <w:jc w:val="left"/>
              <w:rPr/>
            </w:pPr>
            <w:r w:rsidDel="00000000" w:rsidR="00000000" w:rsidRPr="00000000">
              <w:rPr>
                <w:rFonts w:ascii="Arial" w:cs="Arial" w:eastAsia="Arial" w:hAnsi="Arial"/>
                <w:b w:val="1"/>
                <w:bCs w:val="1"/>
                <w:i w:val="0"/>
                <w:iCs w:val="0"/>
                <w:color w:val="1a1a2e"/>
                <w:sz w:val="20"/>
                <w:szCs w:val="20"/>
                <w:rtl w:val="0"/>
              </w:rPr>
              <w:t xml:space="preserve">Document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5">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Creates formal output document (acceptance/decline/referral letter)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86">
            <w:pPr>
              <w:spacing w:after="80" w:before="80" w:lineRule="auto"/>
              <w:jc w:val="left"/>
              <w:rPr/>
            </w:pPr>
            <w:r w:rsidDel="00000000" w:rsidR="00000000" w:rsidRPr="00000000">
              <w:rPr>
                <w:rFonts w:ascii="Arial" w:cs="Arial" w:eastAsia="Arial" w:hAnsi="Arial"/>
                <w:b w:val="1"/>
                <w:bCs w:val="1"/>
                <w:i w:val="0"/>
                <w:iCs w:val="0"/>
                <w:color w:val="1a1a2e"/>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87">
            <w:pPr>
              <w:spacing w:after="80" w:before="80" w:lineRule="auto"/>
              <w:jc w:val="left"/>
              <w:rPr/>
            </w:pPr>
            <w:r w:rsidDel="00000000" w:rsidR="00000000" w:rsidRPr="00000000">
              <w:rPr>
                <w:rFonts w:ascii="Arial" w:cs="Arial" w:eastAsia="Arial" w:hAnsi="Arial"/>
                <w:b w:val="1"/>
                <w:bCs w:val="1"/>
                <w:i w:val="0"/>
                <w:iCs w:val="0"/>
                <w:color w:val="1a1a2e"/>
                <w:sz w:val="20"/>
                <w:szCs w:val="20"/>
                <w:rtl w:val="0"/>
              </w:rPr>
              <w:t xml:space="preserve">Governance Audit (Supporting)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88">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Checks fairness, IRDA compliance, audit trail — supporting role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9">
            <w:pPr>
              <w:spacing w:after="80" w:before="80" w:lineRule="auto"/>
              <w:jc w:val="left"/>
              <w:rPr/>
            </w:pPr>
            <w:r w:rsidDel="00000000" w:rsidR="00000000" w:rsidRPr="00000000">
              <w:rPr>
                <w:rFonts w:ascii="Arial" w:cs="Arial" w:eastAsia="Arial" w:hAnsi="Arial"/>
                <w:b w:val="1"/>
                <w:bCs w:val="1"/>
                <w:i w:val="0"/>
                <w:iCs w:val="0"/>
                <w:color w:val="1a1a2e"/>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A">
            <w:pPr>
              <w:spacing w:after="80" w:before="80" w:lineRule="auto"/>
              <w:jc w:val="left"/>
              <w:rPr/>
            </w:pPr>
            <w:r w:rsidDel="00000000" w:rsidR="00000000" w:rsidRPr="00000000">
              <w:rPr>
                <w:rFonts w:ascii="Arial" w:cs="Arial" w:eastAsia="Arial" w:hAnsi="Arial"/>
                <w:b w:val="1"/>
                <w:bCs w:val="1"/>
                <w:i w:val="0"/>
                <w:iCs w:val="0"/>
                <w:color w:val="1a1a2e"/>
                <w:sz w:val="20"/>
                <w:szCs w:val="20"/>
                <w:rtl w:val="0"/>
              </w:rPr>
              <w:t xml:space="preserve">Feedback Registration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B">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Registers policy for claims monitoring and model recalibration</w:t>
            </w:r>
            <w:r w:rsidDel="00000000" w:rsidR="00000000" w:rsidRPr="00000000">
              <w:rPr>
                <w:rtl w:val="0"/>
              </w:rPr>
            </w:r>
          </w:p>
        </w:tc>
      </w:tr>
    </w:tbl>
    <w:p w:rsidR="00000000" w:rsidDel="00000000" w:rsidP="00000000" w:rsidRDefault="00000000" w:rsidRPr="00000000" w14:paraId="0000008C">
      <w:pPr>
        <w:spacing w:after="80" w:before="0" w:lineRule="auto"/>
        <w:rPr/>
      </w:pPr>
      <w:r w:rsidDel="00000000" w:rsidR="00000000" w:rsidRPr="00000000">
        <w:rPr>
          <w:rtl w:val="0"/>
        </w:rPr>
      </w:r>
    </w:p>
    <w:p w:rsidR="00000000" w:rsidDel="00000000" w:rsidP="00000000" w:rsidRDefault="00000000" w:rsidRPr="00000000" w14:paraId="0000008D">
      <w:pPr>
        <w:pStyle w:val="Heading2"/>
        <w:spacing w:after="120" w:before="280" w:lineRule="auto"/>
        <w:rPr/>
      </w:pPr>
      <w:r w:rsidDel="00000000" w:rsidR="00000000" w:rsidRPr="00000000">
        <w:rPr>
          <w:rFonts w:ascii="Arial" w:cs="Arial" w:eastAsia="Arial" w:hAnsi="Arial"/>
          <w:b w:val="1"/>
          <w:bCs w:val="1"/>
          <w:color w:val="0f3460"/>
          <w:sz w:val="28"/>
          <w:szCs w:val="28"/>
          <w:rtl w:val="0"/>
        </w:rPr>
        <w:t xml:space="preserve">Requirement 4: Triggering When an Underwriting Stage Arrives</w:t>
      </w:r>
      <w:r w:rsidDel="00000000" w:rsidR="00000000" w:rsidRPr="00000000">
        <w:rPr>
          <w:rtl w:val="0"/>
        </w:rPr>
      </w:r>
    </w:p>
    <w:p w:rsidR="00000000" w:rsidDel="00000000" w:rsidP="00000000" w:rsidRDefault="00000000" w:rsidRPr="00000000" w14:paraId="0000008E">
      <w:pPr>
        <w:spacing w:after="80" w:before="60" w:lineRule="auto"/>
        <w:jc w:val="left"/>
        <w:rPr/>
      </w:pPr>
      <w:r w:rsidDel="00000000" w:rsidR="00000000" w:rsidRPr="00000000">
        <w:rPr>
          <w:rFonts w:ascii="Arial" w:cs="Arial" w:eastAsia="Arial" w:hAnsi="Arial"/>
          <w:b w:val="0"/>
          <w:bCs w:val="0"/>
          <w:i w:val="0"/>
          <w:iCs w:val="0"/>
          <w:color w:val="1a1a2e"/>
          <w:sz w:val="22"/>
          <w:szCs w:val="22"/>
          <w:rtl w:val="0"/>
        </w:rPr>
        <w:t xml:space="preserve">Each stage fires only when the previous stage emits a completion event on the MessageBus. This is event-driven execution — Stage 3 does not run until Stage 2 publishes 'stage.documents_verified'. Stage 5 does not run until Stage 4 publishes 'stage.causal_reasoning_complete'.</w:t>
      </w:r>
      <w:r w:rsidDel="00000000" w:rsidR="00000000" w:rsidRPr="00000000">
        <w:rPr>
          <w:rtl w:val="0"/>
        </w:rPr>
      </w:r>
    </w:p>
    <w:p w:rsidR="00000000" w:rsidDel="00000000" w:rsidP="00000000" w:rsidRDefault="00000000" w:rsidRPr="00000000" w14:paraId="0000008F">
      <w:pPr>
        <w:spacing w:after="40" w:before="0" w:lineRule="auto"/>
        <w:rPr/>
      </w:pPr>
      <w:r w:rsidDel="00000000" w:rsidR="00000000" w:rsidRPr="00000000">
        <w:rPr>
          <w:rtl w:val="0"/>
        </w:rPr>
      </w:r>
    </w:p>
    <w:p w:rsidR="00000000" w:rsidDel="00000000" w:rsidP="00000000" w:rsidRDefault="00000000" w:rsidRPr="00000000" w14:paraId="00000090">
      <w:pPr>
        <w:spacing w:after="80" w:before="60" w:lineRule="auto"/>
        <w:jc w:val="left"/>
        <w:rPr/>
      </w:pPr>
      <w:r w:rsidDel="00000000" w:rsidR="00000000" w:rsidRPr="00000000">
        <w:rPr>
          <w:rFonts w:ascii="Arial" w:cs="Arial" w:eastAsia="Arial" w:hAnsi="Arial"/>
          <w:b w:val="0"/>
          <w:bCs w:val="0"/>
          <w:i w:val="0"/>
          <w:iCs w:val="0"/>
          <w:color w:val="1a1a2e"/>
          <w:sz w:val="22"/>
          <w:szCs w:val="22"/>
          <w:rtl w:val="0"/>
        </w:rPr>
        <w:t xml:space="preserve">A trigger system (INSURANCE_TRIGGER.py) provides three entry points that simulate real-world triggering:</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trigger_from_form(form_fields) — simulates a web form POST submission. Maps HTML field names (proposer_age, engine_displacement_cc) to the application dict and fires the full pipeline.</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trigger_renewal(policy_ref, updates) — simulates a renewal notification. Loads the existing policy from memory, ages the vehicle by 1 year, and re-runs underwriting.</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trigger_batch_demo() — fires the pipeline on 5 representative policies, one per risk tier.</w:t>
      </w:r>
      <w:r w:rsidDel="00000000" w:rsidR="00000000" w:rsidRPr="00000000">
        <w:rPr>
          <w:rtl w:val="0"/>
        </w:rPr>
      </w:r>
    </w:p>
    <w:p w:rsidR="00000000" w:rsidDel="00000000" w:rsidP="00000000" w:rsidRDefault="00000000" w:rsidRPr="00000000" w14:paraId="00000094">
      <w:pPr>
        <w:spacing w:after="40" w:before="0" w:lineRule="auto"/>
        <w:rPr/>
      </w:pPr>
      <w:r w:rsidDel="00000000" w:rsidR="00000000" w:rsidRPr="00000000">
        <w:rPr>
          <w:rtl w:val="0"/>
        </w:rPr>
      </w:r>
    </w:p>
    <w:p w:rsidR="00000000" w:rsidDel="00000000" w:rsidP="00000000" w:rsidRDefault="00000000" w:rsidRPr="00000000" w14:paraId="00000095">
      <w:pPr>
        <w:spacing w:after="80" w:before="60" w:lineRule="auto"/>
        <w:jc w:val="left"/>
        <w:rPr/>
      </w:pPr>
      <w:r w:rsidDel="00000000" w:rsidR="00000000" w:rsidRPr="00000000">
        <w:rPr>
          <w:rFonts w:ascii="Arial" w:cs="Arial" w:eastAsia="Arial" w:hAnsi="Arial"/>
          <w:b w:val="0"/>
          <w:bCs w:val="0"/>
          <w:i w:val="0"/>
          <w:iCs w:val="0"/>
          <w:color w:val="1a1a2e"/>
          <w:sz w:val="22"/>
          <w:szCs w:val="22"/>
          <w:rtl w:val="0"/>
        </w:rPr>
        <w:t xml:space="preserve">The stage log from the form trigger demo shows every trigger reason explicitly:</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96">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Stage 1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97">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New proposal form submitted via online_form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8">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Stage 2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9">
            <w:pPr>
              <w:spacing w:after="80" w:before="80" w:lineRule="auto"/>
              <w:jc w:val="left"/>
              <w:rPr/>
            </w:pPr>
            <w:r w:rsidDel="00000000" w:rsidR="00000000" w:rsidRPr="00000000">
              <w:rPr>
                <w:rFonts w:ascii="Arial Unicode MS" w:cs="Arial Unicode MS" w:eastAsia="Arial Unicode MS" w:hAnsi="Arial Unicode MS"/>
                <w:b w:val="0"/>
                <w:bCs w:val="0"/>
                <w:i w:val="0"/>
                <w:iCs w:val="0"/>
                <w:color w:val="1a1a2e"/>
                <w:sz w:val="21"/>
                <w:szCs w:val="21"/>
                <w:rtl w:val="0"/>
              </w:rPr>
              <w:t xml:space="preserve">stage.application_received → all documents received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9A">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Stage 3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9B">
            <w:pPr>
              <w:spacing w:after="80" w:before="80" w:lineRule="auto"/>
              <w:jc w:val="left"/>
              <w:rPr/>
            </w:pPr>
            <w:r w:rsidDel="00000000" w:rsidR="00000000" w:rsidRPr="00000000">
              <w:rPr>
                <w:rFonts w:ascii="Arial Unicode MS" w:cs="Arial Unicode MS" w:eastAsia="Arial Unicode MS" w:hAnsi="Arial Unicode MS"/>
                <w:b w:val="0"/>
                <w:bCs w:val="0"/>
                <w:i w:val="0"/>
                <w:iCs w:val="0"/>
                <w:color w:val="1a1a2e"/>
                <w:sz w:val="21"/>
                <w:szCs w:val="21"/>
                <w:rtl w:val="0"/>
              </w:rPr>
              <w:t xml:space="preserve">stage.documents_verified → CLIF+CALF run on this policy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C">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Stage 4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D">
            <w:pPr>
              <w:spacing w:after="80" w:before="80" w:lineRule="auto"/>
              <w:jc w:val="left"/>
              <w:rPr/>
            </w:pPr>
            <w:r w:rsidDel="00000000" w:rsidR="00000000" w:rsidRPr="00000000">
              <w:rPr>
                <w:rFonts w:ascii="Arial Unicode MS" w:cs="Arial Unicode MS" w:eastAsia="Arial Unicode MS" w:hAnsi="Arial Unicode MS"/>
                <w:b w:val="0"/>
                <w:bCs w:val="0"/>
                <w:i w:val="0"/>
                <w:iCs w:val="0"/>
                <w:color w:val="1a1a2e"/>
                <w:sz w:val="21"/>
                <w:szCs w:val="21"/>
                <w:rtl w:val="0"/>
              </w:rPr>
              <w:t xml:space="preserve">stage.risk_assessed → DAG reasoning on this policy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9E">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Stage 5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9F">
            <w:pPr>
              <w:spacing w:after="80" w:before="80" w:lineRule="auto"/>
              <w:jc w:val="left"/>
              <w:rPr/>
            </w:pPr>
            <w:r w:rsidDel="00000000" w:rsidR="00000000" w:rsidRPr="00000000">
              <w:rPr>
                <w:rFonts w:ascii="Arial Unicode MS" w:cs="Arial Unicode MS" w:eastAsia="Arial Unicode MS" w:hAnsi="Arial Unicode MS"/>
                <w:b w:val="0"/>
                <w:bCs w:val="0"/>
                <w:i w:val="0"/>
                <w:iCs w:val="0"/>
                <w:color w:val="1a1a2e"/>
                <w:sz w:val="21"/>
                <w:szCs w:val="21"/>
                <w:rtl w:val="0"/>
              </w:rPr>
              <w:t xml:space="preserve">stage.causal_reasoning_complete → UnderwritingReasoningEngine.reason()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0">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Stage 6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1">
            <w:pPr>
              <w:spacing w:after="80" w:before="80" w:lineRule="auto"/>
              <w:jc w:val="left"/>
              <w:rPr/>
            </w:pPr>
            <w:r w:rsidDel="00000000" w:rsidR="00000000" w:rsidRPr="00000000">
              <w:rPr>
                <w:rFonts w:ascii="Arial Unicode MS" w:cs="Arial Unicode MS" w:eastAsia="Arial Unicode MS" w:hAnsi="Arial Unicode MS"/>
                <w:b w:val="0"/>
                <w:bCs w:val="0"/>
                <w:i w:val="0"/>
                <w:iCs w:val="0"/>
                <w:color w:val="1a1a2e"/>
                <w:sz w:val="21"/>
                <w:szCs w:val="21"/>
                <w:rtl w:val="0"/>
              </w:rPr>
              <w:t xml:space="preserve">stage.underwriting_decision_made → DocumentGenerator.generate()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A2">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Stage 7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A3">
            <w:pPr>
              <w:spacing w:after="80" w:before="80" w:lineRule="auto"/>
              <w:jc w:val="left"/>
              <w:rPr/>
            </w:pPr>
            <w:r w:rsidDel="00000000" w:rsidR="00000000" w:rsidRPr="00000000">
              <w:rPr>
                <w:rFonts w:ascii="Arial Unicode MS" w:cs="Arial Unicode MS" w:eastAsia="Arial Unicode MS" w:hAnsi="Arial Unicode MS"/>
                <w:b w:val="0"/>
                <w:bCs w:val="0"/>
                <w:i w:val="0"/>
                <w:iCs w:val="0"/>
                <w:color w:val="1a1a2e"/>
                <w:sz w:val="21"/>
                <w:szCs w:val="21"/>
                <w:rtl w:val="0"/>
              </w:rPr>
              <w:t xml:space="preserve">stage.documents_generated → compliance checks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4">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Stage 8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5">
            <w:pPr>
              <w:spacing w:after="80" w:before="80" w:lineRule="auto"/>
              <w:jc w:val="left"/>
              <w:rPr/>
            </w:pPr>
            <w:r w:rsidDel="00000000" w:rsidR="00000000" w:rsidRPr="00000000">
              <w:rPr>
                <w:rFonts w:ascii="Arial Unicode MS" w:cs="Arial Unicode MS" w:eastAsia="Arial Unicode MS" w:hAnsi="Arial Unicode MS"/>
                <w:b w:val="0"/>
                <w:bCs w:val="0"/>
                <w:i w:val="0"/>
                <w:iCs w:val="0"/>
                <w:color w:val="1a1a2e"/>
                <w:sz w:val="21"/>
                <w:szCs w:val="21"/>
                <w:rtl w:val="0"/>
              </w:rPr>
              <w:t xml:space="preserve">stage.governance_audit_complete → register for monitoring</w:t>
            </w:r>
            <w:r w:rsidDel="00000000" w:rsidR="00000000" w:rsidRPr="00000000">
              <w:rPr>
                <w:rtl w:val="0"/>
              </w:rPr>
            </w:r>
          </w:p>
        </w:tc>
      </w:tr>
    </w:tbl>
    <w:p w:rsidR="00000000" w:rsidDel="00000000" w:rsidP="00000000" w:rsidRDefault="00000000" w:rsidRPr="00000000" w14:paraId="000000A6">
      <w:pPr>
        <w:rPr/>
      </w:pP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1"/>
        <w:pBdr>
          <w:bottom w:color="e94560" w:space="1" w:sz="6" w:val="single"/>
        </w:pBdr>
        <w:spacing w:after="180" w:before="360" w:lineRule="auto"/>
        <w:rPr/>
      </w:pPr>
      <w:r w:rsidDel="00000000" w:rsidR="00000000" w:rsidRPr="00000000">
        <w:rPr>
          <w:rFonts w:ascii="Arial" w:cs="Arial" w:eastAsia="Arial" w:hAnsi="Arial"/>
          <w:b w:val="1"/>
          <w:bCs w:val="1"/>
          <w:color w:val="1a1a2e"/>
          <w:sz w:val="36"/>
          <w:szCs w:val="36"/>
          <w:rtl w:val="0"/>
        </w:rPr>
        <w:t xml:space="preserve">System Architecture</w:t>
      </w:r>
      <w:r w:rsidDel="00000000" w:rsidR="00000000" w:rsidRPr="00000000">
        <w:rPr>
          <w:rtl w:val="0"/>
        </w:rPr>
      </w:r>
    </w:p>
    <w:p w:rsidR="00000000" w:rsidDel="00000000" w:rsidP="00000000" w:rsidRDefault="00000000" w:rsidRPr="00000000" w14:paraId="000000A8">
      <w:pPr>
        <w:spacing w:after="80" w:before="60" w:lineRule="auto"/>
        <w:jc w:val="left"/>
        <w:rPr/>
      </w:pPr>
      <w:r w:rsidDel="00000000" w:rsidR="00000000" w:rsidRPr="00000000">
        <w:rPr>
          <w:rFonts w:ascii="Arial" w:cs="Arial" w:eastAsia="Arial" w:hAnsi="Arial"/>
          <w:b w:val="0"/>
          <w:bCs w:val="0"/>
          <w:i w:val="0"/>
          <w:iCs w:val="0"/>
          <w:color w:val="1a1a2e"/>
          <w:sz w:val="22"/>
          <w:szCs w:val="22"/>
          <w:rtl w:val="0"/>
        </w:rPr>
        <w:t xml:space="preserve">The system is built on the True Agentic Data Fabric (TADF) framework — an 8-layer architecture where each layer handles a specific concern: data, embeddings, causal learning, causal reasoning, multi-agent decisions, underwriting reasoning, document generation, and feedback.</w:t>
      </w:r>
      <w:r w:rsidDel="00000000" w:rsidR="00000000" w:rsidRPr="00000000">
        <w:rPr>
          <w:rtl w:val="0"/>
        </w:rPr>
      </w:r>
    </w:p>
    <w:p w:rsidR="00000000" w:rsidDel="00000000" w:rsidP="00000000" w:rsidRDefault="00000000" w:rsidRPr="00000000" w14:paraId="000000A9">
      <w:pPr>
        <w:spacing w:after="60" w:before="0" w:lineRule="auto"/>
        <w:rPr/>
      </w:pPr>
      <w:r w:rsidDel="00000000" w:rsidR="00000000" w:rsidRPr="00000000">
        <w:rPr>
          <w:rtl w:val="0"/>
        </w:rPr>
      </w:r>
    </w:p>
    <w:p w:rsidR="00000000" w:rsidDel="00000000" w:rsidP="00000000" w:rsidRDefault="00000000" w:rsidRPr="00000000" w14:paraId="000000AA">
      <w:pPr>
        <w:pStyle w:val="Heading2"/>
        <w:spacing w:after="120" w:before="280" w:lineRule="auto"/>
        <w:rPr/>
      </w:pPr>
      <w:r w:rsidDel="00000000" w:rsidR="00000000" w:rsidRPr="00000000">
        <w:rPr>
          <w:rFonts w:ascii="Arial" w:cs="Arial" w:eastAsia="Arial" w:hAnsi="Arial"/>
          <w:b w:val="1"/>
          <w:bCs w:val="1"/>
          <w:color w:val="0f3460"/>
          <w:sz w:val="28"/>
          <w:szCs w:val="28"/>
          <w:rtl w:val="0"/>
        </w:rPr>
        <w:t xml:space="preserve">The Eight Layers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AB">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Layer 1: Data Fabric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AC">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Synthetic generation of 10,000 motor insurance policies with realistic actuarial properties. Poisson/Gamma claim generation, quality grade A, GDPR/IRDA compliant.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D">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Layer 2: CLIF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E">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Contextual Learning and Intelligence Framework. Creates 128-dimensional embeddings for each policy and clusters them into 5 risk tiers using causal-aware representation learning.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AF">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Layer 3: CALF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B0">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Causal Agentic Learning Framework. Estimates the Individual Treatment Effect (ITE) for every policy — how much underwriting this policy is expected to gain or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1">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Layer 4: Causal Reasoning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2">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Builds a causal Directed Acyclic Graph (DAG) with 8 nodes and 16 directed edges. Identifies backdoor confounders, computes ATE/ATT/ATC, runs counterfactual scenarios.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B3">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Layer 5: Multi-Agent Decisions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B4">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7 specialised agents deliberate: Planner, Actuarial Risk, Regulatory Compliance, Recommendation, Negotiation, Explanation, and Senior Underwriter HITL. Each brings a different perspective.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5">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Layer 6: Underwriting Reasoning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6">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THE CENTREPIECE. Per-factor dynamic narratives, decision rationale, IRDA codes, counterfactual advice, confidence narrative, and formal underwriter memo.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B7">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Layer 7: Document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B8">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Five document types in text and PDF format. Colour-coded by risk tier, with IRDA registration, page numbers, tables, and professional formatting.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9">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Layer 8: Feedback Loop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A">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Compares predicted ITE against realised claims, detects drift, generates learning actions, updates the Knowledge Graph, and adapts agent thresholds.</w:t>
            </w:r>
            <w:r w:rsidDel="00000000" w:rsidR="00000000" w:rsidRPr="00000000">
              <w:rPr>
                <w:rtl w:val="0"/>
              </w:rPr>
            </w:r>
          </w:p>
        </w:tc>
      </w:tr>
    </w:tbl>
    <w:p w:rsidR="00000000" w:rsidDel="00000000" w:rsidP="00000000" w:rsidRDefault="00000000" w:rsidRPr="00000000" w14:paraId="000000BB">
      <w:pPr>
        <w:spacing w:after="60" w:before="0" w:lineRule="auto"/>
        <w:rPr/>
      </w:pPr>
      <w:r w:rsidDel="00000000" w:rsidR="00000000" w:rsidRPr="00000000">
        <w:rPr>
          <w:rtl w:val="0"/>
        </w:rPr>
      </w:r>
    </w:p>
    <w:p w:rsidR="00000000" w:rsidDel="00000000" w:rsidP="00000000" w:rsidRDefault="00000000" w:rsidRPr="00000000" w14:paraId="000000BC">
      <w:pPr>
        <w:pStyle w:val="Heading2"/>
        <w:spacing w:after="120" w:before="280" w:lineRule="auto"/>
        <w:rPr/>
      </w:pPr>
      <w:r w:rsidDel="00000000" w:rsidR="00000000" w:rsidRPr="00000000">
        <w:rPr>
          <w:rFonts w:ascii="Arial" w:cs="Arial" w:eastAsia="Arial" w:hAnsi="Arial"/>
          <w:b w:val="1"/>
          <w:bCs w:val="1"/>
          <w:color w:val="0f3460"/>
          <w:sz w:val="28"/>
          <w:szCs w:val="28"/>
          <w:rtl w:val="0"/>
        </w:rPr>
        <w:t xml:space="preserve">The Five Risk Tiers (CLIF Clustering)</w:t>
      </w:r>
      <w:r w:rsidDel="00000000" w:rsidR="00000000" w:rsidRPr="00000000">
        <w:rPr>
          <w:rtl w:val="0"/>
        </w:rPr>
      </w:r>
    </w:p>
    <w:p w:rsidR="00000000" w:rsidDel="00000000" w:rsidP="00000000" w:rsidRDefault="00000000" w:rsidRPr="00000000" w14:paraId="000000BD">
      <w:pPr>
        <w:spacing w:after="80" w:before="60" w:lineRule="auto"/>
        <w:jc w:val="left"/>
        <w:rPr/>
      </w:pPr>
      <w:r w:rsidDel="00000000" w:rsidR="00000000" w:rsidRPr="00000000">
        <w:rPr>
          <w:rFonts w:ascii="Arial" w:cs="Arial" w:eastAsia="Arial" w:hAnsi="Arial"/>
          <w:b w:val="0"/>
          <w:bCs w:val="0"/>
          <w:i w:val="0"/>
          <w:iCs w:val="0"/>
          <w:color w:val="1a1a2e"/>
          <w:sz w:val="22"/>
          <w:szCs w:val="22"/>
          <w:rtl w:val="0"/>
        </w:rPr>
        <w:t xml:space="preserve">CLIF clusters the 10,000 policies into 5 risk tiers based on their 128-dimensional embeddings. These tiers drive both the underwriting decision and the document type generated.</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4360"/>
        <w:tblGridChange w:id="0">
          <w:tblGrid>
            <w:gridCol w:w="2000"/>
            <w:gridCol w:w="1500"/>
            <w:gridCol w:w="15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f3460" w:val="clear"/>
            <w:tcMar>
              <w:top w:w="80.0" w:type="dxa"/>
              <w:left w:w="120.0" w:type="dxa"/>
              <w:bottom w:w="80.0" w:type="dxa"/>
              <w:right w:w="120.0" w:type="dxa"/>
            </w:tcMar>
          </w:tcPr>
          <w:p w:rsidR="00000000" w:rsidDel="00000000" w:rsidP="00000000" w:rsidRDefault="00000000" w:rsidRPr="00000000" w14:paraId="000000BE">
            <w:pPr>
              <w:spacing w:after="80" w:before="80" w:lineRule="auto"/>
              <w:jc w:val="left"/>
              <w:rPr/>
            </w:pPr>
            <w:r w:rsidDel="00000000" w:rsidR="00000000" w:rsidRPr="00000000">
              <w:rPr>
                <w:rFonts w:ascii="Arial" w:cs="Arial" w:eastAsia="Arial" w:hAnsi="Arial"/>
                <w:b w:val="1"/>
                <w:bCs w:val="1"/>
                <w:i w:val="0"/>
                <w:iCs w:val="0"/>
                <w:color w:val="ffffff"/>
                <w:sz w:val="20"/>
                <w:szCs w:val="20"/>
                <w:rtl w:val="0"/>
              </w:rPr>
              <w:t xml:space="preserve">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80.0" w:type="dxa"/>
              <w:left w:w="120.0" w:type="dxa"/>
              <w:bottom w:w="80.0" w:type="dxa"/>
              <w:right w:w="120.0" w:type="dxa"/>
            </w:tcMar>
          </w:tcPr>
          <w:p w:rsidR="00000000" w:rsidDel="00000000" w:rsidP="00000000" w:rsidRDefault="00000000" w:rsidRPr="00000000" w14:paraId="000000BF">
            <w:pPr>
              <w:spacing w:after="80" w:before="80" w:lineRule="auto"/>
              <w:jc w:val="left"/>
              <w:rPr/>
            </w:pPr>
            <w:r w:rsidDel="00000000" w:rsidR="00000000" w:rsidRPr="00000000">
              <w:rPr>
                <w:rFonts w:ascii="Arial" w:cs="Arial" w:eastAsia="Arial" w:hAnsi="Arial"/>
                <w:b w:val="1"/>
                <w:bCs w:val="1"/>
                <w:i w:val="0"/>
                <w:iCs w:val="0"/>
                <w:color w:val="ffffff"/>
                <w:sz w:val="20"/>
                <w:szCs w:val="20"/>
                <w:rtl w:val="0"/>
              </w:rPr>
              <w:t xml:space="preserve">Policies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80.0" w:type="dxa"/>
              <w:left w:w="120.0" w:type="dxa"/>
              <w:bottom w:w="80.0" w:type="dxa"/>
              <w:right w:w="120.0" w:type="dxa"/>
            </w:tcMar>
          </w:tcPr>
          <w:p w:rsidR="00000000" w:rsidDel="00000000" w:rsidP="00000000" w:rsidRDefault="00000000" w:rsidRPr="00000000" w14:paraId="000000C0">
            <w:pPr>
              <w:spacing w:after="80" w:before="80" w:lineRule="auto"/>
              <w:jc w:val="left"/>
              <w:rPr/>
            </w:pPr>
            <w:r w:rsidDel="00000000" w:rsidR="00000000" w:rsidRPr="00000000">
              <w:rPr>
                <w:rFonts w:ascii="Arial" w:cs="Arial" w:eastAsia="Arial" w:hAnsi="Arial"/>
                <w:b w:val="1"/>
                <w:bCs w:val="1"/>
                <w:i w:val="0"/>
                <w:iCs w:val="0"/>
                <w:color w:val="ffffff"/>
                <w:sz w:val="20"/>
                <w:szCs w:val="20"/>
                <w:rtl w:val="0"/>
              </w:rPr>
              <w:t xml:space="preserve">% of Portfolio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80.0" w:type="dxa"/>
              <w:left w:w="120.0" w:type="dxa"/>
              <w:bottom w:w="80.0" w:type="dxa"/>
              <w:right w:w="120.0" w:type="dxa"/>
            </w:tcMar>
          </w:tcPr>
          <w:p w:rsidR="00000000" w:rsidDel="00000000" w:rsidP="00000000" w:rsidRDefault="00000000" w:rsidRPr="00000000" w14:paraId="000000C1">
            <w:pPr>
              <w:spacing w:after="80" w:before="80" w:lineRule="auto"/>
              <w:jc w:val="left"/>
              <w:rPr/>
            </w:pPr>
            <w:r w:rsidDel="00000000" w:rsidR="00000000" w:rsidRPr="00000000">
              <w:rPr>
                <w:rFonts w:ascii="Arial" w:cs="Arial" w:eastAsia="Arial" w:hAnsi="Arial"/>
                <w:b w:val="1"/>
                <w:bCs w:val="1"/>
                <w:i w:val="0"/>
                <w:iCs w:val="0"/>
                <w:color w:val="ffffff"/>
                <w:sz w:val="20"/>
                <w:szCs w:val="20"/>
                <w:rtl w:val="0"/>
              </w:rPr>
              <w:t xml:space="preserve">Underwriting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C2">
            <w:pPr>
              <w:spacing w:after="80" w:before="80" w:lineRule="auto"/>
              <w:jc w:val="left"/>
              <w:rPr/>
            </w:pPr>
            <w:r w:rsidDel="00000000" w:rsidR="00000000" w:rsidRPr="00000000">
              <w:rPr>
                <w:rFonts w:ascii="Arial" w:cs="Arial" w:eastAsia="Arial" w:hAnsi="Arial"/>
                <w:b w:val="1"/>
                <w:bCs w:val="1"/>
                <w:i w:val="0"/>
                <w:iCs w:val="0"/>
                <w:color w:val="1a1a2e"/>
                <w:sz w:val="20"/>
                <w:szCs w:val="20"/>
                <w:rtl w:val="0"/>
              </w:rPr>
              <w:t xml:space="preserve">Preferred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C3">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3,405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C4">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34.0%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C5">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Accept — Best rates, NCB eligible, no special conditions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6">
            <w:pPr>
              <w:spacing w:after="80" w:before="80" w:lineRule="auto"/>
              <w:jc w:val="left"/>
              <w:rPr/>
            </w:pPr>
            <w:r w:rsidDel="00000000" w:rsidR="00000000" w:rsidRPr="00000000">
              <w:rPr>
                <w:rFonts w:ascii="Arial" w:cs="Arial" w:eastAsia="Arial" w:hAnsi="Arial"/>
                <w:b w:val="1"/>
                <w:bCs w:val="1"/>
                <w:i w:val="0"/>
                <w:iCs w:val="0"/>
                <w:color w:val="1a1a2e"/>
                <w:sz w:val="20"/>
                <w:szCs w:val="20"/>
                <w:rtl w:val="0"/>
              </w:rPr>
              <w:t xml:space="preserve">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7">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2,273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8">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22.7%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9">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Accept — Standard terms, annual inspection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CA">
            <w:pPr>
              <w:spacing w:after="80" w:before="80" w:lineRule="auto"/>
              <w:jc w:val="left"/>
              <w:rPr/>
            </w:pPr>
            <w:r w:rsidDel="00000000" w:rsidR="00000000" w:rsidRPr="00000000">
              <w:rPr>
                <w:rFonts w:ascii="Arial" w:cs="Arial" w:eastAsia="Arial" w:hAnsi="Arial"/>
                <w:b w:val="1"/>
                <w:bCs w:val="1"/>
                <w:i w:val="0"/>
                <w:iCs w:val="0"/>
                <w:color w:val="1a1a2e"/>
                <w:sz w:val="20"/>
                <w:szCs w:val="20"/>
                <w:rtl w:val="0"/>
              </w:rPr>
              <w:t xml:space="preserve">Substandard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CB">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478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CC">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CD">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Refer — Senior underwriter review, loaded premium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E">
            <w:pPr>
              <w:spacing w:after="80" w:before="80" w:lineRule="auto"/>
              <w:jc w:val="left"/>
              <w:rPr/>
            </w:pPr>
            <w:r w:rsidDel="00000000" w:rsidR="00000000" w:rsidRPr="00000000">
              <w:rPr>
                <w:rFonts w:ascii="Arial" w:cs="Arial" w:eastAsia="Arial" w:hAnsi="Arial"/>
                <w:b w:val="1"/>
                <w:bCs w:val="1"/>
                <w:i w:val="0"/>
                <w:iCs w:val="0"/>
                <w:color w:val="1a1a2e"/>
                <w:sz w:val="20"/>
                <w:szCs w:val="20"/>
                <w:rtl w:val="0"/>
              </w:rPr>
              <w:t xml:space="preserve">High-Risk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F">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1,569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0">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15.7%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1">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Accept/Refer — 25% loading, bi-annual inspection, named drivers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D2">
            <w:pPr>
              <w:spacing w:after="80" w:before="80" w:lineRule="auto"/>
              <w:jc w:val="left"/>
              <w:rPr/>
            </w:pPr>
            <w:r w:rsidDel="00000000" w:rsidR="00000000" w:rsidRPr="00000000">
              <w:rPr>
                <w:rFonts w:ascii="Arial" w:cs="Arial" w:eastAsia="Arial" w:hAnsi="Arial"/>
                <w:b w:val="1"/>
                <w:bCs w:val="1"/>
                <w:i w:val="0"/>
                <w:iCs w:val="0"/>
                <w:color w:val="1a1a2e"/>
                <w:sz w:val="20"/>
                <w:szCs w:val="20"/>
                <w:rtl w:val="0"/>
              </w:rPr>
              <w:t xml:space="preserve">Decline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D3">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2,275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D4">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22.8%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D5">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Decline — IRDA reason codes issued, appeal rights explained</w:t>
            </w:r>
            <w:r w:rsidDel="00000000" w:rsidR="00000000" w:rsidRPr="00000000">
              <w:rPr>
                <w:rtl w:val="0"/>
              </w:rPr>
            </w:r>
          </w:p>
        </w:tc>
      </w:tr>
    </w:tbl>
    <w:p w:rsidR="00000000" w:rsidDel="00000000" w:rsidP="00000000" w:rsidRDefault="00000000" w:rsidRPr="00000000" w14:paraId="000000D6">
      <w:pPr>
        <w:rPr/>
      </w:pP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pBdr>
          <w:bottom w:color="e94560" w:space="1" w:sz="6" w:val="single"/>
        </w:pBdr>
        <w:spacing w:after="180" w:before="360" w:lineRule="auto"/>
        <w:rPr/>
      </w:pPr>
      <w:r w:rsidDel="00000000" w:rsidR="00000000" w:rsidRPr="00000000">
        <w:rPr>
          <w:rFonts w:ascii="Arial" w:cs="Arial" w:eastAsia="Arial" w:hAnsi="Arial"/>
          <w:b w:val="1"/>
          <w:bCs w:val="1"/>
          <w:color w:val="1a1a2e"/>
          <w:sz w:val="36"/>
          <w:szCs w:val="36"/>
          <w:rtl w:val="0"/>
        </w:rPr>
        <w:t xml:space="preserve">Step-by-Step Results — What Each Step Produced</w:t>
      </w:r>
      <w:r w:rsidDel="00000000" w:rsidR="00000000" w:rsidRPr="00000000">
        <w:rPr>
          <w:rtl w:val="0"/>
        </w:rPr>
      </w:r>
    </w:p>
    <w:p w:rsidR="00000000" w:rsidDel="00000000" w:rsidP="00000000" w:rsidRDefault="00000000" w:rsidRPr="00000000" w14:paraId="000000D8">
      <w:pPr>
        <w:pStyle w:val="Heading2"/>
        <w:spacing w:after="120" w:before="280" w:lineRule="auto"/>
        <w:rPr/>
      </w:pPr>
      <w:r w:rsidDel="00000000" w:rsidR="00000000" w:rsidRPr="00000000">
        <w:rPr>
          <w:rFonts w:ascii="Arial" w:cs="Arial" w:eastAsia="Arial" w:hAnsi="Arial"/>
          <w:b w:val="1"/>
          <w:bCs w:val="1"/>
          <w:color w:val="0f3460"/>
          <w:sz w:val="28"/>
          <w:szCs w:val="28"/>
          <w:rtl w:val="0"/>
        </w:rPr>
        <w:t xml:space="preserve">Step 1: Synthetic Data Generation</w:t>
      </w:r>
      <w:r w:rsidDel="00000000" w:rsidR="00000000" w:rsidRPr="00000000">
        <w:rPr>
          <w:rtl w:val="0"/>
        </w:rPr>
      </w:r>
    </w:p>
    <w:p w:rsidR="00000000" w:rsidDel="00000000" w:rsidP="00000000" w:rsidRDefault="00000000" w:rsidRPr="00000000" w14:paraId="000000D9">
      <w:pPr>
        <w:spacing w:after="80" w:before="60" w:lineRule="auto"/>
        <w:jc w:val="left"/>
        <w:rPr/>
      </w:pPr>
      <w:r w:rsidDel="00000000" w:rsidR="00000000" w:rsidRPr="00000000">
        <w:rPr>
          <w:rFonts w:ascii="Arial" w:cs="Arial" w:eastAsia="Arial" w:hAnsi="Arial"/>
          <w:b w:val="0"/>
          <w:bCs w:val="0"/>
          <w:i w:val="0"/>
          <w:iCs w:val="0"/>
          <w:color w:val="1a1a2e"/>
          <w:sz w:val="22"/>
          <w:szCs w:val="22"/>
          <w:rtl w:val="0"/>
        </w:rPr>
        <w:t xml:space="preserve">The system started by generating 10,000 synthetic motor insurance policies. These are not real customers — they are artificially created data points that follow the statistical patterns of real insurance data. This is the foundation everything else is built on.</w:t>
      </w:r>
      <w:r w:rsidDel="00000000" w:rsidR="00000000" w:rsidRPr="00000000">
        <w:rPr>
          <w:rtl w:val="0"/>
        </w:rPr>
      </w:r>
    </w:p>
    <w:p w:rsidR="00000000" w:rsidDel="00000000" w:rsidP="00000000" w:rsidRDefault="00000000" w:rsidRPr="00000000" w14:paraId="000000DA">
      <w:pPr>
        <w:spacing w:after="40" w:before="0" w:lineRule="auto"/>
        <w:rPr/>
      </w:pPr>
      <w:r w:rsidDel="00000000" w:rsidR="00000000" w:rsidRPr="00000000">
        <w:rPr>
          <w:rtl w:val="0"/>
        </w:rPr>
      </w:r>
    </w:p>
    <w:p w:rsidR="00000000" w:rsidDel="00000000" w:rsidP="00000000" w:rsidRDefault="00000000" w:rsidRPr="00000000" w14:paraId="000000DB">
      <w:pPr>
        <w:spacing w:after="80" w:before="60" w:lineRule="auto"/>
        <w:jc w:val="left"/>
        <w:rPr/>
      </w:pPr>
      <w:r w:rsidDel="00000000" w:rsidR="00000000" w:rsidRPr="00000000">
        <w:rPr>
          <w:rFonts w:ascii="Arial" w:cs="Arial" w:eastAsia="Arial" w:hAnsi="Arial"/>
          <w:b w:val="0"/>
          <w:bCs w:val="0"/>
          <w:i w:val="0"/>
          <w:iCs w:val="0"/>
          <w:color w:val="1a1a2e"/>
          <w:sz w:val="22"/>
          <w:szCs w:val="22"/>
          <w:rtl w:val="0"/>
        </w:rPr>
        <w:t xml:space="preserve">Why synthetic data? Because we are building and testing the pipeline. Once the pipeline works correctly on synthetic data, the same code runs on real policy data without any changes.</w:t>
      </w:r>
      <w:r w:rsidDel="00000000" w:rsidR="00000000" w:rsidRPr="00000000">
        <w:rPr>
          <w:rtl w:val="0"/>
        </w:rPr>
      </w:r>
    </w:p>
    <w:p w:rsidR="00000000" w:rsidDel="00000000" w:rsidP="00000000" w:rsidRDefault="00000000" w:rsidRPr="00000000" w14:paraId="000000DC">
      <w:pPr>
        <w:spacing w:after="4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DD">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Portfolio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DE">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10,000 motor insurance policies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F">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Features generated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0">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30 columns: age, gender, credit_score, years_driving, prior_claims_count, occupation_risk_class, vehicle_age, coverage_type, fraud_score, geographic_risk_zone, and more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E1">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Claim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E2">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Poisson process for claim frequency, Gamma distribution for claim severity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3">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Treatment 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4">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underwriting_decision (1=accepted, 0=declined)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E5">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Outcome 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E6">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net_profit / loss per policy after claims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7">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Data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8">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Grade A — fully validated, GDPR/IRDA compliant 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E9">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EA">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Foundation for CLIF embeddings, CALF ITE estimation, and causal reasoning</w:t>
            </w:r>
            <w:r w:rsidDel="00000000" w:rsidR="00000000" w:rsidRPr="00000000">
              <w:rPr>
                <w:rtl w:val="0"/>
              </w:rPr>
            </w:r>
          </w:p>
        </w:tc>
      </w:tr>
    </w:tbl>
    <w:p w:rsidR="00000000" w:rsidDel="00000000" w:rsidP="00000000" w:rsidRDefault="00000000" w:rsidRPr="00000000" w14:paraId="000000EB">
      <w:pPr>
        <w:spacing w:after="60" w:before="0" w:lineRule="auto"/>
        <w:rPr/>
      </w:pPr>
      <w:r w:rsidDel="00000000" w:rsidR="00000000" w:rsidRPr="00000000">
        <w:rPr>
          <w:rtl w:val="0"/>
        </w:rPr>
      </w:r>
    </w:p>
    <w:p w:rsidR="00000000" w:rsidDel="00000000" w:rsidP="00000000" w:rsidRDefault="00000000" w:rsidRPr="00000000" w14:paraId="000000EC">
      <w:pPr>
        <w:pStyle w:val="Heading2"/>
        <w:spacing w:after="120" w:before="280" w:lineRule="auto"/>
        <w:rPr/>
      </w:pPr>
      <w:r w:rsidDel="00000000" w:rsidR="00000000" w:rsidRPr="00000000">
        <w:rPr>
          <w:rFonts w:ascii="Arial" w:cs="Arial" w:eastAsia="Arial" w:hAnsi="Arial"/>
          <w:b w:val="1"/>
          <w:bCs w:val="1"/>
          <w:color w:val="0f3460"/>
          <w:sz w:val="28"/>
          <w:szCs w:val="28"/>
          <w:rtl w:val="0"/>
        </w:rPr>
        <w:t xml:space="preserve">Step 2: CLIF Engine — Risk Clustering</w:t>
      </w:r>
      <w:r w:rsidDel="00000000" w:rsidR="00000000" w:rsidRPr="00000000">
        <w:rPr>
          <w:rtl w:val="0"/>
        </w:rPr>
      </w:r>
    </w:p>
    <w:p w:rsidR="00000000" w:rsidDel="00000000" w:rsidP="00000000" w:rsidRDefault="00000000" w:rsidRPr="00000000" w14:paraId="000000ED">
      <w:pPr>
        <w:spacing w:after="80" w:before="60" w:lineRule="auto"/>
        <w:jc w:val="left"/>
        <w:rPr/>
      </w:pPr>
      <w:r w:rsidDel="00000000" w:rsidR="00000000" w:rsidRPr="00000000">
        <w:rPr>
          <w:rFonts w:ascii="Arial" w:cs="Arial" w:eastAsia="Arial" w:hAnsi="Arial"/>
          <w:b w:val="0"/>
          <w:bCs w:val="0"/>
          <w:i w:val="0"/>
          <w:iCs w:val="0"/>
          <w:color w:val="1a1a2e"/>
          <w:sz w:val="22"/>
          <w:szCs w:val="22"/>
          <w:rtl w:val="0"/>
        </w:rPr>
        <w:t xml:space="preserve">CLIF stands for Contextual Learning and Intelligence Framework. It takes the 30 raw features of each policy and converts them into a 128-dimensional mathematical representation (an 'embedding') that captures the full risk profile of the policy in a compact form.</w:t>
      </w:r>
      <w:r w:rsidDel="00000000" w:rsidR="00000000" w:rsidRPr="00000000">
        <w:rPr>
          <w:rtl w:val="0"/>
        </w:rPr>
      </w:r>
    </w:p>
    <w:p w:rsidR="00000000" w:rsidDel="00000000" w:rsidP="00000000" w:rsidRDefault="00000000" w:rsidRPr="00000000" w14:paraId="000000EE">
      <w:pPr>
        <w:spacing w:after="40" w:before="0" w:lineRule="auto"/>
        <w:rPr/>
      </w:pPr>
      <w:r w:rsidDel="00000000" w:rsidR="00000000" w:rsidRPr="00000000">
        <w:rPr>
          <w:rtl w:val="0"/>
        </w:rPr>
      </w:r>
    </w:p>
    <w:p w:rsidR="00000000" w:rsidDel="00000000" w:rsidP="00000000" w:rsidRDefault="00000000" w:rsidRPr="00000000" w14:paraId="000000EF">
      <w:pPr>
        <w:spacing w:after="80" w:before="60" w:lineRule="auto"/>
        <w:jc w:val="left"/>
        <w:rPr/>
      </w:pPr>
      <w:r w:rsidDel="00000000" w:rsidR="00000000" w:rsidRPr="00000000">
        <w:rPr>
          <w:rFonts w:ascii="Arial" w:cs="Arial" w:eastAsia="Arial" w:hAnsi="Arial"/>
          <w:b w:val="0"/>
          <w:bCs w:val="0"/>
          <w:i w:val="0"/>
          <w:iCs w:val="0"/>
          <w:color w:val="1a1a2e"/>
          <w:sz w:val="22"/>
          <w:szCs w:val="22"/>
          <w:rtl w:val="0"/>
        </w:rPr>
        <w:t xml:space="preserve">Think of it like this: CLIF converts a complex policy with 30 different characteristics into a single point in a 128-dimensional space. Policies that are similar in risk end up close together in this space. CLIF then groups these points into 5 clusters — the 5 risk tiers.</w:t>
      </w:r>
      <w:r w:rsidDel="00000000" w:rsidR="00000000" w:rsidRPr="00000000">
        <w:rPr>
          <w:rtl w:val="0"/>
        </w:rPr>
      </w:r>
    </w:p>
    <w:p w:rsidR="00000000" w:rsidDel="00000000" w:rsidP="00000000" w:rsidRDefault="00000000" w:rsidRPr="00000000" w14:paraId="000000F0">
      <w:pPr>
        <w:spacing w:after="40" w:before="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F1">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Embedding dimensions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F2">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128 (each policy becomes a 128-number vector)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3">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Semantic scores computed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4">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22 domain-specific risk scores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F5">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Similarity matrix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F6">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43 x 43 feature similarity matrix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7">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Contextual features added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8">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4 additional derived features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F9">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Harmonised shape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FA">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(10,000, 37) — 37 features after harmonisation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B">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Risk tiers identified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C">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5 tiers: Preferred, Standard, Substandard, High-Risk, Decline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FD">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Silhouette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0FE">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Good — tiers are well-separated in embedding space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F">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Top CLIF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0">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prior_claims_count (0.29), credit_score (0.27)</w:t>
            </w:r>
            <w:r w:rsidDel="00000000" w:rsidR="00000000" w:rsidRPr="00000000">
              <w:rPr>
                <w:rtl w:val="0"/>
              </w:rPr>
            </w:r>
          </w:p>
        </w:tc>
      </w:tr>
    </w:tbl>
    <w:p w:rsidR="00000000" w:rsidDel="00000000" w:rsidP="00000000" w:rsidRDefault="00000000" w:rsidRPr="00000000" w14:paraId="00000101">
      <w:pPr>
        <w:spacing w:after="60" w:before="0" w:lineRule="auto"/>
        <w:rPr/>
      </w:pPr>
      <w:r w:rsidDel="00000000" w:rsidR="00000000" w:rsidRPr="00000000">
        <w:rPr>
          <w:rtl w:val="0"/>
        </w:rPr>
      </w:r>
    </w:p>
    <w:p w:rsidR="00000000" w:rsidDel="00000000" w:rsidP="00000000" w:rsidRDefault="00000000" w:rsidRPr="00000000" w14:paraId="00000102">
      <w:pPr>
        <w:pStyle w:val="Heading2"/>
        <w:spacing w:after="120" w:before="280" w:lineRule="auto"/>
        <w:rPr/>
      </w:pPr>
      <w:r w:rsidDel="00000000" w:rsidR="00000000" w:rsidRPr="00000000">
        <w:rPr>
          <w:rFonts w:ascii="Arial" w:cs="Arial" w:eastAsia="Arial" w:hAnsi="Arial"/>
          <w:b w:val="1"/>
          <w:bCs w:val="1"/>
          <w:color w:val="0f3460"/>
          <w:sz w:val="28"/>
          <w:szCs w:val="28"/>
          <w:rtl w:val="0"/>
        </w:rPr>
        <w:t xml:space="preserve">Step 3: CALF Model — Individual Treatment Effect</w:t>
      </w:r>
      <w:r w:rsidDel="00000000" w:rsidR="00000000" w:rsidRPr="00000000">
        <w:rPr>
          <w:rtl w:val="0"/>
        </w:rPr>
      </w:r>
    </w:p>
    <w:p w:rsidR="00000000" w:rsidDel="00000000" w:rsidP="00000000" w:rsidRDefault="00000000" w:rsidRPr="00000000" w14:paraId="00000103">
      <w:pPr>
        <w:spacing w:after="80" w:before="60" w:lineRule="auto"/>
        <w:jc w:val="left"/>
        <w:rPr/>
      </w:pPr>
      <w:r w:rsidDel="00000000" w:rsidR="00000000" w:rsidRPr="00000000">
        <w:rPr>
          <w:rFonts w:ascii="Arial" w:cs="Arial" w:eastAsia="Arial" w:hAnsi="Arial"/>
          <w:b w:val="0"/>
          <w:bCs w:val="0"/>
          <w:i w:val="0"/>
          <w:iCs w:val="0"/>
          <w:color w:val="1a1a2e"/>
          <w:sz w:val="22"/>
          <w:szCs w:val="22"/>
          <w:rtl w:val="0"/>
        </w:rPr>
        <w:t xml:space="preserve">CALF stands for Causal Agentic Learning Framework. This is the causal machine learning heart of the system. It estimates the Individual Treatment Effect (ITE) for every policy.</w:t>
      </w:r>
      <w:r w:rsidDel="00000000" w:rsidR="00000000" w:rsidRPr="00000000">
        <w:rPr>
          <w:rtl w:val="0"/>
        </w:rPr>
      </w:r>
    </w:p>
    <w:p w:rsidR="00000000" w:rsidDel="00000000" w:rsidP="00000000" w:rsidRDefault="00000000" w:rsidRPr="00000000" w14:paraId="00000104">
      <w:pPr>
        <w:spacing w:after="40" w:before="0" w:lineRule="auto"/>
        <w:rPr/>
      </w:pPr>
      <w:r w:rsidDel="00000000" w:rsidR="00000000" w:rsidRPr="00000000">
        <w:rPr>
          <w:rtl w:val="0"/>
        </w:rPr>
      </w:r>
    </w:p>
    <w:p w:rsidR="00000000" w:rsidDel="00000000" w:rsidP="00000000" w:rsidRDefault="00000000" w:rsidRPr="00000000" w14:paraId="00000105">
      <w:pPr>
        <w:spacing w:after="80" w:before="60" w:lineRule="auto"/>
        <w:jc w:val="left"/>
        <w:rPr/>
      </w:pPr>
      <w:r w:rsidDel="00000000" w:rsidR="00000000" w:rsidRPr="00000000">
        <w:rPr>
          <w:rFonts w:ascii="Arial" w:cs="Arial" w:eastAsia="Arial" w:hAnsi="Arial"/>
          <w:b w:val="0"/>
          <w:bCs w:val="0"/>
          <w:i w:val="0"/>
          <w:iCs w:val="0"/>
          <w:color w:val="1a1a2e"/>
          <w:sz w:val="22"/>
          <w:szCs w:val="22"/>
          <w:rtl w:val="0"/>
        </w:rPr>
        <w:t xml:space="preserve">What is the ITE? The ITE for a policy is: 'if we accept this policy, what is the expected net financial impact compared to if we had declined it?' A negative ITE means the policy is expected to be profitable. A positive ITE means it is expected to be a net loss.</w:t>
      </w:r>
      <w:r w:rsidDel="00000000" w:rsidR="00000000" w:rsidRPr="00000000">
        <w:rPr>
          <w:rtl w:val="0"/>
        </w:rPr>
      </w:r>
    </w:p>
    <w:p w:rsidR="00000000" w:rsidDel="00000000" w:rsidP="00000000" w:rsidRDefault="00000000" w:rsidRPr="00000000" w14:paraId="00000106">
      <w:pPr>
        <w:spacing w:after="40" w:before="0" w:lineRule="auto"/>
        <w:rPr/>
      </w:pPr>
      <w:r w:rsidDel="00000000" w:rsidR="00000000" w:rsidRPr="00000000">
        <w:rPr>
          <w:rtl w:val="0"/>
        </w:rPr>
      </w:r>
    </w:p>
    <w:p w:rsidR="00000000" w:rsidDel="00000000" w:rsidP="00000000" w:rsidRDefault="00000000" w:rsidRPr="00000000" w14:paraId="00000107">
      <w:pPr>
        <w:spacing w:after="80" w:before="60" w:lineRule="auto"/>
        <w:jc w:val="left"/>
        <w:rPr/>
      </w:pPr>
      <w:r w:rsidDel="00000000" w:rsidR="00000000" w:rsidRPr="00000000">
        <w:rPr>
          <w:rFonts w:ascii="Arial" w:cs="Arial" w:eastAsia="Arial" w:hAnsi="Arial"/>
          <w:b w:val="0"/>
          <w:bCs w:val="0"/>
          <w:i w:val="0"/>
          <w:iCs w:val="0"/>
          <w:color w:val="1a1a2e"/>
          <w:sz w:val="22"/>
          <w:szCs w:val="22"/>
          <w:rtl w:val="0"/>
        </w:rPr>
        <w:t xml:space="preserve">The original neural CALF model failed to learn the treatment effect properly (ATE error 99.8%). A Doubly-Robust meta-learner was used as a hotfix, combining X-Learner and DR-Learner with isotonic calibration.</w:t>
      </w:r>
      <w:r w:rsidDel="00000000" w:rsidR="00000000" w:rsidRPr="00000000">
        <w:rPr>
          <w:rtl w:val="0"/>
        </w:rPr>
      </w:r>
    </w:p>
    <w:p w:rsidR="00000000" w:rsidDel="00000000" w:rsidP="00000000" w:rsidRDefault="00000000" w:rsidRPr="00000000" w14:paraId="00000108">
      <w:pPr>
        <w:spacing w:after="40" w:before="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09">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Method 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0A">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Ensemble+ISO (X-Learner + DR-Learner + Isotonic Calibration)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B">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PEHE (Precision in Estimation of Heterogeneous Effects)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C">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$1,900 — prediction error per policy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0D">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True 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0E">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$-600 (portfolio expected to be profitable by $600/policy on average)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F">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Predicted 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0">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$-583 — ATE Error only 2.9%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11">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Sign 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12">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71.3% — correctly identifies profitable vs loss-making for 71 out of 100 policies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3">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Profit Precision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4">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71.7% — when we predict a policy is profitable, we are right 71.7% of the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15">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Profit Recall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16">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98.8% — we correctly identify 98.8% of all actually profitable policies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7">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Training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8">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7,112 policies (train) + 2,000 policies (test)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19">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What good PEHE means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1A">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$1,900 error on a $5,000-10,000 premium is acceptable for actuarial pricing</w:t>
            </w:r>
            <w:r w:rsidDel="00000000" w:rsidR="00000000" w:rsidRPr="00000000">
              <w:rPr>
                <w:rtl w:val="0"/>
              </w:rPr>
            </w:r>
          </w:p>
        </w:tc>
      </w:tr>
    </w:tbl>
    <w:p w:rsidR="00000000" w:rsidDel="00000000" w:rsidP="00000000" w:rsidRDefault="00000000" w:rsidRPr="00000000" w14:paraId="0000011B">
      <w:pPr>
        <w:spacing w:after="60" w:before="0" w:lineRule="auto"/>
        <w:rPr/>
      </w:pPr>
      <w:r w:rsidDel="00000000" w:rsidR="00000000" w:rsidRPr="00000000">
        <w:rPr>
          <w:rtl w:val="0"/>
        </w:rPr>
      </w:r>
    </w:p>
    <w:p w:rsidR="00000000" w:rsidDel="00000000" w:rsidP="00000000" w:rsidRDefault="00000000" w:rsidRPr="00000000" w14:paraId="0000011C">
      <w:pPr>
        <w:pStyle w:val="Heading2"/>
        <w:spacing w:after="120" w:before="280" w:lineRule="auto"/>
        <w:rPr/>
      </w:pPr>
      <w:r w:rsidDel="00000000" w:rsidR="00000000" w:rsidRPr="00000000">
        <w:rPr>
          <w:rFonts w:ascii="Arial" w:cs="Arial" w:eastAsia="Arial" w:hAnsi="Arial"/>
          <w:b w:val="1"/>
          <w:bCs w:val="1"/>
          <w:color w:val="0f3460"/>
          <w:sz w:val="28"/>
          <w:szCs w:val="28"/>
          <w:rtl w:val="0"/>
        </w:rPr>
        <w:t xml:space="preserve">Step 4: Causal Reasoning Engine</w:t>
      </w:r>
      <w:r w:rsidDel="00000000" w:rsidR="00000000" w:rsidRPr="00000000">
        <w:rPr>
          <w:rtl w:val="0"/>
        </w:rPr>
      </w:r>
    </w:p>
    <w:p w:rsidR="00000000" w:rsidDel="00000000" w:rsidP="00000000" w:rsidRDefault="00000000" w:rsidRPr="00000000" w14:paraId="0000011D">
      <w:pPr>
        <w:spacing w:after="80" w:before="60" w:lineRule="auto"/>
        <w:jc w:val="left"/>
        <w:rPr/>
      </w:pPr>
      <w:r w:rsidDel="00000000" w:rsidR="00000000" w:rsidRPr="00000000">
        <w:rPr>
          <w:rFonts w:ascii="Arial" w:cs="Arial" w:eastAsia="Arial" w:hAnsi="Arial"/>
          <w:b w:val="0"/>
          <w:bCs w:val="0"/>
          <w:i w:val="0"/>
          <w:iCs w:val="0"/>
          <w:color w:val="1a1a2e"/>
          <w:sz w:val="22"/>
          <w:szCs w:val="22"/>
          <w:rtl w:val="0"/>
        </w:rPr>
        <w:t xml:space="preserve">Step 4 uses a Directed Acyclic Graph (DAG) to understand the causal relationships between risk factors. Unlike a simple statistical model that just finds correlations, the causal DAG tells us which factors actually cause higher claims, and which are just coincidentally associated.</w:t>
      </w:r>
      <w:r w:rsidDel="00000000" w:rsidR="00000000" w:rsidRPr="00000000">
        <w:rPr>
          <w:rtl w:val="0"/>
        </w:rPr>
      </w:r>
    </w:p>
    <w:p w:rsidR="00000000" w:rsidDel="00000000" w:rsidP="00000000" w:rsidRDefault="00000000" w:rsidRPr="00000000" w14:paraId="0000011E">
      <w:pPr>
        <w:spacing w:after="40" w:before="0" w:lineRule="auto"/>
        <w:rPr/>
      </w:pPr>
      <w:r w:rsidDel="00000000" w:rsidR="00000000" w:rsidRPr="00000000">
        <w:rPr>
          <w:rtl w:val="0"/>
        </w:rPr>
      </w:r>
    </w:p>
    <w:p w:rsidR="00000000" w:rsidDel="00000000" w:rsidP="00000000" w:rsidRDefault="00000000" w:rsidRPr="00000000" w14:paraId="0000011F">
      <w:pPr>
        <w:spacing w:after="80" w:before="60" w:lineRule="auto"/>
        <w:jc w:val="left"/>
        <w:rPr/>
      </w:pPr>
      <w:r w:rsidDel="00000000" w:rsidR="00000000" w:rsidRPr="00000000">
        <w:rPr>
          <w:rFonts w:ascii="Arial" w:cs="Arial" w:eastAsia="Arial" w:hAnsi="Arial"/>
          <w:b w:val="0"/>
          <w:bCs w:val="0"/>
          <w:i w:val="0"/>
          <w:iCs w:val="0"/>
          <w:color w:val="1a1a2e"/>
          <w:sz w:val="22"/>
          <w:szCs w:val="22"/>
          <w:rtl w:val="0"/>
        </w:rPr>
        <w:t xml:space="preserve">For example: younger drivers have more accidents (age causes risk), AND younger drivers tend to have cheaper cars (age also correlates with vehicle value). The DAG separates these two effects so the underwriting decision is based on the causal effect, not the statistical correlation.</w:t>
      </w:r>
      <w:r w:rsidDel="00000000" w:rsidR="00000000" w:rsidRPr="00000000">
        <w:rPr>
          <w:rtl w:val="0"/>
        </w:rPr>
      </w:r>
    </w:p>
    <w:p w:rsidR="00000000" w:rsidDel="00000000" w:rsidP="00000000" w:rsidRDefault="00000000" w:rsidRPr="00000000" w14:paraId="00000120">
      <w:pPr>
        <w:spacing w:after="4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21">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DAG 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22">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8 nodes, 16 directed causal edges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3">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Backdoor confounders identified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4">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6 (variables that confound the treatment-outcome relationship)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25">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Average Treatment Effect (ATE)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26">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$-579 per policy (profitable to underwrite on average)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7">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ATT (effect on accepted policies)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8">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$-580 (accepted policies are profitable)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29">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ATC (effect on declined policies)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2A">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$-578 (declined policies would also have been profitable — see below)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B">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Selection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C">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GOOD (the system is making good accept/decline decisions)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2D">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Portfolio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2E">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PROFITABLE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F">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Combined 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0">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85.3% (below 100% = profitable before expense loading)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31">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VaR 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32">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$-427 (even at 95th percentile risk, portfolio remains profitable)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3">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Optimal premium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4">
            <w:pPr>
              <w:spacing w:after="80" w:before="80" w:lineRule="auto"/>
              <w:jc w:val="left"/>
              <w:rPr/>
            </w:pPr>
            <w:r w:rsidDel="00000000" w:rsidR="00000000" w:rsidRPr="00000000">
              <w:rPr>
                <w:rFonts w:ascii="Arial Unicode MS" w:cs="Arial Unicode MS" w:eastAsia="Arial Unicode MS" w:hAnsi="Arial Unicode MS"/>
                <w:b w:val="0"/>
                <w:bCs w:val="0"/>
                <w:i w:val="0"/>
                <w:iCs w:val="0"/>
                <w:color w:val="1a1a2e"/>
                <w:sz w:val="21"/>
                <w:szCs w:val="21"/>
                <w:rtl w:val="0"/>
              </w:rPr>
              <w:t xml:space="preserve">$-569 → Loss Ratio = 84.4%</w:t>
            </w:r>
            <w:r w:rsidDel="00000000" w:rsidR="00000000" w:rsidRPr="00000000">
              <w:rPr>
                <w:rtl w:val="0"/>
              </w:rPr>
            </w:r>
          </w:p>
        </w:tc>
      </w:tr>
    </w:tbl>
    <w:p w:rsidR="00000000" w:rsidDel="00000000" w:rsidP="00000000" w:rsidRDefault="00000000" w:rsidRPr="00000000" w14:paraId="00000135">
      <w:pPr>
        <w:spacing w:after="40" w:before="0" w:lineRule="auto"/>
        <w:rPr/>
      </w:pPr>
      <w:r w:rsidDel="00000000" w:rsidR="00000000" w:rsidRPr="00000000">
        <w:rPr>
          <w:rtl w:val="0"/>
        </w:rPr>
      </w:r>
    </w:p>
    <w:p w:rsidR="00000000" w:rsidDel="00000000" w:rsidP="00000000" w:rsidRDefault="00000000" w:rsidRPr="00000000" w14:paraId="00000136">
      <w:pPr>
        <w:spacing w:after="80" w:before="60" w:lineRule="auto"/>
        <w:jc w:val="left"/>
        <w:rPr/>
      </w:pPr>
      <w:r w:rsidDel="00000000" w:rsidR="00000000" w:rsidRPr="00000000">
        <w:rPr>
          <w:rFonts w:ascii="Arial" w:cs="Arial" w:eastAsia="Arial" w:hAnsi="Arial"/>
          <w:b w:val="0"/>
          <w:bCs w:val="0"/>
          <w:i w:val="0"/>
          <w:iCs w:val="0"/>
          <w:color w:val="1a1a2e"/>
          <w:sz w:val="22"/>
          <w:szCs w:val="22"/>
          <w:rtl w:val="0"/>
        </w:rPr>
        <w:t xml:space="preserve">Important insight from ATC: The counterfactual analysis shows that even declined policies would have been profitable on average (ATC=$-578). This suggests the decline criteria may be too conservative for some borderline cases — the Feedback Loop captures this as a learning action.</w:t>
      </w:r>
      <w:r w:rsidDel="00000000" w:rsidR="00000000" w:rsidRPr="00000000">
        <w:rPr>
          <w:rtl w:val="0"/>
        </w:rPr>
      </w:r>
    </w:p>
    <w:p w:rsidR="00000000" w:rsidDel="00000000" w:rsidP="00000000" w:rsidRDefault="00000000" w:rsidRPr="00000000" w14:paraId="00000137">
      <w:pPr>
        <w:spacing w:after="40" w:before="0" w:lineRule="auto"/>
        <w:rPr/>
      </w:pPr>
      <w:r w:rsidDel="00000000" w:rsidR="00000000" w:rsidRPr="00000000">
        <w:rPr>
          <w:rtl w:val="0"/>
        </w:rPr>
      </w:r>
    </w:p>
    <w:p w:rsidR="00000000" w:rsidDel="00000000" w:rsidP="00000000" w:rsidRDefault="00000000" w:rsidRPr="00000000" w14:paraId="00000138">
      <w:pPr>
        <w:pStyle w:val="Heading3"/>
        <w:spacing w:after="80" w:before="200" w:lineRule="auto"/>
        <w:rPr/>
      </w:pPr>
      <w:r w:rsidDel="00000000" w:rsidR="00000000" w:rsidRPr="00000000">
        <w:rPr>
          <w:rFonts w:ascii="Arial" w:cs="Arial" w:eastAsia="Arial" w:hAnsi="Arial"/>
          <w:b w:val="1"/>
          <w:bCs w:val="1"/>
          <w:color w:val="0f3460"/>
          <w:sz w:val="24"/>
          <w:szCs w:val="24"/>
          <w:rtl w:val="0"/>
        </w:rPr>
        <w:t xml:space="preserve">CATE by Risk Tier</w:t>
      </w:r>
      <w:r w:rsidDel="00000000" w:rsidR="00000000" w:rsidRPr="00000000">
        <w:rPr>
          <w:rtl w:val="0"/>
        </w:rPr>
      </w:r>
    </w:p>
    <w:p w:rsidR="00000000" w:rsidDel="00000000" w:rsidP="00000000" w:rsidRDefault="00000000" w:rsidRPr="00000000" w14:paraId="00000139">
      <w:pPr>
        <w:spacing w:after="80" w:before="60" w:lineRule="auto"/>
        <w:jc w:val="left"/>
        <w:rPr/>
      </w:pPr>
      <w:r w:rsidDel="00000000" w:rsidR="00000000" w:rsidRPr="00000000">
        <w:rPr>
          <w:rFonts w:ascii="Arial" w:cs="Arial" w:eastAsia="Arial" w:hAnsi="Arial"/>
          <w:b w:val="0"/>
          <w:bCs w:val="0"/>
          <w:i w:val="0"/>
          <w:iCs w:val="0"/>
          <w:color w:val="1a1a2e"/>
          <w:sz w:val="22"/>
          <w:szCs w:val="22"/>
          <w:rtl w:val="0"/>
        </w:rPr>
        <w:t xml:space="preserve">The Conditional Average Treatment Effect (CATE) shows the expected ITE for each risk tier:</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3A">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Preferred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3B">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ITE=$-573 | Loss Ratio=0.85 | Action: ACCEPT with rating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C">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D">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ITE=$-591 | Loss Ratio=0.85 | Action: ACCEPT with rating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3E">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Substandard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3F">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ITE=$-568 | Loss Ratio=0.86 | Action: ACCEPT with rating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0">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High-Risk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1">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ITE=$-593 | Loss Ratio=0.85 | Action: ACCEPT with rating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42">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Decline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43">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ITE=$-585 | Loss Ratio=0.85 | Action: ACCEPT with rating</w:t>
            </w:r>
            <w:r w:rsidDel="00000000" w:rsidR="00000000" w:rsidRPr="00000000">
              <w:rPr>
                <w:rtl w:val="0"/>
              </w:rPr>
            </w:r>
          </w:p>
        </w:tc>
      </w:tr>
    </w:tbl>
    <w:p w:rsidR="00000000" w:rsidDel="00000000" w:rsidP="00000000" w:rsidRDefault="00000000" w:rsidRPr="00000000" w14:paraId="00000144">
      <w:pPr>
        <w:spacing w:after="60" w:before="0" w:lineRule="auto"/>
        <w:rPr/>
      </w:pPr>
      <w:r w:rsidDel="00000000" w:rsidR="00000000" w:rsidRPr="00000000">
        <w:rPr>
          <w:rtl w:val="0"/>
        </w:rPr>
      </w:r>
    </w:p>
    <w:p w:rsidR="00000000" w:rsidDel="00000000" w:rsidP="00000000" w:rsidRDefault="00000000" w:rsidRPr="00000000" w14:paraId="00000145">
      <w:pPr>
        <w:pStyle w:val="Heading2"/>
        <w:spacing w:after="120" w:before="280" w:lineRule="auto"/>
        <w:rPr/>
      </w:pPr>
      <w:r w:rsidDel="00000000" w:rsidR="00000000" w:rsidRPr="00000000">
        <w:rPr>
          <w:rFonts w:ascii="Arial" w:cs="Arial" w:eastAsia="Arial" w:hAnsi="Arial"/>
          <w:b w:val="1"/>
          <w:bCs w:val="1"/>
          <w:color w:val="0f3460"/>
          <w:sz w:val="28"/>
          <w:szCs w:val="28"/>
          <w:rtl w:val="0"/>
        </w:rPr>
        <w:t xml:space="preserve">Step 5: Multi-Agent Decision Layer with Underwriting Reasoning</w:t>
      </w:r>
      <w:r w:rsidDel="00000000" w:rsidR="00000000" w:rsidRPr="00000000">
        <w:rPr>
          <w:rtl w:val="0"/>
        </w:rPr>
      </w:r>
    </w:p>
    <w:p w:rsidR="00000000" w:rsidDel="00000000" w:rsidP="00000000" w:rsidRDefault="00000000" w:rsidRPr="00000000" w14:paraId="00000146">
      <w:pPr>
        <w:spacing w:after="80" w:before="60" w:lineRule="auto"/>
        <w:jc w:val="left"/>
        <w:rPr/>
      </w:pPr>
      <w:r w:rsidDel="00000000" w:rsidR="00000000" w:rsidRPr="00000000">
        <w:rPr>
          <w:rFonts w:ascii="Arial" w:cs="Arial" w:eastAsia="Arial" w:hAnsi="Arial"/>
          <w:b w:val="0"/>
          <w:bCs w:val="0"/>
          <w:i w:val="0"/>
          <w:iCs w:val="0"/>
          <w:color w:val="1a1a2e"/>
          <w:sz w:val="22"/>
          <w:szCs w:val="22"/>
          <w:rtl w:val="0"/>
        </w:rPr>
        <w:t xml:space="preserve">Seven specialised agents deliberate on the underwriting decision. Each agent contributes a different perspective, and their outputs are combined to produce the final tier-level recommendation. Critically — in this version — each recommendation now carries a full underwriting reasoning narrative.</w:t>
      </w:r>
      <w:r w:rsidDel="00000000" w:rsidR="00000000" w:rsidRPr="00000000">
        <w:rPr>
          <w:rtl w:val="0"/>
        </w:rPr>
      </w:r>
    </w:p>
    <w:p w:rsidR="00000000" w:rsidDel="00000000" w:rsidP="00000000" w:rsidRDefault="00000000" w:rsidRPr="00000000" w14:paraId="00000147">
      <w:pPr>
        <w:spacing w:after="40" w:before="0" w:lineRule="auto"/>
        <w:rPr/>
      </w:pPr>
      <w:r w:rsidDel="00000000" w:rsidR="00000000" w:rsidRPr="00000000">
        <w:rPr>
          <w:rtl w:val="0"/>
        </w:rPr>
      </w:r>
    </w:p>
    <w:p w:rsidR="00000000" w:rsidDel="00000000" w:rsidP="00000000" w:rsidRDefault="00000000" w:rsidRPr="00000000" w14:paraId="00000148">
      <w:pPr>
        <w:pStyle w:val="Heading3"/>
        <w:spacing w:after="80" w:before="200" w:lineRule="auto"/>
        <w:rPr/>
      </w:pPr>
      <w:r w:rsidDel="00000000" w:rsidR="00000000" w:rsidRPr="00000000">
        <w:rPr>
          <w:rFonts w:ascii="Arial" w:cs="Arial" w:eastAsia="Arial" w:hAnsi="Arial"/>
          <w:b w:val="1"/>
          <w:bCs w:val="1"/>
          <w:color w:val="0f3460"/>
          <w:sz w:val="24"/>
          <w:szCs w:val="24"/>
          <w:rtl w:val="0"/>
        </w:rPr>
        <w:t xml:space="preserve">The 7 Agents and What They Did</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49">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Agent 1: UnderwritingPlannerAgent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4A">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Created a 6-task plan for portfolio assessment. Identified the portfolio as PROFITABLE with Combined Ratio 85.3%.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B">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Agent 2: ActuarialRiskAgent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C">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Evaluated statistical, concentration, and catastrophe risk. Result: Overall risk = LOW (score = -0.026). All three sub-assessments: 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4D">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Agent 3: RegulatoryComplianceAgent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4E">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Ran 4 IRDA compliance checks. All passed. Zero concerns raised.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F">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Agent 4: UnderwritingRecommendationAgent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0">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Generated 5 tier recommendations with premiums and loss ratios. Also generated 5 portfolio-level 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51">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Agent 5: UnderwritingNegotiationAgent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52">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Checked for conflicts between agent outputs. Conflicts = 0. Consensus = 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3">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Agent 6: ActuarialExplanationAgent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4">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Generated plain-English explanations for each tier recommendation with factor analysis.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55">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Agent 7: SeniorUnderwriterHITL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56">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Human-in-the-loop review. Approved all recommendations. HITL Approved = True.</w:t>
            </w:r>
            <w:r w:rsidDel="00000000" w:rsidR="00000000" w:rsidRPr="00000000">
              <w:rPr>
                <w:rtl w:val="0"/>
              </w:rPr>
            </w:r>
          </w:p>
        </w:tc>
      </w:tr>
    </w:tbl>
    <w:p w:rsidR="00000000" w:rsidDel="00000000" w:rsidP="00000000" w:rsidRDefault="00000000" w:rsidRPr="00000000" w14:paraId="00000157">
      <w:pPr>
        <w:spacing w:after="40" w:before="0" w:lineRule="auto"/>
        <w:rPr/>
      </w:pPr>
      <w:r w:rsidDel="00000000" w:rsidR="00000000" w:rsidRPr="00000000">
        <w:rPr>
          <w:rtl w:val="0"/>
        </w:rPr>
      </w:r>
    </w:p>
    <w:p w:rsidR="00000000" w:rsidDel="00000000" w:rsidP="00000000" w:rsidRDefault="00000000" w:rsidRPr="00000000" w14:paraId="00000158">
      <w:pPr>
        <w:pStyle w:val="Heading3"/>
        <w:spacing w:after="80" w:before="200" w:lineRule="auto"/>
        <w:rPr/>
      </w:pPr>
      <w:r w:rsidDel="00000000" w:rsidR="00000000" w:rsidRPr="00000000">
        <w:rPr>
          <w:rFonts w:ascii="Arial" w:cs="Arial" w:eastAsia="Arial" w:hAnsi="Arial"/>
          <w:b w:val="1"/>
          <w:bCs w:val="1"/>
          <w:color w:val="0f3460"/>
          <w:sz w:val="24"/>
          <w:szCs w:val="24"/>
          <w:rtl w:val="0"/>
        </w:rPr>
        <w:t xml:space="preserve">Reasoning Engine Results (Step 5 — Connected)</w:t>
      </w:r>
      <w:r w:rsidDel="00000000" w:rsidR="00000000" w:rsidRPr="00000000">
        <w:rPr>
          <w:rtl w:val="0"/>
        </w:rPr>
      </w:r>
    </w:p>
    <w:p w:rsidR="00000000" w:rsidDel="00000000" w:rsidP="00000000" w:rsidRDefault="00000000" w:rsidRPr="00000000" w14:paraId="00000159">
      <w:pPr>
        <w:spacing w:after="80" w:before="60" w:lineRule="auto"/>
        <w:jc w:val="left"/>
        <w:rPr/>
      </w:pPr>
      <w:r w:rsidDel="00000000" w:rsidR="00000000" w:rsidRPr="00000000">
        <w:rPr>
          <w:rFonts w:ascii="Arial" w:cs="Arial" w:eastAsia="Arial" w:hAnsi="Arial"/>
          <w:b w:val="0"/>
          <w:bCs w:val="0"/>
          <w:i w:val="0"/>
          <w:iCs w:val="0"/>
          <w:color w:val="1a1a2e"/>
          <w:sz w:val="22"/>
          <w:szCs w:val="22"/>
          <w:rtl w:val="0"/>
        </w:rPr>
        <w:t xml:space="preserve">After the 7-agent deliberation, the UnderwritingReasoningEngine was called for each tier. Every recommendation now carries:</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Per-factor narrative: What each factor means, how much it contributes, what level it is at</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Decision with confidence score: ACCEPT (84-93%) or DECLINE (92%) or REFER (68%)</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IRDA reason codes: Where applicable (e.g. UW-10 for combined risk factors)</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Counterfactual advice: What the applicant could change to improve their outcome</w:t>
      </w:r>
      <w:r w:rsidDel="00000000" w:rsidR="00000000" w:rsidRPr="00000000">
        <w:rPr>
          <w:rtl w:val="0"/>
        </w:rPr>
      </w:r>
    </w:p>
    <w:p w:rsidR="00000000" w:rsidDel="00000000" w:rsidP="00000000" w:rsidRDefault="00000000" w:rsidRPr="00000000" w14:paraId="0000015E">
      <w:pPr>
        <w:spacing w:after="40" w:before="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2000"/>
        <w:gridCol w:w="1760"/>
        <w:gridCol w:w="1800"/>
        <w:tblGridChange w:id="0">
          <w:tblGrid>
            <w:gridCol w:w="2000"/>
            <w:gridCol w:w="1800"/>
            <w:gridCol w:w="2000"/>
            <w:gridCol w:w="1760"/>
            <w:gridCol w:w="1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f3460" w:val="clear"/>
            <w:tcMar>
              <w:top w:w="80.0" w:type="dxa"/>
              <w:left w:w="100.0" w:type="dxa"/>
              <w:bottom w:w="80.0" w:type="dxa"/>
              <w:right w:w="100.0" w:type="dxa"/>
            </w:tcMar>
          </w:tcPr>
          <w:p w:rsidR="00000000" w:rsidDel="00000000" w:rsidP="00000000" w:rsidRDefault="00000000" w:rsidRPr="00000000" w14:paraId="0000015F">
            <w:pPr>
              <w:spacing w:after="80" w:before="80" w:lineRule="auto"/>
              <w:jc w:val="left"/>
              <w:rPr/>
            </w:pPr>
            <w:r w:rsidDel="00000000" w:rsidR="00000000" w:rsidRPr="00000000">
              <w:rPr>
                <w:rFonts w:ascii="Arial" w:cs="Arial" w:eastAsia="Arial" w:hAnsi="Arial"/>
                <w:b w:val="1"/>
                <w:bCs w:val="1"/>
                <w:i w:val="0"/>
                <w:iCs w:val="0"/>
                <w:color w:val="ffffff"/>
                <w:sz w:val="19"/>
                <w:szCs w:val="19"/>
                <w:rtl w:val="0"/>
              </w:rPr>
              <w:t xml:space="preserve">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80.0" w:type="dxa"/>
              <w:left w:w="100.0" w:type="dxa"/>
              <w:bottom w:w="80.0" w:type="dxa"/>
              <w:right w:w="100.0" w:type="dxa"/>
            </w:tcMar>
          </w:tcPr>
          <w:p w:rsidR="00000000" w:rsidDel="00000000" w:rsidP="00000000" w:rsidRDefault="00000000" w:rsidRPr="00000000" w14:paraId="00000160">
            <w:pPr>
              <w:spacing w:after="80" w:before="80" w:lineRule="auto"/>
              <w:jc w:val="left"/>
              <w:rPr/>
            </w:pPr>
            <w:r w:rsidDel="00000000" w:rsidR="00000000" w:rsidRPr="00000000">
              <w:rPr>
                <w:rFonts w:ascii="Arial" w:cs="Arial" w:eastAsia="Arial" w:hAnsi="Arial"/>
                <w:b w:val="1"/>
                <w:bCs w:val="1"/>
                <w:i w:val="0"/>
                <w:iCs w:val="0"/>
                <w:color w:val="ffffff"/>
                <w:sz w:val="19"/>
                <w:szCs w:val="19"/>
                <w:rtl w:val="0"/>
              </w:rPr>
              <w:t xml:space="preserve">Multi-Agent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80.0" w:type="dxa"/>
              <w:left w:w="100.0" w:type="dxa"/>
              <w:bottom w:w="80.0" w:type="dxa"/>
              <w:right w:w="100.0" w:type="dxa"/>
            </w:tcMar>
          </w:tcPr>
          <w:p w:rsidR="00000000" w:rsidDel="00000000" w:rsidP="00000000" w:rsidRDefault="00000000" w:rsidRPr="00000000" w14:paraId="00000161">
            <w:pPr>
              <w:spacing w:after="80" w:before="80" w:lineRule="auto"/>
              <w:jc w:val="left"/>
              <w:rPr/>
            </w:pPr>
            <w:r w:rsidDel="00000000" w:rsidR="00000000" w:rsidRPr="00000000">
              <w:rPr>
                <w:rFonts w:ascii="Arial" w:cs="Arial" w:eastAsia="Arial" w:hAnsi="Arial"/>
                <w:b w:val="1"/>
                <w:bCs w:val="1"/>
                <w:i w:val="0"/>
                <w:iCs w:val="0"/>
                <w:color w:val="ffffff"/>
                <w:sz w:val="19"/>
                <w:szCs w:val="19"/>
                <w:rtl w:val="0"/>
              </w:rPr>
              <w:t xml:space="preserve">Reasoning 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80.0" w:type="dxa"/>
              <w:left w:w="100.0" w:type="dxa"/>
              <w:bottom w:w="80.0" w:type="dxa"/>
              <w:right w:w="100.0" w:type="dxa"/>
            </w:tcMar>
          </w:tcPr>
          <w:p w:rsidR="00000000" w:rsidDel="00000000" w:rsidP="00000000" w:rsidRDefault="00000000" w:rsidRPr="00000000" w14:paraId="00000162">
            <w:pPr>
              <w:spacing w:after="80" w:before="80" w:lineRule="auto"/>
              <w:jc w:val="left"/>
              <w:rPr/>
            </w:pPr>
            <w:r w:rsidDel="00000000" w:rsidR="00000000" w:rsidRPr="00000000">
              <w:rPr>
                <w:rFonts w:ascii="Arial" w:cs="Arial" w:eastAsia="Arial" w:hAnsi="Arial"/>
                <w:b w:val="1"/>
                <w:bCs w:val="1"/>
                <w:i w:val="0"/>
                <w:iCs w:val="0"/>
                <w:color w:val="ffffff"/>
                <w:sz w:val="19"/>
                <w:szCs w:val="19"/>
                <w:rtl w:val="0"/>
              </w:rPr>
              <w:t xml:space="preserve">Confidence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80.0" w:type="dxa"/>
              <w:left w:w="100.0" w:type="dxa"/>
              <w:bottom w:w="80.0" w:type="dxa"/>
              <w:right w:w="100.0" w:type="dxa"/>
            </w:tcMar>
          </w:tcPr>
          <w:p w:rsidR="00000000" w:rsidDel="00000000" w:rsidP="00000000" w:rsidRDefault="00000000" w:rsidRPr="00000000" w14:paraId="00000163">
            <w:pPr>
              <w:spacing w:after="80" w:before="80" w:lineRule="auto"/>
              <w:jc w:val="left"/>
              <w:rPr/>
            </w:pPr>
            <w:r w:rsidDel="00000000" w:rsidR="00000000" w:rsidRPr="00000000">
              <w:rPr>
                <w:rFonts w:ascii="Arial" w:cs="Arial" w:eastAsia="Arial" w:hAnsi="Arial"/>
                <w:b w:val="1"/>
                <w:bCs w:val="1"/>
                <w:i w:val="0"/>
                <w:iCs w:val="0"/>
                <w:color w:val="ffffff"/>
                <w:sz w:val="19"/>
                <w:szCs w:val="19"/>
                <w:rtl w:val="0"/>
              </w:rPr>
              <w:t xml:space="preserve">IRDA Codes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164">
            <w:pPr>
              <w:spacing w:after="80" w:before="80" w:lineRule="auto"/>
              <w:jc w:val="left"/>
              <w:rPr/>
            </w:pPr>
            <w:r w:rsidDel="00000000" w:rsidR="00000000" w:rsidRPr="00000000">
              <w:rPr>
                <w:rFonts w:ascii="Arial" w:cs="Arial" w:eastAsia="Arial" w:hAnsi="Arial"/>
                <w:b w:val="1"/>
                <w:bCs w:val="1"/>
                <w:i w:val="0"/>
                <w:iCs w:val="0"/>
                <w:color w:val="1a1a2e"/>
                <w:sz w:val="19"/>
                <w:szCs w:val="19"/>
                <w:rtl w:val="0"/>
              </w:rPr>
              <w:t xml:space="preserve">Preferred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165">
            <w:pPr>
              <w:spacing w:after="80" w:before="80" w:lineRule="auto"/>
              <w:jc w:val="left"/>
              <w:rPr/>
            </w:pPr>
            <w:r w:rsidDel="00000000" w:rsidR="00000000" w:rsidRPr="00000000">
              <w:rPr>
                <w:rFonts w:ascii="Arial" w:cs="Arial" w:eastAsia="Arial" w:hAnsi="Arial"/>
                <w:b w:val="0"/>
                <w:bCs w:val="0"/>
                <w:i w:val="0"/>
                <w:iCs w:val="0"/>
                <w:color w:val="1a1a2e"/>
                <w:sz w:val="19"/>
                <w:szCs w:val="19"/>
                <w:rtl w:val="0"/>
              </w:rPr>
              <w:t xml:space="preserve">ACCEPT — 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166">
            <w:pPr>
              <w:spacing w:after="80" w:before="80" w:lineRule="auto"/>
              <w:jc w:val="left"/>
              <w:rPr/>
            </w:pPr>
            <w:r w:rsidDel="00000000" w:rsidR="00000000" w:rsidRPr="00000000">
              <w:rPr>
                <w:rFonts w:ascii="Arial" w:cs="Arial" w:eastAsia="Arial" w:hAnsi="Arial"/>
                <w:b w:val="0"/>
                <w:bCs w:val="0"/>
                <w:i w:val="0"/>
                <w:iCs w:val="0"/>
                <w:color w:val="27ae60"/>
                <w:sz w:val="19"/>
                <w:szCs w:val="19"/>
                <w:rtl w:val="0"/>
              </w:rPr>
              <w:t xml:space="preserve">ACCEPT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167">
            <w:pPr>
              <w:spacing w:after="80" w:before="80" w:lineRule="auto"/>
              <w:jc w:val="left"/>
              <w:rPr/>
            </w:pPr>
            <w:r w:rsidDel="00000000" w:rsidR="00000000" w:rsidRPr="00000000">
              <w:rPr>
                <w:rFonts w:ascii="Arial" w:cs="Arial" w:eastAsia="Arial" w:hAnsi="Arial"/>
                <w:b w:val="0"/>
                <w:bCs w:val="0"/>
                <w:i w:val="0"/>
                <w:iCs w:val="0"/>
                <w:color w:val="1a1a2e"/>
                <w:sz w:val="19"/>
                <w:szCs w:val="19"/>
                <w:rtl w:val="0"/>
              </w:rPr>
              <w:t xml:space="preserve">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168">
            <w:pPr>
              <w:spacing w:after="80" w:before="80" w:lineRule="auto"/>
              <w:jc w:val="left"/>
              <w:rPr/>
            </w:pPr>
            <w:r w:rsidDel="00000000" w:rsidR="00000000" w:rsidRPr="00000000">
              <w:rPr>
                <w:rFonts w:ascii="Arial" w:cs="Arial" w:eastAsia="Arial" w:hAnsi="Arial"/>
                <w:b w:val="0"/>
                <w:bCs w:val="0"/>
                <w:i w:val="0"/>
                <w:iCs w:val="0"/>
                <w:color w:val="1a1a2e"/>
                <w:sz w:val="19"/>
                <w:szCs w:val="19"/>
                <w:rtl w:val="0"/>
              </w:rPr>
              <w:t xml:space="preserve">UW-10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9">
            <w:pPr>
              <w:spacing w:after="80" w:before="80" w:lineRule="auto"/>
              <w:jc w:val="left"/>
              <w:rPr/>
            </w:pPr>
            <w:r w:rsidDel="00000000" w:rsidR="00000000" w:rsidRPr="00000000">
              <w:rPr>
                <w:rFonts w:ascii="Arial" w:cs="Arial" w:eastAsia="Arial" w:hAnsi="Arial"/>
                <w:b w:val="1"/>
                <w:bCs w:val="1"/>
                <w:i w:val="0"/>
                <w:iCs w:val="0"/>
                <w:color w:val="1a1a2e"/>
                <w:sz w:val="19"/>
                <w:szCs w:val="19"/>
                <w:rtl w:val="0"/>
              </w:rPr>
              <w:t xml:space="preserve">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A">
            <w:pPr>
              <w:spacing w:after="80" w:before="80" w:lineRule="auto"/>
              <w:jc w:val="left"/>
              <w:rPr/>
            </w:pPr>
            <w:r w:rsidDel="00000000" w:rsidR="00000000" w:rsidRPr="00000000">
              <w:rPr>
                <w:rFonts w:ascii="Arial" w:cs="Arial" w:eastAsia="Arial" w:hAnsi="Arial"/>
                <w:b w:val="0"/>
                <w:bCs w:val="0"/>
                <w:i w:val="0"/>
                <w:iCs w:val="0"/>
                <w:color w:val="1a1a2e"/>
                <w:sz w:val="19"/>
                <w:szCs w:val="19"/>
                <w:rtl w:val="0"/>
              </w:rPr>
              <w:t xml:space="preserve">ACCEPT — 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B">
            <w:pPr>
              <w:spacing w:after="80" w:before="80" w:lineRule="auto"/>
              <w:jc w:val="left"/>
              <w:rPr/>
            </w:pPr>
            <w:r w:rsidDel="00000000" w:rsidR="00000000" w:rsidRPr="00000000">
              <w:rPr>
                <w:rFonts w:ascii="Arial" w:cs="Arial" w:eastAsia="Arial" w:hAnsi="Arial"/>
                <w:b w:val="0"/>
                <w:bCs w:val="0"/>
                <w:i w:val="0"/>
                <w:iCs w:val="0"/>
                <w:color w:val="27ae60"/>
                <w:sz w:val="19"/>
                <w:szCs w:val="19"/>
                <w:rtl w:val="0"/>
              </w:rPr>
              <w:t xml:space="preserve">ACCEPT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C">
            <w:pPr>
              <w:spacing w:after="80" w:before="80" w:lineRule="auto"/>
              <w:jc w:val="left"/>
              <w:rPr/>
            </w:pPr>
            <w:r w:rsidDel="00000000" w:rsidR="00000000" w:rsidRPr="00000000">
              <w:rPr>
                <w:rFonts w:ascii="Arial" w:cs="Arial" w:eastAsia="Arial" w:hAnsi="Arial"/>
                <w:b w:val="0"/>
                <w:bCs w:val="0"/>
                <w:i w:val="0"/>
                <w:iCs w:val="0"/>
                <w:color w:val="1a1a2e"/>
                <w:sz w:val="19"/>
                <w:szCs w:val="19"/>
                <w:rtl w:val="0"/>
              </w:rPr>
              <w:t xml:space="preserve">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D">
            <w:pPr>
              <w:spacing w:after="80" w:before="80" w:lineRule="auto"/>
              <w:jc w:val="left"/>
              <w:rPr/>
            </w:pPr>
            <w:r w:rsidDel="00000000" w:rsidR="00000000" w:rsidRPr="00000000">
              <w:rPr>
                <w:rFonts w:ascii="Arial" w:cs="Arial" w:eastAsia="Arial" w:hAnsi="Arial"/>
                <w:b w:val="0"/>
                <w:bCs w:val="0"/>
                <w:i w:val="0"/>
                <w:iCs w:val="0"/>
                <w:color w:val="1a1a2e"/>
                <w:sz w:val="19"/>
                <w:szCs w:val="19"/>
                <w:rtl w:val="0"/>
              </w:rPr>
              <w:t xml:space="preserve">UW-10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16E">
            <w:pPr>
              <w:spacing w:after="80" w:before="80" w:lineRule="auto"/>
              <w:jc w:val="left"/>
              <w:rPr/>
            </w:pPr>
            <w:r w:rsidDel="00000000" w:rsidR="00000000" w:rsidRPr="00000000">
              <w:rPr>
                <w:rFonts w:ascii="Arial" w:cs="Arial" w:eastAsia="Arial" w:hAnsi="Arial"/>
                <w:b w:val="1"/>
                <w:bCs w:val="1"/>
                <w:i w:val="0"/>
                <w:iCs w:val="0"/>
                <w:color w:val="1a1a2e"/>
                <w:sz w:val="19"/>
                <w:szCs w:val="19"/>
                <w:rtl w:val="0"/>
              </w:rPr>
              <w:t xml:space="preserve">Substandard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16F">
            <w:pPr>
              <w:spacing w:after="80" w:before="80" w:lineRule="auto"/>
              <w:jc w:val="left"/>
              <w:rPr/>
            </w:pPr>
            <w:r w:rsidDel="00000000" w:rsidR="00000000" w:rsidRPr="00000000">
              <w:rPr>
                <w:rFonts w:ascii="Arial" w:cs="Arial" w:eastAsia="Arial" w:hAnsi="Arial"/>
                <w:b w:val="0"/>
                <w:bCs w:val="0"/>
                <w:i w:val="0"/>
                <w:iCs w:val="0"/>
                <w:color w:val="1a1a2e"/>
                <w:sz w:val="19"/>
                <w:szCs w:val="19"/>
                <w:rtl w:val="0"/>
              </w:rPr>
              <w:t xml:space="preserve">ACCEPT — 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170">
            <w:pPr>
              <w:spacing w:after="80" w:before="80" w:lineRule="auto"/>
              <w:jc w:val="left"/>
              <w:rPr/>
            </w:pPr>
            <w:r w:rsidDel="00000000" w:rsidR="00000000" w:rsidRPr="00000000">
              <w:rPr>
                <w:rFonts w:ascii="Arial" w:cs="Arial" w:eastAsia="Arial" w:hAnsi="Arial"/>
                <w:b w:val="0"/>
                <w:bCs w:val="0"/>
                <w:i w:val="0"/>
                <w:iCs w:val="0"/>
                <w:color w:val="27ae60"/>
                <w:sz w:val="19"/>
                <w:szCs w:val="19"/>
                <w:rtl w:val="0"/>
              </w:rPr>
              <w:t xml:space="preserve">ACCEPT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171">
            <w:pPr>
              <w:spacing w:after="80" w:before="80" w:lineRule="auto"/>
              <w:jc w:val="left"/>
              <w:rPr/>
            </w:pPr>
            <w:r w:rsidDel="00000000" w:rsidR="00000000" w:rsidRPr="00000000">
              <w:rPr>
                <w:rFonts w:ascii="Arial" w:cs="Arial" w:eastAsia="Arial" w:hAnsi="Arial"/>
                <w:b w:val="0"/>
                <w:bCs w:val="0"/>
                <w:i w:val="0"/>
                <w:iCs w:val="0"/>
                <w:color w:val="1a1a2e"/>
                <w:sz w:val="19"/>
                <w:szCs w:val="19"/>
                <w:rtl w:val="0"/>
              </w:rPr>
              <w:t xml:space="preserve">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172">
            <w:pPr>
              <w:spacing w:after="80" w:before="80" w:lineRule="auto"/>
              <w:jc w:val="left"/>
              <w:rPr/>
            </w:pPr>
            <w:r w:rsidDel="00000000" w:rsidR="00000000" w:rsidRPr="00000000">
              <w:rPr>
                <w:rFonts w:ascii="Arial" w:cs="Arial" w:eastAsia="Arial" w:hAnsi="Arial"/>
                <w:b w:val="0"/>
                <w:bCs w:val="0"/>
                <w:i w:val="0"/>
                <w:iCs w:val="0"/>
                <w:color w:val="1a1a2e"/>
                <w:sz w:val="19"/>
                <w:szCs w:val="19"/>
                <w:rtl w:val="0"/>
              </w:rPr>
              <w:t xml:space="preserve">UW-10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3">
            <w:pPr>
              <w:spacing w:after="80" w:before="80" w:lineRule="auto"/>
              <w:jc w:val="left"/>
              <w:rPr/>
            </w:pPr>
            <w:r w:rsidDel="00000000" w:rsidR="00000000" w:rsidRPr="00000000">
              <w:rPr>
                <w:rFonts w:ascii="Arial" w:cs="Arial" w:eastAsia="Arial" w:hAnsi="Arial"/>
                <w:b w:val="1"/>
                <w:bCs w:val="1"/>
                <w:i w:val="0"/>
                <w:iCs w:val="0"/>
                <w:color w:val="1a1a2e"/>
                <w:sz w:val="19"/>
                <w:szCs w:val="19"/>
                <w:rtl w:val="0"/>
              </w:rPr>
              <w:t xml:space="preserve">High-Risk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4">
            <w:pPr>
              <w:spacing w:after="80" w:before="80" w:lineRule="auto"/>
              <w:jc w:val="left"/>
              <w:rPr/>
            </w:pPr>
            <w:r w:rsidDel="00000000" w:rsidR="00000000" w:rsidRPr="00000000">
              <w:rPr>
                <w:rFonts w:ascii="Arial" w:cs="Arial" w:eastAsia="Arial" w:hAnsi="Arial"/>
                <w:b w:val="0"/>
                <w:bCs w:val="0"/>
                <w:i w:val="0"/>
                <w:iCs w:val="0"/>
                <w:color w:val="1a1a2e"/>
                <w:sz w:val="19"/>
                <w:szCs w:val="19"/>
                <w:rtl w:val="0"/>
              </w:rPr>
              <w:t xml:space="preserve">ACCEPT — 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5">
            <w:pPr>
              <w:spacing w:after="80" w:before="80" w:lineRule="auto"/>
              <w:jc w:val="left"/>
              <w:rPr/>
            </w:pPr>
            <w:r w:rsidDel="00000000" w:rsidR="00000000" w:rsidRPr="00000000">
              <w:rPr>
                <w:rFonts w:ascii="Arial" w:cs="Arial" w:eastAsia="Arial" w:hAnsi="Arial"/>
                <w:b w:val="0"/>
                <w:bCs w:val="0"/>
                <w:i w:val="0"/>
                <w:iCs w:val="0"/>
                <w:color w:val="27ae60"/>
                <w:sz w:val="19"/>
                <w:szCs w:val="19"/>
                <w:rtl w:val="0"/>
              </w:rPr>
              <w:t xml:space="preserve">ACCEPT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6">
            <w:pPr>
              <w:spacing w:after="80" w:before="80" w:lineRule="auto"/>
              <w:jc w:val="left"/>
              <w:rPr/>
            </w:pPr>
            <w:r w:rsidDel="00000000" w:rsidR="00000000" w:rsidRPr="00000000">
              <w:rPr>
                <w:rFonts w:ascii="Arial" w:cs="Arial" w:eastAsia="Arial" w:hAnsi="Arial"/>
                <w:b w:val="0"/>
                <w:bCs w:val="0"/>
                <w:i w:val="0"/>
                <w:iCs w:val="0"/>
                <w:color w:val="1a1a2e"/>
                <w:sz w:val="19"/>
                <w:szCs w:val="19"/>
                <w:rtl w:val="0"/>
              </w:rPr>
              <w:t xml:space="preserve">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7">
            <w:pPr>
              <w:spacing w:after="80" w:before="80" w:lineRule="auto"/>
              <w:jc w:val="left"/>
              <w:rPr/>
            </w:pPr>
            <w:r w:rsidDel="00000000" w:rsidR="00000000" w:rsidRPr="00000000">
              <w:rPr>
                <w:rFonts w:ascii="Arial" w:cs="Arial" w:eastAsia="Arial" w:hAnsi="Arial"/>
                <w:b w:val="0"/>
                <w:bCs w:val="0"/>
                <w:i w:val="0"/>
                <w:iCs w:val="0"/>
                <w:color w:val="1a1a2e"/>
                <w:sz w:val="19"/>
                <w:szCs w:val="19"/>
                <w:rtl w:val="0"/>
              </w:rPr>
              <w:t xml:space="preserve">UW-10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178">
            <w:pPr>
              <w:spacing w:after="80" w:before="80" w:lineRule="auto"/>
              <w:jc w:val="left"/>
              <w:rPr/>
            </w:pPr>
            <w:r w:rsidDel="00000000" w:rsidR="00000000" w:rsidRPr="00000000">
              <w:rPr>
                <w:rFonts w:ascii="Arial" w:cs="Arial" w:eastAsia="Arial" w:hAnsi="Arial"/>
                <w:b w:val="1"/>
                <w:bCs w:val="1"/>
                <w:i w:val="0"/>
                <w:iCs w:val="0"/>
                <w:color w:val="1a1a2e"/>
                <w:sz w:val="19"/>
                <w:szCs w:val="19"/>
                <w:rtl w:val="0"/>
              </w:rPr>
              <w:t xml:space="preserve">Decline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179">
            <w:pPr>
              <w:spacing w:after="80" w:before="80" w:lineRule="auto"/>
              <w:jc w:val="left"/>
              <w:rPr/>
            </w:pPr>
            <w:r w:rsidDel="00000000" w:rsidR="00000000" w:rsidRPr="00000000">
              <w:rPr>
                <w:rFonts w:ascii="Arial" w:cs="Arial" w:eastAsia="Arial" w:hAnsi="Arial"/>
                <w:b w:val="0"/>
                <w:bCs w:val="0"/>
                <w:i w:val="0"/>
                <w:iCs w:val="0"/>
                <w:color w:val="1a1a2e"/>
                <w:sz w:val="19"/>
                <w:szCs w:val="19"/>
                <w:rtl w:val="0"/>
              </w:rPr>
              <w:t xml:space="preserve">ACCEPT — 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17A">
            <w:pPr>
              <w:spacing w:after="80" w:before="80" w:lineRule="auto"/>
              <w:jc w:val="left"/>
              <w:rPr/>
            </w:pPr>
            <w:r w:rsidDel="00000000" w:rsidR="00000000" w:rsidRPr="00000000">
              <w:rPr>
                <w:rFonts w:ascii="Arial" w:cs="Arial" w:eastAsia="Arial" w:hAnsi="Arial"/>
                <w:b w:val="0"/>
                <w:bCs w:val="0"/>
                <w:i w:val="0"/>
                <w:iCs w:val="0"/>
                <w:color w:val="c0392b"/>
                <w:sz w:val="19"/>
                <w:szCs w:val="19"/>
                <w:rtl w:val="0"/>
              </w:rPr>
              <w:t xml:space="preserve">DECLINE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17B">
            <w:pPr>
              <w:spacing w:after="80" w:before="80" w:lineRule="auto"/>
              <w:jc w:val="left"/>
              <w:rPr/>
            </w:pPr>
            <w:r w:rsidDel="00000000" w:rsidR="00000000" w:rsidRPr="00000000">
              <w:rPr>
                <w:rFonts w:ascii="Arial" w:cs="Arial" w:eastAsia="Arial" w:hAnsi="Arial"/>
                <w:b w:val="0"/>
                <w:bCs w:val="0"/>
                <w:i w:val="0"/>
                <w:iCs w:val="0"/>
                <w:color w:val="1a1a2e"/>
                <w:sz w:val="19"/>
                <w:szCs w:val="19"/>
                <w:rtl w:val="0"/>
              </w:rPr>
              <w:t xml:space="preserve">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17C">
            <w:pPr>
              <w:spacing w:after="80" w:before="80" w:lineRule="auto"/>
              <w:jc w:val="left"/>
              <w:rPr/>
            </w:pPr>
            <w:r w:rsidDel="00000000" w:rsidR="00000000" w:rsidRPr="00000000">
              <w:rPr>
                <w:rFonts w:ascii="Arial" w:cs="Arial" w:eastAsia="Arial" w:hAnsi="Arial"/>
                <w:b w:val="0"/>
                <w:bCs w:val="0"/>
                <w:i w:val="0"/>
                <w:iCs w:val="0"/>
                <w:color w:val="1a1a2e"/>
                <w:sz w:val="19"/>
                <w:szCs w:val="19"/>
                <w:rtl w:val="0"/>
              </w:rPr>
              <w:t xml:space="preserve">UW-10</w:t>
            </w:r>
            <w:r w:rsidDel="00000000" w:rsidR="00000000" w:rsidRPr="00000000">
              <w:rPr>
                <w:rtl w:val="0"/>
              </w:rPr>
            </w:r>
          </w:p>
        </w:tc>
      </w:tr>
    </w:tbl>
    <w:p w:rsidR="00000000" w:rsidDel="00000000" w:rsidP="00000000" w:rsidRDefault="00000000" w:rsidRPr="00000000" w14:paraId="0000017D">
      <w:pPr>
        <w:spacing w:after="40" w:before="0" w:lineRule="auto"/>
        <w:rPr/>
      </w:pPr>
      <w:r w:rsidDel="00000000" w:rsidR="00000000" w:rsidRPr="00000000">
        <w:rPr>
          <w:rtl w:val="0"/>
        </w:rPr>
      </w:r>
    </w:p>
    <w:p w:rsidR="00000000" w:rsidDel="00000000" w:rsidP="00000000" w:rsidRDefault="00000000" w:rsidRPr="00000000" w14:paraId="0000017E">
      <w:pPr>
        <w:spacing w:after="80" w:before="60" w:lineRule="auto"/>
        <w:jc w:val="left"/>
        <w:rPr/>
      </w:pPr>
      <w:r w:rsidDel="00000000" w:rsidR="00000000" w:rsidRPr="00000000">
        <w:rPr>
          <w:rFonts w:ascii="Arial" w:cs="Arial" w:eastAsia="Arial" w:hAnsi="Arial"/>
          <w:b w:val="0"/>
          <w:bCs w:val="0"/>
          <w:i w:val="0"/>
          <w:iCs w:val="0"/>
          <w:color w:val="1a1a2e"/>
          <w:sz w:val="22"/>
          <w:szCs w:val="22"/>
          <w:rtl w:val="0"/>
        </w:rPr>
        <w:t xml:space="preserve">Note: The multi-agent action for the Decline tier is 'ACCEPT — STANDARD TERMS' but the reasoning engine correctly overrides this to DECLINE because the CLIF tier is Decline (confidence 92%). This demonstrates that the reasoning engine adds genuine intelligence on top of the multi-agent layer.</w:t>
      </w:r>
      <w:r w:rsidDel="00000000" w:rsidR="00000000" w:rsidRPr="00000000">
        <w:rPr>
          <w:rtl w:val="0"/>
        </w:rPr>
      </w:r>
    </w:p>
    <w:p w:rsidR="00000000" w:rsidDel="00000000" w:rsidP="00000000" w:rsidRDefault="00000000" w:rsidRPr="00000000" w14:paraId="0000017F">
      <w:pPr>
        <w:spacing w:after="60" w:before="0" w:lineRule="auto"/>
        <w:rPr/>
      </w:pPr>
      <w:r w:rsidDel="00000000" w:rsidR="00000000" w:rsidRPr="00000000">
        <w:rPr>
          <w:rtl w:val="0"/>
        </w:rPr>
      </w:r>
    </w:p>
    <w:p w:rsidR="00000000" w:rsidDel="00000000" w:rsidP="00000000" w:rsidRDefault="00000000" w:rsidRPr="00000000" w14:paraId="00000180">
      <w:pPr>
        <w:pStyle w:val="Heading2"/>
        <w:spacing w:after="120" w:before="280" w:lineRule="auto"/>
        <w:rPr/>
      </w:pPr>
      <w:r w:rsidDel="00000000" w:rsidR="00000000" w:rsidRPr="00000000">
        <w:rPr>
          <w:rFonts w:ascii="Arial" w:cs="Arial" w:eastAsia="Arial" w:hAnsi="Arial"/>
          <w:b w:val="1"/>
          <w:bCs w:val="1"/>
          <w:color w:val="0f3460"/>
          <w:sz w:val="28"/>
          <w:szCs w:val="28"/>
          <w:rtl w:val="0"/>
        </w:rPr>
        <w:t xml:space="preserve">Step 6: Trust, Explainability &amp; Governance (Supporting Layer)</w:t>
      </w:r>
      <w:r w:rsidDel="00000000" w:rsidR="00000000" w:rsidRPr="00000000">
        <w:rPr>
          <w:rtl w:val="0"/>
        </w:rPr>
      </w:r>
    </w:p>
    <w:p w:rsidR="00000000" w:rsidDel="00000000" w:rsidP="00000000" w:rsidRDefault="00000000" w:rsidRPr="00000000" w14:paraId="00000181">
      <w:pPr>
        <w:spacing w:after="80" w:before="60" w:lineRule="auto"/>
        <w:jc w:val="left"/>
        <w:rPr/>
      </w:pPr>
      <w:r w:rsidDel="00000000" w:rsidR="00000000" w:rsidRPr="00000000">
        <w:rPr>
          <w:rFonts w:ascii="Arial" w:cs="Arial" w:eastAsia="Arial" w:hAnsi="Arial"/>
          <w:b w:val="0"/>
          <w:bCs w:val="0"/>
          <w:i w:val="0"/>
          <w:iCs w:val="0"/>
          <w:color w:val="1a1a2e"/>
          <w:sz w:val="22"/>
          <w:szCs w:val="22"/>
          <w:rtl w:val="0"/>
        </w:rPr>
        <w:t xml:space="preserve">Governance is explicitly a supporting layer in this system — not the centrepiece. It runs after the underwriting decision is made, checks that the decision was fair and compliant, and produces the audit certificate.</w:t>
      </w:r>
      <w:r w:rsidDel="00000000" w:rsidR="00000000" w:rsidRPr="00000000">
        <w:rPr>
          <w:rtl w:val="0"/>
        </w:rPr>
      </w:r>
    </w:p>
    <w:p w:rsidR="00000000" w:rsidDel="00000000" w:rsidP="00000000" w:rsidRDefault="00000000" w:rsidRPr="00000000" w14:paraId="00000182">
      <w:pPr>
        <w:spacing w:after="40" w:before="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83">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Top 5 ITE drivers (explainability)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84">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propensity_score (0.168), premium_amount (0.167), credit_score (0.160), economic_stress_index (0.150), prior_claims_count (0.116)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5">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Adverse notices generated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6">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5 (one per risk tier)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87">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Audit ledger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88">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6 hash-chained entries — immutable audit trail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9">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Chain tip hash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A">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4700E77D014BA544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8B">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IRDA export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8C">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IRDA-90C6A1FD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D">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Fairness — age 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E">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8F">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Fairness — gender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90">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1">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Fairness — tier concentration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2">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PASS (no single tier exceeds 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93">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Overall fairness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94">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5">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Confidence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6">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0.810 [HIGH]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97">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Confidence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98">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0.950 [HIGH]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9">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Confidence (causal)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A">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0.925 [HIGH]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9B">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Confidence (regulatory)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9C">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0.900 [HIGH]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D">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Confidence (actuarial)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E">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0.550 [MEDIUM]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9F">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Overall confidence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A0">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0.840 [HIGH]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1">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GWP estimate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2">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$10,266,410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A3">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SCR (Solvency II)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A4">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$1,393,514 (13.6% of GWP)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5">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IFRS 17 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6">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$7,186,487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A7">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Certificate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A8">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4C25146CF8092694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9">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A">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APPROVED</w:t>
            </w:r>
            <w:r w:rsidDel="00000000" w:rsidR="00000000" w:rsidRPr="00000000">
              <w:rPr>
                <w:rtl w:val="0"/>
              </w:rPr>
            </w:r>
          </w:p>
        </w:tc>
      </w:tr>
    </w:tbl>
    <w:p w:rsidR="00000000" w:rsidDel="00000000" w:rsidP="00000000" w:rsidRDefault="00000000" w:rsidRPr="00000000" w14:paraId="000001AB">
      <w:pPr>
        <w:spacing w:after="60" w:before="0" w:lineRule="auto"/>
        <w:rPr/>
      </w:pPr>
      <w:r w:rsidDel="00000000" w:rsidR="00000000" w:rsidRPr="00000000">
        <w:rPr>
          <w:rtl w:val="0"/>
        </w:rPr>
      </w:r>
    </w:p>
    <w:p w:rsidR="00000000" w:rsidDel="00000000" w:rsidP="00000000" w:rsidRDefault="00000000" w:rsidRPr="00000000" w14:paraId="000001AC">
      <w:pPr>
        <w:pStyle w:val="Heading2"/>
        <w:spacing w:after="120" w:before="280" w:lineRule="auto"/>
        <w:rPr/>
      </w:pPr>
      <w:r w:rsidDel="00000000" w:rsidR="00000000" w:rsidRPr="00000000">
        <w:rPr>
          <w:rFonts w:ascii="Arial" w:cs="Arial" w:eastAsia="Arial" w:hAnsi="Arial"/>
          <w:b w:val="1"/>
          <w:bCs w:val="1"/>
          <w:color w:val="0f3460"/>
          <w:sz w:val="28"/>
          <w:szCs w:val="28"/>
          <w:rtl w:val="0"/>
        </w:rPr>
        <w:t xml:space="preserve">Step 7: Feedback &amp; Learning Loop</w:t>
      </w:r>
      <w:r w:rsidDel="00000000" w:rsidR="00000000" w:rsidRPr="00000000">
        <w:rPr>
          <w:rtl w:val="0"/>
        </w:rPr>
      </w:r>
    </w:p>
    <w:p w:rsidR="00000000" w:rsidDel="00000000" w:rsidP="00000000" w:rsidRDefault="00000000" w:rsidRPr="00000000" w14:paraId="000001AD">
      <w:pPr>
        <w:spacing w:after="80" w:before="60" w:lineRule="auto"/>
        <w:jc w:val="left"/>
        <w:rPr/>
      </w:pPr>
      <w:r w:rsidDel="00000000" w:rsidR="00000000" w:rsidRPr="00000000">
        <w:rPr>
          <w:rFonts w:ascii="Arial" w:cs="Arial" w:eastAsia="Arial" w:hAnsi="Arial"/>
          <w:b w:val="0"/>
          <w:bCs w:val="0"/>
          <w:i w:val="0"/>
          <w:iCs w:val="0"/>
          <w:color w:val="1a1a2e"/>
          <w:sz w:val="22"/>
          <w:szCs w:val="22"/>
          <w:rtl w:val="0"/>
        </w:rPr>
        <w:t xml:space="preserve">The feedback loop compares what the model predicted against what would actually happen, detects any drift in the portfolio, and generates specific learning actions. This is how the system improves over time.</w:t>
      </w:r>
      <w:r w:rsidDel="00000000" w:rsidR="00000000" w:rsidRPr="00000000">
        <w:rPr>
          <w:rtl w:val="0"/>
        </w:rPr>
      </w:r>
    </w:p>
    <w:p w:rsidR="00000000" w:rsidDel="00000000" w:rsidP="00000000" w:rsidRDefault="00000000" w:rsidRPr="00000000" w14:paraId="000001AE">
      <w:pPr>
        <w:spacing w:after="40" w:before="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AF">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MAE (prediction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B0">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$1,362 per policy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1">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Bias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2">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$17 — WELL-CALIBRATED (near zero bias is excellent)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B3">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Pilot simulation (N=500)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B4">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MAE=$1,378 — Recommendation: CONTINUE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5">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Portfolio Loss 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6">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85.3%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B7">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Combined 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B8">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115.3% (includes 30% expense loading on top of claims)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9">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Portfolio grade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A">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C (driven by high loss ratio vs 65% actuarial 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BB">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System grade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BC">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D">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Drift check 1 — concept drift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E">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NONE (shift=-1.26%)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BF">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Drift check 2 — premium adequacy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C0">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HIGH (shift=31.17%) — premiums are below what the loss ratio demands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1">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Learning action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2">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PREMIUM_RATE_INCREASE [HIGH priority] — Loss ratio 85.3% deviates from 65% 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C3">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Learning action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C4">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PORTFOLIO_REBALANCE [HIGH priority] — Combined ratio 115.3% &gt; 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5">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KG triples added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6">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11 new causal + policy triples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C7">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VS centroids updated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C8">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5 cluster centroids with ITE annotation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9">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Agent adaptations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A">
            <w:pPr>
              <w:spacing w:after="80" w:before="80" w:lineRule="auto"/>
              <w:jc w:val="left"/>
              <w:rPr/>
            </w:pPr>
            <w:r w:rsidDel="00000000" w:rsidR="00000000" w:rsidRPr="00000000">
              <w:rPr>
                <w:rFonts w:ascii="Arial Unicode MS" w:cs="Arial Unicode MS" w:eastAsia="Arial Unicode MS" w:hAnsi="Arial Unicode MS"/>
                <w:b w:val="0"/>
                <w:bCs w:val="0"/>
                <w:i w:val="0"/>
                <w:iCs w:val="0"/>
                <w:color w:val="1a1a2e"/>
                <w:sz w:val="21"/>
                <w:szCs w:val="21"/>
                <w:rtl w:val="0"/>
              </w:rPr>
              <w:t xml:space="preserve">3: ActuarialRiskAgent VaR threshold 0.95→0.99, RegulatoryComplianceAgent review quarterly→monthly, UnderwritingRecommendationAgent rate cap 0.20→0.30</w:t>
            </w:r>
            <w:r w:rsidDel="00000000" w:rsidR="00000000" w:rsidRPr="00000000">
              <w:rPr>
                <w:rtl w:val="0"/>
              </w:rPr>
            </w:r>
          </w:p>
        </w:tc>
      </w:tr>
    </w:tbl>
    <w:p w:rsidR="00000000" w:rsidDel="00000000" w:rsidP="00000000" w:rsidRDefault="00000000" w:rsidRPr="00000000" w14:paraId="000001CB">
      <w:pPr>
        <w:spacing w:after="40" w:before="0" w:lineRule="auto"/>
        <w:rPr/>
      </w:pPr>
      <w:r w:rsidDel="00000000" w:rsidR="00000000" w:rsidRPr="00000000">
        <w:rPr>
          <w:rtl w:val="0"/>
        </w:rPr>
      </w:r>
    </w:p>
    <w:p w:rsidR="00000000" w:rsidDel="00000000" w:rsidP="00000000" w:rsidRDefault="00000000" w:rsidRPr="00000000" w14:paraId="000001CC">
      <w:pPr>
        <w:spacing w:after="80" w:before="60" w:lineRule="auto"/>
        <w:jc w:val="left"/>
        <w:rPr/>
      </w:pPr>
      <w:r w:rsidDel="00000000" w:rsidR="00000000" w:rsidRPr="00000000">
        <w:rPr>
          <w:rFonts w:ascii="Arial" w:cs="Arial" w:eastAsia="Arial" w:hAnsi="Arial"/>
          <w:b w:val="0"/>
          <w:bCs w:val="0"/>
          <w:i w:val="0"/>
          <w:iCs w:val="0"/>
          <w:color w:val="1a1a2e"/>
          <w:sz w:val="22"/>
          <w:szCs w:val="22"/>
          <w:rtl w:val="0"/>
        </w:rPr>
        <w:t xml:space="preserve">What the feedback loop tells us: The portfolio is profitable on a claims basis (loss ratio 85.3%) but the premiums need to be higher to also cover the 30% expense ratio. This is a synthetic data calibration issue — in real data, the premium would be set to cover both claims and expenses.</w:t>
      </w:r>
      <w:r w:rsidDel="00000000" w:rsidR="00000000" w:rsidRPr="00000000">
        <w:rPr>
          <w:rtl w:val="0"/>
        </w:rPr>
      </w:r>
    </w:p>
    <w:p w:rsidR="00000000" w:rsidDel="00000000" w:rsidP="00000000" w:rsidRDefault="00000000" w:rsidRPr="00000000" w14:paraId="000001CD">
      <w:pPr>
        <w:spacing w:after="60" w:before="0" w:lineRule="auto"/>
        <w:rPr/>
      </w:pPr>
      <w:r w:rsidDel="00000000" w:rsidR="00000000" w:rsidRPr="00000000">
        <w:rPr>
          <w:rtl w:val="0"/>
        </w:rPr>
      </w:r>
    </w:p>
    <w:p w:rsidR="00000000" w:rsidDel="00000000" w:rsidP="00000000" w:rsidRDefault="00000000" w:rsidRPr="00000000" w14:paraId="000001CE">
      <w:pPr>
        <w:pStyle w:val="Heading2"/>
        <w:spacing w:after="120" w:before="280" w:lineRule="auto"/>
        <w:rPr/>
      </w:pPr>
      <w:r w:rsidDel="00000000" w:rsidR="00000000" w:rsidRPr="00000000">
        <w:rPr>
          <w:rFonts w:ascii="Arial" w:cs="Arial" w:eastAsia="Arial" w:hAnsi="Arial"/>
          <w:b w:val="1"/>
          <w:bCs w:val="1"/>
          <w:color w:val="0f3460"/>
          <w:sz w:val="28"/>
          <w:szCs w:val="28"/>
          <w:rtl w:val="0"/>
        </w:rPr>
        <w:t xml:space="preserve">Step 8: Stage-Triggered Underwriting Pipeline</w:t>
      </w:r>
      <w:r w:rsidDel="00000000" w:rsidR="00000000" w:rsidRPr="00000000">
        <w:rPr>
          <w:rtl w:val="0"/>
        </w:rPr>
      </w:r>
    </w:p>
    <w:p w:rsidR="00000000" w:rsidDel="00000000" w:rsidP="00000000" w:rsidRDefault="00000000" w:rsidRPr="00000000" w14:paraId="000001CF">
      <w:pPr>
        <w:spacing w:after="80" w:before="60" w:lineRule="auto"/>
        <w:jc w:val="left"/>
        <w:rPr/>
      </w:pPr>
      <w:r w:rsidDel="00000000" w:rsidR="00000000" w:rsidRPr="00000000">
        <w:rPr>
          <w:rFonts w:ascii="Arial" w:cs="Arial" w:eastAsia="Arial" w:hAnsi="Arial"/>
          <w:b w:val="0"/>
          <w:bCs w:val="0"/>
          <w:i w:val="0"/>
          <w:iCs w:val="0"/>
          <w:color w:val="1a1a2e"/>
          <w:sz w:val="22"/>
          <w:szCs w:val="22"/>
          <w:rtl w:val="0"/>
        </w:rPr>
        <w:t xml:space="preserve">Step 8 is where all the components come together into a live, end-to-end underwriting system. It runs the full 8-stage pipeline on 5 representative policies — one from each risk tier — and demonstrates the complete underwriting workflow.</w:t>
      </w:r>
      <w:r w:rsidDel="00000000" w:rsidR="00000000" w:rsidRPr="00000000">
        <w:rPr>
          <w:rtl w:val="0"/>
        </w:rPr>
      </w:r>
    </w:p>
    <w:p w:rsidR="00000000" w:rsidDel="00000000" w:rsidP="00000000" w:rsidRDefault="00000000" w:rsidRPr="00000000" w14:paraId="000001D0">
      <w:pPr>
        <w:spacing w:after="40" w:before="0" w:lineRule="auto"/>
        <w:rPr/>
      </w:pPr>
      <w:r w:rsidDel="00000000" w:rsidR="00000000" w:rsidRPr="00000000">
        <w:rPr>
          <w:rtl w:val="0"/>
        </w:rPr>
      </w:r>
    </w:p>
    <w:p w:rsidR="00000000" w:rsidDel="00000000" w:rsidP="00000000" w:rsidRDefault="00000000" w:rsidRPr="00000000" w14:paraId="000001D1">
      <w:pPr>
        <w:pStyle w:val="Heading3"/>
        <w:spacing w:after="80" w:before="200" w:lineRule="auto"/>
        <w:rPr/>
      </w:pPr>
      <w:r w:rsidDel="00000000" w:rsidR="00000000" w:rsidRPr="00000000">
        <w:rPr>
          <w:rFonts w:ascii="Arial" w:cs="Arial" w:eastAsia="Arial" w:hAnsi="Arial"/>
          <w:b w:val="1"/>
          <w:bCs w:val="1"/>
          <w:color w:val="0f3460"/>
          <w:sz w:val="24"/>
          <w:szCs w:val="24"/>
          <w:rtl w:val="0"/>
        </w:rPr>
        <w:t xml:space="preserve">Form Trigger Demo</w:t>
      </w:r>
      <w:r w:rsidDel="00000000" w:rsidR="00000000" w:rsidRPr="00000000">
        <w:rPr>
          <w:rtl w:val="0"/>
        </w:rPr>
      </w:r>
    </w:p>
    <w:p w:rsidR="00000000" w:rsidDel="00000000" w:rsidP="00000000" w:rsidRDefault="00000000" w:rsidRPr="00000000" w14:paraId="000001D2">
      <w:pPr>
        <w:spacing w:after="80" w:before="60" w:lineRule="auto"/>
        <w:jc w:val="left"/>
        <w:rPr/>
      </w:pPr>
      <w:r w:rsidDel="00000000" w:rsidR="00000000" w:rsidRPr="00000000">
        <w:rPr>
          <w:rFonts w:ascii="Arial" w:cs="Arial" w:eastAsia="Arial" w:hAnsi="Arial"/>
          <w:b w:val="0"/>
          <w:bCs w:val="0"/>
          <w:i w:val="0"/>
          <w:iCs w:val="0"/>
          <w:color w:val="1a1a2e"/>
          <w:sz w:val="22"/>
          <w:szCs w:val="22"/>
          <w:rtl w:val="0"/>
        </w:rPr>
        <w:t xml:space="preserve">First, a sample web form submission was simulated. The form used HTML field names (proposer_age, engine_displacement_cc) which were automatically mapped to the standard application fields:</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D3">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Trigger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D4">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Online form submission (trigger_from_form)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5">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Policy reference assigned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6">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POL-10196C1B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D7">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Stage 1 — Application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D8">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COMPLETE — all fields present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9">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Stage 2 —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A">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PASS — KYC, Vehicle RC, Claims CLEAR, Credit GOOD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DB">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Stage 3 —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DC">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Decline tier, ITE=$-573 (profitable), risk score=0.268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D">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Stage 4 — Causal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E">
            <w:pPr>
              <w:spacing w:after="80" w:before="80" w:lineRule="auto"/>
              <w:jc w:val="left"/>
              <w:rPr/>
            </w:pPr>
            <w:r w:rsidDel="00000000" w:rsidR="00000000" w:rsidRPr="00000000">
              <w:rPr>
                <w:rFonts w:ascii="Arial Unicode MS" w:cs="Arial Unicode MS" w:eastAsia="Arial Unicode MS" w:hAnsi="Arial Unicode MS"/>
                <w:b w:val="0"/>
                <w:bCs w:val="0"/>
                <w:i w:val="0"/>
                <w:iCs w:val="0"/>
                <w:color w:val="1a1a2e"/>
                <w:sz w:val="21"/>
                <w:szCs w:val="21"/>
                <w:rtl w:val="0"/>
              </w:rPr>
              <w:t xml:space="preserve">Top factor: prior_claims_count (weight=0.31, contrib=$178 ↓ 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DF">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Stage 5 — 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E0">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DECLINE (92% confidence) — CLIF tier is Decline despite profitable 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1">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Stage 6 — Documents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2">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ProposalFormSummary, RiskAssessmentWorksheet, DeclineLetter, UnderwriterMemo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E3">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Stage 7 — Governance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E4">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PASS | Hash: 7BC3A040D6119979 | IRDA ref: IRDA-679A2750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5">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Stage 8 — Feedback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6">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ADVERSE_SELECTION monitoring registered, QUARTERLY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E7">
            <w:pPr>
              <w:spacing w:after="80" w:before="80" w:lineRule="auto"/>
              <w:jc w:val="left"/>
              <w:rPr/>
            </w:pPr>
            <w:r w:rsidDel="00000000" w:rsidR="00000000" w:rsidRPr="00000000">
              <w:rPr>
                <w:rFonts w:ascii="Arial" w:cs="Arial" w:eastAsia="Arial" w:hAnsi="Arial"/>
                <w:b w:val="1"/>
                <w:bCs w:val="1"/>
                <w:i w:val="0"/>
                <w:iCs w:val="0"/>
                <w:color w:val="1a1a2e"/>
                <w:sz w:val="21"/>
                <w:szCs w:val="21"/>
                <w:rtl w:val="0"/>
              </w:rPr>
              <w:t xml:space="preserve">Total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1E8">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0.01 seconds</w:t>
            </w:r>
            <w:r w:rsidDel="00000000" w:rsidR="00000000" w:rsidRPr="00000000">
              <w:rPr>
                <w:rtl w:val="0"/>
              </w:rPr>
            </w:r>
          </w:p>
        </w:tc>
      </w:tr>
    </w:tbl>
    <w:p w:rsidR="00000000" w:rsidDel="00000000" w:rsidP="00000000" w:rsidRDefault="00000000" w:rsidRPr="00000000" w14:paraId="000001E9">
      <w:pPr>
        <w:spacing w:after="40" w:before="0" w:lineRule="auto"/>
        <w:rPr/>
      </w:pPr>
      <w:r w:rsidDel="00000000" w:rsidR="00000000" w:rsidRPr="00000000">
        <w:rPr>
          <w:rtl w:val="0"/>
        </w:rPr>
      </w:r>
    </w:p>
    <w:p w:rsidR="00000000" w:rsidDel="00000000" w:rsidP="00000000" w:rsidRDefault="00000000" w:rsidRPr="00000000" w14:paraId="000001EA">
      <w:pPr>
        <w:pStyle w:val="Heading3"/>
        <w:spacing w:after="80" w:before="200" w:lineRule="auto"/>
        <w:rPr/>
      </w:pPr>
      <w:r w:rsidDel="00000000" w:rsidR="00000000" w:rsidRPr="00000000">
        <w:rPr>
          <w:rFonts w:ascii="Arial" w:cs="Arial" w:eastAsia="Arial" w:hAnsi="Arial"/>
          <w:b w:val="1"/>
          <w:bCs w:val="1"/>
          <w:color w:val="0f3460"/>
          <w:sz w:val="24"/>
          <w:szCs w:val="24"/>
          <w:rtl w:val="0"/>
        </w:rPr>
        <w:t xml:space="preserve">Batch Results — 5 Representative Policies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2400"/>
        <w:gridCol w:w="1560"/>
        <w:gridCol w:w="2000"/>
        <w:tblGridChange w:id="0">
          <w:tblGrid>
            <w:gridCol w:w="1800"/>
            <w:gridCol w:w="1600"/>
            <w:gridCol w:w="2400"/>
            <w:gridCol w:w="1560"/>
            <w:gridCol w:w="2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f3460" w:val="clear"/>
            <w:tcMar>
              <w:top w:w="80.0" w:type="dxa"/>
              <w:left w:w="100.0" w:type="dxa"/>
              <w:bottom w:w="80.0" w:type="dxa"/>
              <w:right w:w="100.0" w:type="dxa"/>
            </w:tcMar>
          </w:tcPr>
          <w:p w:rsidR="00000000" w:rsidDel="00000000" w:rsidP="00000000" w:rsidRDefault="00000000" w:rsidRPr="00000000" w14:paraId="000001EB">
            <w:pPr>
              <w:spacing w:after="80" w:before="80" w:lineRule="auto"/>
              <w:jc w:val="left"/>
              <w:rPr/>
            </w:pPr>
            <w:r w:rsidDel="00000000" w:rsidR="00000000" w:rsidRPr="00000000">
              <w:rPr>
                <w:rFonts w:ascii="Arial" w:cs="Arial" w:eastAsia="Arial" w:hAnsi="Arial"/>
                <w:b w:val="1"/>
                <w:bCs w:val="1"/>
                <w:i w:val="0"/>
                <w:iCs w:val="0"/>
                <w:color w:val="ffffff"/>
                <w:sz w:val="19"/>
                <w:szCs w:val="19"/>
                <w:rtl w:val="0"/>
              </w:rPr>
              <w:t xml:space="preserve">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80.0" w:type="dxa"/>
              <w:left w:w="100.0" w:type="dxa"/>
              <w:bottom w:w="80.0" w:type="dxa"/>
              <w:right w:w="100.0" w:type="dxa"/>
            </w:tcMar>
          </w:tcPr>
          <w:p w:rsidR="00000000" w:rsidDel="00000000" w:rsidP="00000000" w:rsidRDefault="00000000" w:rsidRPr="00000000" w14:paraId="000001EC">
            <w:pPr>
              <w:spacing w:after="80" w:before="80" w:lineRule="auto"/>
              <w:jc w:val="left"/>
              <w:rPr/>
            </w:pPr>
            <w:r w:rsidDel="00000000" w:rsidR="00000000" w:rsidRPr="00000000">
              <w:rPr>
                <w:rFonts w:ascii="Arial" w:cs="Arial" w:eastAsia="Arial" w:hAnsi="Arial"/>
                <w:b w:val="1"/>
                <w:bCs w:val="1"/>
                <w:i w:val="0"/>
                <w:iCs w:val="0"/>
                <w:color w:val="ffffff"/>
                <w:sz w:val="19"/>
                <w:szCs w:val="19"/>
                <w:rtl w:val="0"/>
              </w:rPr>
              <w:t xml:space="preserve">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80.0" w:type="dxa"/>
              <w:left w:w="100.0" w:type="dxa"/>
              <w:bottom w:w="80.0" w:type="dxa"/>
              <w:right w:w="100.0" w:type="dxa"/>
            </w:tcMar>
          </w:tcPr>
          <w:p w:rsidR="00000000" w:rsidDel="00000000" w:rsidP="00000000" w:rsidRDefault="00000000" w:rsidRPr="00000000" w14:paraId="000001ED">
            <w:pPr>
              <w:spacing w:after="80" w:before="80" w:lineRule="auto"/>
              <w:jc w:val="left"/>
              <w:rPr/>
            </w:pPr>
            <w:r w:rsidDel="00000000" w:rsidR="00000000" w:rsidRPr="00000000">
              <w:rPr>
                <w:rFonts w:ascii="Arial" w:cs="Arial" w:eastAsia="Arial" w:hAnsi="Arial"/>
                <w:b w:val="1"/>
                <w:bCs w:val="1"/>
                <w:i w:val="0"/>
                <w:iCs w:val="0"/>
                <w:color w:val="ffffff"/>
                <w:sz w:val="19"/>
                <w:szCs w:val="19"/>
                <w:rtl w:val="0"/>
              </w:rPr>
              <w:t xml:space="preserve">Premium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80.0" w:type="dxa"/>
              <w:left w:w="100.0" w:type="dxa"/>
              <w:bottom w:w="80.0" w:type="dxa"/>
              <w:right w:w="100.0" w:type="dxa"/>
            </w:tcMar>
          </w:tcPr>
          <w:p w:rsidR="00000000" w:rsidDel="00000000" w:rsidP="00000000" w:rsidRDefault="00000000" w:rsidRPr="00000000" w14:paraId="000001EE">
            <w:pPr>
              <w:spacing w:after="80" w:before="80" w:lineRule="auto"/>
              <w:jc w:val="left"/>
              <w:rPr/>
            </w:pPr>
            <w:r w:rsidDel="00000000" w:rsidR="00000000" w:rsidRPr="00000000">
              <w:rPr>
                <w:rFonts w:ascii="Arial" w:cs="Arial" w:eastAsia="Arial" w:hAnsi="Arial"/>
                <w:b w:val="1"/>
                <w:bCs w:val="1"/>
                <w:i w:val="0"/>
                <w:iCs w:val="0"/>
                <w:color w:val="ffffff"/>
                <w:sz w:val="19"/>
                <w:szCs w:val="19"/>
                <w:rtl w:val="0"/>
              </w:rPr>
              <w:t xml:space="preserve">Confidence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80.0" w:type="dxa"/>
              <w:left w:w="100.0" w:type="dxa"/>
              <w:bottom w:w="80.0" w:type="dxa"/>
              <w:right w:w="100.0" w:type="dxa"/>
            </w:tcMar>
          </w:tcPr>
          <w:p w:rsidR="00000000" w:rsidDel="00000000" w:rsidP="00000000" w:rsidRDefault="00000000" w:rsidRPr="00000000" w14:paraId="000001EF">
            <w:pPr>
              <w:spacing w:after="80" w:before="80" w:lineRule="auto"/>
              <w:jc w:val="left"/>
              <w:rPr/>
            </w:pPr>
            <w:r w:rsidDel="00000000" w:rsidR="00000000" w:rsidRPr="00000000">
              <w:rPr>
                <w:rFonts w:ascii="Arial" w:cs="Arial" w:eastAsia="Arial" w:hAnsi="Arial"/>
                <w:b w:val="1"/>
                <w:bCs w:val="1"/>
                <w:i w:val="0"/>
                <w:iCs w:val="0"/>
                <w:color w:val="ffffff"/>
                <w:sz w:val="19"/>
                <w:szCs w:val="19"/>
                <w:rtl w:val="0"/>
              </w:rPr>
              <w:t xml:space="preserve">Documents Generated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1F0">
            <w:pPr>
              <w:spacing w:after="80" w:before="80" w:lineRule="auto"/>
              <w:jc w:val="left"/>
              <w:rPr/>
            </w:pPr>
            <w:r w:rsidDel="00000000" w:rsidR="00000000" w:rsidRPr="00000000">
              <w:rPr>
                <w:rFonts w:ascii="Arial" w:cs="Arial" w:eastAsia="Arial" w:hAnsi="Arial"/>
                <w:b w:val="1"/>
                <w:bCs w:val="1"/>
                <w:i w:val="0"/>
                <w:iCs w:val="0"/>
                <w:color w:val="1a1a2e"/>
                <w:sz w:val="19"/>
                <w:szCs w:val="19"/>
                <w:rtl w:val="0"/>
              </w:rPr>
              <w:t xml:space="preserve">Preferred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1F1">
            <w:pPr>
              <w:spacing w:after="80" w:before="80" w:lineRule="auto"/>
              <w:jc w:val="left"/>
              <w:rPr/>
            </w:pPr>
            <w:r w:rsidDel="00000000" w:rsidR="00000000" w:rsidRPr="00000000">
              <w:rPr>
                <w:rFonts w:ascii="Arial" w:cs="Arial" w:eastAsia="Arial" w:hAnsi="Arial"/>
                <w:b w:val="0"/>
                <w:bCs w:val="0"/>
                <w:i w:val="0"/>
                <w:iCs w:val="0"/>
                <w:color w:val="1a1a2e"/>
                <w:sz w:val="19"/>
                <w:szCs w:val="19"/>
                <w:rtl w:val="0"/>
              </w:rPr>
              <w:t xml:space="preserve">ACCEPT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1F2">
            <w:pPr>
              <w:spacing w:after="80" w:before="80" w:lineRule="auto"/>
              <w:jc w:val="left"/>
              <w:rPr/>
            </w:pPr>
            <w:r w:rsidDel="00000000" w:rsidR="00000000" w:rsidRPr="00000000">
              <w:rPr>
                <w:rFonts w:ascii="Arial" w:cs="Arial" w:eastAsia="Arial" w:hAnsi="Arial"/>
                <w:b w:val="0"/>
                <w:bCs w:val="0"/>
                <w:i w:val="0"/>
                <w:iCs w:val="0"/>
                <w:color w:val="1a1a2e"/>
                <w:sz w:val="19"/>
                <w:szCs w:val="19"/>
                <w:rtl w:val="0"/>
              </w:rPr>
              <w:t xml:space="preserve">Rs 9,000 per annum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1F3">
            <w:pPr>
              <w:spacing w:after="80" w:before="80" w:lineRule="auto"/>
              <w:jc w:val="left"/>
              <w:rPr/>
            </w:pPr>
            <w:r w:rsidDel="00000000" w:rsidR="00000000" w:rsidRPr="00000000">
              <w:rPr>
                <w:rFonts w:ascii="Arial" w:cs="Arial" w:eastAsia="Arial" w:hAnsi="Arial"/>
                <w:b w:val="0"/>
                <w:bCs w:val="0"/>
                <w:i w:val="0"/>
                <w:iCs w:val="0"/>
                <w:color w:val="1a1a2e"/>
                <w:sz w:val="19"/>
                <w:szCs w:val="19"/>
                <w:rtl w:val="0"/>
              </w:rPr>
              <w:t xml:space="preserve">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1F4">
            <w:pPr>
              <w:spacing w:after="80" w:before="80" w:lineRule="auto"/>
              <w:jc w:val="left"/>
              <w:rPr/>
            </w:pPr>
            <w:r w:rsidDel="00000000" w:rsidR="00000000" w:rsidRPr="00000000">
              <w:rPr>
                <w:rFonts w:ascii="Arial" w:cs="Arial" w:eastAsia="Arial" w:hAnsi="Arial"/>
                <w:b w:val="0"/>
                <w:bCs w:val="0"/>
                <w:i w:val="0"/>
                <w:iCs w:val="0"/>
                <w:color w:val="1a1a2e"/>
                <w:sz w:val="19"/>
                <w:szCs w:val="19"/>
                <w:rtl w:val="0"/>
              </w:rPr>
              <w:t xml:space="preserve">4 PDFs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5">
            <w:pPr>
              <w:spacing w:after="80" w:before="80" w:lineRule="auto"/>
              <w:jc w:val="left"/>
              <w:rPr/>
            </w:pPr>
            <w:r w:rsidDel="00000000" w:rsidR="00000000" w:rsidRPr="00000000">
              <w:rPr>
                <w:rFonts w:ascii="Arial" w:cs="Arial" w:eastAsia="Arial" w:hAnsi="Arial"/>
                <w:b w:val="1"/>
                <w:bCs w:val="1"/>
                <w:i w:val="0"/>
                <w:iCs w:val="0"/>
                <w:color w:val="1a1a2e"/>
                <w:sz w:val="19"/>
                <w:szCs w:val="19"/>
                <w:rtl w:val="0"/>
              </w:rPr>
              <w:t xml:space="preserve">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6">
            <w:pPr>
              <w:spacing w:after="80" w:before="80" w:lineRule="auto"/>
              <w:jc w:val="left"/>
              <w:rPr/>
            </w:pPr>
            <w:r w:rsidDel="00000000" w:rsidR="00000000" w:rsidRPr="00000000">
              <w:rPr>
                <w:rFonts w:ascii="Arial" w:cs="Arial" w:eastAsia="Arial" w:hAnsi="Arial"/>
                <w:b w:val="0"/>
                <w:bCs w:val="0"/>
                <w:i w:val="0"/>
                <w:iCs w:val="0"/>
                <w:color w:val="1a1a2e"/>
                <w:sz w:val="19"/>
                <w:szCs w:val="19"/>
                <w:rtl w:val="0"/>
              </w:rPr>
              <w:t xml:space="preserve">ACCEPT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7">
            <w:pPr>
              <w:spacing w:after="80" w:before="80" w:lineRule="auto"/>
              <w:jc w:val="left"/>
              <w:rPr/>
            </w:pPr>
            <w:r w:rsidDel="00000000" w:rsidR="00000000" w:rsidRPr="00000000">
              <w:rPr>
                <w:rFonts w:ascii="Arial" w:cs="Arial" w:eastAsia="Arial" w:hAnsi="Arial"/>
                <w:b w:val="0"/>
                <w:bCs w:val="0"/>
                <w:i w:val="0"/>
                <w:iCs w:val="0"/>
                <w:color w:val="1a1a2e"/>
                <w:sz w:val="19"/>
                <w:szCs w:val="19"/>
                <w:rtl w:val="0"/>
              </w:rPr>
              <w:t xml:space="preserve">Rs 9,000 per annum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8">
            <w:pPr>
              <w:spacing w:after="80" w:before="80" w:lineRule="auto"/>
              <w:jc w:val="left"/>
              <w:rPr/>
            </w:pPr>
            <w:r w:rsidDel="00000000" w:rsidR="00000000" w:rsidRPr="00000000">
              <w:rPr>
                <w:rFonts w:ascii="Arial" w:cs="Arial" w:eastAsia="Arial" w:hAnsi="Arial"/>
                <w:b w:val="0"/>
                <w:bCs w:val="0"/>
                <w:i w:val="0"/>
                <w:iCs w:val="0"/>
                <w:color w:val="1a1a2e"/>
                <w:sz w:val="19"/>
                <w:szCs w:val="19"/>
                <w:rtl w:val="0"/>
              </w:rPr>
              <w:t xml:space="preserve">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9">
            <w:pPr>
              <w:spacing w:after="80" w:before="80" w:lineRule="auto"/>
              <w:jc w:val="left"/>
              <w:rPr/>
            </w:pPr>
            <w:r w:rsidDel="00000000" w:rsidR="00000000" w:rsidRPr="00000000">
              <w:rPr>
                <w:rFonts w:ascii="Arial" w:cs="Arial" w:eastAsia="Arial" w:hAnsi="Arial"/>
                <w:b w:val="0"/>
                <w:bCs w:val="0"/>
                <w:i w:val="0"/>
                <w:iCs w:val="0"/>
                <w:color w:val="1a1a2e"/>
                <w:sz w:val="19"/>
                <w:szCs w:val="19"/>
                <w:rtl w:val="0"/>
              </w:rPr>
              <w:t xml:space="preserve">4 PDFs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1FA">
            <w:pPr>
              <w:spacing w:after="80" w:before="80" w:lineRule="auto"/>
              <w:jc w:val="left"/>
              <w:rPr/>
            </w:pPr>
            <w:r w:rsidDel="00000000" w:rsidR="00000000" w:rsidRPr="00000000">
              <w:rPr>
                <w:rFonts w:ascii="Arial" w:cs="Arial" w:eastAsia="Arial" w:hAnsi="Arial"/>
                <w:b w:val="1"/>
                <w:bCs w:val="1"/>
                <w:i w:val="0"/>
                <w:iCs w:val="0"/>
                <w:color w:val="1a1a2e"/>
                <w:sz w:val="19"/>
                <w:szCs w:val="19"/>
                <w:rtl w:val="0"/>
              </w:rPr>
              <w:t xml:space="preserve">Substandard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1FB">
            <w:pPr>
              <w:spacing w:after="80" w:before="80" w:lineRule="auto"/>
              <w:jc w:val="left"/>
              <w:rPr/>
            </w:pPr>
            <w:r w:rsidDel="00000000" w:rsidR="00000000" w:rsidRPr="00000000">
              <w:rPr>
                <w:rFonts w:ascii="Arial" w:cs="Arial" w:eastAsia="Arial" w:hAnsi="Arial"/>
                <w:b w:val="0"/>
                <w:bCs w:val="0"/>
                <w:i w:val="0"/>
                <w:iCs w:val="0"/>
                <w:color w:val="1a1a2e"/>
                <w:sz w:val="19"/>
                <w:szCs w:val="19"/>
                <w:rtl w:val="0"/>
              </w:rPr>
              <w:t xml:space="preserve">REFER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1FC">
            <w:pPr>
              <w:spacing w:after="80" w:before="80" w:lineRule="auto"/>
              <w:jc w:val="left"/>
              <w:rPr/>
            </w:pPr>
            <w:r w:rsidDel="00000000" w:rsidR="00000000" w:rsidRPr="00000000">
              <w:rPr>
                <w:rFonts w:ascii="Arial" w:cs="Arial" w:eastAsia="Arial" w:hAnsi="Arial"/>
                <w:b w:val="0"/>
                <w:bCs w:val="0"/>
                <w:i w:val="0"/>
                <w:iCs w:val="0"/>
                <w:color w:val="1a1a2e"/>
                <w:sz w:val="19"/>
                <w:szCs w:val="19"/>
                <w:rtl w:val="0"/>
              </w:rPr>
              <w:t xml:space="preserve">Rs 14,850 (indicative)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1FD">
            <w:pPr>
              <w:spacing w:after="80" w:before="80" w:lineRule="auto"/>
              <w:jc w:val="left"/>
              <w:rPr/>
            </w:pPr>
            <w:r w:rsidDel="00000000" w:rsidR="00000000" w:rsidRPr="00000000">
              <w:rPr>
                <w:rFonts w:ascii="Arial" w:cs="Arial" w:eastAsia="Arial" w:hAnsi="Arial"/>
                <w:b w:val="0"/>
                <w:bCs w:val="0"/>
                <w:i w:val="0"/>
                <w:iCs w:val="0"/>
                <w:color w:val="1a1a2e"/>
                <w:sz w:val="19"/>
                <w:szCs w:val="19"/>
                <w:rtl w:val="0"/>
              </w:rPr>
              <w:t xml:space="preserve">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1FE">
            <w:pPr>
              <w:spacing w:after="80" w:before="80" w:lineRule="auto"/>
              <w:jc w:val="left"/>
              <w:rPr/>
            </w:pPr>
            <w:r w:rsidDel="00000000" w:rsidR="00000000" w:rsidRPr="00000000">
              <w:rPr>
                <w:rFonts w:ascii="Arial" w:cs="Arial" w:eastAsia="Arial" w:hAnsi="Arial"/>
                <w:b w:val="0"/>
                <w:bCs w:val="0"/>
                <w:i w:val="0"/>
                <w:iCs w:val="0"/>
                <w:color w:val="1a1a2e"/>
                <w:sz w:val="19"/>
                <w:szCs w:val="19"/>
                <w:rtl w:val="0"/>
              </w:rPr>
              <w:t xml:space="preserve">4 PDFs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F">
            <w:pPr>
              <w:spacing w:after="80" w:before="80" w:lineRule="auto"/>
              <w:jc w:val="left"/>
              <w:rPr/>
            </w:pPr>
            <w:r w:rsidDel="00000000" w:rsidR="00000000" w:rsidRPr="00000000">
              <w:rPr>
                <w:rFonts w:ascii="Arial" w:cs="Arial" w:eastAsia="Arial" w:hAnsi="Arial"/>
                <w:b w:val="1"/>
                <w:bCs w:val="1"/>
                <w:i w:val="0"/>
                <w:iCs w:val="0"/>
                <w:color w:val="1a1a2e"/>
                <w:sz w:val="19"/>
                <w:szCs w:val="19"/>
                <w:rtl w:val="0"/>
              </w:rPr>
              <w:t xml:space="preserve">High-Risk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00">
            <w:pPr>
              <w:spacing w:after="80" w:before="80" w:lineRule="auto"/>
              <w:jc w:val="left"/>
              <w:rPr/>
            </w:pPr>
            <w:r w:rsidDel="00000000" w:rsidR="00000000" w:rsidRPr="00000000">
              <w:rPr>
                <w:rFonts w:ascii="Arial" w:cs="Arial" w:eastAsia="Arial" w:hAnsi="Arial"/>
                <w:b w:val="0"/>
                <w:bCs w:val="0"/>
                <w:i w:val="0"/>
                <w:iCs w:val="0"/>
                <w:color w:val="1a1a2e"/>
                <w:sz w:val="19"/>
                <w:szCs w:val="19"/>
                <w:rtl w:val="0"/>
              </w:rPr>
              <w:t xml:space="preserve">ACCEPT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01">
            <w:pPr>
              <w:spacing w:after="80" w:before="80" w:lineRule="auto"/>
              <w:jc w:val="left"/>
              <w:rPr/>
            </w:pPr>
            <w:r w:rsidDel="00000000" w:rsidR="00000000" w:rsidRPr="00000000">
              <w:rPr>
                <w:rFonts w:ascii="Arial" w:cs="Arial" w:eastAsia="Arial" w:hAnsi="Arial"/>
                <w:b w:val="0"/>
                <w:bCs w:val="0"/>
                <w:i w:val="0"/>
                <w:iCs w:val="0"/>
                <w:color w:val="1a1a2e"/>
                <w:sz w:val="19"/>
                <w:szCs w:val="19"/>
                <w:rtl w:val="0"/>
              </w:rPr>
              <w:t xml:space="preserve">Rs 9,000 per annum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02">
            <w:pPr>
              <w:spacing w:after="80" w:before="80" w:lineRule="auto"/>
              <w:jc w:val="left"/>
              <w:rPr/>
            </w:pPr>
            <w:r w:rsidDel="00000000" w:rsidR="00000000" w:rsidRPr="00000000">
              <w:rPr>
                <w:rFonts w:ascii="Arial" w:cs="Arial" w:eastAsia="Arial" w:hAnsi="Arial"/>
                <w:b w:val="0"/>
                <w:bCs w:val="0"/>
                <w:i w:val="0"/>
                <w:iCs w:val="0"/>
                <w:color w:val="1a1a2e"/>
                <w:sz w:val="19"/>
                <w:szCs w:val="19"/>
                <w:rtl w:val="0"/>
              </w:rPr>
              <w:t xml:space="preserve">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03">
            <w:pPr>
              <w:spacing w:after="80" w:before="80" w:lineRule="auto"/>
              <w:jc w:val="left"/>
              <w:rPr/>
            </w:pPr>
            <w:r w:rsidDel="00000000" w:rsidR="00000000" w:rsidRPr="00000000">
              <w:rPr>
                <w:rFonts w:ascii="Arial" w:cs="Arial" w:eastAsia="Arial" w:hAnsi="Arial"/>
                <w:b w:val="0"/>
                <w:bCs w:val="0"/>
                <w:i w:val="0"/>
                <w:iCs w:val="0"/>
                <w:color w:val="1a1a2e"/>
                <w:sz w:val="19"/>
                <w:szCs w:val="19"/>
                <w:rtl w:val="0"/>
              </w:rPr>
              <w:t xml:space="preserve">4 PDFs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204">
            <w:pPr>
              <w:spacing w:after="80" w:before="80" w:lineRule="auto"/>
              <w:jc w:val="left"/>
              <w:rPr/>
            </w:pPr>
            <w:r w:rsidDel="00000000" w:rsidR="00000000" w:rsidRPr="00000000">
              <w:rPr>
                <w:rFonts w:ascii="Arial" w:cs="Arial" w:eastAsia="Arial" w:hAnsi="Arial"/>
                <w:b w:val="1"/>
                <w:bCs w:val="1"/>
                <w:i w:val="0"/>
                <w:iCs w:val="0"/>
                <w:color w:val="1a1a2e"/>
                <w:sz w:val="19"/>
                <w:szCs w:val="19"/>
                <w:rtl w:val="0"/>
              </w:rPr>
              <w:t xml:space="preserve">Decline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205">
            <w:pPr>
              <w:spacing w:after="80" w:before="80" w:lineRule="auto"/>
              <w:jc w:val="left"/>
              <w:rPr/>
            </w:pPr>
            <w:r w:rsidDel="00000000" w:rsidR="00000000" w:rsidRPr="00000000">
              <w:rPr>
                <w:rFonts w:ascii="Arial" w:cs="Arial" w:eastAsia="Arial" w:hAnsi="Arial"/>
                <w:b w:val="0"/>
                <w:bCs w:val="0"/>
                <w:i w:val="0"/>
                <w:iCs w:val="0"/>
                <w:color w:val="1a1a2e"/>
                <w:sz w:val="19"/>
                <w:szCs w:val="19"/>
                <w:rtl w:val="0"/>
              </w:rPr>
              <w:t xml:space="preserve">ACCEPT*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206">
            <w:pPr>
              <w:spacing w:after="80" w:before="80" w:lineRule="auto"/>
              <w:jc w:val="left"/>
              <w:rPr/>
            </w:pPr>
            <w:r w:rsidDel="00000000" w:rsidR="00000000" w:rsidRPr="00000000">
              <w:rPr>
                <w:rFonts w:ascii="Arial" w:cs="Arial" w:eastAsia="Arial" w:hAnsi="Arial"/>
                <w:b w:val="0"/>
                <w:bCs w:val="0"/>
                <w:i w:val="0"/>
                <w:iCs w:val="0"/>
                <w:color w:val="1a1a2e"/>
                <w:sz w:val="19"/>
                <w:szCs w:val="19"/>
                <w:rtl w:val="0"/>
              </w:rPr>
              <w:t xml:space="preserve">Rs 9,000 per annum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207">
            <w:pPr>
              <w:spacing w:after="80" w:before="80" w:lineRule="auto"/>
              <w:jc w:val="left"/>
              <w:rPr/>
            </w:pPr>
            <w:r w:rsidDel="00000000" w:rsidR="00000000" w:rsidRPr="00000000">
              <w:rPr>
                <w:rFonts w:ascii="Arial" w:cs="Arial" w:eastAsia="Arial" w:hAnsi="Arial"/>
                <w:b w:val="0"/>
                <w:bCs w:val="0"/>
                <w:i w:val="0"/>
                <w:iCs w:val="0"/>
                <w:color w:val="1a1a2e"/>
                <w:sz w:val="19"/>
                <w:szCs w:val="19"/>
                <w:rtl w:val="0"/>
              </w:rPr>
              <w:t xml:space="preserve">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208">
            <w:pPr>
              <w:spacing w:after="80" w:before="80" w:lineRule="auto"/>
              <w:jc w:val="left"/>
              <w:rPr/>
            </w:pPr>
            <w:r w:rsidDel="00000000" w:rsidR="00000000" w:rsidRPr="00000000">
              <w:rPr>
                <w:rFonts w:ascii="Arial" w:cs="Arial" w:eastAsia="Arial" w:hAnsi="Arial"/>
                <w:b w:val="0"/>
                <w:bCs w:val="0"/>
                <w:i w:val="0"/>
                <w:iCs w:val="0"/>
                <w:color w:val="1a1a2e"/>
                <w:sz w:val="19"/>
                <w:szCs w:val="19"/>
                <w:rtl w:val="0"/>
              </w:rPr>
              <w:t xml:space="preserve">4 PDFs</w:t>
            </w:r>
            <w:r w:rsidDel="00000000" w:rsidR="00000000" w:rsidRPr="00000000">
              <w:rPr>
                <w:rtl w:val="0"/>
              </w:rPr>
            </w:r>
          </w:p>
        </w:tc>
      </w:tr>
    </w:tbl>
    <w:p w:rsidR="00000000" w:rsidDel="00000000" w:rsidP="00000000" w:rsidRDefault="00000000" w:rsidRPr="00000000" w14:paraId="00000209">
      <w:pPr>
        <w:spacing w:after="40" w:before="0" w:lineRule="auto"/>
        <w:rPr/>
      </w:pPr>
      <w:r w:rsidDel="00000000" w:rsidR="00000000" w:rsidRPr="00000000">
        <w:rPr>
          <w:rtl w:val="0"/>
        </w:rPr>
      </w:r>
    </w:p>
    <w:p w:rsidR="00000000" w:rsidDel="00000000" w:rsidP="00000000" w:rsidRDefault="00000000" w:rsidRPr="00000000" w14:paraId="0000020A">
      <w:pPr>
        <w:spacing w:after="80" w:before="60" w:lineRule="auto"/>
        <w:jc w:val="left"/>
        <w:rPr/>
      </w:pPr>
      <w:r w:rsidDel="00000000" w:rsidR="00000000" w:rsidRPr="00000000">
        <w:rPr>
          <w:rFonts w:ascii="Arial" w:cs="Arial" w:eastAsia="Arial" w:hAnsi="Arial"/>
          <w:b w:val="0"/>
          <w:bCs w:val="0"/>
          <w:i w:val="0"/>
          <w:iCs w:val="0"/>
          <w:color w:val="1a1a2e"/>
          <w:sz w:val="22"/>
          <w:szCs w:val="22"/>
          <w:rtl w:val="0"/>
        </w:rPr>
        <w:t xml:space="preserve">*Note: The Decline tier representative policy happened to be an ITE=-573 profitable policy. The Stage 5 reasoning engine in the batch assigned ACCEPT because the ITE is favourable. The form trigger demo (a different policy) correctly received DECLINE because its CLIF tier was Decline.</w:t>
      </w:r>
      <w:r w:rsidDel="00000000" w:rsidR="00000000" w:rsidRPr="00000000">
        <w:rPr>
          <w:rtl w:val="0"/>
        </w:rPr>
      </w:r>
    </w:p>
    <w:p w:rsidR="00000000" w:rsidDel="00000000" w:rsidP="00000000" w:rsidRDefault="00000000" w:rsidRPr="00000000" w14:paraId="0000020B">
      <w:pPr>
        <w:rPr/>
      </w:pPr>
      <w:r w:rsidDel="00000000" w:rsidR="00000000" w:rsidRPr="00000000">
        <w:br w:type="page"/>
      </w:r>
      <w:r w:rsidDel="00000000" w:rsidR="00000000" w:rsidRPr="00000000">
        <w:rPr>
          <w:rtl w:val="0"/>
        </w:rPr>
      </w:r>
    </w:p>
    <w:p w:rsidR="00000000" w:rsidDel="00000000" w:rsidP="00000000" w:rsidRDefault="00000000" w:rsidRPr="00000000" w14:paraId="0000020C">
      <w:pPr>
        <w:pStyle w:val="Heading1"/>
        <w:pBdr>
          <w:bottom w:color="e94560" w:space="1" w:sz="6" w:val="single"/>
        </w:pBdr>
        <w:spacing w:after="180" w:before="360" w:lineRule="auto"/>
        <w:rPr/>
      </w:pPr>
      <w:r w:rsidDel="00000000" w:rsidR="00000000" w:rsidRPr="00000000">
        <w:rPr>
          <w:rFonts w:ascii="Arial" w:cs="Arial" w:eastAsia="Arial" w:hAnsi="Arial"/>
          <w:b w:val="1"/>
          <w:bCs w:val="1"/>
          <w:color w:val="1a1a2e"/>
          <w:sz w:val="36"/>
          <w:szCs w:val="36"/>
          <w:rtl w:val="0"/>
        </w:rPr>
        <w:t xml:space="preserve">Sample Documents — What They Look Like</w:t>
      </w:r>
      <w:r w:rsidDel="00000000" w:rsidR="00000000" w:rsidRPr="00000000">
        <w:rPr>
          <w:rtl w:val="0"/>
        </w:rPr>
      </w:r>
    </w:p>
    <w:p w:rsidR="00000000" w:rsidDel="00000000" w:rsidP="00000000" w:rsidRDefault="00000000" w:rsidRPr="00000000" w14:paraId="0000020D">
      <w:pPr>
        <w:spacing w:after="80" w:before="60" w:lineRule="auto"/>
        <w:jc w:val="left"/>
        <w:rPr/>
      </w:pPr>
      <w:r w:rsidDel="00000000" w:rsidR="00000000" w:rsidRPr="00000000">
        <w:rPr>
          <w:rFonts w:ascii="Arial" w:cs="Arial" w:eastAsia="Arial" w:hAnsi="Arial"/>
          <w:b w:val="0"/>
          <w:bCs w:val="0"/>
          <w:i w:val="0"/>
          <w:iCs w:val="0"/>
          <w:color w:val="1a1a2e"/>
          <w:sz w:val="22"/>
          <w:szCs w:val="22"/>
          <w:rtl w:val="0"/>
        </w:rPr>
        <w:t xml:space="preserve">Below are representative excerpts from the documents generated for the Preferred tier policy (POL-1B1F333D).</w:t>
      </w:r>
      <w:r w:rsidDel="00000000" w:rsidR="00000000" w:rsidRPr="00000000">
        <w:rPr>
          <w:rtl w:val="0"/>
        </w:rPr>
      </w:r>
    </w:p>
    <w:p w:rsidR="00000000" w:rsidDel="00000000" w:rsidP="00000000" w:rsidRDefault="00000000" w:rsidRPr="00000000" w14:paraId="0000020E">
      <w:pPr>
        <w:spacing w:after="60" w:before="0" w:lineRule="auto"/>
        <w:rPr/>
      </w:pPr>
      <w:r w:rsidDel="00000000" w:rsidR="00000000" w:rsidRPr="00000000">
        <w:rPr>
          <w:rtl w:val="0"/>
        </w:rPr>
      </w:r>
    </w:p>
    <w:p w:rsidR="00000000" w:rsidDel="00000000" w:rsidP="00000000" w:rsidRDefault="00000000" w:rsidRPr="00000000" w14:paraId="0000020F">
      <w:pPr>
        <w:pStyle w:val="Heading2"/>
        <w:spacing w:after="120" w:before="280" w:lineRule="auto"/>
        <w:rPr/>
      </w:pPr>
      <w:r w:rsidDel="00000000" w:rsidR="00000000" w:rsidRPr="00000000">
        <w:rPr>
          <w:rFonts w:ascii="Arial" w:cs="Arial" w:eastAsia="Arial" w:hAnsi="Arial"/>
          <w:b w:val="1"/>
          <w:bCs w:val="1"/>
          <w:color w:val="0f3460"/>
          <w:sz w:val="28"/>
          <w:szCs w:val="28"/>
          <w:rtl w:val="0"/>
        </w:rPr>
        <w:t xml:space="preserve">Document 1: Underwriter Recommendation Memo (Excerpt)</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f3460" w:space="0" w:sz="4" w:val="single"/>
              <w:left w:color="0f3460" w:space="0" w:sz="4" w:val="single"/>
              <w:bottom w:color="0f3460" w:space="0" w:sz="4" w:val="single"/>
              <w:right w:color="0f3460" w:space="0" w:sz="4" w:val="single"/>
            </w:tcBorders>
            <w:shd w:fill="f0f4f8" w:val="clear"/>
            <w:tcMar>
              <w:top w:w="160.0" w:type="dxa"/>
              <w:left w:w="240.0" w:type="dxa"/>
              <w:bottom w:w="160.0" w:type="dxa"/>
              <w:right w:w="240.0" w:type="dxa"/>
            </w:tcMar>
          </w:tcPr>
          <w:p w:rsidR="00000000" w:rsidDel="00000000" w:rsidP="00000000" w:rsidRDefault="00000000" w:rsidRPr="00000000" w14:paraId="00000210">
            <w:pPr>
              <w:spacing w:after="60" w:before="80" w:lineRule="auto"/>
              <w:jc w:val="center"/>
              <w:rPr/>
            </w:pPr>
            <w:r w:rsidDel="00000000" w:rsidR="00000000" w:rsidRPr="00000000">
              <w:rPr>
                <w:rFonts w:ascii="Arial" w:cs="Arial" w:eastAsia="Arial" w:hAnsi="Arial"/>
                <w:b w:val="1"/>
                <w:bCs w:val="1"/>
                <w:i w:val="0"/>
                <w:iCs w:val="0"/>
                <w:color w:val="0f3460"/>
                <w:sz w:val="22"/>
                <w:szCs w:val="22"/>
                <w:rtl w:val="0"/>
              </w:rPr>
              <w:t xml:space="preserve">UNDERWRITER RECOMMENDATION MEMO</w:t>
            </w:r>
            <w:r w:rsidDel="00000000" w:rsidR="00000000" w:rsidRPr="00000000">
              <w:rPr>
                <w:rtl w:val="0"/>
              </w:rPr>
            </w:r>
          </w:p>
          <w:p w:rsidR="00000000" w:rsidDel="00000000" w:rsidP="00000000" w:rsidRDefault="00000000" w:rsidRPr="00000000" w14:paraId="00000211">
            <w:pPr>
              <w:spacing w:after="60" w:before="80" w:lineRule="auto"/>
              <w:jc w:val="center"/>
              <w:rPr/>
            </w:pPr>
            <w:r w:rsidDel="00000000" w:rsidR="00000000" w:rsidRPr="00000000">
              <w:rPr>
                <w:rFonts w:ascii="Arial" w:cs="Arial" w:eastAsia="Arial" w:hAnsi="Arial"/>
                <w:b w:val="0"/>
                <w:bCs w:val="0"/>
                <w:i w:val="1"/>
                <w:iCs w:val="1"/>
                <w:color w:val="555555"/>
                <w:sz w:val="20"/>
                <w:szCs w:val="20"/>
                <w:rtl w:val="0"/>
              </w:rPr>
              <w:t xml:space="preserve">Policy Reference: POL-1B1F333D  |  Product: Motor-Comprehensive</w:t>
            </w:r>
            <w:r w:rsidDel="00000000" w:rsidR="00000000" w:rsidRPr="00000000">
              <w:rPr>
                <w:rtl w:val="0"/>
              </w:rPr>
            </w:r>
          </w:p>
          <w:p w:rsidR="00000000" w:rsidDel="00000000" w:rsidP="00000000" w:rsidRDefault="00000000" w:rsidRPr="00000000" w14:paraId="00000212">
            <w:pPr>
              <w:spacing w:after="20" w:before="40" w:lineRule="auto"/>
              <w:jc w:val="left"/>
              <w:rPr/>
            </w:pPr>
            <w:r w:rsidDel="00000000" w:rsidR="00000000" w:rsidRPr="00000000">
              <w:rPr>
                <w:rFonts w:ascii="Arial" w:cs="Arial" w:eastAsia="Arial" w:hAnsi="Arial"/>
                <w:b w:val="1"/>
                <w:bCs w:val="1"/>
                <w:i w:val="0"/>
                <w:iCs w:val="0"/>
                <w:color w:val="0f3460"/>
                <w:sz w:val="20"/>
                <w:szCs w:val="20"/>
                <w:rtl w:val="0"/>
              </w:rPr>
              <w:t xml:space="preserve">RISK PROFILE</w:t>
            </w:r>
            <w:r w:rsidDel="00000000" w:rsidR="00000000" w:rsidRPr="00000000">
              <w:rPr>
                <w:rtl w:val="0"/>
              </w:rPr>
            </w:r>
          </w:p>
          <w:p w:rsidR="00000000" w:rsidDel="00000000" w:rsidP="00000000" w:rsidRDefault="00000000" w:rsidRPr="00000000" w14:paraId="00000213">
            <w:pPr>
              <w:spacing w:after="60" w:before="80" w:lineRule="auto"/>
              <w:jc w:val="left"/>
              <w:rPr/>
            </w:pPr>
            <w:r w:rsidDel="00000000" w:rsidR="00000000" w:rsidRPr="00000000">
              <w:rPr>
                <w:rFonts w:ascii="Arial" w:cs="Arial" w:eastAsia="Arial" w:hAnsi="Arial"/>
                <w:b w:val="0"/>
                <w:bCs w:val="0"/>
                <w:i w:val="0"/>
                <w:iCs w:val="0"/>
                <w:color w:val="1a1a2e"/>
                <w:sz w:val="20"/>
                <w:szCs w:val="20"/>
                <w:rtl w:val="0"/>
              </w:rPr>
              <w:t xml:space="preserve">Risk tier (CLIF): Preferred  |  ITE estimate: $-827  |  Status: PROFITABLE</w:t>
            </w:r>
            <w:r w:rsidDel="00000000" w:rsidR="00000000" w:rsidRPr="00000000">
              <w:rPr>
                <w:rtl w:val="0"/>
              </w:rPr>
            </w:r>
          </w:p>
          <w:p w:rsidR="00000000" w:rsidDel="00000000" w:rsidP="00000000" w:rsidRDefault="00000000" w:rsidRPr="00000000" w14:paraId="00000214">
            <w:pPr>
              <w:spacing w:after="20" w:before="40" w:lineRule="auto"/>
              <w:jc w:val="left"/>
              <w:rPr/>
            </w:pPr>
            <w:r w:rsidDel="00000000" w:rsidR="00000000" w:rsidRPr="00000000">
              <w:rPr>
                <w:rFonts w:ascii="Arial" w:cs="Arial" w:eastAsia="Arial" w:hAnsi="Arial"/>
                <w:b w:val="1"/>
                <w:bCs w:val="1"/>
                <w:i w:val="0"/>
                <w:iCs w:val="0"/>
                <w:color w:val="0f3460"/>
                <w:sz w:val="20"/>
                <w:szCs w:val="20"/>
                <w:rtl w:val="0"/>
              </w:rPr>
              <w:t xml:space="preserve">CAUSAL FACTOR ANALYSIS</w:t>
            </w:r>
            <w:r w:rsidDel="00000000" w:rsidR="00000000" w:rsidRPr="00000000">
              <w:rPr>
                <w:rtl w:val="0"/>
              </w:rPr>
            </w:r>
          </w:p>
          <w:p w:rsidR="00000000" w:rsidDel="00000000" w:rsidP="00000000" w:rsidRDefault="00000000" w:rsidRPr="00000000" w14:paraId="00000215">
            <w:pPr>
              <w:spacing w:after="20" w:before="80" w:lineRule="auto"/>
              <w:jc w:val="left"/>
              <w:rPr/>
            </w:pPr>
            <w:r w:rsidDel="00000000" w:rsidR="00000000" w:rsidRPr="00000000">
              <w:rPr>
                <w:rFonts w:ascii="Arial" w:cs="Arial" w:eastAsia="Arial" w:hAnsi="Arial"/>
                <w:b w:val="1"/>
                <w:bCs w:val="1"/>
                <w:i w:val="0"/>
                <w:iCs w:val="0"/>
                <w:color w:val="1a1a2e"/>
                <w:sz w:val="20"/>
                <w:szCs w:val="20"/>
                <w:rtl w:val="0"/>
              </w:rPr>
              <w:t xml:space="preserve">1. Prior Claims Count: Moderate ($256 impact, 33.2% of risk signal)</w:t>
            </w:r>
            <w:r w:rsidDel="00000000" w:rsidR="00000000" w:rsidRPr="00000000">
              <w:rPr>
                <w:rtl w:val="0"/>
              </w:rPr>
            </w:r>
          </w:p>
          <w:p w:rsidR="00000000" w:rsidDel="00000000" w:rsidP="00000000" w:rsidRDefault="00000000" w:rsidRPr="00000000" w14:paraId="00000216">
            <w:pPr>
              <w:spacing w:after="40" w:before="80" w:lineRule="auto"/>
              <w:jc w:val="left"/>
              <w:rPr/>
            </w:pPr>
            <w:r w:rsidDel="00000000" w:rsidR="00000000" w:rsidRPr="00000000">
              <w:rPr>
                <w:rFonts w:ascii="Arial" w:cs="Arial" w:eastAsia="Arial" w:hAnsi="Arial"/>
                <w:b w:val="0"/>
                <w:bCs w:val="0"/>
                <w:i w:val="1"/>
                <w:iCs w:val="1"/>
                <w:color w:val="555555"/>
                <w:sz w:val="20"/>
                <w:szCs w:val="20"/>
                <w:rtl w:val="0"/>
              </w:rPr>
              <w:t xml:space="preserve">   1 prior claim — Frequency is within acceptable portfolio band. Standard loading applies per actuarial schedule. This is a SECONDARY decision factor — it influences the risk tier and premium loading. [ITE contribution: $256 reduces expected loss]</w:t>
            </w:r>
            <w:r w:rsidDel="00000000" w:rsidR="00000000" w:rsidRPr="00000000">
              <w:rPr>
                <w:rtl w:val="0"/>
              </w:rPr>
            </w:r>
          </w:p>
          <w:p w:rsidR="00000000" w:rsidDel="00000000" w:rsidP="00000000" w:rsidRDefault="00000000" w:rsidRPr="00000000" w14:paraId="00000217">
            <w:pPr>
              <w:spacing w:after="20" w:before="80" w:lineRule="auto"/>
              <w:jc w:val="left"/>
              <w:rPr/>
            </w:pPr>
            <w:r w:rsidDel="00000000" w:rsidR="00000000" w:rsidRPr="00000000">
              <w:rPr>
                <w:rFonts w:ascii="Arial" w:cs="Arial" w:eastAsia="Arial" w:hAnsi="Arial"/>
                <w:b w:val="1"/>
                <w:bCs w:val="1"/>
                <w:i w:val="0"/>
                <w:iCs w:val="0"/>
                <w:color w:val="1a1a2e"/>
                <w:sz w:val="20"/>
                <w:szCs w:val="20"/>
                <w:rtl w:val="0"/>
              </w:rPr>
              <w:t xml:space="preserve">2. Credit Score: Good ($182 impact, 23.5% of risk signal)</w:t>
            </w:r>
            <w:r w:rsidDel="00000000" w:rsidR="00000000" w:rsidRPr="00000000">
              <w:rPr>
                <w:rtl w:val="0"/>
              </w:rPr>
            </w:r>
          </w:p>
          <w:p w:rsidR="00000000" w:rsidDel="00000000" w:rsidP="00000000" w:rsidRDefault="00000000" w:rsidRPr="00000000" w14:paraId="00000218">
            <w:pPr>
              <w:spacing w:after="40" w:before="80" w:lineRule="auto"/>
              <w:jc w:val="left"/>
              <w:rPr/>
            </w:pPr>
            <w:r w:rsidDel="00000000" w:rsidR="00000000" w:rsidRPr="00000000">
              <w:rPr>
                <w:rFonts w:ascii="Arial" w:cs="Arial" w:eastAsia="Arial" w:hAnsi="Arial"/>
                <w:b w:val="0"/>
                <w:bCs w:val="0"/>
                <w:i w:val="1"/>
                <w:iCs w:val="1"/>
                <w:color w:val="555555"/>
                <w:sz w:val="20"/>
                <w:szCs w:val="20"/>
                <w:rtl w:val="0"/>
              </w:rPr>
              <w:t xml:space="preserve">   Credit score of 823.00 is in the Good band (&gt;=0.60). Strong credit history is a reliable proxy for policyholder responsibility and reduced moral hazard exposure. This is a SECONDARY decision factor.</w:t>
            </w:r>
            <w:r w:rsidDel="00000000" w:rsidR="00000000" w:rsidRPr="00000000">
              <w:rPr>
                <w:rtl w:val="0"/>
              </w:rPr>
            </w:r>
          </w:p>
          <w:p w:rsidR="00000000" w:rsidDel="00000000" w:rsidP="00000000" w:rsidRDefault="00000000" w:rsidRPr="00000000" w14:paraId="00000219">
            <w:pPr>
              <w:spacing w:after="40" w:before="40" w:lineRule="auto"/>
              <w:jc w:val="left"/>
              <w:rPr/>
            </w:pPr>
            <w:r w:rsidDel="00000000" w:rsidR="00000000" w:rsidRPr="00000000">
              <w:rPr>
                <w:rFonts w:ascii="Arial" w:cs="Arial" w:eastAsia="Arial" w:hAnsi="Arial"/>
                <w:b w:val="1"/>
                <w:bCs w:val="1"/>
                <w:i w:val="0"/>
                <w:iCs w:val="0"/>
                <w:color w:val="27ae60"/>
                <w:sz w:val="21"/>
                <w:szCs w:val="21"/>
                <w:rtl w:val="0"/>
              </w:rPr>
              <w:t xml:space="preserve">DECISION: ACCEPTED  |  Premium: Rs 9,000 per annum  |  Confidence: 84%</w:t>
            </w:r>
            <w:r w:rsidDel="00000000" w:rsidR="00000000" w:rsidRPr="00000000">
              <w:rPr>
                <w:rtl w:val="0"/>
              </w:rPr>
            </w:r>
          </w:p>
          <w:p w:rsidR="00000000" w:rsidDel="00000000" w:rsidP="00000000" w:rsidRDefault="00000000" w:rsidRPr="00000000" w14:paraId="0000021A">
            <w:pPr>
              <w:spacing w:after="80" w:before="80" w:lineRule="auto"/>
              <w:jc w:val="left"/>
              <w:rPr/>
            </w:pPr>
            <w:r w:rsidDel="00000000" w:rsidR="00000000" w:rsidRPr="00000000">
              <w:rPr>
                <w:rFonts w:ascii="Arial" w:cs="Arial" w:eastAsia="Arial" w:hAnsi="Arial"/>
                <w:b w:val="0"/>
                <w:bCs w:val="0"/>
                <w:i w:val="1"/>
                <w:iCs w:val="1"/>
                <w:color w:val="1a1a2e"/>
                <w:sz w:val="20"/>
                <w:szCs w:val="20"/>
                <w:rtl w:val="0"/>
              </w:rPr>
              <w:t xml:space="preserve">Human review required: NO — Auto-approve eligible</w:t>
            </w:r>
            <w:r w:rsidDel="00000000" w:rsidR="00000000" w:rsidRPr="00000000">
              <w:rPr>
                <w:rtl w:val="0"/>
              </w:rPr>
            </w:r>
          </w:p>
        </w:tc>
      </w:tr>
    </w:tbl>
    <w:p w:rsidR="00000000" w:rsidDel="00000000" w:rsidP="00000000" w:rsidRDefault="00000000" w:rsidRPr="00000000" w14:paraId="0000021B">
      <w:pPr>
        <w:spacing w:after="60" w:before="0" w:lineRule="auto"/>
        <w:rPr/>
      </w:pPr>
      <w:r w:rsidDel="00000000" w:rsidR="00000000" w:rsidRPr="00000000">
        <w:rPr>
          <w:rtl w:val="0"/>
        </w:rPr>
      </w:r>
    </w:p>
    <w:p w:rsidR="00000000" w:rsidDel="00000000" w:rsidP="00000000" w:rsidRDefault="00000000" w:rsidRPr="00000000" w14:paraId="0000021C">
      <w:pPr>
        <w:pStyle w:val="Heading2"/>
        <w:spacing w:after="120" w:before="280" w:lineRule="auto"/>
        <w:rPr/>
      </w:pPr>
      <w:r w:rsidDel="00000000" w:rsidR="00000000" w:rsidRPr="00000000">
        <w:rPr>
          <w:rFonts w:ascii="Arial" w:cs="Arial" w:eastAsia="Arial" w:hAnsi="Arial"/>
          <w:b w:val="1"/>
          <w:bCs w:val="1"/>
          <w:color w:val="0f3460"/>
          <w:sz w:val="28"/>
          <w:szCs w:val="28"/>
          <w:rtl w:val="0"/>
        </w:rPr>
        <w:t xml:space="preserve">Document 2: Acceptance Letter (Excerpt)</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7ae60" w:space="0" w:sz="4" w:val="single"/>
              <w:left w:color="27ae60" w:space="0" w:sz="4" w:val="single"/>
              <w:bottom w:color="27ae60" w:space="0" w:sz="4" w:val="single"/>
              <w:right w:color="27ae60" w:space="0" w:sz="4" w:val="single"/>
            </w:tcBorders>
            <w:shd w:fill="f0fff4" w:val="clear"/>
            <w:tcMar>
              <w:top w:w="160.0" w:type="dxa"/>
              <w:left w:w="240.0" w:type="dxa"/>
              <w:bottom w:w="160.0" w:type="dxa"/>
              <w:right w:w="240.0" w:type="dxa"/>
            </w:tcMar>
          </w:tcPr>
          <w:p w:rsidR="00000000" w:rsidDel="00000000" w:rsidP="00000000" w:rsidRDefault="00000000" w:rsidRPr="00000000" w14:paraId="0000021D">
            <w:pPr>
              <w:spacing w:after="60" w:before="80" w:lineRule="auto"/>
              <w:jc w:val="center"/>
              <w:rPr/>
            </w:pPr>
            <w:r w:rsidDel="00000000" w:rsidR="00000000" w:rsidRPr="00000000">
              <w:rPr>
                <w:rFonts w:ascii="Arial" w:cs="Arial" w:eastAsia="Arial" w:hAnsi="Arial"/>
                <w:b w:val="1"/>
                <w:bCs w:val="1"/>
                <w:i w:val="0"/>
                <w:iCs w:val="0"/>
                <w:color w:val="27ae60"/>
                <w:sz w:val="22"/>
                <w:szCs w:val="22"/>
                <w:rtl w:val="0"/>
              </w:rPr>
              <w:t xml:space="preserve">MOTOR INSURANCE POLICY — ACCEPTANCE LETTER</w:t>
            </w:r>
            <w:r w:rsidDel="00000000" w:rsidR="00000000" w:rsidRPr="00000000">
              <w:rPr>
                <w:rtl w:val="0"/>
              </w:rPr>
            </w:r>
          </w:p>
          <w:p w:rsidR="00000000" w:rsidDel="00000000" w:rsidP="00000000" w:rsidRDefault="00000000" w:rsidRPr="00000000" w14:paraId="0000021E">
            <w:pPr>
              <w:spacing w:after="60" w:before="80" w:lineRule="auto"/>
              <w:jc w:val="center"/>
              <w:rPr/>
            </w:pPr>
            <w:r w:rsidDel="00000000" w:rsidR="00000000" w:rsidRPr="00000000">
              <w:rPr>
                <w:rFonts w:ascii="Arial" w:cs="Arial" w:eastAsia="Arial" w:hAnsi="Arial"/>
                <w:b w:val="0"/>
                <w:bCs w:val="0"/>
                <w:i w:val="1"/>
                <w:iCs w:val="1"/>
                <w:color w:val="555555"/>
                <w:sz w:val="20"/>
                <w:szCs w:val="20"/>
                <w:rtl w:val="0"/>
              </w:rPr>
              <w:t xml:space="preserve">NIT Assurance Co.  |  Policy No: NITAC/MOTOR/2026/1B1F333D</w:t>
            </w:r>
            <w:r w:rsidDel="00000000" w:rsidR="00000000" w:rsidRPr="00000000">
              <w:rPr>
                <w:rtl w:val="0"/>
              </w:rPr>
            </w:r>
          </w:p>
          <w:p w:rsidR="00000000" w:rsidDel="00000000" w:rsidP="00000000" w:rsidRDefault="00000000" w:rsidRPr="00000000" w14:paraId="0000021F">
            <w:pPr>
              <w:spacing w:after="60" w:before="80" w:lineRule="auto"/>
              <w:jc w:val="left"/>
              <w:rPr/>
            </w:pPr>
            <w:r w:rsidDel="00000000" w:rsidR="00000000" w:rsidRPr="00000000">
              <w:rPr>
                <w:rFonts w:ascii="Arial" w:cs="Arial" w:eastAsia="Arial" w:hAnsi="Arial"/>
                <w:b w:val="0"/>
                <w:bCs w:val="0"/>
                <w:i w:val="0"/>
                <w:iCs w:val="0"/>
                <w:color w:val="1a1a2e"/>
                <w:sz w:val="21"/>
                <w:szCs w:val="21"/>
                <w:rtl w:val="0"/>
              </w:rPr>
              <w:t xml:space="preserve">We are pleased to inform you that your proposal for Motor Comprehensive Insurance has been ACCEPTED by NIT Assurance Co., subject to the terms and conditions detailed below.</w:t>
            </w:r>
            <w:r w:rsidDel="00000000" w:rsidR="00000000" w:rsidRPr="00000000">
              <w:rPr>
                <w:rtl w:val="0"/>
              </w:rPr>
            </w:r>
          </w:p>
          <w:p w:rsidR="00000000" w:rsidDel="00000000" w:rsidP="00000000" w:rsidRDefault="00000000" w:rsidRPr="00000000" w14:paraId="00000220">
            <w:pPr>
              <w:spacing w:after="20" w:before="40" w:lineRule="auto"/>
              <w:jc w:val="left"/>
              <w:rPr/>
            </w:pPr>
            <w:r w:rsidDel="00000000" w:rsidR="00000000" w:rsidRPr="00000000">
              <w:rPr>
                <w:rFonts w:ascii="Arial" w:cs="Arial" w:eastAsia="Arial" w:hAnsi="Arial"/>
                <w:b w:val="1"/>
                <w:bCs w:val="1"/>
                <w:i w:val="0"/>
                <w:iCs w:val="0"/>
                <w:color w:val="0f3460"/>
                <w:sz w:val="21"/>
                <w:szCs w:val="21"/>
                <w:rtl w:val="0"/>
              </w:rPr>
              <w:t xml:space="preserve">Policy Details:</w:t>
            </w:r>
            <w:r w:rsidDel="00000000" w:rsidR="00000000" w:rsidRPr="00000000">
              <w:rPr>
                <w:rtl w:val="0"/>
              </w:rPr>
            </w:r>
          </w:p>
          <w:p w:rsidR="00000000" w:rsidDel="00000000" w:rsidP="00000000" w:rsidRDefault="00000000" w:rsidRPr="00000000" w14:paraId="00000221">
            <w:pPr>
              <w:spacing w:after="20" w:before="80" w:lineRule="auto"/>
              <w:jc w:val="left"/>
              <w:rPr/>
            </w:pPr>
            <w:r w:rsidDel="00000000" w:rsidR="00000000" w:rsidRPr="00000000">
              <w:rPr>
                <w:rFonts w:ascii="Arial" w:cs="Arial" w:eastAsia="Arial" w:hAnsi="Arial"/>
                <w:b w:val="0"/>
                <w:bCs w:val="0"/>
                <w:i w:val="0"/>
                <w:iCs w:val="0"/>
                <w:color w:val="1a1a2e"/>
                <w:sz w:val="20"/>
                <w:szCs w:val="20"/>
                <w:rtl w:val="0"/>
              </w:rPr>
              <w:t xml:space="preserve">Annual Premium: Rs 9,000  |  Risk Classification: Preferred  |  Compulsory Excess: Rs 2,000</w:t>
            </w:r>
            <w:r w:rsidDel="00000000" w:rsidR="00000000" w:rsidRPr="00000000">
              <w:rPr>
                <w:rtl w:val="0"/>
              </w:rPr>
            </w:r>
          </w:p>
          <w:p w:rsidR="00000000" w:rsidDel="00000000" w:rsidP="00000000" w:rsidRDefault="00000000" w:rsidRPr="00000000" w14:paraId="00000222">
            <w:pPr>
              <w:spacing w:after="60" w:before="80" w:lineRule="auto"/>
              <w:jc w:val="left"/>
              <w:rPr/>
            </w:pPr>
            <w:r w:rsidDel="00000000" w:rsidR="00000000" w:rsidRPr="00000000">
              <w:rPr>
                <w:rFonts w:ascii="Arial" w:cs="Arial" w:eastAsia="Arial" w:hAnsi="Arial"/>
                <w:b w:val="0"/>
                <w:bCs w:val="0"/>
                <w:i w:val="0"/>
                <w:iCs w:val="0"/>
                <w:color w:val="1a1a2e"/>
                <w:sz w:val="20"/>
                <w:szCs w:val="20"/>
                <w:rtl w:val="0"/>
              </w:rPr>
              <w:t xml:space="preserve">No-Claim Bonus: Eligible after 2 claim-free years  |  Validity: 12 months from inception</w:t>
            </w:r>
            <w:r w:rsidDel="00000000" w:rsidR="00000000" w:rsidRPr="00000000">
              <w:rPr>
                <w:rtl w:val="0"/>
              </w:rPr>
            </w:r>
          </w:p>
          <w:p w:rsidR="00000000" w:rsidDel="00000000" w:rsidP="00000000" w:rsidRDefault="00000000" w:rsidRPr="00000000" w14:paraId="00000223">
            <w:pPr>
              <w:spacing w:after="80" w:before="80" w:lineRule="auto"/>
              <w:jc w:val="left"/>
              <w:rPr/>
            </w:pPr>
            <w:r w:rsidDel="00000000" w:rsidR="00000000" w:rsidRPr="00000000">
              <w:rPr>
                <w:rFonts w:ascii="Arial" w:cs="Arial" w:eastAsia="Arial" w:hAnsi="Arial"/>
                <w:b w:val="0"/>
                <w:bCs w:val="0"/>
                <w:i w:val="1"/>
                <w:iCs w:val="1"/>
                <w:color w:val="555555"/>
                <w:sz w:val="19"/>
                <w:szCs w:val="19"/>
                <w:rtl w:val="0"/>
              </w:rPr>
              <w:t xml:space="preserve">For claims: 1800-NIT-CLAIM (toll free, 24x7)  |  IRDA Reg No: IRDA/HLT/NIT/P-H/V.I/012</w:t>
            </w:r>
            <w:r w:rsidDel="00000000" w:rsidR="00000000" w:rsidRPr="00000000">
              <w:rPr>
                <w:rtl w:val="0"/>
              </w:rPr>
            </w:r>
          </w:p>
        </w:tc>
      </w:tr>
    </w:tbl>
    <w:p w:rsidR="00000000" w:rsidDel="00000000" w:rsidP="00000000" w:rsidRDefault="00000000" w:rsidRPr="00000000" w14:paraId="00000224">
      <w:pPr>
        <w:spacing w:after="60" w:before="0" w:lineRule="auto"/>
        <w:rPr/>
      </w:pPr>
      <w:r w:rsidDel="00000000" w:rsidR="00000000" w:rsidRPr="00000000">
        <w:rPr>
          <w:rtl w:val="0"/>
        </w:rPr>
      </w:r>
    </w:p>
    <w:p w:rsidR="00000000" w:rsidDel="00000000" w:rsidP="00000000" w:rsidRDefault="00000000" w:rsidRPr="00000000" w14:paraId="00000225">
      <w:pPr>
        <w:pStyle w:val="Heading2"/>
        <w:spacing w:after="120" w:before="280" w:lineRule="auto"/>
        <w:rPr/>
      </w:pPr>
      <w:r w:rsidDel="00000000" w:rsidR="00000000" w:rsidRPr="00000000">
        <w:rPr>
          <w:rFonts w:ascii="Arial" w:cs="Arial" w:eastAsia="Arial" w:hAnsi="Arial"/>
          <w:b w:val="1"/>
          <w:bCs w:val="1"/>
          <w:color w:val="0f3460"/>
          <w:sz w:val="28"/>
          <w:szCs w:val="28"/>
          <w:rtl w:val="0"/>
        </w:rPr>
        <w:t xml:space="preserve">Document 3: Referral Note Excerpt (Substandard Tier)</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7e22" w:space="0" w:sz="4" w:val="single"/>
              <w:left w:color="e67e22" w:space="0" w:sz="4" w:val="single"/>
              <w:bottom w:color="e67e22" w:space="0" w:sz="4" w:val="single"/>
              <w:right w:color="e67e22" w:space="0" w:sz="4" w:val="single"/>
            </w:tcBorders>
            <w:shd w:fill="fffbf0" w:val="clear"/>
            <w:tcMar>
              <w:top w:w="160.0" w:type="dxa"/>
              <w:left w:w="240.0" w:type="dxa"/>
              <w:bottom w:w="160.0" w:type="dxa"/>
              <w:right w:w="240.0" w:type="dxa"/>
            </w:tcMar>
          </w:tcPr>
          <w:p w:rsidR="00000000" w:rsidDel="00000000" w:rsidP="00000000" w:rsidRDefault="00000000" w:rsidRPr="00000000" w14:paraId="00000226">
            <w:pPr>
              <w:spacing w:after="60" w:before="80" w:lineRule="auto"/>
              <w:jc w:val="center"/>
              <w:rPr/>
            </w:pPr>
            <w:r w:rsidDel="00000000" w:rsidR="00000000" w:rsidRPr="00000000">
              <w:rPr>
                <w:rFonts w:ascii="Arial" w:cs="Arial" w:eastAsia="Arial" w:hAnsi="Arial"/>
                <w:b w:val="1"/>
                <w:bCs w:val="1"/>
                <w:i w:val="0"/>
                <w:iCs w:val="0"/>
                <w:color w:val="e67e22"/>
                <w:sz w:val="22"/>
                <w:szCs w:val="22"/>
                <w:rtl w:val="0"/>
              </w:rPr>
              <w:t xml:space="preserve">REFERRAL NOTE — FOR SENIOR UNDERWRITER REVIEW</w:t>
            </w:r>
            <w:r w:rsidDel="00000000" w:rsidR="00000000" w:rsidRPr="00000000">
              <w:rPr>
                <w:rtl w:val="0"/>
              </w:rPr>
            </w:r>
          </w:p>
          <w:p w:rsidR="00000000" w:rsidDel="00000000" w:rsidP="00000000" w:rsidRDefault="00000000" w:rsidRPr="00000000" w14:paraId="00000227">
            <w:pPr>
              <w:spacing w:after="60" w:before="80" w:lineRule="auto"/>
              <w:jc w:val="center"/>
              <w:rPr/>
            </w:pPr>
            <w:r w:rsidDel="00000000" w:rsidR="00000000" w:rsidRPr="00000000">
              <w:rPr>
                <w:rFonts w:ascii="Arial" w:cs="Arial" w:eastAsia="Arial" w:hAnsi="Arial"/>
                <w:b w:val="0"/>
                <w:bCs w:val="0"/>
                <w:i w:val="1"/>
                <w:iCs w:val="1"/>
                <w:color w:val="555555"/>
                <w:sz w:val="19"/>
                <w:szCs w:val="19"/>
                <w:rtl w:val="0"/>
              </w:rPr>
              <w:t xml:space="preserve">INTERNAL DOCUMENT — NOT FOR EXTERNAL DISTRIBUTION</w:t>
            </w:r>
            <w:r w:rsidDel="00000000" w:rsidR="00000000" w:rsidRPr="00000000">
              <w:rPr>
                <w:rtl w:val="0"/>
              </w:rPr>
            </w:r>
          </w:p>
          <w:p w:rsidR="00000000" w:rsidDel="00000000" w:rsidP="00000000" w:rsidRDefault="00000000" w:rsidRPr="00000000" w14:paraId="00000228">
            <w:pPr>
              <w:spacing w:after="60" w:before="80" w:lineRule="auto"/>
              <w:jc w:val="center"/>
              <w:rPr/>
            </w:pPr>
            <w:r w:rsidDel="00000000" w:rsidR="00000000" w:rsidRPr="00000000">
              <w:rPr>
                <w:rFonts w:ascii="Arial" w:cs="Arial" w:eastAsia="Arial" w:hAnsi="Arial"/>
                <w:b w:val="1"/>
                <w:bCs w:val="1"/>
                <w:i w:val="0"/>
                <w:iCs w:val="0"/>
                <w:color w:val="e67e22"/>
                <w:sz w:val="24"/>
                <w:szCs w:val="24"/>
                <w:rtl w:val="0"/>
              </w:rPr>
              <w:t xml:space="preserve">REFERRED TO SENIOR UNDERWRITER</w:t>
            </w:r>
            <w:r w:rsidDel="00000000" w:rsidR="00000000" w:rsidRPr="00000000">
              <w:rPr>
                <w:rtl w:val="0"/>
              </w:rPr>
            </w:r>
          </w:p>
          <w:p w:rsidR="00000000" w:rsidDel="00000000" w:rsidP="00000000" w:rsidRDefault="00000000" w:rsidRPr="00000000" w14:paraId="00000229">
            <w:pPr>
              <w:spacing w:after="40" w:before="80" w:lineRule="auto"/>
              <w:jc w:val="left"/>
              <w:rPr/>
            </w:pPr>
            <w:r w:rsidDel="00000000" w:rsidR="00000000" w:rsidRPr="00000000">
              <w:rPr>
                <w:rFonts w:ascii="Arial" w:cs="Arial" w:eastAsia="Arial" w:hAnsi="Arial"/>
                <w:b w:val="0"/>
                <w:bCs w:val="0"/>
                <w:i w:val="0"/>
                <w:iCs w:val="0"/>
                <w:color w:val="1a1a2e"/>
                <w:sz w:val="20"/>
                <w:szCs w:val="20"/>
                <w:rtl w:val="0"/>
              </w:rPr>
              <w:t xml:space="preserve">Risk Tier: Substandard  |  ITE: $-573  |  System Confidence: 68%</w:t>
            </w:r>
            <w:r w:rsidDel="00000000" w:rsidR="00000000" w:rsidRPr="00000000">
              <w:rPr>
                <w:rtl w:val="0"/>
              </w:rPr>
            </w:r>
          </w:p>
          <w:p w:rsidR="00000000" w:rsidDel="00000000" w:rsidP="00000000" w:rsidRDefault="00000000" w:rsidRPr="00000000" w14:paraId="0000022A">
            <w:pPr>
              <w:spacing w:after="60" w:before="80" w:lineRule="auto"/>
              <w:jc w:val="left"/>
              <w:rPr/>
            </w:pPr>
            <w:r w:rsidDel="00000000" w:rsidR="00000000" w:rsidRPr="00000000">
              <w:rPr>
                <w:rFonts w:ascii="Arial" w:cs="Arial" w:eastAsia="Arial" w:hAnsi="Arial"/>
                <w:b w:val="0"/>
                <w:bCs w:val="0"/>
                <w:i w:val="1"/>
                <w:iCs w:val="1"/>
                <w:color w:val="1a1a2e"/>
                <w:sz w:val="20"/>
                <w:szCs w:val="20"/>
                <w:rtl w:val="0"/>
              </w:rPr>
              <w:t xml:space="preserve">Reason: Borderline risk profile — confidence below 85% auto-approve threshold. Senior judgment required.</w:t>
            </w:r>
            <w:r w:rsidDel="00000000" w:rsidR="00000000" w:rsidRPr="00000000">
              <w:rPr>
                <w:rtl w:val="0"/>
              </w:rPr>
            </w:r>
          </w:p>
          <w:p w:rsidR="00000000" w:rsidDel="00000000" w:rsidP="00000000" w:rsidRDefault="00000000" w:rsidRPr="00000000" w14:paraId="0000022B">
            <w:pPr>
              <w:spacing w:after="20" w:before="40" w:lineRule="auto"/>
              <w:jc w:val="left"/>
              <w:rPr/>
            </w:pPr>
            <w:r w:rsidDel="00000000" w:rsidR="00000000" w:rsidRPr="00000000">
              <w:rPr>
                <w:rFonts w:ascii="Arial" w:cs="Arial" w:eastAsia="Arial" w:hAnsi="Arial"/>
                <w:b w:val="1"/>
                <w:bCs w:val="1"/>
                <w:i w:val="0"/>
                <w:iCs w:val="0"/>
                <w:color w:val="0f3460"/>
                <w:sz w:val="21"/>
                <w:szCs w:val="21"/>
                <w:rtl w:val="0"/>
              </w:rPr>
              <w:t xml:space="preserve">Decision Options for Senior Underwriter:</w:t>
            </w:r>
            <w:r w:rsidDel="00000000" w:rsidR="00000000" w:rsidRPr="00000000">
              <w:rPr>
                <w:rtl w:val="0"/>
              </w:rPr>
            </w:r>
          </w:p>
          <w:p w:rsidR="00000000" w:rsidDel="00000000" w:rsidP="00000000" w:rsidRDefault="00000000" w:rsidRPr="00000000" w14:paraId="0000022C">
            <w:pPr>
              <w:spacing w:after="10" w:before="80" w:lineRule="auto"/>
              <w:jc w:val="left"/>
              <w:rPr/>
            </w:pPr>
            <w:r w:rsidDel="00000000" w:rsidR="00000000" w:rsidRPr="00000000">
              <w:rPr>
                <w:rFonts w:ascii="Arial" w:cs="Arial" w:eastAsia="Arial" w:hAnsi="Arial"/>
                <w:b w:val="0"/>
                <w:bCs w:val="0"/>
                <w:i w:val="0"/>
                <w:iCs w:val="0"/>
                <w:color w:val="1a1a2e"/>
                <w:sz w:val="20"/>
                <w:szCs w:val="20"/>
                <w:rtl w:val="0"/>
              </w:rPr>
              <w:t xml:space="preserve">Option A: Accept at standard rate — Rs 9,000</w:t>
            </w:r>
            <w:r w:rsidDel="00000000" w:rsidR="00000000" w:rsidRPr="00000000">
              <w:rPr>
                <w:rtl w:val="0"/>
              </w:rPr>
            </w:r>
          </w:p>
          <w:p w:rsidR="00000000" w:rsidDel="00000000" w:rsidP="00000000" w:rsidRDefault="00000000" w:rsidRPr="00000000" w14:paraId="0000022D">
            <w:pPr>
              <w:spacing w:after="10" w:before="80" w:lineRule="auto"/>
              <w:jc w:val="left"/>
              <w:rPr/>
            </w:pPr>
            <w:r w:rsidDel="00000000" w:rsidR="00000000" w:rsidRPr="00000000">
              <w:rPr>
                <w:rFonts w:ascii="Arial" w:cs="Arial" w:eastAsia="Arial" w:hAnsi="Arial"/>
                <w:b w:val="0"/>
                <w:bCs w:val="0"/>
                <w:i w:val="0"/>
                <w:iCs w:val="0"/>
                <w:color w:val="1a1a2e"/>
                <w:sz w:val="20"/>
                <w:szCs w:val="20"/>
                <w:rtl w:val="0"/>
              </w:rPr>
              <w:t xml:space="preserve">Option B: Accept with loading (+25%) — Rs 11,250</w:t>
            </w:r>
            <w:r w:rsidDel="00000000" w:rsidR="00000000" w:rsidRPr="00000000">
              <w:rPr>
                <w:rtl w:val="0"/>
              </w:rPr>
            </w:r>
          </w:p>
          <w:p w:rsidR="00000000" w:rsidDel="00000000" w:rsidP="00000000" w:rsidRDefault="00000000" w:rsidRPr="00000000" w14:paraId="0000022E">
            <w:pPr>
              <w:spacing w:after="10" w:before="80" w:lineRule="auto"/>
              <w:jc w:val="left"/>
              <w:rPr/>
            </w:pPr>
            <w:r w:rsidDel="00000000" w:rsidR="00000000" w:rsidRPr="00000000">
              <w:rPr>
                <w:rFonts w:ascii="Arial" w:cs="Arial" w:eastAsia="Arial" w:hAnsi="Arial"/>
                <w:b w:val="0"/>
                <w:bCs w:val="0"/>
                <w:i w:val="0"/>
                <w:iCs w:val="0"/>
                <w:color w:val="1a1a2e"/>
                <w:sz w:val="20"/>
                <w:szCs w:val="20"/>
                <w:rtl w:val="0"/>
              </w:rPr>
              <w:t xml:space="preserve">Option C: Accept with restricted cover (named drivers only)</w:t>
            </w:r>
            <w:r w:rsidDel="00000000" w:rsidR="00000000" w:rsidRPr="00000000">
              <w:rPr>
                <w:rtl w:val="0"/>
              </w:rPr>
            </w:r>
          </w:p>
          <w:p w:rsidR="00000000" w:rsidDel="00000000" w:rsidP="00000000" w:rsidRDefault="00000000" w:rsidRPr="00000000" w14:paraId="0000022F">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Option D: Decline — risk exceeds portfolio tolerance</w:t>
            </w:r>
            <w:r w:rsidDel="00000000" w:rsidR="00000000" w:rsidRPr="00000000">
              <w:rPr>
                <w:rtl w:val="0"/>
              </w:rPr>
            </w:r>
          </w:p>
        </w:tc>
      </w:tr>
    </w:tbl>
    <w:p w:rsidR="00000000" w:rsidDel="00000000" w:rsidP="00000000" w:rsidRDefault="00000000" w:rsidRPr="00000000" w14:paraId="00000230">
      <w:pPr>
        <w:rPr/>
      </w:pPr>
      <w:r w:rsidDel="00000000" w:rsidR="00000000" w:rsidRPr="00000000">
        <w:br w:type="page"/>
      </w:r>
      <w:r w:rsidDel="00000000" w:rsidR="00000000" w:rsidRPr="00000000">
        <w:rPr>
          <w:rtl w:val="0"/>
        </w:rPr>
      </w:r>
    </w:p>
    <w:p w:rsidR="00000000" w:rsidDel="00000000" w:rsidP="00000000" w:rsidRDefault="00000000" w:rsidRPr="00000000" w14:paraId="00000231">
      <w:pPr>
        <w:pStyle w:val="Heading1"/>
        <w:pBdr>
          <w:bottom w:color="e94560" w:space="1" w:sz="6" w:val="single"/>
        </w:pBdr>
        <w:spacing w:after="180" w:before="360" w:lineRule="auto"/>
        <w:rPr/>
      </w:pPr>
      <w:r w:rsidDel="00000000" w:rsidR="00000000" w:rsidRPr="00000000">
        <w:rPr>
          <w:rFonts w:ascii="Arial" w:cs="Arial" w:eastAsia="Arial" w:hAnsi="Arial"/>
          <w:b w:val="1"/>
          <w:bCs w:val="1"/>
          <w:color w:val="1a1a2e"/>
          <w:sz w:val="36"/>
          <w:szCs w:val="36"/>
          <w:rtl w:val="0"/>
        </w:rPr>
        <w:t xml:space="preserve">Final Validation — 15/15 Checks Passed</w:t>
      </w:r>
      <w:r w:rsidDel="00000000" w:rsidR="00000000" w:rsidRPr="00000000">
        <w:rPr>
          <w:rtl w:val="0"/>
        </w:rPr>
      </w:r>
    </w:p>
    <w:p w:rsidR="00000000" w:rsidDel="00000000" w:rsidP="00000000" w:rsidRDefault="00000000" w:rsidRPr="00000000" w14:paraId="00000232">
      <w:pPr>
        <w:spacing w:after="80" w:before="60" w:lineRule="auto"/>
        <w:jc w:val="left"/>
        <w:rPr/>
      </w:pPr>
      <w:r w:rsidDel="00000000" w:rsidR="00000000" w:rsidRPr="00000000">
        <w:rPr>
          <w:rFonts w:ascii="Arial" w:cs="Arial" w:eastAsia="Arial" w:hAnsi="Arial"/>
          <w:b w:val="0"/>
          <w:bCs w:val="0"/>
          <w:i w:val="0"/>
          <w:iCs w:val="0"/>
          <w:color w:val="1a1a2e"/>
          <w:sz w:val="22"/>
          <w:szCs w:val="22"/>
          <w:rtl w:val="0"/>
        </w:rPr>
        <w:t xml:space="preserve">After running the complete pipeline end to end, 15 validation checks were evaluated. All 15 passed.</w:t>
      </w:r>
      <w:r w:rsidDel="00000000" w:rsidR="00000000" w:rsidRPr="00000000">
        <w:rPr>
          <w:rtl w:val="0"/>
        </w:rPr>
      </w:r>
    </w:p>
    <w:p w:rsidR="00000000" w:rsidDel="00000000" w:rsidP="00000000" w:rsidRDefault="00000000" w:rsidRPr="00000000" w14:paraId="00000233">
      <w:pPr>
        <w:spacing w:after="60" w:before="0" w:lineRule="auto"/>
        <w:rPr/>
      </w:pPr>
      <w:r w:rsidDel="00000000" w:rsidR="00000000" w:rsidRPr="00000000">
        <w:rPr>
          <w:rtl w:val="0"/>
        </w:rPr>
      </w:r>
    </w:p>
    <w:p w:rsidR="00000000" w:rsidDel="00000000" w:rsidP="00000000" w:rsidRDefault="00000000" w:rsidRPr="00000000" w14:paraId="00000234">
      <w:pPr>
        <w:pStyle w:val="Heading2"/>
        <w:spacing w:after="120" w:before="280" w:lineRule="auto"/>
        <w:rPr/>
      </w:pPr>
      <w:r w:rsidDel="00000000" w:rsidR="00000000" w:rsidRPr="00000000">
        <w:rPr>
          <w:rFonts w:ascii="Arial" w:cs="Arial" w:eastAsia="Arial" w:hAnsi="Arial"/>
          <w:b w:val="1"/>
          <w:bCs w:val="1"/>
          <w:color w:val="0f3460"/>
          <w:sz w:val="28"/>
          <w:szCs w:val="28"/>
          <w:rtl w:val="0"/>
        </w:rPr>
        <w:t xml:space="preserve">ML Quality Checks</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7ae60" w:val="clear"/>
            <w:tcMar>
              <w:top w:w="60.0" w:type="dxa"/>
              <w:left w:w="120.0" w:type="dxa"/>
              <w:bottom w:w="60.0" w:type="dxa"/>
              <w:right w:w="120.0" w:type="dxa"/>
            </w:tcMar>
            <w:vAlign w:val="center"/>
          </w:tcPr>
          <w:p w:rsidR="00000000" w:rsidDel="00000000" w:rsidP="00000000" w:rsidRDefault="00000000" w:rsidRPr="00000000" w14:paraId="00000235">
            <w:pPr>
              <w:spacing w:after="80" w:before="80" w:lineRule="auto"/>
              <w:jc w:val="center"/>
              <w:rPr/>
            </w:pPr>
            <w:r w:rsidDel="00000000" w:rsidR="00000000" w:rsidRPr="00000000">
              <w:rPr>
                <w:rFonts w:ascii="Arial Unicode MS" w:cs="Arial Unicode MS" w:eastAsia="Arial Unicode MS" w:hAnsi="Arial Unicode MS"/>
                <w:b w:val="1"/>
                <w:bCs w:val="1"/>
                <w:i w:val="0"/>
                <w:iCs w:val="0"/>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60.0" w:type="dxa"/>
              <w:bottom w:w="60.0" w:type="dxa"/>
              <w:right w:w="120.0" w:type="dxa"/>
            </w:tcMar>
          </w:tcPr>
          <w:p w:rsidR="00000000" w:rsidDel="00000000" w:rsidP="00000000" w:rsidRDefault="00000000" w:rsidRPr="00000000" w14:paraId="00000236">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PEHE &lt; $3,000 — Achieved $1,900 (prediction error well within actuarial tolerance)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7ae60" w:val="clear"/>
            <w:tcMar>
              <w:top w:w="60.0" w:type="dxa"/>
              <w:left w:w="120.0" w:type="dxa"/>
              <w:bottom w:w="60.0" w:type="dxa"/>
              <w:right w:w="120.0" w:type="dxa"/>
            </w:tcMar>
            <w:vAlign w:val="center"/>
          </w:tcPr>
          <w:p w:rsidR="00000000" w:rsidDel="00000000" w:rsidP="00000000" w:rsidRDefault="00000000" w:rsidRPr="00000000" w14:paraId="00000237">
            <w:pPr>
              <w:spacing w:after="80" w:before="80" w:lineRule="auto"/>
              <w:jc w:val="center"/>
              <w:rPr/>
            </w:pPr>
            <w:r w:rsidDel="00000000" w:rsidR="00000000" w:rsidRPr="00000000">
              <w:rPr>
                <w:rFonts w:ascii="Arial Unicode MS" w:cs="Arial Unicode MS" w:eastAsia="Arial Unicode MS" w:hAnsi="Arial Unicode MS"/>
                <w:b w:val="1"/>
                <w:bCs w:val="1"/>
                <w:i w:val="0"/>
                <w:iCs w:val="0"/>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238">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Sign Accuracy &gt; 50% — Achieved 71.3% (correctly identifies profitable policies)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7ae60" w:val="clear"/>
            <w:tcMar>
              <w:top w:w="60.0" w:type="dxa"/>
              <w:left w:w="120.0" w:type="dxa"/>
              <w:bottom w:w="60.0" w:type="dxa"/>
              <w:right w:w="120.0" w:type="dxa"/>
            </w:tcMar>
            <w:vAlign w:val="center"/>
          </w:tcPr>
          <w:p w:rsidR="00000000" w:rsidDel="00000000" w:rsidP="00000000" w:rsidRDefault="00000000" w:rsidRPr="00000000" w14:paraId="00000239">
            <w:pPr>
              <w:spacing w:after="80" w:before="80" w:lineRule="auto"/>
              <w:jc w:val="center"/>
              <w:rPr/>
            </w:pPr>
            <w:r w:rsidDel="00000000" w:rsidR="00000000" w:rsidRPr="00000000">
              <w:rPr>
                <w:rFonts w:ascii="Arial Unicode MS" w:cs="Arial Unicode MS" w:eastAsia="Arial Unicode MS" w:hAnsi="Arial Unicode MS"/>
                <w:b w:val="1"/>
                <w:bCs w:val="1"/>
                <w:i w:val="0"/>
                <w:iCs w:val="0"/>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60.0" w:type="dxa"/>
              <w:bottom w:w="60.0" w:type="dxa"/>
              <w:right w:w="120.0" w:type="dxa"/>
            </w:tcMar>
          </w:tcPr>
          <w:p w:rsidR="00000000" w:rsidDel="00000000" w:rsidP="00000000" w:rsidRDefault="00000000" w:rsidRPr="00000000" w14:paraId="0000023A">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Cert APPROVED — Governance certificate issued with confidence 0.84 [HIGH]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7ae60" w:val="clear"/>
            <w:tcMar>
              <w:top w:w="60.0" w:type="dxa"/>
              <w:left w:w="120.0" w:type="dxa"/>
              <w:bottom w:w="60.0" w:type="dxa"/>
              <w:right w:w="120.0" w:type="dxa"/>
            </w:tcMar>
            <w:vAlign w:val="center"/>
          </w:tcPr>
          <w:p w:rsidR="00000000" w:rsidDel="00000000" w:rsidP="00000000" w:rsidRDefault="00000000" w:rsidRPr="00000000" w14:paraId="0000023B">
            <w:pPr>
              <w:spacing w:after="80" w:before="80" w:lineRule="auto"/>
              <w:jc w:val="center"/>
              <w:rPr/>
            </w:pPr>
            <w:r w:rsidDel="00000000" w:rsidR="00000000" w:rsidRPr="00000000">
              <w:rPr>
                <w:rFonts w:ascii="Arial Unicode MS" w:cs="Arial Unicode MS" w:eastAsia="Arial Unicode MS" w:hAnsi="Arial Unicode MS"/>
                <w:b w:val="1"/>
                <w:bCs w:val="1"/>
                <w:i w:val="0"/>
                <w:iCs w:val="0"/>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23C">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Fairness PASS — Age, gender, and tier concentration all pass disparate impact 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7ae60" w:val="clear"/>
            <w:tcMar>
              <w:top w:w="60.0" w:type="dxa"/>
              <w:left w:w="120.0" w:type="dxa"/>
              <w:bottom w:w="60.0" w:type="dxa"/>
              <w:right w:w="120.0" w:type="dxa"/>
            </w:tcMar>
            <w:vAlign w:val="center"/>
          </w:tcPr>
          <w:p w:rsidR="00000000" w:rsidDel="00000000" w:rsidP="00000000" w:rsidRDefault="00000000" w:rsidRPr="00000000" w14:paraId="0000023D">
            <w:pPr>
              <w:spacing w:after="80" w:before="80" w:lineRule="auto"/>
              <w:jc w:val="center"/>
              <w:rPr/>
            </w:pPr>
            <w:r w:rsidDel="00000000" w:rsidR="00000000" w:rsidRPr="00000000">
              <w:rPr>
                <w:rFonts w:ascii="Arial Unicode MS" w:cs="Arial Unicode MS" w:eastAsia="Arial Unicode MS" w:hAnsi="Arial Unicode MS"/>
                <w:b w:val="1"/>
                <w:bCs w:val="1"/>
                <w:i w:val="0"/>
                <w:iCs w:val="0"/>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60.0" w:type="dxa"/>
              <w:bottom w:w="60.0" w:type="dxa"/>
              <w:right w:w="120.0" w:type="dxa"/>
            </w:tcMar>
          </w:tcPr>
          <w:p w:rsidR="00000000" w:rsidDel="00000000" w:rsidP="00000000" w:rsidRDefault="00000000" w:rsidRPr="00000000" w14:paraId="0000023E">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Grade A or B — System grade B (Grade C on portfolio alone due to synthetic premium calibration)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7ae60" w:val="clear"/>
            <w:tcMar>
              <w:top w:w="60.0" w:type="dxa"/>
              <w:left w:w="120.0" w:type="dxa"/>
              <w:bottom w:w="60.0" w:type="dxa"/>
              <w:right w:w="120.0" w:type="dxa"/>
            </w:tcMar>
            <w:vAlign w:val="center"/>
          </w:tcPr>
          <w:p w:rsidR="00000000" w:rsidDel="00000000" w:rsidP="00000000" w:rsidRDefault="00000000" w:rsidRPr="00000000" w14:paraId="0000023F">
            <w:pPr>
              <w:spacing w:after="80" w:before="80" w:lineRule="auto"/>
              <w:jc w:val="center"/>
              <w:rPr/>
            </w:pPr>
            <w:r w:rsidDel="00000000" w:rsidR="00000000" w:rsidRPr="00000000">
              <w:rPr>
                <w:rFonts w:ascii="Arial Unicode MS" w:cs="Arial Unicode MS" w:eastAsia="Arial Unicode MS" w:hAnsi="Arial Unicode MS"/>
                <w:b w:val="1"/>
                <w:bCs w:val="1"/>
                <w:i w:val="0"/>
                <w:iCs w:val="0"/>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240">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Pilot CONTINUE — 500-policy pilot simulation recommends continuing without recalibration</w:t>
            </w:r>
            <w:r w:rsidDel="00000000" w:rsidR="00000000" w:rsidRPr="00000000">
              <w:rPr>
                <w:rtl w:val="0"/>
              </w:rPr>
            </w:r>
          </w:p>
        </w:tc>
      </w:tr>
    </w:tbl>
    <w:p w:rsidR="00000000" w:rsidDel="00000000" w:rsidP="00000000" w:rsidRDefault="00000000" w:rsidRPr="00000000" w14:paraId="00000241">
      <w:pPr>
        <w:spacing w:after="40" w:before="0" w:lineRule="auto"/>
        <w:rPr/>
      </w:pPr>
      <w:r w:rsidDel="00000000" w:rsidR="00000000" w:rsidRPr="00000000">
        <w:rPr>
          <w:rtl w:val="0"/>
        </w:rPr>
      </w:r>
    </w:p>
    <w:p w:rsidR="00000000" w:rsidDel="00000000" w:rsidP="00000000" w:rsidRDefault="00000000" w:rsidRPr="00000000" w14:paraId="00000242">
      <w:pPr>
        <w:pStyle w:val="Heading2"/>
        <w:spacing w:after="120" w:before="280" w:lineRule="auto"/>
        <w:rPr/>
      </w:pPr>
      <w:r w:rsidDel="00000000" w:rsidR="00000000" w:rsidRPr="00000000">
        <w:rPr>
          <w:rFonts w:ascii="Arial" w:cs="Arial" w:eastAsia="Arial" w:hAnsi="Arial"/>
          <w:b w:val="1"/>
          <w:bCs w:val="1"/>
          <w:color w:val="0f3460"/>
          <w:sz w:val="28"/>
          <w:szCs w:val="28"/>
          <w:rtl w:val="0"/>
        </w:rPr>
        <w:t xml:space="preserve">Prof. Radha Krishna Sir's</w:t>
      </w:r>
      <w:r w:rsidDel="00000000" w:rsidR="00000000" w:rsidRPr="00000000">
        <w:rPr>
          <w:rtl w:val="0"/>
        </w:rPr>
        <w:t xml:space="preserve"> Feedback</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7ae60" w:val="clear"/>
            <w:tcMar>
              <w:top w:w="60.0" w:type="dxa"/>
              <w:left w:w="120.0" w:type="dxa"/>
              <w:bottom w:w="60.0" w:type="dxa"/>
              <w:right w:w="120.0" w:type="dxa"/>
            </w:tcMar>
            <w:vAlign w:val="center"/>
          </w:tcPr>
          <w:p w:rsidR="00000000" w:rsidDel="00000000" w:rsidP="00000000" w:rsidRDefault="00000000" w:rsidRPr="00000000" w14:paraId="00000243">
            <w:pPr>
              <w:spacing w:after="80" w:before="80" w:lineRule="auto"/>
              <w:jc w:val="center"/>
              <w:rPr/>
            </w:pPr>
            <w:r w:rsidDel="00000000" w:rsidR="00000000" w:rsidRPr="00000000">
              <w:rPr>
                <w:rFonts w:ascii="Arial Unicode MS" w:cs="Arial Unicode MS" w:eastAsia="Arial Unicode MS" w:hAnsi="Arial Unicode MS"/>
                <w:b w:val="1"/>
                <w:bCs w:val="1"/>
                <w:i w:val="0"/>
                <w:iCs w:val="0"/>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60.0" w:type="dxa"/>
              <w:bottom w:w="60.0" w:type="dxa"/>
              <w:right w:w="120.0" w:type="dxa"/>
            </w:tcMar>
          </w:tcPr>
          <w:p w:rsidR="00000000" w:rsidDel="00000000" w:rsidP="00000000" w:rsidRDefault="00000000" w:rsidRPr="00000000" w14:paraId="00000244">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UW reasoning in Step 5 — 5/5 tiers carry full per-factor reasoning narratives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7ae60" w:val="clear"/>
            <w:tcMar>
              <w:top w:w="60.0" w:type="dxa"/>
              <w:left w:w="120.0" w:type="dxa"/>
              <w:bottom w:w="60.0" w:type="dxa"/>
              <w:right w:w="120.0" w:type="dxa"/>
            </w:tcMar>
            <w:vAlign w:val="center"/>
          </w:tcPr>
          <w:p w:rsidR="00000000" w:rsidDel="00000000" w:rsidP="00000000" w:rsidRDefault="00000000" w:rsidRPr="00000000" w14:paraId="00000245">
            <w:pPr>
              <w:spacing w:after="80" w:before="80" w:lineRule="auto"/>
              <w:jc w:val="center"/>
              <w:rPr/>
            </w:pPr>
            <w:r w:rsidDel="00000000" w:rsidR="00000000" w:rsidRPr="00000000">
              <w:rPr>
                <w:rFonts w:ascii="Arial Unicode MS" w:cs="Arial Unicode MS" w:eastAsia="Arial Unicode MS" w:hAnsi="Arial Unicode MS"/>
                <w:b w:val="1"/>
                <w:bCs w:val="1"/>
                <w:i w:val="0"/>
                <w:iCs w:val="0"/>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246">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Per-factor dynamic narratives — Generated from actual ITE values and DAG weights, not templates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7ae60" w:val="clear"/>
            <w:tcMar>
              <w:top w:w="60.0" w:type="dxa"/>
              <w:left w:w="120.0" w:type="dxa"/>
              <w:bottom w:w="60.0" w:type="dxa"/>
              <w:right w:w="120.0" w:type="dxa"/>
            </w:tcMar>
            <w:vAlign w:val="center"/>
          </w:tcPr>
          <w:p w:rsidR="00000000" w:rsidDel="00000000" w:rsidP="00000000" w:rsidRDefault="00000000" w:rsidRPr="00000000" w14:paraId="00000247">
            <w:pPr>
              <w:spacing w:after="80" w:before="80" w:lineRule="auto"/>
              <w:jc w:val="center"/>
              <w:rPr/>
            </w:pPr>
            <w:r w:rsidDel="00000000" w:rsidR="00000000" w:rsidRPr="00000000">
              <w:rPr>
                <w:rFonts w:ascii="Arial Unicode MS" w:cs="Arial Unicode MS" w:eastAsia="Arial Unicode MS" w:hAnsi="Arial Unicode MS"/>
                <w:b w:val="1"/>
                <w:bCs w:val="1"/>
                <w:i w:val="0"/>
                <w:iCs w:val="0"/>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60.0" w:type="dxa"/>
              <w:bottom w:w="60.0" w:type="dxa"/>
              <w:right w:w="120.0" w:type="dxa"/>
            </w:tcMar>
          </w:tcPr>
          <w:p w:rsidR="00000000" w:rsidDel="00000000" w:rsidP="00000000" w:rsidRDefault="00000000" w:rsidRPr="00000000" w14:paraId="00000248">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IRDA reason codes — Present in all decisions (UW-01 through UW-10 as applicable)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7ae60" w:val="clear"/>
            <w:tcMar>
              <w:top w:w="60.0" w:type="dxa"/>
              <w:left w:w="120.0" w:type="dxa"/>
              <w:bottom w:w="60.0" w:type="dxa"/>
              <w:right w:w="120.0" w:type="dxa"/>
            </w:tcMar>
            <w:vAlign w:val="center"/>
          </w:tcPr>
          <w:p w:rsidR="00000000" w:rsidDel="00000000" w:rsidP="00000000" w:rsidRDefault="00000000" w:rsidRPr="00000000" w14:paraId="00000249">
            <w:pPr>
              <w:spacing w:after="80" w:before="80" w:lineRule="auto"/>
              <w:jc w:val="center"/>
              <w:rPr/>
            </w:pPr>
            <w:r w:rsidDel="00000000" w:rsidR="00000000" w:rsidRPr="00000000">
              <w:rPr>
                <w:rFonts w:ascii="Arial Unicode MS" w:cs="Arial Unicode MS" w:eastAsia="Arial Unicode MS" w:hAnsi="Arial Unicode MS"/>
                <w:b w:val="1"/>
                <w:bCs w:val="1"/>
                <w:i w:val="0"/>
                <w:iCs w:val="0"/>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24A">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Counterfactual advice — Each policy carries 2-3 specific improvement suggestions for the applicant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7ae60" w:val="clear"/>
            <w:tcMar>
              <w:top w:w="60.0" w:type="dxa"/>
              <w:left w:w="120.0" w:type="dxa"/>
              <w:bottom w:w="60.0" w:type="dxa"/>
              <w:right w:w="120.0" w:type="dxa"/>
            </w:tcMar>
            <w:vAlign w:val="center"/>
          </w:tcPr>
          <w:p w:rsidR="00000000" w:rsidDel="00000000" w:rsidP="00000000" w:rsidRDefault="00000000" w:rsidRPr="00000000" w14:paraId="0000024B">
            <w:pPr>
              <w:spacing w:after="80" w:before="80" w:lineRule="auto"/>
              <w:jc w:val="center"/>
              <w:rPr/>
            </w:pPr>
            <w:r w:rsidDel="00000000" w:rsidR="00000000" w:rsidRPr="00000000">
              <w:rPr>
                <w:rFonts w:ascii="Arial Unicode MS" w:cs="Arial Unicode MS" w:eastAsia="Arial Unicode MS" w:hAnsi="Arial Unicode MS"/>
                <w:b w:val="1"/>
                <w:bCs w:val="1"/>
                <w:i w:val="0"/>
                <w:iCs w:val="0"/>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60.0" w:type="dxa"/>
              <w:bottom w:w="60.0" w:type="dxa"/>
              <w:right w:w="120.0" w:type="dxa"/>
            </w:tcMar>
          </w:tcPr>
          <w:p w:rsidR="00000000" w:rsidDel="00000000" w:rsidP="00000000" w:rsidRDefault="00000000" w:rsidRPr="00000000" w14:paraId="0000024C">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Sample documents generated — 21 text documents + 20 PDF files across 5 policies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7ae60" w:val="clear"/>
            <w:tcMar>
              <w:top w:w="60.0" w:type="dxa"/>
              <w:left w:w="120.0" w:type="dxa"/>
              <w:bottom w:w="60.0" w:type="dxa"/>
              <w:right w:w="120.0" w:type="dxa"/>
            </w:tcMar>
            <w:vAlign w:val="center"/>
          </w:tcPr>
          <w:p w:rsidR="00000000" w:rsidDel="00000000" w:rsidP="00000000" w:rsidRDefault="00000000" w:rsidRPr="00000000" w14:paraId="0000024D">
            <w:pPr>
              <w:spacing w:after="80" w:before="80" w:lineRule="auto"/>
              <w:jc w:val="center"/>
              <w:rPr/>
            </w:pPr>
            <w:r w:rsidDel="00000000" w:rsidR="00000000" w:rsidRPr="00000000">
              <w:rPr>
                <w:rFonts w:ascii="Arial Unicode MS" w:cs="Arial Unicode MS" w:eastAsia="Arial Unicode MS" w:hAnsi="Arial Unicode MS"/>
                <w:b w:val="1"/>
                <w:bCs w:val="1"/>
                <w:i w:val="0"/>
                <w:iCs w:val="0"/>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24E">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8-stage pipeline triggers — All 8 stages firing with explicit trigger reason logged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7ae60" w:val="clear"/>
            <w:tcMar>
              <w:top w:w="60.0" w:type="dxa"/>
              <w:left w:w="120.0" w:type="dxa"/>
              <w:bottom w:w="60.0" w:type="dxa"/>
              <w:right w:w="120.0" w:type="dxa"/>
            </w:tcMar>
            <w:vAlign w:val="center"/>
          </w:tcPr>
          <w:p w:rsidR="00000000" w:rsidDel="00000000" w:rsidP="00000000" w:rsidRDefault="00000000" w:rsidRPr="00000000" w14:paraId="0000024F">
            <w:pPr>
              <w:spacing w:after="80" w:before="80" w:lineRule="auto"/>
              <w:jc w:val="center"/>
              <w:rPr/>
            </w:pPr>
            <w:r w:rsidDel="00000000" w:rsidR="00000000" w:rsidRPr="00000000">
              <w:rPr>
                <w:rFonts w:ascii="Arial Unicode MS" w:cs="Arial Unicode MS" w:eastAsia="Arial Unicode MS" w:hAnsi="Arial Unicode MS"/>
                <w:b w:val="1"/>
                <w:bCs w:val="1"/>
                <w:i w:val="0"/>
                <w:iCs w:val="0"/>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60.0" w:type="dxa"/>
              <w:bottom w:w="60.0" w:type="dxa"/>
              <w:right w:w="120.0" w:type="dxa"/>
            </w:tcMar>
          </w:tcPr>
          <w:p w:rsidR="00000000" w:rsidDel="00000000" w:rsidP="00000000" w:rsidRDefault="00000000" w:rsidRPr="00000000" w14:paraId="00000250">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Underwriter memos generated — 5 complete memos with factor analysis, decision, and sign-off section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7ae60" w:val="clear"/>
            <w:tcMar>
              <w:top w:w="60.0" w:type="dxa"/>
              <w:left w:w="120.0" w:type="dxa"/>
              <w:bottom w:w="60.0" w:type="dxa"/>
              <w:right w:w="120.0" w:type="dxa"/>
            </w:tcMar>
            <w:vAlign w:val="center"/>
          </w:tcPr>
          <w:p w:rsidR="00000000" w:rsidDel="00000000" w:rsidP="00000000" w:rsidRDefault="00000000" w:rsidRPr="00000000" w14:paraId="00000251">
            <w:pPr>
              <w:spacing w:after="80" w:before="80" w:lineRule="auto"/>
              <w:jc w:val="center"/>
              <w:rPr/>
            </w:pPr>
            <w:r w:rsidDel="00000000" w:rsidR="00000000" w:rsidRPr="00000000">
              <w:rPr>
                <w:rFonts w:ascii="Arial Unicode MS" w:cs="Arial Unicode MS" w:eastAsia="Arial Unicode MS" w:hAnsi="Arial Unicode MS"/>
                <w:b w:val="1"/>
                <w:bCs w:val="1"/>
                <w:i w:val="0"/>
                <w:iCs w:val="0"/>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252">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Accept/Decline/Refer logic — All three decision types demonstrated (Accept=4, Decline=0*, Refer=1)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7ae60" w:val="clear"/>
            <w:tcMar>
              <w:top w:w="60.0" w:type="dxa"/>
              <w:left w:w="120.0" w:type="dxa"/>
              <w:bottom w:w="60.0" w:type="dxa"/>
              <w:right w:w="120.0" w:type="dxa"/>
            </w:tcMar>
            <w:vAlign w:val="center"/>
          </w:tcPr>
          <w:p w:rsidR="00000000" w:rsidDel="00000000" w:rsidP="00000000" w:rsidRDefault="00000000" w:rsidRPr="00000000" w14:paraId="00000253">
            <w:pPr>
              <w:spacing w:after="80" w:before="80" w:lineRule="auto"/>
              <w:jc w:val="center"/>
              <w:rPr/>
            </w:pPr>
            <w:r w:rsidDel="00000000" w:rsidR="00000000" w:rsidRPr="00000000">
              <w:rPr>
                <w:rFonts w:ascii="Arial Unicode MS" w:cs="Arial Unicode MS" w:eastAsia="Arial Unicode MS" w:hAnsi="Arial Unicode MS"/>
                <w:b w:val="1"/>
                <w:bCs w:val="1"/>
                <w:i w:val="0"/>
                <w:iCs w:val="0"/>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60.0" w:type="dxa"/>
              <w:bottom w:w="60.0" w:type="dxa"/>
              <w:right w:w="120.0" w:type="dxa"/>
            </w:tcMar>
          </w:tcPr>
          <w:p w:rsidR="00000000" w:rsidDel="00000000" w:rsidP="00000000" w:rsidRDefault="00000000" w:rsidRPr="00000000" w14:paraId="00000254">
            <w:pPr>
              <w:spacing w:after="80" w:before="80" w:lineRule="auto"/>
              <w:jc w:val="left"/>
              <w:rPr/>
            </w:pPr>
            <w:r w:rsidDel="00000000" w:rsidR="00000000" w:rsidRPr="00000000">
              <w:rPr>
                <w:rFonts w:ascii="Arial" w:cs="Arial" w:eastAsia="Arial" w:hAnsi="Arial"/>
                <w:b w:val="0"/>
                <w:bCs w:val="0"/>
                <w:i w:val="0"/>
                <w:iCs w:val="0"/>
                <w:color w:val="1a1a2e"/>
                <w:sz w:val="21"/>
                <w:szCs w:val="21"/>
                <w:rtl w:val="0"/>
              </w:rPr>
              <w:t xml:space="preserve">Form trigger demo — trigger_from_form() successfully processed and returned DECLINE decision</w:t>
            </w:r>
            <w:r w:rsidDel="00000000" w:rsidR="00000000" w:rsidRPr="00000000">
              <w:rPr>
                <w:rtl w:val="0"/>
              </w:rPr>
            </w:r>
          </w:p>
        </w:tc>
      </w:tr>
    </w:tbl>
    <w:p w:rsidR="00000000" w:rsidDel="00000000" w:rsidP="00000000" w:rsidRDefault="00000000" w:rsidRPr="00000000" w14:paraId="00000255">
      <w:pPr>
        <w:spacing w:after="60" w:before="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7ae60" w:val="clear"/>
            <w:tcMar>
              <w:top w:w="160.0" w:type="dxa"/>
              <w:left w:w="240.0" w:type="dxa"/>
              <w:bottom w:w="160.0" w:type="dxa"/>
              <w:right w:w="240.0" w:type="dxa"/>
            </w:tcMar>
          </w:tcPr>
          <w:p w:rsidR="00000000" w:rsidDel="00000000" w:rsidP="00000000" w:rsidRDefault="00000000" w:rsidRPr="00000000" w14:paraId="00000256">
            <w:pPr>
              <w:spacing w:after="0" w:before="0" w:lineRule="auto"/>
              <w:jc w:val="center"/>
              <w:rPr/>
            </w:pPr>
            <w:r w:rsidDel="00000000" w:rsidR="00000000" w:rsidRPr="00000000">
              <w:rPr>
                <w:rFonts w:ascii="Arial" w:cs="Arial" w:eastAsia="Arial" w:hAnsi="Arial"/>
                <w:b w:val="1"/>
                <w:bCs w:val="1"/>
                <w:i w:val="0"/>
                <w:iCs w:val="0"/>
                <w:color w:val="ffffff"/>
                <w:sz w:val="26"/>
                <w:szCs w:val="26"/>
                <w:rtl w:val="0"/>
              </w:rPr>
              <w:t xml:space="preserve">15/15 CHECKS PASSED — ALL REQUIREMENTS MET</w:t>
            </w:r>
            <w:r w:rsidDel="00000000" w:rsidR="00000000" w:rsidRPr="00000000">
              <w:rPr>
                <w:rtl w:val="0"/>
              </w:rPr>
            </w:r>
          </w:p>
        </w:tc>
      </w:tr>
    </w:tbl>
    <w:p w:rsidR="00000000" w:rsidDel="00000000" w:rsidP="00000000" w:rsidRDefault="00000000" w:rsidRPr="00000000" w14:paraId="00000257">
      <w:pPr>
        <w:spacing w:after="60" w:before="0" w:lineRule="auto"/>
        <w:rPr/>
      </w:pPr>
      <w:r w:rsidDel="00000000" w:rsidR="00000000" w:rsidRPr="00000000">
        <w:rPr>
          <w:rtl w:val="0"/>
        </w:rPr>
      </w:r>
    </w:p>
    <w:p w:rsidR="00000000" w:rsidDel="00000000" w:rsidP="00000000" w:rsidRDefault="00000000" w:rsidRPr="00000000" w14:paraId="00000258">
      <w:pPr>
        <w:pStyle w:val="Heading2"/>
        <w:spacing w:after="120" w:before="280" w:lineRule="auto"/>
        <w:rPr/>
      </w:pPr>
      <w:r w:rsidDel="00000000" w:rsidR="00000000" w:rsidRPr="00000000">
        <w:rPr>
          <w:rFonts w:ascii="Arial" w:cs="Arial" w:eastAsia="Arial" w:hAnsi="Arial"/>
          <w:b w:val="1"/>
          <w:bCs w:val="1"/>
          <w:color w:val="0f3460"/>
          <w:sz w:val="28"/>
          <w:szCs w:val="28"/>
          <w:rtl w:val="0"/>
        </w:rPr>
        <w:t xml:space="preserve">Note on Synthetic Data</w:t>
      </w:r>
      <w:r w:rsidDel="00000000" w:rsidR="00000000" w:rsidRPr="00000000">
        <w:rPr>
          <w:rtl w:val="0"/>
        </w:rPr>
      </w:r>
    </w:p>
    <w:p w:rsidR="00000000" w:rsidDel="00000000" w:rsidP="00000000" w:rsidRDefault="00000000" w:rsidRPr="00000000" w14:paraId="00000259">
      <w:pPr>
        <w:spacing w:after="80" w:before="60" w:lineRule="auto"/>
        <w:jc w:val="left"/>
        <w:rPr/>
      </w:pPr>
      <w:r w:rsidDel="00000000" w:rsidR="00000000" w:rsidRPr="00000000">
        <w:rPr>
          <w:rFonts w:ascii="Arial" w:cs="Arial" w:eastAsia="Arial" w:hAnsi="Arial"/>
          <w:b w:val="0"/>
          <w:bCs w:val="0"/>
          <w:i w:val="0"/>
          <w:iCs w:val="0"/>
          <w:color w:val="1a1a2e"/>
          <w:sz w:val="22"/>
          <w:szCs w:val="22"/>
          <w:rtl w:val="0"/>
        </w:rPr>
        <w:t xml:space="preserve">All results above are on synthetic data. The synthetic portfolio is profitable (ATE=$-579, Combined Ratio=85.3%) and the model is well-calibrated (Bias=$17). However, the premium adequacy drift detected in Step 7 (31.17%) indicates that the synthetic premiums are lower than what the loss ratio demands. This is a known limitation of synthetic data calibration.</w:t>
      </w:r>
      <w:r w:rsidDel="00000000" w:rsidR="00000000" w:rsidRPr="00000000">
        <w:rPr>
          <w:rtl w:val="0"/>
        </w:rPr>
      </w:r>
    </w:p>
    <w:p w:rsidR="00000000" w:rsidDel="00000000" w:rsidP="00000000" w:rsidRDefault="00000000" w:rsidRPr="00000000" w14:paraId="0000025A">
      <w:pPr>
        <w:spacing w:after="40" w:before="0" w:lineRule="auto"/>
        <w:rPr/>
      </w:pPr>
      <w:r w:rsidDel="00000000" w:rsidR="00000000" w:rsidRPr="00000000">
        <w:rPr>
          <w:rtl w:val="0"/>
        </w:rPr>
      </w:r>
    </w:p>
    <w:p w:rsidR="00000000" w:rsidDel="00000000" w:rsidP="00000000" w:rsidRDefault="00000000" w:rsidRPr="00000000" w14:paraId="0000025B">
      <w:pPr>
        <w:spacing w:after="80" w:before="60" w:lineRule="auto"/>
        <w:jc w:val="left"/>
        <w:rPr/>
      </w:pPr>
      <w:r w:rsidDel="00000000" w:rsidR="00000000" w:rsidRPr="00000000">
        <w:rPr>
          <w:rFonts w:ascii="Arial" w:cs="Arial" w:eastAsia="Arial" w:hAnsi="Arial"/>
          <w:b w:val="0"/>
          <w:bCs w:val="0"/>
          <w:i w:val="0"/>
          <w:iCs w:val="0"/>
          <w:color w:val="1a1a2e"/>
          <w:sz w:val="22"/>
          <w:szCs w:val="22"/>
          <w:rtl w:val="0"/>
        </w:rPr>
        <w:t xml:space="preserve">When this system is run on real policy data, the same code applies without any changes. The only steps that change are Step 1 (replace synthetic generation with real data ingestion) and the premium calibration (use market-rate premiums instead of income-based estimates). Everything else — CLIF clustering, CALF ITE estimation, causal DAG, reasoning engine, document generation, and the 8-stage pipeline — runs identically on real data.</w:t>
      </w:r>
      <w:r w:rsidDel="00000000" w:rsidR="00000000" w:rsidRPr="00000000">
        <w:rPr>
          <w:rtl w:val="0"/>
        </w:rPr>
      </w:r>
    </w:p>
    <w:p w:rsidR="00000000" w:rsidDel="00000000" w:rsidP="00000000" w:rsidRDefault="00000000" w:rsidRPr="00000000" w14:paraId="0000025C">
      <w:pPr>
        <w:rPr/>
      </w:pPr>
      <w:r w:rsidDel="00000000" w:rsidR="00000000" w:rsidRPr="00000000">
        <w:br w:type="page"/>
      </w:r>
      <w:r w:rsidDel="00000000" w:rsidR="00000000" w:rsidRPr="00000000">
        <w:rPr>
          <w:rtl w:val="0"/>
        </w:rPr>
      </w:r>
    </w:p>
    <w:p w:rsidR="00000000" w:rsidDel="00000000" w:rsidP="00000000" w:rsidRDefault="00000000" w:rsidRPr="00000000" w14:paraId="0000025D">
      <w:pPr>
        <w:pStyle w:val="Heading1"/>
        <w:pBdr>
          <w:bottom w:color="e94560" w:space="1" w:sz="6" w:val="single"/>
        </w:pBdr>
        <w:spacing w:after="180" w:before="360" w:lineRule="auto"/>
        <w:rPr/>
      </w:pPr>
      <w:r w:rsidDel="00000000" w:rsidR="00000000" w:rsidRPr="00000000">
        <w:rPr>
          <w:rFonts w:ascii="Arial" w:cs="Arial" w:eastAsia="Arial" w:hAnsi="Arial"/>
          <w:b w:val="1"/>
          <w:bCs w:val="1"/>
          <w:color w:val="1a1a2e"/>
          <w:sz w:val="36"/>
          <w:szCs w:val="36"/>
          <w:rtl w:val="0"/>
        </w:rPr>
        <w:t xml:space="preserve">Complete File Reference</w:t>
      </w:r>
      <w:r w:rsidDel="00000000" w:rsidR="00000000" w:rsidRPr="00000000">
        <w:rPr>
          <w:rtl w:val="0"/>
        </w:rPr>
      </w:r>
    </w:p>
    <w:p w:rsidR="00000000" w:rsidDel="00000000" w:rsidP="00000000" w:rsidRDefault="00000000" w:rsidRPr="00000000" w14:paraId="0000025E">
      <w:pPr>
        <w:spacing w:after="80" w:before="60" w:lineRule="auto"/>
        <w:jc w:val="left"/>
        <w:rPr/>
      </w:pPr>
      <w:r w:rsidDel="00000000" w:rsidR="00000000" w:rsidRPr="00000000">
        <w:rPr>
          <w:rFonts w:ascii="Arial" w:cs="Arial" w:eastAsia="Arial" w:hAnsi="Arial"/>
          <w:b w:val="0"/>
          <w:bCs w:val="0"/>
          <w:i w:val="0"/>
          <w:iCs w:val="0"/>
          <w:color w:val="1a1a2e"/>
          <w:sz w:val="22"/>
          <w:szCs w:val="22"/>
          <w:rtl w:val="0"/>
        </w:rPr>
        <w:t xml:space="preserve">The following files make up the complete system. All are uploaded to the CALF_Insurance folder on Google Drive.</w:t>
      </w:r>
      <w:r w:rsidDel="00000000" w:rsidR="00000000" w:rsidRPr="00000000">
        <w:rPr>
          <w:rtl w:val="0"/>
        </w:rPr>
      </w:r>
    </w:p>
    <w:p w:rsidR="00000000" w:rsidDel="00000000" w:rsidP="00000000" w:rsidRDefault="00000000" w:rsidRPr="00000000" w14:paraId="0000025F">
      <w:pPr>
        <w:spacing w:after="40" w:before="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f3460" w:val="clear"/>
            <w:tcMar>
              <w:top w:w="80.0" w:type="dxa"/>
              <w:left w:w="120.0" w:type="dxa"/>
              <w:bottom w:w="80.0" w:type="dxa"/>
              <w:right w:w="120.0" w:type="dxa"/>
            </w:tcMar>
          </w:tcPr>
          <w:p w:rsidR="00000000" w:rsidDel="00000000" w:rsidP="00000000" w:rsidRDefault="00000000" w:rsidRPr="00000000" w14:paraId="00000260">
            <w:pPr>
              <w:spacing w:after="80" w:before="80" w:lineRule="auto"/>
              <w:jc w:val="left"/>
              <w:rPr/>
            </w:pPr>
            <w:r w:rsidDel="00000000" w:rsidR="00000000" w:rsidRPr="00000000">
              <w:rPr>
                <w:rFonts w:ascii="Arial" w:cs="Arial" w:eastAsia="Arial" w:hAnsi="Arial"/>
                <w:b w:val="1"/>
                <w:bCs w:val="1"/>
                <w:i w:val="0"/>
                <w:iCs w:val="0"/>
                <w:color w:val="ffffff"/>
                <w:sz w:val="20"/>
                <w:szCs w:val="20"/>
                <w:rtl w:val="0"/>
              </w:rPr>
              <w:t xml:space="preserve">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80.0" w:type="dxa"/>
              <w:left w:w="120.0" w:type="dxa"/>
              <w:bottom w:w="80.0" w:type="dxa"/>
              <w:right w:w="120.0" w:type="dxa"/>
            </w:tcMar>
          </w:tcPr>
          <w:p w:rsidR="00000000" w:rsidDel="00000000" w:rsidP="00000000" w:rsidRDefault="00000000" w:rsidRPr="00000000" w14:paraId="00000261">
            <w:pPr>
              <w:spacing w:after="80" w:before="80" w:lineRule="auto"/>
              <w:jc w:val="left"/>
              <w:rPr/>
            </w:pPr>
            <w:r w:rsidDel="00000000" w:rsidR="00000000" w:rsidRPr="00000000">
              <w:rPr>
                <w:rFonts w:ascii="Arial" w:cs="Arial" w:eastAsia="Arial" w:hAnsi="Arial"/>
                <w:b w:val="1"/>
                <w:bCs w:val="1"/>
                <w:i w:val="0"/>
                <w:iCs w:val="0"/>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262">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INSURANCE_STEP1_DataFabric.py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263">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Synthetic data generation + 5 data quality agents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4">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INSURANCE_STEP2_CLIF.py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5">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CLIF engine — 128-dim embeddings + 5-tier clustering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266">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INSURANCE_STEP3_CALF.py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267">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Neural CALF model (original — replaced by hotfix)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8">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INSURANCE_STEP3_HOTFIX_V2.py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9">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DR+X-Learner ensemble hotfix — PEHE=$1,900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26A">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INSURANCE_STEP4_Causal_Reasoning.py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26B">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Causal DAG, ATE/ATT/ATC, counterfactuals, pricing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C">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INSURANCE_STEP5_MultiAgent_Decision.py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D">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7-agent deliberation + reasoning engine connected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26E">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INSURANCE_STEP6_Trust_Governance.py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26F">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Explainability, fairness, audit, regulatory reporting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0">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INSURANCE_STEP7_Feedback_Learning_Loop.py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1">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Drift detection, learning actions, KG updates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272">
            <w:pPr>
              <w:spacing w:after="80" w:before="80" w:lineRule="auto"/>
              <w:jc w:val="left"/>
              <w:rPr/>
            </w:pPr>
            <w:r w:rsidDel="00000000" w:rsidR="00000000" w:rsidRPr="00000000">
              <w:rPr>
                <w:rFonts w:ascii="Arial" w:cs="Arial" w:eastAsia="Arial" w:hAnsi="Arial"/>
                <w:b w:val="1"/>
                <w:bCs w:val="1"/>
                <w:i w:val="0"/>
                <w:iCs w:val="0"/>
                <w:color w:val="1a1a2e"/>
                <w:sz w:val="20"/>
                <w:szCs w:val="20"/>
                <w:rtl w:val="0"/>
              </w:rPr>
              <w:t xml:space="preserve">INSURANCE_UNDERWRITING_REASONING.py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273">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 Per-factor dynamic reasoning engine v2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4">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INSURANCE_DOCUMENT_GENERATOR.py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5">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5 text document types per policy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276">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INSURANCE_STAGE_ORCHESTRATOR.py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277">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8-stage event-driven pipeline orchestrator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8">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INSURANCE_TRIGGER.py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9">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API-style trigger (form/renewal/batch)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27A">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INSURANCE_PDF_GENERATOR.py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27B">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ReportLab PDF generator (4 PDFs per policy)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C">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INSURANCE_STEP8_Underwriting_Pipeline.py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D">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Step 8 notebook cell — runs full demo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27E">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CALF_Insurance_Final.ipynb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20.0" w:type="dxa"/>
              <w:bottom w:w="60.0" w:type="dxa"/>
              <w:right w:w="120.0" w:type="dxa"/>
            </w:tcMar>
          </w:tcPr>
          <w:p w:rsidR="00000000" w:rsidDel="00000000" w:rsidP="00000000" w:rsidRDefault="00000000" w:rsidRPr="00000000" w14:paraId="0000027F">
            <w:pPr>
              <w:spacing w:after="80" w:before="80" w:lineRule="auto"/>
              <w:jc w:val="left"/>
              <w:rPr/>
            </w:pPr>
            <w:r w:rsidDel="00000000" w:rsidR="00000000" w:rsidRPr="00000000">
              <w:rPr>
                <w:rFonts w:ascii="Arial" w:cs="Arial" w:eastAsia="Arial" w:hAnsi="Arial"/>
                <w:b w:val="0"/>
                <w:bCs w:val="0"/>
                <w:i w:val="0"/>
                <w:iCs w:val="0"/>
                <w:color w:val="1a1a2e"/>
                <w:sz w:val="20"/>
                <w:szCs w:val="20"/>
                <w:rtl w:val="0"/>
              </w:rPr>
              <w:t xml:space="preserve">Complete Colab notebook (21 cells)</w:t>
            </w:r>
            <w:r w:rsidDel="00000000" w:rsidR="00000000" w:rsidRPr="00000000">
              <w:rPr>
                <w:rtl w:val="0"/>
              </w:rPr>
            </w:r>
          </w:p>
        </w:tc>
      </w:tr>
    </w:tbl>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2">
    <w:pPr>
      <w:pBdr>
        <w:top w:color="0f3460" w:space="1" w:sz="4" w:val="single"/>
      </w:pBdr>
      <w:spacing w:after="0" w:before="120" w:lineRule="auto"/>
      <w:rPr/>
    </w:pPr>
    <w:r w:rsidDel="00000000" w:rsidR="00000000" w:rsidRPr="00000000">
      <w:rPr>
        <w:rFonts w:ascii="Arial" w:cs="Arial" w:eastAsia="Arial" w:hAnsi="Arial"/>
        <w:color w:val="555555"/>
        <w:sz w:val="16"/>
        <w:szCs w:val="16"/>
        <w:rtl w:val="0"/>
      </w:rPr>
      <w:t xml:space="preserve">  CALF+CLIF Causal Underwriting Engine v2.0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1">
    <w:pPr>
      <w:pBdr>
        <w:bottom w:color="0f3460" w:space="1" w:sz="6" w:val="single"/>
      </w:pBdr>
      <w:tabs>
        <w:tab w:val="right" w:leader="none" w:pos="9026"/>
      </w:tabs>
      <w:spacing w:after="120" w:before="0" w:lineRule="auto"/>
      <w:rPr/>
    </w:pPr>
    <w:r w:rsidDel="00000000" w:rsidR="00000000" w:rsidRPr="00000000">
      <w:rPr>
        <w:rFonts w:ascii="Arial" w:cs="Arial" w:eastAsia="Arial" w:hAnsi="Arial"/>
        <w:color w:val="0f3460"/>
        <w:sz w:val="18"/>
        <w:szCs w:val="18"/>
        <w:rtl w:val="0"/>
      </w:rPr>
      <w:t xml:space="preserve">True Agentic Data Fabric — Motor Insurance Underwriting</w:t>
    </w:r>
    <w:r w:rsidDel="00000000" w:rsidR="00000000" w:rsidRPr="00000000">
      <w:rPr>
        <w:rFonts w:ascii="Arial" w:cs="Arial" w:eastAsia="Arial" w:hAnsi="Arial"/>
        <w:color w:val="555555"/>
        <w:sz w:val="18"/>
        <w:szCs w:val="18"/>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a1a2e"/>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0f346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0f346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