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36"/>
          <w:szCs w:val="36"/>
          <w:highlight w:val="yellow"/>
        </w:rPr>
      </w:pPr>
      <w:r>
        <w:rPr>
          <w:sz w:val="28"/>
          <w:szCs w:val="28"/>
          <w:highlight w:val="yellow"/>
        </w:rPr>
      </w:r>
      <w:bookmarkStart w:id="0" w:name="_GoBack"/>
      <w:r>
        <w:rPr>
          <w:sz w:val="36"/>
          <w:szCs w:val="36"/>
          <w:highlight w:val="yellow"/>
        </w:rPr>
      </w:r>
      <w:bookmarkEnd w:id="0"/>
      <w:r>
        <w:rPr>
          <w:b/>
          <w:bCs/>
          <w:sz w:val="36"/>
          <w:szCs w:val="36"/>
          <w:highlight w:val="yellow"/>
        </w:rPr>
        <w:t xml:space="preserve">1 – Entendendo os Modelos de Linguagem de Grande Porte</w:t>
      </w:r>
      <w:r>
        <w:rPr>
          <w:b/>
          <w:bCs/>
          <w:sz w:val="36"/>
          <w:szCs w:val="36"/>
          <w:highlight w:val="yellow"/>
        </w:rPr>
      </w:r>
      <w:r>
        <w:rPr>
          <w:b/>
          <w:bCs/>
          <w:sz w:val="36"/>
          <w:szCs w:val="36"/>
          <w:highlight w:val="yellow"/>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1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1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1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left"/>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621F16D5">
      <w:pPr>
        <w:pBdr/>
        <w:spacing/>
        <w:ind w:firstLine="708"/>
        <w:jc w:val="center"/>
        <w:rPr>
          <w:b w:val="0"/>
          <w:bCs w:val="0"/>
          <w:sz w:val="22"/>
          <w:szCs w:val="22"/>
          <w:highlight w:val="none"/>
        </w:rPr>
      </w:pPr>
      <w:r>
        <w:rPr>
          <w:b w:val="0"/>
          <w:bCs w:val="0"/>
          <w:sz w:val="22"/>
          <w:szCs w:val="22"/>
          <w:highlight w:val="none"/>
        </w:rPr>
      </w:r>
      <w:r>
        <mc:AlternateContent>
          <mc:Choice Requires="wpg">
            <w:drawing>
              <wp:inline xmlns:wp="http://schemas.openxmlformats.org/drawingml/2006/wordprocessingDrawing" distT="0" distB="0" distL="0" distR="0">
                <wp:extent cx="4876800" cy="1876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26161" name=""/>
                        <pic:cNvPicPr>
                          <a:picLocks noChangeAspect="1"/>
                        </pic:cNvPicPr>
                        <pic:nvPr/>
                      </pic:nvPicPr>
                      <pic:blipFill rotWithShape="1">
                        <a:blip r:embed="rId10"/>
                        <a:stretch/>
                      </pic:blipFill>
                      <pic:spPr bwMode="auto">
                        <a:xfrm>
                          <a:off x="0" y="0"/>
                          <a:ext cx="4876799" cy="1876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84.00pt;height:147.75pt;mso-wrap-distance-left:0.00pt;mso-wrap-distance-top:0.00pt;mso-wrap-distance-right:0.00pt;mso-wrap-distance-bottom:0.00pt;z-index:1;" stroked="false">
                <v:imagedata r:id="rId10" o:title=""/>
                <o:lock v:ext="edit" rotation="t"/>
              </v:shape>
            </w:pict>
          </mc:Fallback>
        </mc:AlternateContent>
      </w:r>
      <w:r>
        <w:rPr>
          <w:b w:val="0"/>
          <w:bCs w:val="0"/>
          <w:sz w:val="22"/>
          <w:szCs w:val="22"/>
          <w:highlight w:val="none"/>
        </w:rPr>
      </w: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p>
    <w:p w14:paraId="27418A77">
      <w:pPr>
        <w:pBdr/>
        <w:spacing/>
        <w:ind/>
        <w:jc w:val="center"/>
        <w:rPr>
          <w:b w:val="0"/>
          <w:bCs w:val="0"/>
          <w:sz w:val="22"/>
          <w:szCs w:val="22"/>
          <w:highlight w:val="none"/>
          <w:lang w:val="pt-BR" w:bidi="pt-BR"/>
          <w14:ligatures w14:val="none"/>
        </w:rPr>
      </w:pPr>
      <w:r>
        <w:rPr>
          <w:b w:val="0"/>
          <w:bCs w:val="0"/>
          <w:sz w:val="22"/>
          <w:szCs w:val="22"/>
          <w:highlight w:val="none"/>
          <w:lang w:val="pt-BR" w:bidi="pt-BR"/>
        </w:rPr>
      </w:r>
      <w:r>
        <mc:AlternateContent>
          <mc:Choice Requires="wpg">
            <w:drawing>
              <wp:inline xmlns:wp="http://schemas.openxmlformats.org/drawingml/2006/wordprocessingDrawing" distT="0" distB="0" distL="0" distR="0">
                <wp:extent cx="4933950" cy="31813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3063" name=""/>
                        <pic:cNvPicPr>
                          <a:picLocks noChangeAspect="1"/>
                        </pic:cNvPicPr>
                        <pic:nvPr/>
                      </pic:nvPicPr>
                      <pic:blipFill rotWithShape="1">
                        <a:blip r:embed="rId11"/>
                        <a:stretch/>
                      </pic:blipFill>
                      <pic:spPr bwMode="auto">
                        <a:xfrm>
                          <a:off x="0" y="0"/>
                          <a:ext cx="4933949" cy="3181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88.50pt;height:250.50pt;mso-wrap-distance-left:0.00pt;mso-wrap-distance-top:0.00pt;mso-wrap-distance-right:0.00pt;mso-wrap-distance-bottom:0.00pt;z-index:1;" stroked="false">
                <v:imagedata r:id="rId11" o:title=""/>
                <o:lock v:ext="edit" rotation="t"/>
              </v:shape>
            </w:pict>
          </mc:Fallback>
        </mc:AlternateContent>
      </w:r>
      <w:r>
        <w:rPr>
          <w:b w:val="0"/>
          <w:bCs w:val="0"/>
          <w:sz w:val="22"/>
          <w:szCs w:val="22"/>
          <w:highlight w:val="none"/>
          <w:lang w:val="pt-BR" w:bidi="pt-BR"/>
        </w:rPr>
      </w:r>
      <w:r>
        <w:rPr>
          <w:b w:val="0"/>
          <w:bCs w:val="0"/>
          <w:sz w:val="22"/>
          <w:szCs w:val="22"/>
          <w:highlight w:val="none"/>
          <w:lang w:val="pt-BR" w:bidi="pt-BR"/>
        </w:rPr>
      </w:r>
      <w:r>
        <w:rPr>
          <w:b w:val="0"/>
          <w:bCs w:val="0"/>
          <w:sz w:val="22"/>
          <w:szCs w:val="22"/>
          <w:highlight w:val="none"/>
          <w:lang w:val="pt-BR" w:bidi="pt-BR"/>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4E670E9B">
      <w:pPr>
        <w:pBdr/>
        <w:shd w:val="nil" w:color="000000"/>
        <w:spacing/>
        <w:ind w:firstLine="708"/>
        <w:jc w:val="center"/>
        <w:rPr>
          <w:b w:val="0"/>
          <w:bCs w:val="0"/>
          <w:sz w:val="22"/>
          <w:szCs w:val="22"/>
          <w:highlight w:val="none"/>
          <w14:ligatures w14:val="none"/>
        </w:rPr>
      </w:pPr>
      <w:r>
        <w:rPr>
          <w:b w:val="0"/>
          <w:bCs w:val="0"/>
          <w:sz w:val="22"/>
          <w:szCs w:val="22"/>
          <w:highlight w:val="none"/>
          <w14:ligatures w14:val="none"/>
        </w:rPr>
      </w:r>
      <w:r>
        <mc:AlternateContent>
          <mc:Choice Requires="wpg">
            <w:drawing>
              <wp:inline xmlns:wp="http://schemas.openxmlformats.org/drawingml/2006/wordprocessingDrawing" distT="0" distB="0" distL="0" distR="0">
                <wp:extent cx="4810125" cy="24288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7214" name=""/>
                        <pic:cNvPicPr>
                          <a:picLocks noChangeAspect="1"/>
                        </pic:cNvPicPr>
                        <pic:nvPr/>
                      </pic:nvPicPr>
                      <pic:blipFill rotWithShape="1">
                        <a:blip r:embed="rId12"/>
                        <a:stretch/>
                      </pic:blipFill>
                      <pic:spPr bwMode="auto">
                        <a:xfrm>
                          <a:off x="0" y="0"/>
                          <a:ext cx="4810124" cy="2428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8.75pt;height:191.25pt;mso-wrap-distance-left:0.00pt;mso-wrap-distance-top:0.00pt;mso-wrap-distance-right:0.00pt;mso-wrap-distance-bottom:0.00pt;z-index:1;" stroked="false">
                <v:imagedata r:id="rId12" o:title=""/>
                <o:lock v:ext="edit" rotation="t"/>
              </v:shape>
            </w:pict>
          </mc:Fallback>
        </mc:AlternateContent>
      </w:r>
      <w:r>
        <w:rPr>
          <w:b w:val="0"/>
          <w:bCs w:val="0"/>
          <w:sz w:val="22"/>
          <w:szCs w:val="22"/>
          <w:highlight w:val="none"/>
          <w14:ligatures w14:val="none"/>
        </w:rPr>
      </w:r>
      <w:r/>
      <w:r>
        <w:rPr>
          <w:b w:val="0"/>
          <w:bCs w:val="0"/>
          <w:sz w:val="22"/>
          <w:szCs w:val="22"/>
          <w:highlight w:val="none"/>
          <w14:ligatures w14:val="none"/>
        </w:rPr>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w:t>
      </w:r>
      <w:r>
        <w:rPr>
          <w:b w:val="0"/>
          <w:bCs w:val="0"/>
          <w:sz w:val="22"/>
          <w:szCs w:val="22"/>
          <w:highlight w:val="none"/>
        </w:rPr>
        <w:t xml:space="preserve">o de fundação. Um tipico exemplo desse tipo de modelo é o GPT-3(O precursor do modelo original oferecido pelo ChatGPT). Esse modelo é capaz de competar textos, isso é, finalizar frases escritas pela metade pelo usuário. Também possui capacidades limitadas </w:t>
      </w:r>
      <w:r>
        <w:rPr>
          <w:b w:val="0"/>
          <w:bCs w:val="0"/>
          <w:sz w:val="22"/>
          <w:szCs w:val="22"/>
          <w:highlight w:val="none"/>
        </w:rPr>
        <w:t xml:space="preserve">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w:t>
      </w:r>
      <w:r>
        <w:rPr>
          <w:b w:val="0"/>
          <w:bCs w:val="0"/>
          <w:sz w:val="22"/>
          <w:szCs w:val="22"/>
          <w:highlight w:val="none"/>
        </w:rPr>
        <w:t xml:space="preserve">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w:t>
      </w:r>
      <w:r>
        <w:rPr>
          <w:b w:val="0"/>
          <w:bCs w:val="0"/>
          <w:sz w:val="22"/>
          <w:szCs w:val="22"/>
          <w:highlight w:val="none"/>
        </w:rPr>
        <w:t xml:space="preserve">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r>
        <w:rPr>
          <w:b w:val="0"/>
          <w:bCs w:val="0"/>
          <w:sz w:val="22"/>
          <w:szCs w:val="22"/>
          <w:highlight w:val="none"/>
          <w14:ligatures w14:val="none"/>
        </w:rPr>
      </w:r>
    </w:p>
    <w:p w14:paraId="40661EEF">
      <w:pPr>
        <w:pBdr/>
        <w:shd w:val="nil" w:color="auto"/>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r>
        <w:rPr>
          <w:b/>
          <w:bCs/>
          <w:sz w:val="28"/>
          <w:szCs w:val="28"/>
          <w:highlight w:val="none"/>
          <w14:ligatures w14:val="none"/>
        </w:rPr>
      </w:r>
    </w:p>
    <w:p w14:paraId="6B4EB618">
      <w:pPr>
        <w:pBdr/>
        <w:shd w:val="nil" w:color="auto"/>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rPr>
        <w:t xml:space="preserve">As LLMs mais modernas </w:t>
      </w:r>
      <w:r>
        <w:rPr>
          <w:b w:val="0"/>
          <w:bCs w:val="0"/>
          <w:sz w:val="22"/>
          <w:szCs w:val="22"/>
          <w:highlight w:val="none"/>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w:t>
      </w:r>
      <w:r>
        <w:rPr>
          <w:b w:val="0"/>
          <w:bCs w:val="0"/>
          <w:sz w:val="22"/>
          <w:szCs w:val="22"/>
          <w:highlight w:val="none"/>
          <w:lang w:val="pt-BR"/>
        </w:rPr>
        <w:t xml:space="preserve">nder LLMs nós devemos revisar brevemente o transformer original. Que foi originalmente desenvolvido para tradução de máquina, tradução de textos em inglês para o alemão e francês. Uma versão sinplificada da arquitetura transformer é descrita na </w:t>
      </w:r>
      <w:r>
        <w:rPr>
          <w:b/>
          <w:bCs/>
          <w:sz w:val="22"/>
          <w:szCs w:val="22"/>
          <w:highlight w:val="none"/>
          <w:lang w:val="pt-BR"/>
        </w:rPr>
        <w:t xml:space="preserve">figura 1.4.</w:t>
      </w:r>
      <w:r>
        <w:rPr>
          <w:b/>
          <w:bCs/>
          <w:sz w:val="22"/>
          <w:szCs w:val="22"/>
          <w:highlight w:val="none"/>
          <w14:ligatures w14:val="none"/>
        </w:rPr>
      </w:r>
      <w:r>
        <w:rPr>
          <w:b w:val="0"/>
          <w:bCs w:val="0"/>
          <w:sz w:val="22"/>
          <w:szCs w:val="22"/>
          <w:highlight w:val="none"/>
          <w14:ligatures w14:val="none"/>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3"/>
                        <a:srcRect l="5253" t="9481" r="10807"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0.94pt;height:287.17pt;mso-wrap-distance-left:0.00pt;mso-wrap-distance-top:0.00pt;mso-wrap-distance-right:0.00pt;mso-wrap-distance-bottom:0.00pt;z-index:1;" stroked="false">
                <v:imagedata r:id="rId13" o:title="" croptop="6213f" cropleft="3443f" cropbottom="0f" cropright="7082f"/>
                <o:lock v:ext="edit" rotation="t"/>
              </v:shape>
            </w:pict>
          </mc:Fallback>
        </mc:AlternateContent>
      </w:r>
      <w:r>
        <w:rPr>
          <w:b w:val="0"/>
          <w:bCs w:val="0"/>
          <w:sz w:val="22"/>
          <w:szCs w:val="22"/>
          <w:highlight w:val="none"/>
          <w14:ligatures w14: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w:t>
      </w:r>
      <w:r>
        <w:rPr>
          <w:b w:val="0"/>
          <w:bCs w:val="0"/>
          <w:sz w:val="22"/>
          <w:szCs w:val="22"/>
          <w:highlight w:val="none"/>
        </w:rPr>
        <w:t xml:space="preserve">ura 1.4 consiste em dois submodulos, um encoder e um decoder. O modulo do encoder processa o dexto de entrada e o codifica o mesmo em uma serie de representações numericas ou vetores que capturam informação contextual da entrada. Depois o modulo do decoder</w:t>
      </w:r>
      <w:r>
        <w:rPr>
          <w:b w:val="0"/>
          <w:bCs w:val="0"/>
          <w:sz w:val="22"/>
          <w:szCs w:val="22"/>
          <w:highlight w:val="none"/>
        </w:rPr>
        <w:t xml:space="preserve"> pega esses vetores e gera o texto de output a partir deles. Na tarefa de traduzir, por exemplo, o encoder deve codificar a linguagem raiz em vetores, e o decoder deverá decodificar esses vetores para gerar textos na linguagem desejada. Ambos, o decoder e </w:t>
      </w:r>
      <w:r>
        <w:rPr>
          <w:b w:val="0"/>
          <w:bCs w:val="0"/>
          <w:sz w:val="22"/>
          <w:szCs w:val="22"/>
          <w:highlight w:val="none"/>
        </w:rPr>
        <w:t xml:space="preserve">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w:t>
      </w:r>
      <w:r>
        <w:rPr>
          <w:b w:val="0"/>
          <w:bCs w:val="0"/>
          <w:sz w:val="22"/>
          <w:szCs w:val="22"/>
          <w:highlight w:val="none"/>
        </w:rPr>
        <w:t xml:space="preserve">mo permite o que o modelo capture dependencias de longo alcance e relacionamentos contexutais entre os dados de entrada, aumentando sua capacidade de gerar coerentes e contextualmente relvantes saídas. Contudo, devido a sua complexidade, nós iremos adiar a</w:t>
      </w:r>
      <w:r>
        <w:rPr>
          <w:b w:val="0"/>
          <w:bCs w:val="0"/>
          <w:sz w:val="22"/>
          <w:szCs w:val="22"/>
          <w:highlight w:val="none"/>
        </w:rPr>
        <w:t xml:space="preserve">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w:t>
      </w:r>
      <w:r>
        <w:rPr>
          <w:b w:val="0"/>
          <w:bCs w:val="0"/>
          <w:sz w:val="22"/>
          <w:szCs w:val="22"/>
          <w:highlight w:val="none"/>
        </w:rPr>
        <w:t xml:space="preserve">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w:t>
      </w:r>
      <w:r>
        <w:rPr>
          <w:b w:val="0"/>
          <w:bCs w:val="0"/>
          <w:sz w:val="22"/>
          <w:szCs w:val="22"/>
          <w:highlight w:val="none"/>
        </w:rPr>
        <w:t xml:space="preserve">erativas, o BERT e as suas variantes são especializadas na predição de palavras mascaradas, onde o modelo prevê palvras mascaradas ou escondidas nas frases em questão. Como ilustrado na figura 1.5. Essa estratégia unica de treinamento equipa a arquitetura </w:t>
      </w:r>
      <w:r>
        <w:rPr>
          <w:b w:val="0"/>
          <w:bCs w:val="0"/>
          <w:sz w:val="22"/>
          <w:szCs w:val="22"/>
          <w:highlight w:val="none"/>
        </w:rPr>
        <w:t xml:space="preserve">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bCs/>
          <w:sz w:val="22"/>
          <w:szCs w:val="22"/>
          <w:highlight w:val="none"/>
        </w:rPr>
        <w:t xml:space="preserve">F</w:t>
      </w:r>
      <w:r>
        <w:rPr>
          <w:b/>
          <w:bCs/>
          <w:sz w:val="22"/>
          <w:szCs w:val="22"/>
          <w:highlight w:val="none"/>
        </w:rPr>
        <w:t xml:space="preserve">igura 1.5 </w:t>
      </w:r>
      <w:r>
        <w:rPr>
          <w:b w:val="0"/>
          <w:bCs w:val="0"/>
          <w:sz w:val="22"/>
          <w:szCs w:val="22"/>
          <w:highlight w:val="none"/>
        </w:rPr>
        <w:t xml:space="preserve">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14:ligatures w14: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mc:AlternateContent>
          <mc:Choice Requires="wpg">
            <w:drawing>
              <wp:inline xmlns:wp="http://schemas.openxmlformats.org/drawingml/2006/wordprocessingDrawing" distT="0" distB="0" distL="0" distR="0">
                <wp:extent cx="6619875" cy="43338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4"/>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21.25pt;height:341.25pt;mso-wrap-distance-left:0.00pt;mso-wrap-distance-top:0.00pt;mso-wrap-distance-right:0.00pt;mso-wrap-distance-bottom:0.00pt;z-index:1;" stroked="false">
                <v:imagedata r:id="rId14" o:title=""/>
                <o:lock v:ext="edit" rotation="t"/>
              </v:shape>
            </w:pict>
          </mc:Fallback>
        </mc:AlternateContent>
      </w:r>
      <w:r>
        <w:rPr>
          <w14:ligatures w14:val="none"/>
        </w:rPr>
      </w:r>
      <w:r>
        <w:rPr>
          <w14:ligatures w14:val="none"/>
        </w:rPr>
      </w:r>
    </w:p>
    <w:p w14:paraId="6F08D0F2">
      <w:pPr>
        <w:pBdr/>
        <w:shd w:val="nil" w:color="000000"/>
        <w:spacing/>
        <w:ind w:firstLine="708"/>
        <w:jc w:val="both"/>
        <w:rPr>
          <w:highlight w:val="none"/>
          <w14:ligatures w14:val="none"/>
        </w:rPr>
      </w:pPr>
      <w:r>
        <w:t xml:space="preserve">O</w:t>
      </w:r>
      <w:r>
        <w:t xml:space="preserve">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Pr>
          <w:highlight w:val="none"/>
          <w14:ligatures w14:val="none"/>
        </w:rPr>
      </w:r>
      <w:r>
        <w:rPr>
          <w:highlight w:val="none"/>
          <w14:ligatures w14:val="none"/>
        </w:rPr>
      </w:r>
    </w:p>
    <w:p w14:paraId="0CC2A2C8">
      <w:pPr>
        <w:pBdr/>
        <w:shd w:val="nil" w:color="auto"/>
        <w:spacing/>
        <w:ind w:firstLine="708"/>
        <w:jc w:val="both"/>
        <w:rPr>
          <w:highlight w:val="none"/>
          <w14:ligatures w14:val="none"/>
        </w:rPr>
      </w:pPr>
      <w:r>
        <w:rPr>
          <w:b/>
          <w:bCs/>
          <w:highlight w:val="none"/>
        </w:rPr>
      </w:r>
      <w:r>
        <w:t xml:space="preserve">O</w:t>
      </w:r>
      <w:r>
        <w:t xml:space="preserve">s modelos GPT, projetados e treinados principalmente para realizar tarefas de completação de texto, também demonstram uma versatilidade notável em suas capacidades. Esses modelos são proficientes na execução de tarefas de aprendizado *zero-shot* e *few-sho</w:t>
      </w:r>
      <w:r>
        <w:t xml:space="preserve">t*. O aprendizad</w:t>
      </w:r>
      <w:r>
        <w:t xml:space="preserve">o *zero-shot* refere-se à capacidade de generalizar para tarefas totalmente inéditas, sem quaisquer exemplos específicos prévios. Por outro lado, o aprendizado *few-shot* envolve o aprendizado a partir de um nú</w:t>
      </w:r>
      <w:r>
        <w:t xml:space="preserve">mero mínimo de exemplos forneci</w:t>
      </w:r>
      <w:r>
        <w:t xml:space="preserve">dos pelo usuário como entrada, conforme ilustrado na Figura 1.6.</w:t>
      </w:r>
      <w:r>
        <w:rPr>
          <w:highlight w:val="none"/>
          <w14:ligatures w14:val="none"/>
        </w:rPr>
      </w:r>
      <w:r>
        <w:rPr>
          <w:highlight w:val="none"/>
          <w14:ligatures w14:val="none"/>
        </w:rPr>
      </w:r>
    </w:p>
    <w:p w14:paraId="1C30B514">
      <w:pPr>
        <w:pBdr/>
        <w:shd w:val="nil" w:color="000000"/>
        <w:spacing/>
        <w:ind w:firstLine="708"/>
        <w:jc w:val="both"/>
        <w:rPr>
          <w:highlight w:val="none"/>
          <w14:ligatures w14:val="none"/>
        </w:rPr>
      </w:pPr>
      <w:r>
        <w:rPr>
          <w:highlight w:val="none"/>
        </w:rPr>
      </w:r>
      <w:r>
        <w:rPr>
          <w:b/>
          <w:bCs/>
          <w:highlight w:val="none"/>
        </w:rPr>
        <w:t xml:space="preserve">F</w:t>
      </w:r>
      <w:r>
        <w:rPr>
          <w:b/>
          <w:bCs/>
          <w:highlight w:val="none"/>
        </w:rPr>
        <w:t xml:space="preserve">igura 1.6 </w:t>
      </w:r>
      <w:r>
        <w:rPr>
          <w:highlight w:val="none"/>
        </w:rPr>
        <w:t xml:space="preserve">Além da conclusão de texto, LLMs do tipo GPT podem realizar diversas tarefas com base em suas entradas, sem necessidade de retreinamento, ajuste fino ou alterações na arquitetura do modelo específicas para a tarefa. Às vezes, é útil fornecer exem</w:t>
      </w:r>
      <w:r>
        <w:rPr>
          <w:highlight w:val="none"/>
        </w:rPr>
        <w:t xml:space="preserve">plos do resultado desejado na entrada, o que é conhecido como configuração *few-shot*. No entanto, LLMs do tipo GPT também são capazes de executar tarefas sem um exemplo específico, o que é chamado de configuração *zero-shot*</w:t>
      </w:r>
      <w:r>
        <w:rPr>
          <w:highlight w:val="none"/>
          <w14:ligatures w14:val="none"/>
        </w:rPr>
      </w:r>
      <w:r>
        <w:rPr>
          <w:highlight w:val="none"/>
          <w14:ligatures w14:val="none"/>
        </w:rPr>
      </w:r>
    </w:p>
    <w:p w14:paraId="7ABB65C0">
      <w:pPr>
        <w:pBdr/>
        <w:shd w:val="nil" w:color="auto"/>
        <w:spacing/>
        <w:ind w:firstLine="708"/>
        <w:jc w:val="both"/>
        <w:rPr>
          <w:highlight w:val="none"/>
          <w14:ligatures w14:val="none"/>
        </w:rPr>
      </w:pPr>
      <w:r>
        <w:rPr>
          <w:highlight w:val="none"/>
        </w:rPr>
      </w:r>
      <w:r>
        <mc:AlternateContent>
          <mc:Choice Requires="wpg">
            <w:drawing>
              <wp:inline xmlns:wp="http://schemas.openxmlformats.org/drawingml/2006/wordprocessingDrawing" distT="0" distB="0" distL="0" distR="0">
                <wp:extent cx="6265545" cy="310021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9753" name=""/>
                        <pic:cNvPicPr>
                          <a:picLocks noChangeAspect="1"/>
                        </pic:cNvPicPr>
                        <pic:nvPr/>
                      </pic:nvPicPr>
                      <pic:blipFill rotWithShape="1">
                        <a:blip r:embed="rId15"/>
                        <a:srcRect l="0" t="0" r="5721" b="0"/>
                        <a:stretch/>
                      </pic:blipFill>
                      <pic:spPr bwMode="auto">
                        <a:xfrm flipH="0" flipV="0">
                          <a:off x="0" y="0"/>
                          <a:ext cx="6265544" cy="310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3.35pt;height:244.11pt;mso-wrap-distance-left:0.00pt;mso-wrap-distance-top:0.00pt;mso-wrap-distance-right:0.00pt;mso-wrap-distance-bottom:0.00pt;z-index:1;" stroked="false">
                <v:imagedata r:id="rId15" o:title="" croptop="0f" cropleft="0f" cropbottom="0f" cropright="3749f"/>
                <o:lock v:ext="edit" rotation="t"/>
              </v:shape>
            </w:pict>
          </mc:Fallback>
        </mc:AlternateContent>
      </w:r>
      <w:r>
        <w:rPr>
          <w:highlight w:val="none"/>
        </w:rPr>
        <w:tab/>
        <w:t xml:space="preserve">.</w:t>
      </w:r>
      <w:r>
        <w:rPr>
          <w:highlight w:val="none"/>
        </w:rPr>
        <w:t xml:space="preserve">O</w:t>
      </w:r>
      <w:r>
        <w:rPr>
          <w:highlight w:val="none"/>
        </w:rPr>
        <w:t xml:space="preserve">s LLMs atuais baseiam-se na arquitetura *transformer* apresentada na seção anterior. Por isso, *transformers* e LLMs são termos frequentemente usados ​​como sinônimos na literatura. No entanto, observe que nem todos os *transformers* são LLMs, uma vez que </w:t>
      </w:r>
      <w:r>
        <w:rPr>
          <w:highlight w:val="none"/>
        </w:rPr>
        <w:t xml:space="preserve">eles também podem ser utilizados em visão computacional.</w:t>
      </w:r>
      <w:r>
        <w:rPr>
          <w:highlight w:val="none"/>
          <w:lang w:val="pt-BR"/>
        </w:rPr>
        <w:t xml:space="preserve"> </w:t>
      </w:r>
      <w:r>
        <w:rPr>
          <w:highlight w:val="none"/>
        </w:rPr>
        <w:t xml:space="preserve">A</w:t>
      </w:r>
      <w:r>
        <w:rPr>
          <w:highlight w:val="none"/>
        </w:rPr>
        <w:t xml:space="preserve">lém disso, nem todos os LLMs são *transformers*, uma vez que existem grandes modelos de linguagem baseados em arquiteturas recorrentes e convolucionais. A principal motivação por trás dessas abordagens alternativas é melhorar a eficiência computacional dos</w:t>
      </w:r>
      <w:r>
        <w:rPr>
          <w:highlight w:val="none"/>
        </w:rPr>
        <w:t xml:space="preserve"> </w:t>
      </w:r>
      <w:r>
        <w:rPr>
          <w:highlight w:val="none"/>
        </w:rPr>
        <w:t xml:space="preserve">LLMs. No entanto, resta saber se essas arquiteturas alternativas de LLM conseguirão competir com as capacidades dos LLMs baseados em *transformers* e se serão adotadas na prática. (Leitores interessados ​​podem encontrar referências bibliográficas que desc</w:t>
      </w:r>
      <w:r>
        <w:rPr>
          <w:highlight w:val="none"/>
        </w:rPr>
        <w:t xml:space="preserve">revem essas arquiteturas na seção de Leitura Complementar, ao final deste capítulo.)</w:t>
      </w:r>
      <w:r>
        <w:rPr>
          <w:b/>
          <w:bCs/>
          <w:sz w:val="22"/>
          <w:szCs w:val="22"/>
          <w:highlight w:val="none"/>
          <w14:ligatures w14:val="none"/>
        </w:rPr>
      </w:r>
      <w:r>
        <w:rPr>
          <w:highlight w:val="none"/>
          <w14:ligatures w14:val="none"/>
        </w:rPr>
      </w:r>
    </w:p>
    <w:p w14:paraId="55636600">
      <w:pPr>
        <w:pBdr/>
        <w:shd w:val="nil" w:color="auto"/>
        <w:spacing/>
        <w:ind/>
        <w:rPr>
          <w:b/>
          <w:bCs/>
          <w:sz w:val="22"/>
          <w:szCs w:val="22"/>
          <w:highlight w:val="none"/>
          <w14:ligatures w14:val="none"/>
        </w:rPr>
      </w:pPr>
      <w:r>
        <w:rPr>
          <w:b/>
          <w:bCs/>
          <w:sz w:val="22"/>
          <w:szCs w:val="22"/>
          <w:highlight w:val="none"/>
          <w14:ligatures w14:val="none"/>
        </w:rPr>
        <w:br w:type="page" w:clear="all"/>
      </w:r>
      <w:r>
        <w:rPr>
          <w:b/>
          <w:bCs/>
          <w:sz w:val="22"/>
          <w:szCs w:val="22"/>
          <w:highlight w:val="none"/>
          <w14:ligatures w14:val="none"/>
        </w:rPr>
      </w:r>
      <w:r>
        <w:rPr>
          <w:b/>
          <w:bCs/>
          <w:sz w:val="22"/>
          <w:szCs w:val="22"/>
          <w:highlight w:val="none"/>
          <w14:ligatures w14:val="none"/>
        </w:rPr>
      </w:r>
    </w:p>
    <w:p w14:paraId="40B56DD1">
      <w:pPr>
        <w:pBdr/>
        <w:shd w:val="nil" w:color="auto"/>
        <w:spacing/>
        <w:ind/>
        <w:rPr>
          <w:b/>
          <w:bCs/>
          <w:sz w:val="28"/>
          <w:szCs w:val="28"/>
          <w:highlight w:val="none"/>
          <w14:ligatures w14:val="none"/>
        </w:rPr>
      </w:pPr>
      <w:r>
        <w:rPr>
          <w:b/>
          <w:bCs/>
          <w:sz w:val="28"/>
          <w:szCs w:val="28"/>
        </w:rPr>
        <w:t xml:space="preserve">1.5 – Utilizando grandes conjuntos de dados.</w:t>
      </w:r>
      <w:r>
        <w:rPr>
          <w:b/>
          <w:bCs/>
          <w:sz w:val="28"/>
          <w:szCs w:val="28"/>
        </w:rPr>
      </w:r>
      <w:r>
        <w:rPr>
          <w:b/>
          <w:bCs/>
          <w:sz w:val="28"/>
          <w:szCs w:val="28"/>
          <w:highlight w:val="none"/>
          <w14:ligatures w14:val="none"/>
        </w:rPr>
      </w:r>
    </w:p>
    <w:p w14:paraId="56064D1E">
      <w:pPr>
        <w:pBdr/>
        <w:shd w:val="nil" w:color="auto"/>
        <w:spacing/>
        <w:ind w:firstLine="708"/>
        <w:jc w:val="both"/>
        <w:rPr>
          <w14:ligatures w14:val="none"/>
        </w:rPr>
      </w:pPr>
      <w:r>
        <w:rPr>
          <w:highlight w:val="none"/>
        </w:rPr>
        <w:t xml:space="preserve">Os grandes conjuntos de dados de treinamento para modelos populares do tipo GPT e BERT representam</w:t>
      </w:r>
      <w:r>
        <w:rPr>
          <w:highlight w:val="none"/>
          <w:lang w:val="pt-BR"/>
        </w:rPr>
        <w:t xml:space="preserve"> </w:t>
      </w:r>
      <w:r>
        <w:rPr>
          <w:highlight w:val="none"/>
        </w:rPr>
        <w:t xml:space="preserve">corpora de texto diversos e abrangentes, compreendendo bilhões de palavras,</w:t>
      </w:r>
      <w:r>
        <w:rPr>
          <w:highlight w:val="none"/>
          <w:lang w:val="pt-BR"/>
        </w:rPr>
        <w:t xml:space="preserve"> </w:t>
      </w:r>
      <w:r>
        <w:rPr>
          <w:highlight w:val="none"/>
        </w:rPr>
        <w:t xml:space="preserve">que incluem uma vasta gama de tópicos, bem como linguagens naturais e de computador. Para</w:t>
      </w:r>
      <w:r>
        <w:rPr>
          <w:highlight w:val="none"/>
          <w:lang w:val="pt-BR"/>
        </w:rPr>
        <w:t xml:space="preserve"> </w:t>
      </w:r>
      <w:r>
        <w:rPr>
          <w:highlight w:val="none"/>
        </w:rPr>
        <w:t xml:space="preserve">fornecer um exemplo concreto, a Tabela 1.1 resume o conjunto de dados utilizado para</w:t>
      </w:r>
      <w:r>
        <w:rPr>
          <w:highlight w:val="none"/>
          <w:lang w:val="pt-BR"/>
        </w:rPr>
        <w:t xml:space="preserve"> </w:t>
      </w:r>
      <w:r>
        <w:rPr>
          <w:highlight w:val="none"/>
        </w:rPr>
        <w:t xml:space="preserve">o pré-treinamento do GPT-3, que serviu como modelo base para a primeira versão do</w:t>
      </w:r>
      <w:r>
        <w:rPr>
          <w:highlight w:val="none"/>
          <w:lang w:val="pt-BR"/>
        </w:rPr>
        <w:t xml:space="preserve"> </w:t>
      </w:r>
      <w:r>
        <w:rPr>
          <w:highlight w:val="none"/>
        </w:rPr>
        <w:t xml:space="preserve">ChatGPT.</w:t>
      </w:r>
      <w:r>
        <w:rPr>
          <w:highlight w:val="none"/>
        </w:rPr>
      </w:r>
      <w:r>
        <w:rPr>
          <w14:ligatures w14:val="none"/>
        </w:rPr>
      </w:r>
    </w:p>
    <w:p w14:paraId="3A55FE22">
      <w:pPr>
        <w:pBdr/>
        <w:shd w:val="nil" w:color="000000"/>
        <w:spacing/>
        <w:ind w:firstLine="708"/>
        <w:jc w:val="center"/>
        <w:rPr>
          <w:b/>
          <w:bCs/>
          <w:highlight w:val="none"/>
          <w14:ligatures w14:val="none"/>
        </w:rPr>
      </w:pPr>
      <w:r>
        <w:rPr>
          <w:b/>
          <w:bCs/>
          <w:highlight w:val="none"/>
        </w:rPr>
      </w:r>
      <w:r>
        <w:rPr>
          <w:b/>
          <w:bCs/>
          <w:highlight w:val="none"/>
        </w:rPr>
        <w:t xml:space="preserve">Tabela 1.1 O conjunto de dados de pré-treinamento do popular LLM GPT-3</w:t>
      </w:r>
      <w:r>
        <w:rPr>
          <w:b/>
          <w:bCs/>
          <w:highlight w:val="none"/>
        </w:rPr>
      </w:r>
      <w:r>
        <w:rPr>
          <w:b/>
          <w:bCs/>
          <w:highlight w:val="none"/>
          <w14:ligatures w14:val="none"/>
        </w:rPr>
      </w:r>
    </w:p>
    <w:p w14:paraId="306B78EA">
      <w:pPr>
        <w:pBdr/>
        <w:shd w:val="nil" w:color="000000"/>
        <w:spacing/>
        <w:ind w:firstLine="708"/>
        <w:jc w:val="both"/>
        <w:rPr>
          <w:highlight w:val="none"/>
          <w14:ligatures w14:val="none"/>
        </w:rPr>
      </w:pPr>
      <w:r>
        <mc:AlternateContent>
          <mc:Choice Requires="wpg">
            <w:drawing>
              <wp:inline xmlns:wp="http://schemas.openxmlformats.org/drawingml/2006/wordprocessingDrawing" distT="0" distB="0" distL="0" distR="0">
                <wp:extent cx="6048375" cy="32004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70906" name=""/>
                        <pic:cNvPicPr>
                          <a:picLocks noChangeAspect="1"/>
                        </pic:cNvPicPr>
                        <pic:nvPr/>
                      </pic:nvPicPr>
                      <pic:blipFill rotWithShape="1">
                        <a:blip r:embed="rId16"/>
                        <a:stretch/>
                      </pic:blipFill>
                      <pic:spPr bwMode="auto">
                        <a:xfrm>
                          <a:off x="0" y="0"/>
                          <a:ext cx="604837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76.25pt;height:252.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14:ligatures w14:val="none"/>
        </w:rPr>
      </w:r>
    </w:p>
    <w:p w14:paraId="02A18048">
      <w:pPr>
        <w:pBdr/>
        <w:shd w:val="nil" w:color="000000"/>
        <w:spacing/>
        <w:ind w:firstLine="708"/>
        <w:jc w:val="both"/>
        <w:rPr>
          <w:highlight w:val="none"/>
          <w14:ligatures w14:val="none"/>
        </w:rPr>
      </w:pPr>
      <w:r>
        <w:rPr>
          <w:highlight w:val="none"/>
        </w:rPr>
      </w:r>
      <w:r>
        <w:rPr>
          <w:b/>
          <w:bCs/>
          <w:highlight w:val="none"/>
        </w:rPr>
        <w:t xml:space="preserve">A Tabela 1.1 </w:t>
      </w:r>
      <w:r>
        <w:rPr>
          <w:highlight w:val="none"/>
        </w:rPr>
        <w:t xml:space="preserve">apresenta o número de tokens — sendo um token uma unidade de texto lida por um modelo, e o número de tokens em um conjunto de dados aproximadamente equivalente ao número de palavras e caracteres de pontuação no texto. Abordaremos a tokenização </w:t>
      </w:r>
      <w:r>
        <w:rPr>
          <w:highlight w:val="none"/>
        </w:rPr>
        <w:t xml:space="preserve">— o processo de conversão de texto em tokens — com mais detalhes no próximo capítulo.</w:t>
      </w:r>
      <w:r>
        <w:rPr>
          <w:highlight w:val="none"/>
        </w:rPr>
      </w:r>
      <w:r>
        <w:rPr>
          <w:highlight w:val="none"/>
          <w14:ligatures w14:val="none"/>
        </w:rPr>
      </w:r>
    </w:p>
    <w:p w14:paraId="3BD59A8F">
      <w:pPr>
        <w:pBdr/>
        <w:shd w:val="nil" w:color="000000"/>
        <w:spacing/>
        <w:ind w:firstLine="708"/>
        <w:jc w:val="both"/>
        <w:rPr>
          <w:highlight w:val="none"/>
          <w14:ligatures w14:val="none"/>
        </w:rPr>
      </w:pPr>
      <w:r>
        <w:rPr>
          <w:highlight w:val="none"/>
        </w:rPr>
      </w:r>
      <w:r>
        <w:rPr>
          <w:highlight w:val="none"/>
        </w:rPr>
        <w:t xml:space="preserve">A</w:t>
      </w:r>
      <w:r>
        <w:rPr>
          <w:highlight w:val="none"/>
        </w:rPr>
        <w:t xml:space="preserve"> principal conclusão é que a escala e a diversidade deste conjunto de dados de treinamento permitem que esses modelos tenham um bom desempenho em diversas tarefas, incluindo aquelas que envolvem sintaxe, semântica e contexto da linguagem, e até mesmo algum</w:t>
      </w:r>
      <w:r>
        <w:rPr>
          <w:highlight w:val="none"/>
        </w:rPr>
        <w:t xml:space="preserve">as que exigem conhecimento geral.</w:t>
      </w:r>
      <w:r>
        <w:rPr>
          <w:highlight w:val="none"/>
        </w:rPr>
      </w:r>
      <w:r>
        <w:rPr>
          <w:highlight w:val="none"/>
          <w14:ligatures w14:val="none"/>
        </w:rPr>
      </w:r>
    </w:p>
    <w:p w14:paraId="2CAA88D6">
      <w:pPr>
        <w:pBdr/>
        <w:shd w:val="nil" w:color="000000"/>
        <w:spacing/>
        <w:ind w:firstLine="708"/>
        <w:jc w:val="both"/>
        <w:rPr>
          <w:b/>
          <w:bCs/>
          <w:highlight w:val="none"/>
          <w14:ligatures w14:val="none"/>
        </w:rPr>
      </w:pPr>
      <w:r>
        <w:rPr>
          <w:b/>
          <w:bCs/>
          <w:highlight w:val="none"/>
        </w:rPr>
      </w:r>
      <w:r>
        <w:rPr>
          <w:b/>
          <w:bCs/>
          <w:highlight w:val="none"/>
        </w:rPr>
        <w:t xml:space="preserve">Detalhes do conjunto de dados do GPT-3</w:t>
      </w:r>
      <w:r>
        <w:rPr>
          <w:b/>
          <w:bCs/>
          <w:highlight w:val="none"/>
        </w:rPr>
      </w:r>
      <w:r>
        <w:rPr>
          <w:b/>
          <w:bCs/>
          <w:highlight w:val="none"/>
          <w14:ligatures w14:val="none"/>
        </w:rPr>
      </w:r>
    </w:p>
    <w:p w14:paraId="4CA4F9CC">
      <w:pPr>
        <w:pBdr/>
        <w:shd w:val="nil" w:color="000000"/>
        <w:spacing/>
        <w:ind w:firstLine="708"/>
        <w:jc w:val="both"/>
        <w:rPr>
          <w:b w:val="0"/>
          <w:bCs w:val="0"/>
          <w:highlight w:val="none"/>
        </w:rPr>
      </w:pPr>
      <w:r>
        <w:rPr>
          <w:b w:val="0"/>
          <w:bCs w:val="0"/>
          <w:highlight w:val="none"/>
        </w:rPr>
        <w:t xml:space="preserve">Na Tabela 1.1, é importante observar que, de cada conjunto de dados, apenas uma fração </w:t>
      </w:r>
      <w:r>
        <w:rPr>
          <w:b w:val="0"/>
          <w:bCs w:val="0"/>
          <w:highlight w:val="none"/>
        </w:rPr>
        <w:t xml:space="preserve">dos dados (totalizando 300 bilhões de tokens) foi utilizada no processo de treinamento. </w:t>
      </w:r>
      <w:r>
        <w:rPr>
          <w:b w:val="0"/>
          <w:bCs w:val="0"/>
          <w:highlight w:val="none"/>
        </w:rPr>
        <w:t xml:space="preserve">Essa abordagem de amostragem significa que o treinamento não abrangeu </w:t>
      </w:r>
      <w:r>
        <w:rPr>
          <w:b w:val="0"/>
          <w:bCs w:val="0"/>
          <w:highlight w:val="none"/>
        </w:rPr>
        <w:t xml:space="preserve">todos os dados disponíveis em cada conjunto. </w:t>
      </w:r>
      <w:r>
        <w:rPr>
          <w:b w:val="0"/>
          <w:bCs w:val="0"/>
          <w:highlight w:val="none"/>
        </w:rPr>
        <w:t xml:space="preserve">Em vez disso, utilizou-se um subconjunto selecionado </w:t>
      </w:r>
      <w:r>
        <w:rPr>
          <w:b w:val="0"/>
          <w:bCs w:val="0"/>
          <w:highlight w:val="none"/>
        </w:rPr>
        <w:t xml:space="preserve">de 300 bilhões de tokens, extraído da combinação de todos os conjuntos de dados. </w:t>
      </w:r>
      <w:r>
        <w:rPr>
          <w:b w:val="0"/>
          <w:bCs w:val="0"/>
          <w:highlight w:val="none"/>
        </w:rPr>
      </w:r>
      <w:r>
        <w:rPr>
          <w:b w:val="0"/>
          <w:bCs w:val="0"/>
          <w:highlight w:val="none"/>
        </w:rPr>
      </w:r>
    </w:p>
    <w:p w14:paraId="212947CD">
      <w:pPr>
        <w:pBdr/>
        <w:shd w:val="nil" w:color="000000"/>
        <w:spacing/>
        <w:ind w:firstLine="708"/>
        <w:jc w:val="both"/>
        <w:rPr>
          <w:b w:val="0"/>
          <w:bCs w:val="0"/>
          <w:highlight w:val="none"/>
        </w:rPr>
      </w:pPr>
      <w:r>
        <w:rPr>
          <w:b w:val="0"/>
          <w:bCs w:val="0"/>
          <w:highlight w:val="none"/>
        </w:rPr>
      </w:r>
      <w:r>
        <w:rPr>
          <w:b w:val="0"/>
          <w:bCs w:val="0"/>
          <w:highlight w:val="none"/>
        </w:rPr>
        <w:t xml:space="preserve">A</w:t>
      </w:r>
      <w:r>
        <w:rPr>
          <w:b w:val="0"/>
          <w:bCs w:val="0"/>
          <w:highlight w:val="none"/>
        </w:rPr>
        <w:t xml:space="preserve">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2C897228">
      <w:pPr>
        <w:pBdr/>
        <w:shd w:val="nil" w:color="000000"/>
        <w:spacing/>
        <w:ind w:firstLine="708"/>
        <w:jc w:val="both"/>
        <w:rPr>
          <w:b w:val="0"/>
          <w:bCs w:val="0"/>
          <w:highlight w:val="none"/>
        </w:rPr>
      </w:pPr>
      <w:r>
        <w:rPr>
          <w:b w:val="0"/>
          <w:bCs w:val="0"/>
          <w:highlight w:val="none"/>
        </w:rPr>
      </w:r>
      <w:r>
        <w:rPr>
          <w:b w:val="0"/>
          <w:bCs w:val="0"/>
          <w:highlight w:val="none"/>
        </w:rPr>
        <w:t xml:space="preserve">A</w:t>
      </w:r>
      <w:r>
        <w:rPr>
          <w:b w:val="0"/>
          <w:bCs w:val="0"/>
          <w:highlight w:val="none"/>
        </w:rPr>
        <w:t xml:space="preserve">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5EDA121B">
      <w:pPr>
        <w:pBdr/>
        <w:shd w:val="nil" w:color="auto"/>
        <w:spacing/>
        <w:ind w:firstLine="708"/>
        <w:jc w:val="both"/>
        <w:rPr>
          <w:b w:val="0"/>
          <w:bCs w:val="0"/>
          <w:highlight w:val="none"/>
          <w14:ligatures w14:val="none"/>
        </w:rPr>
      </w:pPr>
      <w:r>
        <w:rPr>
          <w:b w:val="0"/>
          <w:bCs w:val="0"/>
          <w:highlight w:val="none"/>
        </w:rPr>
        <w:t xml:space="preserve">Para contextualizar, considere o tamanho do conjunto de dados CommonCrawl, que, por si só,</w:t>
      </w:r>
      <w:r>
        <w:rPr>
          <w:b w:val="0"/>
          <w:bCs w:val="0"/>
          <w:highlight w:val="none"/>
          <w:lang w:val="pt-BR"/>
        </w:rPr>
        <w:t xml:space="preserve"> </w:t>
      </w:r>
      <w:r>
        <w:rPr>
          <w:b w:val="0"/>
          <w:bCs w:val="0"/>
          <w:highlight w:val="none"/>
        </w:rPr>
        <w:t xml:space="preserve">compreende 410 bilhões de tokens e exige cerca de 570 GB de armazenamento. Em</w:t>
      </w:r>
      <w:r>
        <w:rPr>
          <w:b w:val="0"/>
          <w:bCs w:val="0"/>
          <w:highlight w:val="none"/>
          <w:lang w:val="pt-BR"/>
        </w:rPr>
        <w:t xml:space="preserve"> </w:t>
      </w:r>
      <w:r>
        <w:rPr>
          <w:b w:val="0"/>
          <w:bCs w:val="0"/>
          <w:highlight w:val="none"/>
        </w:rPr>
        <w:t xml:space="preserve">comparação, iterações posteriores de modelos como o GPT-3 — a exemplo do LLaMA, da Meta —</w:t>
      </w:r>
      <w:r>
        <w:rPr>
          <w:b w:val="0"/>
          <w:bCs w:val="0"/>
          <w:highlight w:val="none"/>
          <w:lang w:val="pt-BR"/>
        </w:rPr>
        <w:t xml:space="preserve"> </w:t>
      </w:r>
      <w:r>
        <w:rPr>
          <w:b w:val="0"/>
          <w:bCs w:val="0"/>
          <w:highlight w:val="none"/>
        </w:rPr>
        <w:t xml:space="preserve">ampliaram seu escopo de treinamento para incluir fontes de dados adicionais, como</w:t>
      </w:r>
      <w:r>
        <w:rPr>
          <w:b w:val="0"/>
          <w:bCs w:val="0"/>
          <w:highlight w:val="none"/>
          <w:lang w:val="pt-BR"/>
        </w:rPr>
        <w:t xml:space="preserve"> </w:t>
      </w:r>
      <w:r>
        <w:rPr>
          <w:b w:val="0"/>
          <w:bCs w:val="0"/>
          <w:highlight w:val="none"/>
        </w:rPr>
        <w:t xml:space="preserve">artigos de pesquisa do arXiv (92 GB) e perguntas e respostas sobre programação do StackExchange (78</w:t>
      </w:r>
      <w:r>
        <w:rPr>
          <w:b w:val="0"/>
          <w:bCs w:val="0"/>
          <w:highlight w:val="none"/>
          <w:lang w:val="pt-BR"/>
        </w:rPr>
        <w:t xml:space="preserve"> </w:t>
      </w:r>
      <w:r>
        <w:rPr>
          <w:b w:val="0"/>
          <w:bCs w:val="0"/>
          <w:highlight w:val="none"/>
        </w:rPr>
        <w:t xml:space="preserve">GB).</w:t>
      </w:r>
      <w:r>
        <w:rPr>
          <w:b w:val="0"/>
          <w:bCs w:val="0"/>
          <w:highlight w:val="none"/>
        </w:rPr>
      </w:r>
      <w:r>
        <w:rPr>
          <w:b w:val="0"/>
          <w:bCs w:val="0"/>
          <w:highlight w:val="none"/>
          <w14:ligatures w14:val="none"/>
        </w:rPr>
      </w:r>
    </w:p>
    <w:p w14:paraId="54597991">
      <w:pPr>
        <w:pBdr/>
        <w:shd w:val="nil" w:color="000000"/>
        <w:spacing/>
        <w:ind w:firstLine="708"/>
        <w:jc w:val="both"/>
        <w:rPr>
          <w:b w:val="0"/>
          <w:bCs w:val="0"/>
          <w:highlight w:val="none"/>
        </w:rPr>
      </w:pPr>
      <w:r>
        <w:rPr>
          <w:b w:val="0"/>
          <w:bCs w:val="0"/>
          <w:highlight w:val="none"/>
        </w:rPr>
        <w:t xml:space="preserve">O corpus da Wikipedia consiste na versão em inglês da Wikipedia. Embora os</w:t>
      </w:r>
      <w:r>
        <w:rPr>
          <w:b w:val="0"/>
          <w:bCs w:val="0"/>
          <w:highlight w:val="none"/>
          <w:lang w:val="pt-BR"/>
        </w:rPr>
        <w:t xml:space="preserve"> </w:t>
      </w:r>
      <w:r>
        <w:rPr>
          <w:b w:val="0"/>
          <w:bCs w:val="0"/>
          <w:highlight w:val="none"/>
        </w:rPr>
        <w:t xml:space="preserve">autores do artigo sobre o GPT-3 não tenham detalhado as especificações, é provável que</w:t>
      </w:r>
      <w:r>
        <w:rPr>
          <w:b w:val="0"/>
          <w:bCs w:val="0"/>
          <w:highlight w:val="none"/>
          <w:lang w:val="pt-BR"/>
        </w:rPr>
        <w:t xml:space="preserve"> </w:t>
      </w:r>
      <w:r>
        <w:rPr>
          <w:b w:val="0"/>
          <w:bCs w:val="0"/>
          <w:highlight w:val="none"/>
        </w:rPr>
        <w:t xml:space="preserve">o Books1 seja uma amostra do Project Gutenberg (https://www.gutenberg.org/), e o Books2,</w:t>
      </w:r>
      <w:r>
        <w:rPr>
          <w:b w:val="0"/>
          <w:bCs w:val="0"/>
          <w:highlight w:val="none"/>
          <w:lang w:val="pt-BR"/>
        </w:rPr>
        <w:t xml:space="preserve"> </w:t>
      </w:r>
      <w:r>
        <w:rPr>
          <w:b w:val="0"/>
          <w:bCs w:val="0"/>
          <w:highlight w:val="none"/>
        </w:rPr>
        <w:t xml:space="preserve">provavelmente, provenha do Libgen (https://en.wikipedia.org/wiki/Library_Genesis).</w:t>
      </w:r>
      <w:r>
        <w:rPr>
          <w:b w:val="0"/>
          <w:bCs w:val="0"/>
          <w:highlight w:val="none"/>
          <w:lang w:val="pt-BR"/>
        </w:rPr>
        <w:t xml:space="preserve"> </w:t>
      </w:r>
      <w:r>
        <w:rPr>
          <w:b w:val="0"/>
          <w:bCs w:val="0"/>
          <w:highlight w:val="none"/>
        </w:rPr>
        <w:t xml:space="preserve">O CommonCrawl é um subconjunto filtrado da base de dados CommonCrawl</w:t>
      </w:r>
      <w:r>
        <w:rPr>
          <w:b w:val="0"/>
          <w:bCs w:val="0"/>
          <w:highlight w:val="none"/>
          <w:lang w:val="pt-BR"/>
        </w:rPr>
        <w:t xml:space="preserve"> </w:t>
      </w:r>
      <w:r>
        <w:rPr>
          <w:b w:val="0"/>
          <w:bCs w:val="0"/>
          <w:highlight w:val="none"/>
        </w:rPr>
        <w:t xml:space="preserve">(https://commoncrawl.org/), e o WebText2 é composto por textos de páginas da web</w:t>
      </w:r>
      <w:r>
        <w:rPr>
          <w:b w:val="0"/>
          <w:bCs w:val="0"/>
          <w:highlight w:val="none"/>
          <w:lang w:val="pt-BR"/>
        </w:rPr>
        <w:t xml:space="preserve"> </w:t>
      </w:r>
      <w:r>
        <w:rPr>
          <w:b w:val="0"/>
          <w:bCs w:val="0"/>
          <w:highlight w:val="none"/>
        </w:rPr>
        <w:t xml:space="preserve">provenientes de todos os links externos do Reddit em postagens com 3 ou mais votos positivos.</w:t>
      </w:r>
      <w:r>
        <w:rPr>
          <w:b w:val="0"/>
          <w:bCs w:val="0"/>
          <w:highlight w:val="none"/>
        </w:rPr>
      </w:r>
      <w:r>
        <w:rPr>
          <w:b w:val="0"/>
          <w:bCs w:val="0"/>
          <w:highlight w:val="none"/>
        </w:rPr>
      </w:r>
    </w:p>
    <w:p w14:paraId="6F1F1455">
      <w:pPr>
        <w:pBdr/>
        <w:shd w:val="nil" w:color="000000"/>
        <w:spacing/>
        <w:ind w:firstLine="708"/>
        <w:jc w:val="both"/>
        <w:rPr>
          <w:b w:val="0"/>
          <w:bCs w:val="0"/>
          <w:highlight w:val="none"/>
        </w:rPr>
      </w:pPr>
      <w:r>
        <w:rPr>
          <w:b w:val="0"/>
          <w:bCs w:val="0"/>
          <w:highlight w:val="none"/>
        </w:rPr>
      </w:r>
      <w:r>
        <w:rPr>
          <w:b w:val="0"/>
          <w:bCs w:val="0"/>
          <w:highlight w:val="none"/>
        </w:rPr>
        <w:t xml:space="preserve">O</w:t>
      </w:r>
      <w:r>
        <w:rPr>
          <w:b w:val="0"/>
          <w:bCs w:val="0"/>
          <w:highlight w:val="none"/>
        </w:rPr>
        <w:t xml:space="preserve">s autores do artigo sobre o GPT-3 não disponibilizaram o conjunto de dados de treinamento, mas o "The Pile" (https://pile.eleuther.ai/) é um conjunto de dados comparável disponível publicamente. No entanto, essa coleção pode conter obras protegidas por dir</w:t>
      </w:r>
      <w:r>
        <w:rPr>
          <w:b w:val="0"/>
          <w:bCs w:val="0"/>
          <w:highlight w:val="none"/>
        </w:rPr>
        <w:t xml:space="preserve">eitos autorais, e os termos de uso exatos podem depender do caso de uso pretendido e do país. Para mais informações, consulte a discussão no HackerNews em </w:t>
      </w:r>
      <w:hyperlink r:id="rId17" w:tooltip="https://news.ycombinator.com/item?id=25607809." w:history="1">
        <w:r>
          <w:rPr>
            <w:rStyle w:val="896"/>
            <w:b w:val="0"/>
            <w:bCs w:val="0"/>
            <w:highlight w:val="none"/>
          </w:rPr>
          <w:t xml:space="preserve">https://news.ycombinator.com/item?id=25607809.</w:t>
        </w:r>
        <w:r>
          <w:rPr>
            <w:rStyle w:val="896"/>
            <w:b w:val="0"/>
            <w:bCs w:val="0"/>
            <w:highlight w:val="none"/>
          </w:rPr>
        </w:r>
        <w:r>
          <w:rPr>
            <w:rStyle w:val="896"/>
            <w:b w:val="0"/>
            <w:bCs w:val="0"/>
            <w:highlight w:val="none"/>
          </w:rPr>
        </w:r>
      </w:hyperlink>
      <w:r>
        <w:rPr>
          <w:b w:val="0"/>
          <w:bCs w:val="0"/>
          <w:highlight w:val="none"/>
        </w:rPr>
      </w:r>
      <w:r>
        <w:rPr>
          <w:b w:val="0"/>
          <w:bCs w:val="0"/>
          <w:highlight w:val="none"/>
        </w:rPr>
      </w:r>
    </w:p>
    <w:p w14:paraId="31CC31B5">
      <w:pPr>
        <w:pBdr/>
        <w:shd w:val="nil" w:color="000000"/>
        <w:spacing/>
        <w:ind w:firstLine="708"/>
        <w:jc w:val="both"/>
        <w:rPr>
          <w:b w:val="0"/>
          <w:bCs w:val="0"/>
          <w:highlight w:val="none"/>
        </w:rPr>
      </w:pPr>
      <w:r>
        <w:rPr>
          <w:b w:val="0"/>
          <w:bCs w:val="0"/>
          <w:highlight w:val="none"/>
        </w:rPr>
        <w:t xml:space="preserve">A natureza pré-treinada desses modelos os torna incrivelmente versáteis para</w:t>
      </w:r>
      <w:r>
        <w:rPr>
          <w:b w:val="0"/>
          <w:bCs w:val="0"/>
          <w:highlight w:val="none"/>
          <w:lang w:val="pt-BR"/>
        </w:rPr>
        <w:t xml:space="preserve"> </w:t>
      </w:r>
      <w:r>
        <w:rPr>
          <w:b w:val="0"/>
          <w:bCs w:val="0"/>
          <w:highlight w:val="none"/>
        </w:rPr>
        <w:t xml:space="preserve">um ajuste fino posterior em tarefas subsequentes, razão pela qual também são</w:t>
      </w:r>
      <w:r>
        <w:rPr>
          <w:b w:val="0"/>
          <w:bCs w:val="0"/>
          <w:highlight w:val="none"/>
          <w:lang w:val="pt-BR"/>
        </w:rPr>
        <w:t xml:space="preserve"> </w:t>
      </w:r>
      <w:r>
        <w:rPr>
          <w:b w:val="0"/>
          <w:bCs w:val="0"/>
          <w:highlight w:val="none"/>
        </w:rPr>
        <w:t xml:space="preserve">conhecidos como modelos-base ou modelos de fundação. O pré-treinamento de LLMs</w:t>
      </w:r>
      <w:r>
        <w:rPr>
          <w:b w:val="0"/>
          <w:bCs w:val="0"/>
          <w:highlight w:val="none"/>
          <w:lang w:val="pt-BR"/>
        </w:rPr>
        <w:t xml:space="preserve"> </w:t>
      </w:r>
      <w:r>
        <w:rPr>
          <w:b w:val="0"/>
          <w:bCs w:val="0"/>
          <w:highlight w:val="none"/>
        </w:rPr>
        <w:t xml:space="preserve">exige acesso a recursos significativos e é muito dispendioso. Por exemplo,</w:t>
      </w:r>
      <w:r>
        <w:rPr>
          <w:b w:val="0"/>
          <w:bCs w:val="0"/>
          <w:highlight w:val="none"/>
          <w:lang w:val="pt-BR"/>
        </w:rPr>
        <w:t xml:space="preserve"> </w:t>
      </w:r>
      <w:r>
        <w:rPr>
          <w:b w:val="0"/>
          <w:bCs w:val="0"/>
          <w:highlight w:val="none"/>
        </w:rPr>
        <w:t xml:space="preserve">estima-se que o custo de pré-treinamento do GPT-3 tenha sido de US$ 4,6 milhões</w:t>
      </w:r>
      <w:r>
        <w:rPr>
          <w:b w:val="0"/>
          <w:bCs w:val="0"/>
          <w:highlight w:val="none"/>
          <w:lang w:val="pt-BR"/>
        </w:rPr>
        <w:t xml:space="preserve"> </w:t>
      </w:r>
      <w:r>
        <w:rPr>
          <w:b w:val="0"/>
          <w:bCs w:val="0"/>
          <w:highlight w:val="none"/>
        </w:rPr>
        <w:t xml:space="preserve">em créditos de computação em nuvem[2].</w:t>
      </w:r>
      <w:r>
        <w:rPr>
          <w:b w:val="0"/>
          <w:bCs w:val="0"/>
          <w:highlight w:val="none"/>
        </w:rPr>
      </w:r>
      <w:r>
        <w:rPr>
          <w:b w:val="0"/>
          <w:bCs w:val="0"/>
          <w:highlight w:val="none"/>
        </w:rPr>
      </w:r>
    </w:p>
    <w:p w14:paraId="5B126534">
      <w:pPr>
        <w:pBdr/>
        <w:shd w:val="nil" w:color="000000"/>
        <w:spacing/>
        <w:ind w:firstLine="708"/>
        <w:jc w:val="both"/>
        <w:rPr>
          <w:b w:val="0"/>
          <w:bCs w:val="0"/>
          <w:highlight w:val="none"/>
        </w:rPr>
      </w:pPr>
      <w:r>
        <w:rPr>
          <w:b w:val="0"/>
          <w:bCs w:val="0"/>
          <w:highlight w:val="none"/>
        </w:rPr>
      </w:r>
      <w:r>
        <w:rPr>
          <w:b w:val="0"/>
          <w:bCs w:val="0"/>
          <w:highlight w:val="none"/>
        </w:rPr>
        <w:t xml:space="preserve">A</w:t>
      </w:r>
      <w:r>
        <w:rPr>
          <w:b w:val="0"/>
          <w:bCs w:val="0"/>
          <w:highlight w:val="none"/>
        </w:rPr>
        <w:t xml:space="preserve"> boa notícia é que muitos LLMs pré-treinados, disponíveis como modelos de código aberto, podem ser utilizados como ferramentas de propósito geral para escrever, extrair e editar textos que não faziam parte dos dados de treinamento. Além disso, os LLMs pode</w:t>
      </w:r>
      <w:r>
        <w:rPr>
          <w:b w:val="0"/>
          <w:bCs w:val="0"/>
          <w:highlight w:val="none"/>
        </w:rPr>
        <w:t xml:space="preserve">m passar por um ajuste fino para tarefas específicas utilizando conjuntos de dados relativamente menores, o que reduz a necessidade de recursos computacionais e melhora o desempenho na tarefa em questão.</w:t>
      </w:r>
      <w:r>
        <w:rPr>
          <w:b w:val="0"/>
          <w:bCs w:val="0"/>
          <w:highlight w:val="none"/>
        </w:rPr>
      </w:r>
      <w:r>
        <w:rPr>
          <w:b w:val="0"/>
          <w:bCs w:val="0"/>
          <w:highlight w:val="none"/>
        </w:rPr>
      </w:r>
    </w:p>
    <w:p w14:paraId="1A7266FD">
      <w:pPr>
        <w:pBdr/>
        <w:shd w:val="nil" w:color="000000"/>
        <w:spacing/>
        <w:ind w:firstLine="708"/>
        <w:jc w:val="both"/>
        <w:rPr>
          <w:b w:val="0"/>
          <w:bCs w:val="0"/>
          <w:highlight w:val="none"/>
        </w:rPr>
      </w:pPr>
      <w:r>
        <w:rPr>
          <w:b w:val="0"/>
          <w:bCs w:val="0"/>
          <w:highlight w:val="none"/>
        </w:rPr>
      </w:r>
      <w:r>
        <w:rPr>
          <w:b w:val="0"/>
          <w:bCs w:val="0"/>
          <w:highlight w:val="none"/>
        </w:rPr>
        <w:t xml:space="preserve">N</w:t>
      </w:r>
      <w:r>
        <w:rPr>
          <w:b w:val="0"/>
          <w:bCs w:val="0"/>
          <w:highlight w:val="none"/>
        </w:rPr>
        <w:t xml:space="preserve">este livro, implementaremos o código para o pré-treinamento e o utilizaremos para pré-treinar um LLM para fins educacionais. Todos os cálculos poderão ser executados em hardware de consumo. Após implementar o código de pré-treinamento, aprenderemos a reuti</w:t>
      </w:r>
      <w:r>
        <w:rPr>
          <w:b w:val="0"/>
          <w:bCs w:val="0"/>
          <w:highlight w:val="none"/>
        </w:rPr>
        <w:t xml:space="preserve">lizar pesos de modelos disponíveis publicamente e a carregá-los na arquitetura que implementaremos, o que nos permitirá pular a custosa etapa de pré-treinamento ao realizar o ajuste fino (*fine-tuning*) de LLMs mais adiante no livro.</w:t>
      </w:r>
      <w:r>
        <w:rPr>
          <w:b w:val="0"/>
          <w:bCs w:val="0"/>
          <w:highlight w:val="none"/>
        </w:rPr>
      </w:r>
      <w:r>
        <w:rPr>
          <w:b w:val="0"/>
          <w:bCs w:val="0"/>
          <w:highlight w:val="none"/>
        </w:rPr>
      </w:r>
    </w:p>
    <w:p w14:paraId="3CF755B4">
      <w:pPr>
        <w:pBdr/>
        <w:shd w:val="nil" w:color="auto"/>
        <w:spacing/>
        <w:ind/>
        <w:rPr>
          <w:b w:val="0"/>
          <w:bCs w:val="0"/>
          <w:highlight w:val="none"/>
        </w:rPr>
      </w:pPr>
      <w:r>
        <w:rPr>
          <w:b w:val="0"/>
          <w:bCs w:val="0"/>
          <w:highlight w:val="none"/>
        </w:rPr>
        <w:tab/>
      </w:r>
      <w:r>
        <w:rPr>
          <w:b w:val="0"/>
          <w:bCs w:val="0"/>
          <w:highlight w:val="none"/>
        </w:rPr>
      </w:r>
      <w:r>
        <w:rPr>
          <w:b w:val="0"/>
          <w:bCs w:val="0"/>
          <w:highlight w:val="none"/>
        </w:rPr>
      </w:r>
    </w:p>
    <w:p w14:paraId="6528B7D6">
      <w:pPr>
        <w:pBdr/>
        <w:shd w:val="nil" w:color="auto"/>
        <w:spacing/>
        <w:ind/>
        <w:rPr>
          <w:b w:val="0"/>
          <w:bCs w:val="0"/>
          <w:highlight w:val="none"/>
        </w:rPr>
      </w:pPr>
      <w:r>
        <w:rPr>
          <w:b w:val="0"/>
          <w:bCs w:val="0"/>
          <w:highlight w:val="none"/>
        </w:rPr>
        <w:br w:type="page" w:clear="all"/>
      </w:r>
      <w:r>
        <w:rPr>
          <w:b w:val="0"/>
          <w:bCs w:val="0"/>
          <w:highlight w:val="none"/>
        </w:rPr>
      </w:r>
      <w:r>
        <w:rPr>
          <w:b w:val="0"/>
          <w:bCs w:val="0"/>
          <w:highlight w:val="none"/>
        </w:rPr>
      </w:r>
    </w:p>
    <w:p w14:paraId="3283FEED">
      <w:pPr>
        <w:pBdr/>
        <w:shd w:val="nil" w:color="auto"/>
        <w:spacing/>
        <w:ind/>
        <w:rPr>
          <w:b/>
          <w:bCs/>
          <w:sz w:val="28"/>
          <w:szCs w:val="28"/>
          <w:highlight w:val="none"/>
          <w14:ligatures w14:val="none"/>
        </w:rPr>
      </w:pPr>
      <w:r>
        <w:rPr>
          <w:b/>
          <w:bCs/>
          <w:sz w:val="28"/>
          <w:szCs w:val="28"/>
        </w:rPr>
      </w:r>
      <w:r>
        <w:rPr>
          <w:b/>
          <w:bCs/>
          <w:sz w:val="28"/>
          <w:szCs w:val="28"/>
        </w:rPr>
        <w:t xml:space="preserve">1.6 </w:t>
      </w:r>
      <w:r>
        <w:rPr>
          <w:b/>
          <w:bCs/>
          <w:sz w:val="28"/>
          <w:szCs w:val="28"/>
        </w:rPr>
        <w:t xml:space="preserve">- </w:t>
      </w:r>
      <w:r>
        <w:rPr>
          <w:b/>
          <w:bCs/>
          <w:sz w:val="28"/>
          <w:szCs w:val="28"/>
        </w:rPr>
        <w:t xml:space="preserve">Um olhar mais atento à arquitetura GPT</w:t>
      </w:r>
      <w:r>
        <w:rPr>
          <w:b/>
          <w:bCs/>
          <w:sz w:val="28"/>
          <w:szCs w:val="28"/>
        </w:rPr>
      </w:r>
      <w:r>
        <w:rPr>
          <w:b/>
          <w:bCs/>
          <w:sz w:val="28"/>
          <w:szCs w:val="28"/>
          <w:highlight w:val="none"/>
          <w14:ligatures w14:val="none"/>
        </w:rPr>
      </w:r>
    </w:p>
    <w:p w14:paraId="708C3B3B">
      <w:pPr>
        <w:pBdr/>
        <w:shd w:val="nil" w:color="auto"/>
        <w:spacing/>
        <w:ind w:firstLine="708"/>
        <w:jc w:val="both"/>
        <w:rPr>
          <w:b w:val="0"/>
          <w:bCs w:val="0"/>
          <w:highlight w:val="none"/>
          <w14:ligatures w14:val="none"/>
        </w:rPr>
      </w:pPr>
      <w:r>
        <w:rPr>
          <w:b w:val="0"/>
          <w:bCs w:val="0"/>
          <w:highlight w:val="none"/>
        </w:rPr>
        <w:t xml:space="preserve">A</w:t>
      </w:r>
      <w:r>
        <w:rPr>
          <w:b w:val="0"/>
          <w:bCs w:val="0"/>
          <w:highlight w:val="none"/>
        </w:rPr>
        <w:t xml:space="preserve">nteriormente neste capítulo, mencionamos os termos modelos do tipo GPT, GPT-3 e ChatGPT. Vamos agora examinar mais de perto a arquitetura geral do GPT. Primeiramente, GPT significa *Generative Pretrained Transformer* (Transformador Generativo Pré-treinado)</w:t>
      </w:r>
      <w:r>
        <w:rPr>
          <w:b w:val="0"/>
          <w:bCs w:val="0"/>
          <w:highlight w:val="none"/>
        </w:rPr>
        <w:t xml:space="preserve"> e foi originalmente apresentado no seguinte artigo:</w:t>
      </w:r>
      <w:r>
        <w:rPr>
          <w:b w:val="0"/>
          <w:bCs w:val="0"/>
          <w:sz w:val="28"/>
          <w:szCs w:val="28"/>
        </w:rPr>
      </w:r>
      <w:r>
        <w:rPr>
          <w:b w:val="0"/>
          <w:bCs w:val="0"/>
          <w:highlight w:val="none"/>
          <w14:ligatures w14:val="none"/>
        </w:rPr>
      </w:r>
    </w:p>
    <w:p w14:paraId="1063553C">
      <w:pPr>
        <w:pBdr/>
        <w:shd w:val="nil" w:color="000000"/>
        <w:spacing/>
        <w:ind w:firstLine="708"/>
        <w:jc w:val="both"/>
        <w:rPr>
          <w:b w:val="0"/>
          <w:bCs w:val="0"/>
          <w:highlight w:val="none"/>
          <w:lang w:val="pt-BR"/>
        </w:rPr>
      </w:pPr>
      <w:r>
        <w:rPr>
          <w:b w:val="0"/>
          <w:bCs w:val="0"/>
          <w:highlight w:val="none"/>
        </w:rPr>
        <w:t xml:space="preserve">Melhorando a Compreensão da Linguagem por meio de Pré-treinamento Generativo (2018)</w:t>
      </w:r>
      <w:r>
        <w:rPr>
          <w:b w:val="0"/>
          <w:bCs w:val="0"/>
          <w:highlight w:val="none"/>
          <w:lang w:val="pt-BR"/>
        </w:rPr>
        <w:t xml:space="preserve"> </w:t>
      </w:r>
      <w:r>
        <w:rPr>
          <w:b w:val="0"/>
          <w:bCs w:val="0"/>
          <w:highlight w:val="none"/>
        </w:rPr>
        <w:t xml:space="preserve">por Radford et al., da OpenA</w:t>
      </w:r>
      <w:r>
        <w:rPr>
          <w:b w:val="0"/>
          <w:bCs w:val="0"/>
          <w:highlight w:val="none"/>
          <w:lang w:val="pt-BR"/>
        </w:rPr>
        <w:t xml:space="preserve">i - </w:t>
      </w:r>
      <w:r>
        <w:rPr>
          <w:highlight w:val="none"/>
        </w:rPr>
      </w:r>
      <w:r>
        <w:rPr>
          <w:b w:val="0"/>
          <w:bCs w:val="0"/>
          <w:highlight w:val="none"/>
          <w:lang w:val="pt-BR"/>
        </w:rPr>
      </w:r>
    </w:p>
    <w:p w14:paraId="4C641590">
      <w:pPr>
        <w:pBdr/>
        <w:shd w:val="nil" w:color="000000"/>
        <w:spacing/>
        <w:ind w:firstLine="708"/>
        <w:jc w:val="both"/>
        <w:rPr>
          <w:color w:val="0070c0"/>
          <w:highlight w:val="none"/>
        </w:rPr>
      </w:pPr>
      <w:r>
        <w:rPr>
          <w:b w:val="0"/>
          <w:bCs w:val="0"/>
          <w:color w:val="0070c0"/>
          <w:highlight w:val="none"/>
          <w:lang w:val="pt-BR"/>
        </w:rPr>
      </w:r>
      <w:r>
        <w:rPr>
          <w:b w:val="0"/>
          <w:bCs w:val="0"/>
          <w:color w:val="0070c0"/>
          <w:highlight w:val="none"/>
          <w:lang w:val="pt-BR"/>
        </w:rPr>
        <w:t xml:space="preserve">http://cdn.openai.com/research-covers/language-unsupervised/language_understanding_paper.pdf</w:t>
      </w:r>
      <w:r>
        <w:rPr>
          <w:color w:val="0070c0"/>
        </w:rPr>
      </w:r>
      <w:r>
        <w:rPr>
          <w:color w:val="0070c0"/>
          <w:highlight w:val="none"/>
        </w:rPr>
      </w:r>
    </w:p>
    <w:p w14:paraId="299FA75B">
      <w:pPr>
        <w:pBdr/>
        <w:shd w:val="nil" w:color="000000"/>
        <w:spacing/>
        <w:ind w:firstLine="708"/>
        <w:jc w:val="both"/>
        <w:rPr>
          <w:highlight w:val="none"/>
        </w:rPr>
      </w:pPr>
      <w:r>
        <w:rPr>
          <w:highlight w:val="none"/>
        </w:rPr>
      </w:r>
      <w:r>
        <w:rPr>
          <w:highlight w:val="none"/>
        </w:rPr>
        <w:t xml:space="preserve">O GPT-3 é uma versão ampliada deste modelo que possui mais parâmetros e foi treinado em um conjunto de dados maior.</w:t>
      </w:r>
      <w:r>
        <w:rPr>
          <w:highlight w:val="none"/>
        </w:rPr>
        <w:t xml:space="preserve"> E</w:t>
      </w:r>
      <w:r>
        <w:rPr>
          <w:highlight w:val="none"/>
        </w:rPr>
        <w:t xml:space="preserve"> o modelo original oferecido no ChatGPT foi criado mediante o ajuste fino (*fine-tuning*) do GPT-3 em um grande conjunto de dados de instruções, utilizando um método do artigo InstructGPT da OpenAI — o qual abordaremos com mais detalhes no capítulo 7, "Aju</w:t>
      </w:r>
      <w:r>
        <w:rPr>
          <w:highlight w:val="none"/>
        </w:rPr>
        <w:t xml:space="preserve">ste fino com feedback humano para seguir instruções".</w:t>
      </w:r>
      <w:r>
        <w:rPr>
          <w:highlight w:val="none"/>
        </w:rPr>
        <w:t xml:space="preserve"> </w:t>
      </w:r>
      <w:r>
        <w:rPr>
          <w:highlight w:val="none"/>
        </w:rPr>
        <w:t xml:space="preserve">C</w:t>
      </w:r>
      <w:r>
        <w:rPr>
          <w:highlight w:val="none"/>
        </w:rPr>
        <w:t xml:space="preserve">omo vimos anteriormente na Figura 1.6, esses modelos são competentes na tarefa de completar textos e podem realizar outras atividades, como correção ortográfica, classificação ou tradução de idiomas. Isso é, na verdade, notável, visto que os modelos GPT sã</w:t>
      </w:r>
      <w:r>
        <w:rPr>
          <w:highlight w:val="none"/>
        </w:rPr>
        <w:t xml:space="preserve">o pré-treinados em uma tarefa relativamente simples de previsão da próxima palavra, conforme ilustrado na Figura 1.7.</w:t>
      </w:r>
      <w:r>
        <w:rPr>
          <w:b w:val="0"/>
          <w:bCs w:val="0"/>
          <w:highlight w:val="none"/>
        </w:rPr>
      </w:r>
      <w:r>
        <w:rPr>
          <w:highlight w:val="none"/>
        </w:rPr>
      </w:r>
    </w:p>
    <w:p w14:paraId="1F440A33">
      <w:pPr>
        <w:pBdr/>
        <w:shd w:val="nil" w:color="000000"/>
        <w:spacing/>
        <w:ind w:firstLine="708"/>
        <w:jc w:val="both"/>
        <w:rPr>
          <w:highlight w:val="none"/>
        </w:rPr>
      </w:pPr>
      <w:r>
        <w:rPr>
          <w:b/>
          <w:bCs/>
          <w:highlight w:val="none"/>
        </w:rPr>
      </w:r>
      <w:r>
        <w:rPr>
          <w:b/>
          <w:bCs/>
        </w:rPr>
        <w:t xml:space="preserve">Figure 1.7</w:t>
      </w:r>
      <w:r>
        <w:rPr>
          <w:b/>
          <w:bCs/>
          <w:highlight w:val="none"/>
        </w:rPr>
        <w:t xml:space="preserve"> - </w:t>
      </w:r>
      <w:r>
        <w:rPr>
          <w:highlight w:val="none"/>
        </w:rPr>
        <w:t xml:space="preserve">Na tarefa de pré-treinamento de previsão da próxima palavra para modelos GPT, o sistema aprende a prever a palavra seguinte em uma frase analisando as palavras que a antecedem. Essa abordagem ajuda o modelo a compreender como palavras e frases ge</w:t>
      </w:r>
      <w:r>
        <w:rPr>
          <w:highlight w:val="none"/>
        </w:rPr>
        <w:t xml:space="preserve">ralmente se combinam na linguagem, estabelecendo uma base que pode ser aplicada a diversas outras tarefas.</w:t>
      </w:r>
      <w:r>
        <w:rPr>
          <w:b w:val="0"/>
          <w:bCs w:val="0"/>
          <w:highlight w:val="none"/>
        </w:rPr>
      </w:r>
      <w:r>
        <w:rPr>
          <w:highlight w:val="none"/>
        </w:rPr>
      </w:r>
    </w:p>
    <w:p w14:paraId="1164803B">
      <w:pPr>
        <w:pBdr/>
        <w:shd w:val="nil" w:color="000000"/>
        <w:spacing/>
        <w:ind w:firstLine="708"/>
        <w:jc w:val="center"/>
        <w:rPr>
          <w:highlight w:val="none"/>
        </w:rPr>
      </w:pPr>
      <w:r>
        <w:rPr>
          <w:highlight w:val="none"/>
        </w:rPr>
      </w:r>
      <w:r>
        <mc:AlternateContent>
          <mc:Choice Requires="wpg">
            <w:drawing>
              <wp:inline xmlns:wp="http://schemas.openxmlformats.org/drawingml/2006/wordprocessingDrawing" distT="0" distB="0" distL="0" distR="0">
                <wp:extent cx="4106378" cy="11530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8103" name=""/>
                        <pic:cNvPicPr>
                          <a:picLocks noChangeAspect="1"/>
                        </pic:cNvPicPr>
                        <pic:nvPr/>
                      </pic:nvPicPr>
                      <pic:blipFill rotWithShape="1">
                        <a:blip r:embed="rId18"/>
                        <a:srcRect l="0" t="7692" r="13430" b="12667"/>
                        <a:stretch/>
                      </pic:blipFill>
                      <pic:spPr bwMode="auto">
                        <a:xfrm flipH="0" flipV="0">
                          <a:off x="0" y="0"/>
                          <a:ext cx="4106377" cy="1153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3.34pt;height:90.79pt;mso-wrap-distance-left:0.00pt;mso-wrap-distance-top:0.00pt;mso-wrap-distance-right:0.00pt;mso-wrap-distance-bottom:0.00pt;z-index:1;" stroked="false">
                <v:imagedata r:id="rId18" o:title="" croptop="5041f" cropleft="0f" cropbottom="8301f" cropright="8801f"/>
                <o:lock v:ext="edit" rotation="t"/>
              </v:shape>
            </w:pict>
          </mc:Fallback>
        </mc:AlternateContent>
      </w:r>
      <w:r>
        <w:rPr>
          <w:b w:val="0"/>
          <w:bCs w:val="0"/>
          <w:highlight w:val="none"/>
        </w:rPr>
      </w:r>
      <w:r>
        <w:rPr>
          <w:highlight w:val="none"/>
        </w:rPr>
      </w:r>
    </w:p>
    <w:p w14:paraId="32E0E7E9">
      <w:pPr>
        <w:pBdr/>
        <w:shd w:val="nil" w:color="000000"/>
        <w:spacing/>
        <w:ind w:firstLine="708"/>
        <w:jc w:val="both"/>
        <w:rPr>
          <w:highlight w:val="none"/>
        </w:rPr>
      </w:pPr>
      <w:r>
        <w:rPr>
          <w:highlight w:val="none"/>
        </w:rPr>
      </w:r>
      <w:r>
        <w:rPr>
          <w:highlight w:val="none"/>
        </w:rPr>
        <w:t xml:space="preserve">A</w:t>
      </w:r>
      <w:r>
        <w:rPr>
          <w:highlight w:val="none"/>
        </w:rPr>
        <w:t xml:space="preserve"> tarefa de previsão da próxima palavra é uma forma de aprendizado autossupervisionado, que constitui um tipo de auto-rotulagem. Isso significa que não precisamos coletar rótulos explicitamente para os dados de treinamento, mas podemos aproveitar a própria </w:t>
      </w:r>
      <w:r>
        <w:rPr>
          <w:highlight w:val="none"/>
        </w:rPr>
        <w:t xml:space="preserve">e</w:t>
      </w:r>
      <w:r>
        <w:rPr>
          <w:highlight w:val="none"/>
        </w:rPr>
        <w:t xml:space="preserve">strutura dos dados: podemos utilizar a palavra seguinte em uma frase ou documento como o rótulo que o modelo deve prever. Visto que essa tarefa de previsão da próxima palavra nos permite criar rótulos "em tempo real", é possível utilizar conjuntos de dados</w:t>
      </w:r>
      <w:r>
        <w:rPr>
          <w:highlight w:val="none"/>
        </w:rPr>
        <w:t xml:space="preserve"> de texto massivos e não rotulados para treinar LLMs, conforme discutido anteriormente na seção 1.5, "Utilização de grandes conjuntos de dados".</w:t>
      </w:r>
      <w:r>
        <w:rPr>
          <w:b w:val="0"/>
          <w:bCs w:val="0"/>
          <w:highlight w:val="none"/>
        </w:rPr>
      </w:r>
      <w:r>
        <w:rPr>
          <w:highlight w:val="none"/>
        </w:rPr>
      </w:r>
    </w:p>
    <w:p w14:paraId="299FE4C3">
      <w:pPr>
        <w:pBdr/>
        <w:shd w:val="nil" w:color="000000"/>
        <w:spacing/>
        <w:ind w:firstLine="708"/>
        <w:jc w:val="both"/>
        <w:rPr>
          <w:highlight w:val="none"/>
        </w:rPr>
      </w:pPr>
      <w:r>
        <w:rPr>
          <w:highlight w:val="none"/>
        </w:rPr>
        <w:t xml:space="preserve">Em comparação com a arquitetura Transformer original que abordamos na seção 1.4, </w:t>
      </w:r>
      <w:r>
        <w:rPr>
          <w:highlight w:val="none"/>
        </w:rPr>
        <w:t xml:space="preserve">a arquitetura geral do GPT é relativamente simples. Essencialmente, trata-se </w:t>
      </w:r>
      <w:r>
        <w:rPr>
          <w:highlight w:val="none"/>
        </w:rPr>
        <w:t xml:space="preserve">apenas da parte do decodificador, sem o codificador, conforme ilustrado </w:t>
      </w:r>
      <w:r>
        <w:rPr>
          <w:highlight w:val="none"/>
        </w:rPr>
        <w:t xml:space="preserve">na Figura 1.8. Visto que modelos do tipo decodificador, como o GPT, geram </w:t>
      </w:r>
      <w:r>
        <w:rPr>
          <w:highlight w:val="none"/>
        </w:rPr>
        <w:t xml:space="preserve">texto prevendo uma palavra de cada vez, eles são considerados um tipo de </w:t>
      </w:r>
      <w:r>
        <w:rPr>
          <w:highlight w:val="none"/>
        </w:rPr>
        <w:t xml:space="preserve">modelo autorregressivo. Modelos autorregressivos incorporam suas saídas </w:t>
      </w:r>
      <w:r>
        <w:rPr>
          <w:highlight w:val="none"/>
        </w:rPr>
        <w:t xml:space="preserve">anteriores como entradas para previsões futuras. Consequentemente, no GPT, </w:t>
      </w:r>
      <w:r>
        <w:rPr>
          <w:highlight w:val="none"/>
        </w:rPr>
        <w:t xml:space="preserve">cada nova palavra é escolhida com base na sequência que a precede, o que </w:t>
      </w:r>
      <w:r>
        <w:rPr>
          <w:highlight w:val="none"/>
        </w:rPr>
        <w:t xml:space="preserve">melhora a coerência do texto resultante.</w:t>
      </w:r>
      <w:r>
        <w:rPr>
          <w:highlight w:val="none"/>
        </w:rPr>
      </w:r>
      <w:r>
        <w:rPr>
          <w:highlight w:val="none"/>
        </w:rPr>
      </w:r>
    </w:p>
    <w:p w14:paraId="07B4633F">
      <w:pPr>
        <w:pBdr/>
        <w:shd w:val="nil" w:color="000000"/>
        <w:spacing/>
        <w:ind w:firstLine="708"/>
        <w:jc w:val="both"/>
        <w:rPr>
          <w:highlight w:val="none"/>
        </w:rPr>
      </w:pPr>
      <w:r>
        <w:rPr>
          <w:highlight w:val="none"/>
        </w:rPr>
      </w:r>
      <w:r>
        <w:rPr>
          <w:highlight w:val="none"/>
        </w:rPr>
        <w:t xml:space="preserve">A</w:t>
      </w:r>
      <w:r>
        <w:rPr>
          <w:highlight w:val="none"/>
        </w:rPr>
        <w:t xml:space="preserve">rquiteturas como o GPT-3 também são significativamente maiores do que o modelo Transformer original. Por exemplo, o Transformer original repetia os blocos de codificador e decodificador seis vezes. O GPT-3 possui 96 camadas Transformer e um total de 175 bi</w:t>
      </w:r>
      <w:r>
        <w:rPr>
          <w:highlight w:val="none"/>
        </w:rPr>
        <w:t xml:space="preserve">lhões de parâmetros.</w:t>
      </w:r>
      <w:r>
        <w:rPr>
          <w:highlight w:val="none"/>
        </w:rPr>
      </w:r>
      <w:r>
        <w:rPr>
          <w:highlight w:val="none"/>
        </w:rPr>
      </w:r>
    </w:p>
    <w:p w14:paraId="11B6CE64">
      <w:pPr>
        <w:pBdr/>
        <w:shd w:val="nil" w:color="auto"/>
        <w:spacing/>
        <w:ind/>
        <w:rPr>
          <w:highlight w:val="none"/>
        </w:rPr>
      </w:pPr>
      <w:r>
        <w:rPr>
          <w:highlight w:val="none"/>
        </w:rPr>
        <w:br w:type="page" w:clear="all"/>
      </w:r>
      <w:r>
        <w:rPr>
          <w:highlight w:val="none"/>
        </w:rPr>
      </w:r>
      <w:r>
        <w:rPr>
          <w:highlight w:val="none"/>
        </w:rPr>
      </w:r>
    </w:p>
    <w:p w14:paraId="4E6E17ED">
      <w:pPr>
        <w:pBdr/>
        <w:shd w:val="nil" w:color="000000"/>
        <w:spacing/>
        <w:ind w:firstLine="708"/>
        <w:jc w:val="both"/>
        <w:rPr>
          <w:highlight w:val="none"/>
        </w:rPr>
      </w:pPr>
      <w:r>
        <w:rPr>
          <w:b/>
          <w:bCs/>
          <w:highlight w:val="none"/>
        </w:rPr>
        <w:t xml:space="preserve">Figura 1.8</w:t>
      </w:r>
      <w:r>
        <w:rPr>
          <w:highlight w:val="none"/>
        </w:rPr>
        <w:t xml:space="preserve"> A arquitetura GPT utiliza apenas a parte do decodificador do Transformer original. Ela </w:t>
      </w:r>
      <w:r>
        <w:rPr>
          <w:highlight w:val="none"/>
        </w:rPr>
        <w:t xml:space="preserve">foi projetada para processamento unidirecional, da esquerda para a direita, tornando-a adequada </w:t>
      </w:r>
      <w:r>
        <w:rPr>
          <w:highlight w:val="none"/>
        </w:rPr>
        <w:t xml:space="preserve">para tarefas de geração de texto e previsão da próxima palavra, permitindo gerar texto de </w:t>
      </w:r>
      <w:r>
        <w:rPr>
          <w:highlight w:val="none"/>
        </w:rPr>
        <w:t xml:space="preserve">maneira iterativa, uma palavra de cada vez.</w:t>
      </w:r>
      <w:r>
        <w:rPr>
          <w:highlight w:val="none"/>
        </w:rPr>
      </w:r>
      <w:r>
        <w:rPr>
          <w:highlight w:val="none"/>
        </w:rPr>
      </w:r>
    </w:p>
    <w:p w14:paraId="0904A813">
      <w:pPr>
        <w:pBdr/>
        <w:shd w:val="nil" w:color="000000"/>
        <w:spacing/>
        <w:ind w:firstLine="708"/>
        <w:jc w:val="both"/>
        <w:rPr>
          <w:highlight w:val="none"/>
        </w:rPr>
      </w:pPr>
      <w:r>
        <w:rPr>
          <w:highlight w:val="none"/>
        </w:rPr>
      </w:r>
      <w:r>
        <mc:AlternateContent>
          <mc:Choice Requires="wpg">
            <w:drawing>
              <wp:inline xmlns:wp="http://schemas.openxmlformats.org/drawingml/2006/wordprocessingDrawing" distT="0" distB="0" distL="0" distR="0">
                <wp:extent cx="5724525" cy="412432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8780" name=""/>
                        <pic:cNvPicPr>
                          <a:picLocks noChangeAspect="1"/>
                        </pic:cNvPicPr>
                        <pic:nvPr/>
                      </pic:nvPicPr>
                      <pic:blipFill rotWithShape="1">
                        <a:blip r:embed="rId19"/>
                        <a:stretch/>
                      </pic:blipFill>
                      <pic:spPr bwMode="auto">
                        <a:xfrm>
                          <a:off x="0" y="0"/>
                          <a:ext cx="5724524" cy="412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0.75pt;height:324.7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14:paraId="42C6801C">
      <w:pPr>
        <w:pBdr/>
        <w:shd w:val="nil" w:color="000000"/>
        <w:spacing/>
        <w:ind w:firstLine="708"/>
        <w:jc w:val="both"/>
        <w:rPr>
          <w:highlight w:val="none"/>
        </w:rPr>
      </w:pPr>
      <w:r>
        <w:rPr>
          <w:highlight w:val="none"/>
        </w:rPr>
      </w:r>
      <w:r>
        <w:rPr>
          <w:highlight w:val="none"/>
        </w:rPr>
        <w:t xml:space="preserve">O GPT-3 foi lançado em 2020 — o que, para os padrões de desenvolvimento de aprendizado profundo e de grandes modelos de linguagem (LLMs), é considerado um passado distante.</w:t>
      </w:r>
      <w:r>
        <w:rPr>
          <w:highlight w:val="none"/>
        </w:rPr>
        <w:t xml:space="preserve"> </w:t>
      </w:r>
      <w:r>
        <w:rPr>
          <w:highlight w:val="none"/>
        </w:rPr>
        <w:t xml:space="preserve">No entanto, arquiteturas mais recentes, como os modelos Llama da Meta, ainda se baseiam nos mesmos conceitos fundamentais, introduzindo apenas pequenas modificações. </w:t>
      </w:r>
      <w:r>
        <w:rPr>
          <w:highlight w:val="none"/>
        </w:rPr>
        <w:t xml:space="preserve">Portanto, compreender o GPT continua sendo tão relevante quanto sempre, e este livro concentra-se na implementação da arquitetura de destaque por trás do GPT, ao mesmo tempo em que aponta ajustes específicos empregados por outros LLMs.</w:t>
      </w:r>
      <w:r>
        <w:rPr>
          <w:highlight w:val="none"/>
        </w:rPr>
      </w:r>
      <w:r>
        <w:rPr>
          <w:highlight w:val="none"/>
        </w:rPr>
      </w:r>
    </w:p>
    <w:p w14:paraId="4372A54D">
      <w:pPr>
        <w:pBdr/>
        <w:shd w:val="nil" w:color="000000"/>
        <w:spacing/>
        <w:ind w:firstLine="708"/>
        <w:jc w:val="both"/>
        <w:rPr>
          <w:highlight w:val="none"/>
        </w:rPr>
      </w:pPr>
      <w:r>
        <w:rPr>
          <w:highlight w:val="none"/>
        </w:rPr>
        <w:t xml:space="preserve">Por fim, é interessante notar que, embora o modelo Transformer original </w:t>
      </w:r>
      <w:r>
        <w:rPr>
          <w:highlight w:val="none"/>
        </w:rPr>
        <w:t xml:space="preserve">tenha sido projetado explicitamente para tradução de idiomas, os modelos GPT — </w:t>
      </w:r>
      <w:r>
        <w:rPr>
          <w:highlight w:val="none"/>
        </w:rPr>
        <w:t xml:space="preserve">apesar de sua arquitetura maior, porém mais simples, voltada para a previsão </w:t>
      </w:r>
      <w:r>
        <w:rPr>
          <w:highlight w:val="none"/>
        </w:rPr>
        <w:t xml:space="preserve">da próxima palavra — também são capazes de realizar tarefas de tradução. </w:t>
      </w:r>
      <w:r>
        <w:rPr>
          <w:highlight w:val="none"/>
        </w:rPr>
        <w:t xml:space="preserve">Essa capacidade foi inicialmente inesperada para os pesquisadores, pois </w:t>
      </w:r>
      <w:r>
        <w:rPr>
          <w:highlight w:val="none"/>
        </w:rPr>
        <w:t xml:space="preserve">surgiu de um modelo treinado principalmente em uma tarefa de previsão da </w:t>
      </w:r>
      <w:r>
        <w:rPr>
          <w:highlight w:val="none"/>
        </w:rPr>
        <w:t xml:space="preserve">próxima palavra, a qual não visava especificamente à tradução.</w:t>
      </w:r>
      <w:r>
        <w:rPr>
          <w:highlight w:val="none"/>
        </w:rPr>
        <w:br/>
        <w:tab/>
      </w:r>
      <w:r>
        <w:rPr>
          <w:highlight w:val="none"/>
        </w:rPr>
        <w:t xml:space="preserve">A</w:t>
      </w:r>
      <w:r>
        <w:rPr>
          <w:highlight w:val="none"/>
        </w:rPr>
        <w:t xml:space="preserve"> capacidade de realizar tarefas para as quais o modelo não foi explicitamente treinado é chamada de "comportamento emergente". Essa habilidade não é ensinada de forma explícita durante o treinamento, mas surge como uma consequência natural da exposição do </w:t>
      </w:r>
      <w:r>
        <w:rPr>
          <w:highlight w:val="none"/>
        </w:rPr>
        <w:t xml:space="preserve">m</w:t>
      </w:r>
      <w:r>
        <w:rPr>
          <w:highlight w:val="none"/>
        </w:rPr>
        <w:t xml:space="preserve">odelo a vastas quantidades de dados multilíngues em contextos variados. O fato de os modelos GPT conseguirem "aprender" padrões de tradução entre idiomas e realizar tarefas de tradução, mesmo sem terem sido especificamente treinados para isso, demonstra os</w:t>
      </w:r>
      <w:r>
        <w:rPr>
          <w:highlight w:val="none"/>
        </w:rPr>
        <w:t xml:space="preserve"> benefícios e as capacidades desses modelos de linguagem generativos de grande escala. Podemos realizar diversas tarefas sem precisar utilizar modelos diferentes para cada uma delas.</w:t>
      </w:r>
      <w:r>
        <w:rPr>
          <w:highlight w:val="none"/>
        </w:rPr>
      </w:r>
      <w:r>
        <w:rPr>
          <w:highlight w:val="none"/>
        </w:rPr>
      </w:r>
    </w:p>
    <w:p w14:paraId="2818E1AC">
      <w:pPr>
        <w:pBdr/>
        <w:shd w:val="nil" w:color="auto"/>
        <w:spacing/>
        <w:ind/>
        <w:rPr>
          <w:highlight w:val="none"/>
        </w:rPr>
      </w:pPr>
      <w:r>
        <w:rPr>
          <w:highlight w:val="none"/>
        </w:rPr>
        <w:br w:type="page" w:clear="all"/>
      </w:r>
      <w:r>
        <w:rPr>
          <w:highlight w:val="none"/>
        </w:rPr>
      </w:r>
      <w:r>
        <w:rPr>
          <w:highlight w:val="none"/>
        </w:rPr>
      </w:r>
    </w:p>
    <w:p w14:paraId="5B490457">
      <w:pPr>
        <w:pBdr/>
        <w:shd w:val="nil" w:color="auto"/>
        <w:spacing/>
        <w:ind/>
        <w:rPr>
          <w:b/>
          <w:bCs/>
          <w:sz w:val="28"/>
          <w:szCs w:val="28"/>
          <w14:ligatures w14:val="none"/>
        </w:rPr>
      </w:pPr>
      <w:r>
        <w:rPr>
          <w:b/>
          <w:bCs/>
          <w:sz w:val="28"/>
          <w:szCs w:val="28"/>
        </w:rPr>
      </w:r>
      <w:r>
        <w:rPr>
          <w:b/>
          <w:bCs/>
          <w:sz w:val="28"/>
          <w:szCs w:val="28"/>
        </w:rPr>
        <w:t xml:space="preserve">1.7 Building a large language model</w:t>
      </w:r>
      <w:r>
        <w:rPr>
          <w:b/>
          <w:bCs/>
          <w:sz w:val="28"/>
          <w:szCs w:val="28"/>
        </w:rPr>
      </w:r>
      <w:r>
        <w:rPr>
          <w:b/>
          <w:bCs/>
          <w:sz w:val="28"/>
          <w:szCs w:val="28"/>
          <w14:ligatures w14:val="none"/>
        </w:rPr>
      </w:r>
    </w:p>
    <w:p w14:paraId="7266599B">
      <w:pPr>
        <w:pBdr/>
        <w:shd w:val="nil" w:color="000000"/>
        <w:spacing/>
        <w:ind w:firstLine="708"/>
        <w:jc w:val="both"/>
        <w:rPr>
          <w:highlight w:val="none"/>
        </w:rPr>
      </w:pPr>
      <w:r>
        <w:rPr>
          <w:highlight w:val="none"/>
        </w:rPr>
        <w:t xml:space="preserve">Neste capítulo, estabelecemos as bases para compreender os LLMs. No </w:t>
      </w:r>
      <w:r>
        <w:rPr>
          <w:highlight w:val="none"/>
        </w:rPr>
        <w:t xml:space="preserve">restante deste livro, desenvolveremos um do zero. Utilizaremos a ideia </w:t>
      </w:r>
      <w:r>
        <w:rPr>
          <w:highlight w:val="none"/>
        </w:rPr>
        <w:t xml:space="preserve">fundamental por trás do GPT como referência e abordaremos o processo em três </w:t>
      </w:r>
      <w:r>
        <w:rPr>
          <w:highlight w:val="none"/>
        </w:rPr>
        <w:t xml:space="preserve">etapas, conforme ilustrado na Figura 1.9.</w:t>
      </w:r>
      <w:r>
        <w:rPr>
          <w:highlight w:val="none"/>
        </w:rPr>
      </w:r>
      <w:r>
        <w:rPr>
          <w:highlight w:val="none"/>
        </w:rPr>
      </w:r>
    </w:p>
    <w:p w14:paraId="3442820F">
      <w:pPr>
        <w:pBdr/>
        <w:shd w:val="nil" w:color="000000"/>
        <w:spacing/>
        <w:ind w:firstLine="708"/>
        <w:jc w:val="both"/>
        <w:rPr>
          <w:highlight w:val="none"/>
        </w:rPr>
      </w:pPr>
      <w:r>
        <w:rPr>
          <w:highlight w:val="none"/>
        </w:rPr>
      </w:r>
      <w:r>
        <w:rPr>
          <w:b/>
          <w:bCs/>
        </w:rPr>
        <w:t xml:space="preserve">Figure 1.9 </w:t>
      </w:r>
      <w:r>
        <w:t xml:space="preserve">- The stages of building LLMs covered in this book include implementing the LLM architecture and data preparation process, pretraining an LLM to create a foundation model, and finetuning the foundation model to become a personal assistant or text </w:t>
      </w:r>
      <w:r>
        <w:t xml:space="preserve">classifier.</w:t>
      </w:r>
      <w:r>
        <w:rPr>
          <w:highlight w:val="none"/>
        </w:rPr>
      </w:r>
      <w:r>
        <w:rPr>
          <w:highlight w:val="none"/>
        </w:rPr>
      </w:r>
    </w:p>
    <w:p w14:paraId="61372645">
      <w:pPr>
        <w:pBdr/>
        <w:shd w:val="nil" w:color="000000"/>
        <w:spacing/>
        <w:ind w:right="0" w:firstLine="0" w:left="0"/>
        <w:jc w:val="both"/>
        <w:rPr>
          <w:highlight w:val="none"/>
        </w:rPr>
      </w:pPr>
      <w:r>
        <w:rPr>
          <w:highlight w:val="none"/>
        </w:rPr>
      </w:r>
      <w:r>
        <mc:AlternateContent>
          <mc:Choice Requires="wpg">
            <w:drawing>
              <wp:inline xmlns:wp="http://schemas.openxmlformats.org/drawingml/2006/wordprocessingDrawing" distT="0" distB="0" distL="0" distR="0">
                <wp:extent cx="6610350" cy="29146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7776" name=""/>
                        <pic:cNvPicPr>
                          <a:picLocks noChangeAspect="1"/>
                        </pic:cNvPicPr>
                        <pic:nvPr/>
                      </pic:nvPicPr>
                      <pic:blipFill rotWithShape="1">
                        <a:blip r:embed="rId20"/>
                        <a:stretch/>
                      </pic:blipFill>
                      <pic:spPr bwMode="auto">
                        <a:xfrm>
                          <a:off x="0" y="0"/>
                          <a:ext cx="6610349"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20.50pt;height:229.50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08E6AEB8">
      <w:pPr>
        <w:pBdr/>
        <w:shd w:val="nil" w:color="000000"/>
        <w:spacing/>
        <w:ind w:right="0" w:firstLine="0" w:left="0"/>
        <w:jc w:val="both"/>
        <w:rPr>
          <w:highlight w:val="none"/>
        </w:rPr>
      </w:pPr>
      <w:r>
        <w:rPr>
          <w:highlight w:val="none"/>
        </w:rPr>
      </w:r>
      <w:r>
        <w:rPr>
          <w:highlight w:val="none"/>
        </w:rPr>
        <w:tab/>
      </w:r>
      <w:r>
        <w:rPr>
          <w:highlight w:val="none"/>
        </w:rPr>
        <w:t xml:space="preserve">Primeiro, aprenderemos sobre as etapas fundamentais de pré-processamento de dados e implementaremos o mecanismo de atenção que está no cerne de todo LLM.</w:t>
      </w:r>
      <w:r>
        <w:rPr>
          <w:highlight w:val="none"/>
        </w:rPr>
      </w:r>
      <w:r>
        <w:rPr>
          <w:highlight w:val="none"/>
        </w:rPr>
      </w:r>
    </w:p>
    <w:p w14:paraId="734D2C28">
      <w:pPr>
        <w:pBdr/>
        <w:shd w:val="nil" w:color="000000"/>
        <w:spacing/>
        <w:ind w:right="0" w:firstLine="0" w:left="0"/>
        <w:jc w:val="both"/>
        <w:rPr>
          <w:highlight w:val="none"/>
        </w:rPr>
      </w:pPr>
      <w:r>
        <w:rPr>
          <w:highlight w:val="none"/>
        </w:rPr>
        <w:tab/>
      </w:r>
      <w:r>
        <w:rPr>
          <w:highlight w:val="none"/>
        </w:rPr>
        <w:t xml:space="preserve">Em seguida, na etapa 2, aprenderemos a programar e pré-treinar um LLM do tipo GPT capaz de gerar novos textos. Também abordaremos os fundamentos da avaliação de LLMs, o que é essencial para o desenvolvimento de sistemas de PLN competentes.</w:t>
      </w:r>
      <w:r>
        <w:rPr>
          <w:highlight w:val="none"/>
        </w:rPr>
      </w:r>
      <w:r>
        <w:rPr>
          <w:highlight w:val="none"/>
        </w:rPr>
      </w:r>
    </w:p>
    <w:p w14:paraId="6A88B983">
      <w:pPr>
        <w:pBdr/>
        <w:tabs>
          <w:tab w:val="left" w:leader="none" w:pos="709"/>
          <w:tab w:val="left" w:leader="none" w:pos="1395"/>
        </w:tabs>
        <w:spacing/>
        <w:ind/>
        <w:jc w:val="both"/>
        <w:rPr>
          <w:b w:val="0"/>
          <w:bCs w:val="0"/>
          <w:highlight w:val="none"/>
        </w:rPr>
      </w:pPr>
      <w:r>
        <w:rPr>
          <w:b w:val="0"/>
          <w:bCs w:val="0"/>
          <w:highlight w:val="none"/>
        </w:rPr>
        <w:tab/>
        <w:t xml:space="preserve">Vale ressaltar que o pré-treinamento de um LLM de grande porte do zero é um empreendimento significativo,</w:t>
      </w:r>
      <w:r>
        <w:t xml:space="preserve"> </w:t>
      </w:r>
      <w:r>
        <w:rPr>
          <w:b w:val="0"/>
          <w:bCs w:val="0"/>
          <w:highlight w:val="none"/>
        </w:rPr>
        <w:t xml:space="preserve">exigindo de milhares a milhões de dólares em custos computacionais para modelos</w:t>
      </w:r>
      <w:r>
        <w:rPr>
          <w:b w:val="0"/>
          <w:bCs w:val="0"/>
          <w:highlight w:val="none"/>
          <w:lang w:val="pt-BR"/>
        </w:rPr>
        <w:t xml:space="preserve"> </w:t>
      </w:r>
      <w:r>
        <w:rPr>
          <w:b w:val="0"/>
          <w:bCs w:val="0"/>
          <w:highlight w:val="none"/>
        </w:rPr>
        <w:t xml:space="preserve">do tipo GPT. Portanto, o foco da etapa 2 é implementar o treinamento para</w:t>
      </w:r>
      <w:r>
        <w:rPr>
          <w:b w:val="0"/>
          <w:bCs w:val="0"/>
          <w:highlight w:val="none"/>
          <w:lang w:val="pt-BR"/>
        </w:rPr>
        <w:t xml:space="preserve"> </w:t>
      </w:r>
      <w:r>
        <w:rPr>
          <w:b w:val="0"/>
          <w:bCs w:val="0"/>
          <w:highlight w:val="none"/>
        </w:rPr>
        <w:t xml:space="preserve">fins educacionais utilizando um conjunto de dados reduzido. Além disso, o livro</w:t>
      </w:r>
      <w:r>
        <w:rPr>
          <w:b w:val="0"/>
          <w:bCs w:val="0"/>
          <w:highlight w:val="none"/>
          <w:lang w:val="pt-BR"/>
        </w:rPr>
        <w:t xml:space="preserve"> </w:t>
      </w:r>
      <w:r>
        <w:rPr>
          <w:b w:val="0"/>
          <w:bCs w:val="0"/>
          <w:highlight w:val="none"/>
        </w:rPr>
        <w:t xml:space="preserve">também fornecerá exemplos de código para carregar pesos de modelos disponíveis publicamente.</w:t>
      </w:r>
      <w:r>
        <w:rPr>
          <w:b w:val="0"/>
          <w:bCs w:val="0"/>
          <w:highlight w:val="none"/>
        </w:rPr>
      </w:r>
      <w:r>
        <w:rPr>
          <w:b w:val="0"/>
          <w:bCs w:val="0"/>
          <w:highlight w:val="none"/>
        </w:rPr>
      </w:r>
    </w:p>
    <w:p w14:paraId="568D77BF">
      <w:pPr>
        <w:pBdr/>
        <w:shd w:val="nil" w:color="000000"/>
        <w:spacing/>
        <w:ind w:right="0" w:firstLine="0" w:left="0"/>
        <w:jc w:val="both"/>
        <w:rPr>
          <w:highlight w:val="none"/>
        </w:rPr>
      </w:pPr>
      <w:r>
        <w:rPr>
          <w:highlight w:val="none"/>
        </w:rPr>
        <w:tab/>
      </w:r>
      <w:r>
        <w:rPr>
          <w:highlight w:val="none"/>
        </w:rPr>
        <w:t xml:space="preserve">Por fim, na etapa 3, pegaremos um LLM pré-treinado e o ajustaremos (*fine-tuning*) para seguir instruções — como responder a consultas ou classificar textos —, que são as tarefas mais comuns em muitas aplicações do mundo real e em pesquisas.</w:t>
      </w:r>
      <w:r>
        <w:rPr>
          <w:highlight w:val="none"/>
        </w:rPr>
      </w:r>
      <w:r>
        <w:rPr>
          <w:highlight w:val="none"/>
        </w:rPr>
      </w:r>
    </w:p>
    <w:p w14:paraId="2F64FC0E">
      <w:pPr>
        <w:pBdr/>
        <w:shd w:val="nil" w:color="000000"/>
        <w:spacing/>
        <w:ind w:right="0" w:firstLine="0" w:left="0"/>
        <w:jc w:val="both"/>
        <w:rPr>
          <w:highlight w:val="none"/>
        </w:rPr>
      </w:pPr>
      <w:r>
        <w:rPr>
          <w:highlight w:val="none"/>
        </w:rPr>
        <w:tab/>
      </w:r>
      <w:r>
        <w:rPr>
          <w:highlight w:val="none"/>
        </w:rPr>
        <w:t xml:space="preserve">Espero que você esteja ansioso para embarcar nesta jornada empolgante!</w:t>
      </w:r>
      <w:r>
        <w:rPr>
          <w:highlight w:val="none"/>
        </w:rPr>
      </w:r>
      <w:r>
        <w:rPr>
          <w:highlight w:val="none"/>
        </w:rPr>
      </w:r>
    </w:p>
    <w:p w14:paraId="495FD2F4">
      <w:pPr>
        <w:pBdr/>
        <w:shd w:val="nil" w:color="auto"/>
        <w:spacing/>
        <w:ind/>
        <w:rPr>
          <w:b/>
          <w:bCs/>
          <w:sz w:val="28"/>
          <w:szCs w:val="28"/>
          <w:highlight w:val="none"/>
          <w14:ligatures w14:val="none"/>
        </w:rPr>
      </w:pPr>
      <w:r>
        <w:rPr>
          <w:b/>
          <w:bCs/>
          <w:sz w:val="28"/>
          <w:szCs w:val="28"/>
          <w:highlight w:val="none"/>
        </w:rPr>
        <w:br w:type="page" w:clear="all"/>
      </w:r>
      <w:r>
        <w:rPr>
          <w:b/>
          <w:bCs/>
          <w:sz w:val="28"/>
          <w:szCs w:val="28"/>
          <w:highlight w:val="none"/>
        </w:rPr>
      </w:r>
      <w:r>
        <w:rPr>
          <w:b/>
          <w:bCs/>
          <w:sz w:val="28"/>
          <w:szCs w:val="28"/>
          <w:highlight w:val="none"/>
          <w14:ligatures w14:val="none"/>
        </w:rPr>
      </w:r>
    </w:p>
    <w:p w14:paraId="02722D26">
      <w:pPr>
        <w:pBdr/>
        <w:shd w:val="nil" w:color="auto"/>
        <w:spacing/>
        <w:ind/>
        <w:rPr>
          <w:b/>
          <w:bCs/>
          <w:sz w:val="28"/>
          <w:szCs w:val="28"/>
          <w14:ligatures w14:val="none"/>
        </w:rPr>
      </w:pPr>
      <w:r>
        <w:rPr>
          <w:b/>
          <w:bCs/>
          <w:sz w:val="28"/>
          <w:szCs w:val="28"/>
        </w:rPr>
      </w:r>
      <w:r>
        <w:rPr>
          <w:b/>
          <w:bCs/>
          <w:sz w:val="28"/>
          <w:szCs w:val="28"/>
        </w:rPr>
        <w:t xml:space="preserve">1.8 Summary</w:t>
      </w:r>
      <w:r>
        <w:rPr>
          <w:b/>
          <w:bCs/>
          <w:sz w:val="28"/>
          <w:szCs w:val="28"/>
        </w:rPr>
      </w:r>
      <w:r>
        <w:rPr>
          <w:b/>
          <w:bCs/>
          <w:sz w:val="28"/>
          <w:szCs w:val="28"/>
          <w14:ligatures w14:val="none"/>
        </w:rPr>
      </w:r>
    </w:p>
    <w:p w14:paraId="2CCF98FC">
      <w:pPr>
        <w:pStyle w:val="914"/>
        <w:numPr>
          <w:ilvl w:val="0"/>
          <w:numId w:val="5"/>
        </w:numPr>
        <w:pBdr/>
        <w:shd w:val="nil" w:color="auto"/>
        <w:spacing/>
        <w:ind w:right="0"/>
        <w:jc w:val="both"/>
        <w:rPr>
          <w:highlight w:val="none"/>
          <w14:ligatures w14:val="none"/>
        </w:rPr>
      </w:pPr>
      <w:r>
        <w:rPr>
          <w:highlight w:val="none"/>
        </w:rPr>
        <w:t xml:space="preserve">O</w:t>
      </w:r>
      <w:r>
        <w:rPr>
          <w:highlight w:val="none"/>
        </w:rPr>
        <w:t xml:space="preserve">s LLMs transformaram a área de processamento de linguagem natural, que anteriormente se baseava principalmente em sistemas fundamentados em regras explícitas e em métodos estatísticos mais simples. O surgimento dos LLMs introduziu novas abordagens impulsio</w:t>
      </w:r>
      <w:r>
        <w:rPr>
          <w:highlight w:val="none"/>
        </w:rPr>
        <w:t xml:space="preserve">nadas pelo aprendizado profundo, as quais levaram a avanços na compreensão, na geração e na tradução da linguagem humana.</w:t>
      </w:r>
      <w:r>
        <w:rPr>
          <w:highlight w:val="none"/>
        </w:rPr>
      </w:r>
      <w:r>
        <w:rPr>
          <w:highlight w:val="none"/>
          <w14:ligatures w14:val="none"/>
        </w:rPr>
      </w:r>
    </w:p>
    <w:p w14:paraId="30D9CC12">
      <w:pPr>
        <w:pStyle w:val="914"/>
        <w:numPr>
          <w:ilvl w:val="0"/>
          <w:numId w:val="5"/>
        </w:numPr>
        <w:pBdr/>
        <w:shd w:val="nil" w:color="auto"/>
        <w:spacing/>
        <w:ind w:right="0"/>
        <w:jc w:val="both"/>
        <w:rPr>
          <w:highlight w:val="none"/>
          <w14:ligatures w14:val="none"/>
        </w:rPr>
      </w:pPr>
      <w:r>
        <w:rPr>
          <w:highlight w:val="none"/>
          <w:lang w:val="pt-BR"/>
        </w:rPr>
        <w:t xml:space="preserve">Modelos em LLMs são treinados em dois principais passos.</w:t>
      </w:r>
      <w:r>
        <w:rPr>
          <w:highlight w:val="none"/>
        </w:rPr>
      </w:r>
      <w:r>
        <w:rPr>
          <w:highlight w:val="none"/>
          <w14:ligatures w14:val="none"/>
        </w:rPr>
      </w:r>
    </w:p>
    <w:p w14:paraId="640C9FD3">
      <w:pPr>
        <w:pStyle w:val="91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Primeiro, eles são pré-treinados em um grande corpus de texto não rotulado, utilizando a previsão da próxima palavra em uma frase como "rótulo".</w:t>
      </w:r>
      <w:r>
        <w:rPr>
          <w:highlight w:val="none"/>
        </w:rPr>
      </w:r>
      <w:r>
        <w:rPr>
          <w:highlight w:val="none"/>
          <w14:ligatures w14:val="none"/>
        </w:rPr>
      </w:r>
    </w:p>
    <w:p w14:paraId="6EAD541E">
      <w:pPr>
        <w:pStyle w:val="91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Em seguida, eles são ajustados em um conjunto de dados-alvo menor e rotulado para seguir instruções ou realizar tarefas de classificação. </w:t>
      </w:r>
      <w:r>
        <w:rPr>
          <w:highlight w:val="none"/>
          <w:lang w:val="pt-BR"/>
        </w:rPr>
        <w:t xml:space="preserve">Os LLMs baseiam-se na arquitetura Transformer. A ideia central da </w:t>
      </w:r>
      <w:r>
        <w:rPr>
          <w:highlight w:val="none"/>
          <w:lang w:val="pt-BR"/>
        </w:rPr>
        <w:t xml:space="preserve">arquitetura Transformer é um mecanismo de atenção que confere ao LLM </w:t>
      </w:r>
      <w:r>
        <w:rPr>
          <w:highlight w:val="none"/>
          <w:lang w:val="pt-BR"/>
        </w:rPr>
        <w:t xml:space="preserve">acesso seletivo a toda a sequência de entrada ao gerar a saída, </w:t>
      </w:r>
      <w:r>
        <w:rPr>
          <w:highlight w:val="none"/>
          <w:lang w:val="pt-BR"/>
        </w:rPr>
        <w:t xml:space="preserve">uma palavra de cada vez.</w:t>
      </w:r>
      <w:r>
        <w:rPr>
          <w:highlight w:val="none"/>
        </w:rPr>
      </w:r>
      <w:r>
        <w:rPr>
          <w:highlight w:val="none"/>
          <w14:ligatures w14:val="none"/>
        </w:rPr>
      </w:r>
    </w:p>
    <w:p w14:paraId="0F9D6B59">
      <w:pPr>
        <w:pStyle w:val="914"/>
        <w:numPr>
          <w:ilvl w:val="0"/>
          <w:numId w:val="5"/>
        </w:numPr>
        <w:pBdr/>
        <w:shd w:val="nil" w:color="000000"/>
        <w:spacing/>
        <w:ind w:right="0"/>
        <w:jc w:val="both"/>
        <w:rPr>
          <w:highlight w:val="none"/>
          <w:lang w:val="pt-BR"/>
          <w14:ligatures w14:val="none"/>
        </w:rPr>
      </w:pPr>
      <w:r>
        <w:rPr>
          <w:highlight w:val="none"/>
          <w:lang w:val="pt-BR"/>
        </w:rPr>
      </w:r>
      <w:r>
        <w:rPr>
          <w:highlight w:val="none"/>
          <w:lang w:val="pt-BR"/>
        </w:rPr>
        <w:t xml:space="preserve">A arquitetura original do Transformer consiste em um codificador para analisar texto e um decodificador para gerar texto.</w:t>
      </w:r>
      <w:r>
        <w:rPr>
          <w:highlight w:val="none"/>
        </w:rPr>
      </w:r>
      <w:r>
        <w:rPr>
          <w:highlight w:val="none"/>
          <w:lang w:val="pt-BR"/>
          <w14:ligatures w14:val="none"/>
        </w:rPr>
      </w:r>
    </w:p>
    <w:p w14:paraId="5A9A2557">
      <w:pPr>
        <w:pStyle w:val="91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LLMs para geração de texto e seguimento de instruções, como o GPT-3 e o </w:t>
      </w:r>
      <w:r>
        <w:rPr>
          <w:highlight w:val="none"/>
          <w:lang w:val="pt-BR"/>
        </w:rPr>
        <w:t xml:space="preserve">ChatGPT, implementam apenas módulos decodificadores, simplificando a</w:t>
      </w:r>
      <w:r>
        <w:t xml:space="preserve"> </w:t>
      </w:r>
      <w:r>
        <w:rPr>
          <w:highlight w:val="none"/>
          <w:lang w:val="pt-BR"/>
        </w:rPr>
        <w:t xml:space="preserve">arquitetura.</w:t>
      </w:r>
      <w:r>
        <w:rPr>
          <w:highlight w:val="none"/>
        </w:rPr>
      </w:r>
      <w:r>
        <w:rPr>
          <w:highlight w:val="none"/>
          <w14:ligatures w14:val="none"/>
        </w:rPr>
      </w:r>
    </w:p>
    <w:p w14:paraId="36423AF0">
      <w:pPr>
        <w:pStyle w:val="914"/>
        <w:numPr>
          <w:ilvl w:val="0"/>
          <w:numId w:val="5"/>
        </w:numPr>
        <w:pBdr/>
        <w:shd w:val="nil" w:color="000000"/>
        <w:spacing/>
        <w:ind w:right="0"/>
        <w:jc w:val="both"/>
        <w:rPr>
          <w:highlight w:val="none"/>
          <w14:ligatures w14:val="none"/>
        </w:rPr>
      </w:pPr>
      <w:r>
        <w:rPr>
          <w:highlight w:val="none"/>
        </w:rPr>
      </w:r>
      <w:r>
        <w:rPr>
          <w:highlight w:val="none"/>
        </w:rPr>
        <w:t xml:space="preserve">G</w:t>
      </w:r>
      <w:r>
        <w:rPr>
          <w:highlight w:val="none"/>
        </w:rPr>
        <w:t xml:space="preserve">randes conjuntos de dados, compostos por bilhões de palavras, são essenciais para o pré-treinamento de LLMs. Neste livro, implementaremos e treinaremos LLMs em conjuntos de dados pequenos para fins educacionais, mas também veremos como carregar pesos de mo</w:t>
      </w:r>
      <w:r>
        <w:rPr>
          <w:highlight w:val="none"/>
        </w:rPr>
        <w:t xml:space="preserve">delos disponíveis publicamente.</w:t>
      </w:r>
      <w:r>
        <w:rPr>
          <w:highlight w:val="none"/>
        </w:rPr>
      </w:r>
      <w:r>
        <w:rPr>
          <w:highlight w:val="none"/>
          <w14:ligatures w14:val="none"/>
        </w:rPr>
      </w:r>
    </w:p>
    <w:p w14:paraId="23CD2144">
      <w:pPr>
        <w:pStyle w:val="914"/>
        <w:numPr>
          <w:ilvl w:val="0"/>
          <w:numId w:val="5"/>
        </w:numPr>
        <w:pBdr/>
        <w:shd w:val="nil" w:color="000000"/>
        <w:spacing/>
        <w:ind w:right="0"/>
        <w:jc w:val="both"/>
        <w:rPr>
          <w:highlight w:val="none"/>
          <w14:ligatures w14:val="none"/>
        </w:rPr>
      </w:pPr>
      <w:r>
        <w:rPr>
          <w:highlight w:val="none"/>
        </w:rPr>
      </w:r>
      <w:r>
        <w:rPr>
          <w:highlight w:val="none"/>
        </w:rPr>
        <w:t xml:space="preserve">Embora a tarefa geral de pré-treinamento para modelos do tipo GPT seja prever a próxima palavra em uma frase, esses LLMs exibem propriedades "emergentes", como a capacidade de classificar, traduzir ou resumir textos.</w:t>
      </w:r>
      <w:r>
        <w:rPr>
          <w:highlight w:val="none"/>
        </w:rPr>
      </w:r>
      <w:r>
        <w:rPr>
          <w:highlight w:val="none"/>
          <w14:ligatures w14:val="none"/>
        </w:rPr>
      </w:r>
    </w:p>
    <w:p w14:paraId="778BF2C4">
      <w:pPr>
        <w:pStyle w:val="914"/>
        <w:numPr>
          <w:ilvl w:val="0"/>
          <w:numId w:val="5"/>
        </w:numPr>
        <w:pBdr/>
        <w:shd w:val="nil" w:color="000000"/>
        <w:spacing/>
        <w:ind w:right="0"/>
        <w:jc w:val="both"/>
        <w:rPr>
          <w:highlight w:val="none"/>
          <w14:ligatures w14:val="none"/>
        </w:rPr>
      </w:pPr>
      <w:r>
        <w:rPr>
          <w:highlight w:val="none"/>
        </w:rPr>
      </w:r>
      <w:r>
        <w:rPr>
          <w:highlight w:val="none"/>
        </w:rPr>
        <w:t xml:space="preserve">Uma vez que um LLM tenha sido pré-treinado, o modelo de base resultante pode ser ajustado com maior eficiência para diversas tarefas subsequentes.</w:t>
      </w:r>
      <w:r>
        <w:rPr>
          <w:highlight w:val="none"/>
        </w:rPr>
      </w:r>
      <w:r>
        <w:rPr>
          <w:highlight w:val="none"/>
          <w14:ligatures w14:val="none"/>
        </w:rPr>
      </w:r>
    </w:p>
    <w:p w14:paraId="6E871F14">
      <w:pPr>
        <w:pStyle w:val="914"/>
        <w:numPr>
          <w:ilvl w:val="0"/>
          <w:numId w:val="5"/>
        </w:numPr>
        <w:pBdr/>
        <w:shd w:val="nil" w:color="000000"/>
        <w:spacing/>
        <w:ind w:right="0"/>
        <w:jc w:val="both"/>
        <w:rPr>
          <w:highlight w:val="none"/>
          <w14:ligatures w14:val="none"/>
        </w:rPr>
      </w:pPr>
      <w:r>
        <w:rPr>
          <w:highlight w:val="none"/>
        </w:rPr>
      </w:r>
      <w:r>
        <w:rPr>
          <w:highlight w:val="none"/>
        </w:rPr>
        <w:t xml:space="preserve">LLMs ajustados em conjuntos de dados personalizados podem superar LLMs de uso geral em tarefas específicas.</w:t>
      </w:r>
      <w:r>
        <w:rPr>
          <w:highlight w:val="none"/>
        </w:rPr>
      </w:r>
      <w:r>
        <w:rPr>
          <w:highlight w:val="none"/>
          <w14:ligatures w14:val="none"/>
        </w:rPr>
      </w:r>
    </w:p>
    <w:p w14:paraId="0D7FCBB9">
      <w:pPr>
        <w:pBdr/>
        <w:shd w:val="nil" w:color="auto"/>
        <w:spacing/>
        <w:ind/>
        <w:rPr>
          <w:highlight w:val="none"/>
          <w14:ligatures w14:val="none"/>
        </w:rPr>
      </w:pPr>
      <w:r>
        <w:rPr>
          <w:highlight w:val="none"/>
        </w:rPr>
        <w:br w:type="page" w:clear="all"/>
      </w:r>
      <w:r>
        <w:rPr>
          <w:highlight w:val="none"/>
        </w:rPr>
      </w:r>
      <w:r>
        <w:rPr>
          <w:highlight w:val="none"/>
          <w14:ligatures w14:val="none"/>
        </w:rPr>
      </w:r>
    </w:p>
    <w:p w14:paraId="1134249D">
      <w:pPr>
        <w:pBdr/>
        <w:spacing/>
        <w:ind/>
        <w:jc w:val="both"/>
        <w:rPr>
          <w:b/>
          <w:bCs/>
          <w:sz w:val="36"/>
          <w:szCs w:val="36"/>
          <w:highlight w:val="none"/>
          <w:lang w:val="pt-BR"/>
          <w14:ligatures w14:val="none"/>
        </w:rPr>
      </w:pPr>
      <w:r>
        <w:rPr>
          <w:b/>
          <w:bCs/>
          <w:sz w:val="36"/>
          <w:szCs w:val="36"/>
          <w:highlight w:val="yellow"/>
        </w:rPr>
      </w:r>
      <w:r>
        <w:rPr>
          <w:b/>
          <w:bCs/>
          <w:sz w:val="36"/>
          <w:szCs w:val="36"/>
          <w:highlight w:val="yellow"/>
        </w:rPr>
        <w:t xml:space="preserve">2 </w:t>
      </w:r>
      <w:r>
        <w:rPr>
          <w:b/>
          <w:bCs/>
          <w:sz w:val="36"/>
          <w:szCs w:val="36"/>
          <w:highlight w:val="yellow"/>
        </w:rPr>
        <w:t xml:space="preserve">Trabalhando com dados de texto</w:t>
      </w:r>
      <w:r>
        <w:rPr>
          <w:b/>
          <w:bCs/>
          <w:sz w:val="36"/>
          <w:szCs w:val="36"/>
          <w:highlight w:val="yellow"/>
        </w:rPr>
      </w:r>
      <w:r>
        <w:rPr>
          <w:b/>
          <w:bCs/>
          <w:sz w:val="36"/>
          <w:szCs w:val="36"/>
          <w:highlight w:val="none"/>
          <w:lang w:val="pt-BR"/>
          <w14:ligatures w14:val="none"/>
        </w:rPr>
      </w:r>
    </w:p>
    <w:p w14:paraId="75496BC1">
      <w:pPr>
        <w:pBdr/>
        <w:shd w:val="nil" w:color="auto"/>
        <w:spacing/>
        <w:ind w:right="0" w:firstLine="0" w:left="0"/>
        <w:jc w:val="both"/>
        <w:rPr>
          <w:highlight w:val="none"/>
          <w14:ligatures w14:val="none"/>
        </w:rPr>
      </w:pPr>
      <w:r>
        <w:rPr>
          <w:highlight w:val="none"/>
        </w:rPr>
        <w:t xml:space="preserve">Este capítulo aborda:</w:t>
      </w:r>
      <w:r>
        <w:rPr>
          <w:highlight w:val="none"/>
        </w:rPr>
      </w:r>
      <w:r>
        <w:rPr>
          <w:highlight w:val="none"/>
          <w14:ligatures w14:val="none"/>
        </w:rPr>
      </w:r>
    </w:p>
    <w:p w14:paraId="2B1E5CC1">
      <w:pPr>
        <w:pStyle w:val="914"/>
        <w:numPr>
          <w:ilvl w:val="0"/>
          <w:numId w:val="7"/>
        </w:numPr>
        <w:pBdr/>
        <w:shd w:val="nil" w:color="auto"/>
        <w:spacing/>
        <w:ind w:right="0"/>
        <w:jc w:val="both"/>
        <w:rPr>
          <w:highlight w:val="none"/>
          <w14:ligatures w14:val="none"/>
        </w:rPr>
      </w:pPr>
      <w:r>
        <w:rPr>
          <w:highlight w:val="none"/>
        </w:rPr>
        <w:t xml:space="preserve">Preparação de texto para o treinamento de grandes modelos de linguagem</w:t>
      </w:r>
      <w:r>
        <w:rPr>
          <w:highlight w:val="none"/>
        </w:rPr>
      </w:r>
      <w:r>
        <w:rPr>
          <w:highlight w:val="none"/>
          <w14:ligatures w14:val="none"/>
        </w:rPr>
      </w:r>
    </w:p>
    <w:p w14:paraId="13E81429">
      <w:pPr>
        <w:pStyle w:val="914"/>
        <w:numPr>
          <w:ilvl w:val="0"/>
          <w:numId w:val="7"/>
        </w:numPr>
        <w:pBdr/>
        <w:shd w:val="nil" w:color="000000"/>
        <w:spacing/>
        <w:ind w:right="0"/>
        <w:jc w:val="both"/>
        <w:rPr>
          <w:highlight w:val="none"/>
          <w14:ligatures w14:val="none"/>
        </w:rPr>
      </w:pPr>
      <w:r>
        <w:rPr>
          <w:highlight w:val="none"/>
        </w:rPr>
      </w:r>
      <w:r>
        <w:rPr>
          <w:highlight w:val="none"/>
        </w:rPr>
        <w:t xml:space="preserve">Divisão de texto em tokens de palavras e subpalavras</w:t>
      </w:r>
      <w:r>
        <w:rPr>
          <w:highlight w:val="none"/>
        </w:rPr>
      </w:r>
      <w:r>
        <w:rPr>
          <w:highlight w:val="none"/>
          <w14:ligatures w14:val="none"/>
        </w:rPr>
      </w:r>
    </w:p>
    <w:p w14:paraId="436CEFA7">
      <w:pPr>
        <w:pStyle w:val="914"/>
        <w:numPr>
          <w:ilvl w:val="0"/>
          <w:numId w:val="7"/>
        </w:numPr>
        <w:pBdr/>
        <w:shd w:val="nil" w:color="000000"/>
        <w:spacing/>
        <w:ind w:right="0"/>
        <w:jc w:val="both"/>
        <w:rPr>
          <w:highlight w:val="none"/>
          <w14:ligatures w14:val="none"/>
        </w:rPr>
      </w:pPr>
      <w:r>
        <w:rPr>
          <w:highlight w:val="none"/>
        </w:rPr>
      </w:r>
      <w:r>
        <w:rPr>
          <w:highlight w:val="none"/>
        </w:rPr>
        <w:t xml:space="preserve">*Byte pair encoding* como uma forma mais avançada de tokenização de texto</w:t>
      </w:r>
      <w:r>
        <w:rPr>
          <w:highlight w:val="none"/>
        </w:rPr>
      </w:r>
      <w:r>
        <w:rPr>
          <w:highlight w:val="none"/>
          <w14:ligatures w14:val="none"/>
        </w:rPr>
      </w:r>
    </w:p>
    <w:p w14:paraId="74604349">
      <w:pPr>
        <w:pStyle w:val="914"/>
        <w:numPr>
          <w:ilvl w:val="0"/>
          <w:numId w:val="7"/>
        </w:numPr>
        <w:pBdr/>
        <w:shd w:val="nil" w:color="000000"/>
        <w:spacing/>
        <w:ind w:right="0"/>
        <w:jc w:val="both"/>
        <w:rPr>
          <w:highlight w:val="none"/>
          <w14:ligatures w14:val="none"/>
        </w:rPr>
      </w:pPr>
      <w:r>
        <w:rPr>
          <w:highlight w:val="none"/>
        </w:rPr>
      </w:r>
      <w:r>
        <w:rPr>
          <w:highlight w:val="none"/>
        </w:rPr>
        <w:t xml:space="preserve">Amostragem de exemplos de treinamento com uma abordagem de janela deslizante</w:t>
      </w:r>
      <w:r>
        <w:rPr>
          <w:highlight w:val="none"/>
        </w:rPr>
      </w:r>
      <w:r>
        <w:rPr>
          <w:highlight w:val="none"/>
          <w14:ligatures w14:val="none"/>
        </w:rPr>
      </w:r>
    </w:p>
    <w:p w14:paraId="2FF5ED25">
      <w:pPr>
        <w:pStyle w:val="914"/>
        <w:numPr>
          <w:ilvl w:val="0"/>
          <w:numId w:val="7"/>
        </w:numPr>
        <w:pBdr/>
        <w:shd w:val="nil" w:color="000000"/>
        <w:spacing/>
        <w:ind w:right="0"/>
        <w:jc w:val="both"/>
        <w:rPr>
          <w:highlight w:val="none"/>
          <w14:ligatures w14:val="none"/>
        </w:rPr>
      </w:pPr>
      <w:r>
        <w:rPr>
          <w:highlight w:val="none"/>
        </w:rPr>
      </w:r>
      <w:r>
        <w:rPr>
          <w:highlight w:val="none"/>
        </w:rPr>
        <w:t xml:space="preserve">Conversão de tokens em vetores para alimentar um grande modelo de linguagem</w:t>
      </w:r>
      <w:r>
        <w:rPr>
          <w:highlight w:val="none"/>
        </w:rPr>
      </w:r>
      <w:r>
        <w:rPr>
          <w:highlight w:val="none"/>
          <w14:ligatures w14:val="none"/>
        </w:rPr>
      </w:r>
    </w:p>
    <w:p w14:paraId="398180D5">
      <w:pPr>
        <w:pBdr/>
        <w:shd w:val="nil" w:color="000000"/>
        <w:spacing/>
        <w:ind w:firstLine="708"/>
        <w:rPr/>
      </w:pPr>
      <w:r>
        <w:rPr>
          <w:highlight w:val="none"/>
          <w14:ligatures w14:val="none"/>
        </w:rPr>
        <w:t xml:space="preserve">No capítulo anterior, exploramos a estrutura geral dos grandes modelos de linguagem (LLMs) e vimos que eles são pré-treinados com vastas quantidades de texto. Especificamente, concentramo-nos em LLMs do tipo *decoder-only* (apenas decodificador) baseados na</w:t>
      </w:r>
      <w:r>
        <w:rPr>
          <w:highlight w:val="none"/>
          <w14:ligatures w14:val="none"/>
        </w:rPr>
        <w:t xml:space="preserve"> arquitetura Transformer, a qual fundamenta os modelos utilizados no ChatGPT e em outros LLMs populares semelhantes ao GPT.</w:t>
      </w:r>
      <w:r/>
    </w:p>
    <w:p w14:paraId="32F29E75">
      <w:pPr>
        <w:pBdr/>
        <w:shd w:val="nil"/>
        <w:spacing/>
        <w:ind w:firstLine="708"/>
        <w:rPr>
          <w:highlight w:val="none"/>
          <w14:ligatures w14:val="none"/>
        </w:rPr>
      </w:pPr>
      <w:r>
        <w:rPr>
          <w:highlight w:val="none"/>
          <w14:ligatures w14:val="none"/>
        </w:rPr>
        <w:t xml:space="preserve">Durante a fase de pré-treinamento, os LLMs processam o texto palavra por palavra. O treinamento de LLMs com milhões a bilhões de parâmetros, utilizando uma tarefa de previsão da próxima palavra, resulta em modelos com capacidades impressionantes. Esses mode</w:t>
      </w:r>
      <w:r>
        <w:rPr>
          <w:highlight w:val="none"/>
          <w14:ligatures w14:val="none"/>
        </w:rPr>
        <w:t xml:space="preserve">los podem, então, passar por um ajuste fino (*fine-tuning*) adicional para seguir instruções gerais ou realizar tarefas específicas. No entanto, antes de implementarmos e treinarmos LLMs nos próximos capítulos, precisamos preparar o conjunto de dados de tre</w:t>
      </w:r>
      <w:r>
        <w:rPr>
          <w:highlight w:val="none"/>
          <w14:ligatures w14:val="none"/>
        </w:rPr>
        <w:t xml:space="preserve">inamento — o foco deste capítulo, conforme ilustrado na Figura 2.1.</w:t>
      </w:r>
      <w:r/>
      <w:r>
        <w:rPr>
          <w:highlight w:val="none"/>
          <w14:ligatures w14:val="none"/>
        </w:rPr>
      </w:r>
      <w:r>
        <w:rPr>
          <w:highlight w:val="none"/>
        </w:rPr>
      </w:r>
      <w:r>
        <w:rPr>
          <w:highlight w:val="none"/>
        </w:rPr>
      </w:r>
      <w:r>
        <w:rPr>
          <w:highlight w:val="none"/>
        </w:rPr>
      </w:r>
      <w:r>
        <w:rPr>
          <w:highlight w:val="none"/>
          <w14:ligatures w14:val="none"/>
        </w:rPr>
      </w:r>
    </w:p>
    <w:p w14:paraId="7812AD11">
      <w:pPr>
        <w:pBdr/>
        <w:shd w:val="nil" w:color="000000"/>
        <w:spacing/>
        <w:ind w:firstLine="708"/>
        <w:rPr>
          <w:highlight w:val="none"/>
          <w14:ligatures w14:val="none"/>
        </w:rPr>
      </w:pPr>
      <w:r>
        <w:rPr>
          <w:highlight w:val="none"/>
        </w:rPr>
      </w:r>
      <w:r>
        <w:rPr>
          <w:b/>
          <w:bCs/>
          <w:highlight w:val="none"/>
        </w:rPr>
        <w:t xml:space="preserve">Figura 2.1</w:t>
      </w:r>
      <w:r>
        <w:rPr>
          <w:highlight w:val="none"/>
        </w:rPr>
        <w:t xml:space="preserve"> Um modelo mental das três etapas principais da implementação de um LLM: o pré-treinamento do LLM em um conjunto de dados de texto geral e o ajuste fino em um conjunto de dados rotulado. Este capítulo explicará e implementará o pipeline de prepara</w:t>
      </w:r>
      <w:r>
        <w:rPr>
          <w:highlight w:val="none"/>
        </w:rPr>
        <w:t xml:space="preserve">ção e amostragem de dados que fornece ao LLM os dados de texto para o pré-treinamento.</w:t>
      </w:r>
      <w:r>
        <w:rPr>
          <w:highlight w:val="none"/>
        </w:rPr>
      </w:r>
      <w:r>
        <w:rPr>
          <w:highlight w:val="none"/>
        </w:rPr>
      </w:r>
      <w:r>
        <w:rPr>
          <w:highlight w:val="none"/>
          <w14:ligatures w14:val="none"/>
        </w:rPr>
      </w:r>
    </w:p>
    <w:p w14:paraId="066E66CE">
      <w:pPr>
        <w:pBdr/>
        <w:shd w:val="nil" w:color="000000"/>
        <w:spacing/>
        <w:ind w:right="-720" w:hanging="709" w:left="-11"/>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970748" cy="298537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54895" name=""/>
                        <pic:cNvPicPr>
                          <a:picLocks noChangeAspect="1"/>
                        </pic:cNvPicPr>
                        <pic:nvPr/>
                      </pic:nvPicPr>
                      <pic:blipFill rotWithShape="1">
                        <a:blip r:embed="rId21"/>
                        <a:stretch/>
                      </pic:blipFill>
                      <pic:spPr bwMode="auto">
                        <a:xfrm flipH="0" flipV="0">
                          <a:off x="0" y="0"/>
                          <a:ext cx="5970748" cy="2985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70.14pt;height:235.07pt;mso-wrap-distance-left:0.00pt;mso-wrap-distance-top:0.00pt;mso-wrap-distance-right:0.00pt;mso-wrap-distance-bottom:0.00pt;z-index:1;" stroked="false">
                <v:imagedata r:id="rId21" o:title=""/>
                <o:lock v:ext="edit" rotation="t"/>
              </v:shape>
            </w:pict>
          </mc:Fallback>
        </mc:AlternateContent>
      </w:r>
      <w:r>
        <w:rPr>
          <w:highlight w:val="none"/>
        </w:rPr>
      </w:r>
      <w:r/>
      <w:r/>
      <w:r/>
      <w:r>
        <w:rPr>
          <w:highlight w:val="none"/>
        </w:rPr>
      </w:r>
      <w:r/>
      <w:r/>
      <w:r/>
      <w:r/>
      <w:r/>
      <w:r/>
      <w:r/>
      <w:r>
        <w:rPr>
          <w:highlight w:val="none"/>
        </w:rPr>
      </w:r>
      <w:r/>
      <w:r>
        <w:rPr>
          <w:highlight w:val="none"/>
        </w:rPr>
      </w:r>
      <w:r>
        <w:rPr>
          <w:highlight w:val="none"/>
        </w:rPr>
      </w:r>
      <w:r>
        <w:rPr>
          <w:highlight w:val="none"/>
          <w14:ligatures w14:val="none"/>
        </w:rPr>
      </w:r>
    </w:p>
    <w:p w14:paraId="60C8947B">
      <w:pPr>
        <w:pBdr/>
        <w:shd w:val="nil"/>
        <w:spacing/>
        <w:ind/>
        <w:rPr>
          <w:highlight w:val="none"/>
          <w14:ligatures w14:val="none"/>
        </w:rPr>
      </w:pPr>
      <w:r>
        <w:rPr>
          <w:highlight w:val="none"/>
        </w:rPr>
      </w:r>
      <w:r>
        <w:rPr>
          <w:highlight w:val="none"/>
        </w:rPr>
        <w:tab/>
      </w:r>
      <w:r>
        <w:rPr>
          <w:highlight w:val="none"/>
        </w:rPr>
      </w:r>
      <w:r>
        <w:rPr>
          <w:highlight w:val="none"/>
        </w:rPr>
      </w:r>
      <w:r>
        <w:rPr>
          <w:highlight w:val="none"/>
        </w:rPr>
      </w:r>
      <w:r>
        <w:rPr>
          <w:highlight w:val="none"/>
        </w:rPr>
      </w:r>
    </w:p>
    <w:p w14:paraId="3A583681">
      <w:pPr>
        <w:pBdr/>
        <w:shd w:val="nil"/>
        <w:spacing/>
        <w:ind/>
        <w:rPr>
          <w:highlight w:val="none"/>
          <w14:ligatures w14:val="none"/>
        </w:rPr>
      </w:pPr>
      <w:r>
        <w:rPr>
          <w:highlight w:val="none"/>
        </w:rPr>
        <w:br w:type="page" w:clear="all"/>
      </w:r>
      <w:r>
        <w:rPr>
          <w:highlight w:val="none"/>
        </w:rPr>
      </w:r>
      <w:r>
        <w:rPr>
          <w:highlight w:val="none"/>
        </w:rPr>
      </w:r>
    </w:p>
    <w:p w14:paraId="39CCB385">
      <w:pPr>
        <w:pBdr/>
        <w:shd w:val="nil"/>
        <w:spacing/>
        <w:ind/>
        <w:rPr>
          <w:b/>
          <w:bCs/>
          <w:sz w:val="28"/>
          <w:szCs w:val="28"/>
          <w:highlight w:val="none"/>
          <w14:ligatures w14:val="none"/>
        </w:rPr>
      </w:pPr>
      <w:r>
        <w:rPr>
          <w:b/>
          <w:bCs/>
          <w:sz w:val="28"/>
          <w:szCs w:val="28"/>
          <w:lang w:val="undefined" w:bidi="undefined"/>
        </w:rPr>
      </w:r>
      <w:r>
        <w:rPr>
          <w:b/>
          <w:bCs/>
          <w:sz w:val="28"/>
          <w:szCs w:val="28"/>
          <w:lang w:val="undefined"/>
        </w:rPr>
        <w:t xml:space="preserve">2.1 Compreendendo word embeddings</w:t>
      </w:r>
      <w:r>
        <w:rPr>
          <w:b/>
          <w:bCs/>
          <w:sz w:val="28"/>
          <w:szCs w:val="28"/>
          <w:lang w:val="undefined" w:bidi="undefined"/>
        </w:rPr>
      </w:r>
      <w:r>
        <w:rPr>
          <w:b/>
          <w:bCs/>
          <w:sz w:val="28"/>
          <w:szCs w:val="28"/>
        </w:rPr>
      </w:r>
    </w:p>
    <w:p w14:paraId="68DB1948">
      <w:pPr>
        <w:pBdr/>
        <w:shd w:val="nil"/>
        <w:spacing/>
        <w:ind w:firstLine="708"/>
        <w:jc w:val="both"/>
        <w:rPr>
          <w:highlight w:val="none"/>
          <w14:ligatures w14:val="none"/>
        </w:rPr>
      </w:pPr>
      <w:r>
        <w:rPr>
          <w:highlight w:val="none"/>
          <w14:ligatures w14:val="none"/>
        </w:rPr>
        <w:t xml:space="preserve">Modelos de redes neurais profundas, incluindo LLMs, não conseguem processar texto bruto diretamente. Como o texto é categórico, ele não é compatível com as operações matemáticas utilizadas para implementar e treinar redes neurais. Portanto, precisamos de um</w:t>
      </w:r>
      <w:r>
        <w:rPr>
          <w:highlight w:val="none"/>
          <w14:ligatures w14:val="none"/>
        </w:rPr>
        <w:t xml:space="preserve">a maneira de representar palavras como vetores de valores contínuos. (Leitores não familiarizados com vetores e tensores em um contexto computacional podem saber mais no Apêndice A, seção A2.2, "Entendendo tensores".)</w:t>
      </w:r>
      <w:r>
        <w:rPr>
          <w:highlight w:val="none"/>
          <w:lang w:val="undefined"/>
          <w14:ligatures w14:val="none"/>
        </w:rPr>
      </w:r>
    </w:p>
    <w:p w14:paraId="21210FAA">
      <w:pPr>
        <w:pBdr/>
        <w:shd w:val="nil"/>
        <w:spacing/>
        <w:ind w:firstLine="708"/>
        <w:jc w:val="both"/>
        <w:rPr>
          <w:highlight w:val="none"/>
          <w14:ligatures w14:val="none"/>
        </w:rPr>
      </w:pPr>
      <w:r>
        <w:rPr>
          <w:highlight w:val="none"/>
          <w14:ligatures w14:val="none"/>
        </w:rPr>
        <w:t xml:space="preserve">O conceito de converter dados em um formato vetorial é frequentemente chamado de *embedding*. Utilizando uma camada específica de rede neural ou outro modelo de rede neural pré-treinado, podemos criar *embeddings* para diferentes tipos de dados — como vídeo</w:t>
      </w:r>
      <w:r>
        <w:rPr>
          <w:highlight w:val="none"/>
          <w14:ligatures w14:val="none"/>
        </w:rPr>
        <w:t xml:space="preserve">, áudio e texto —, conforme ilustrado na Figura 2.2.</w:t>
      </w:r>
      <w:r>
        <w:rPr>
          <w:highlight w:val="none"/>
          <w14:ligatures w14:val="none"/>
        </w:rPr>
      </w:r>
      <w:r>
        <w:rPr>
          <w:highlight w:val="none"/>
          <w14:ligatures w14:val="none"/>
        </w:rPr>
      </w:r>
    </w:p>
    <w:p w14:paraId="780CBEC1">
      <w:pPr>
        <w:pBdr/>
        <w:shd w:val="nil" w:color="000000"/>
        <w:spacing/>
        <w:ind w:firstLine="708"/>
        <w:jc w:val="both"/>
        <w:rPr>
          <w:highlight w:val="none"/>
          <w:lang w:val="pt-BR"/>
          <w14:ligatures w14:val="none"/>
        </w:rPr>
      </w:pPr>
      <w:r>
        <w:rPr>
          <w:highlight w:val="none"/>
          <w14:ligatures w14:val="none"/>
        </w:rPr>
      </w:r>
      <w:r>
        <w:rPr>
          <w:b/>
          <w:bCs/>
          <w:highlight w:val="none"/>
          <w14:ligatures w14:val="none"/>
        </w:rPr>
        <w:t xml:space="preserve">Figura 2.2</w:t>
      </w:r>
      <w:r>
        <w:rPr>
          <w:highlight w:val="none"/>
          <w14:ligatures w14:val="none"/>
        </w:rPr>
        <w:t xml:space="preserve"> Modelos de aprendizado profundo não conseguem processar formatos de dados como vídeo, áudio e texto em sua forma bruta. Assim, utilizamos um modelo de *embedding* para transformar esses dados brutos em uma representação vetorial densa que as arqu</w:t>
      </w:r>
      <w:r>
        <w:rPr>
          <w:highlight w:val="none"/>
          <w14:ligatures w14:val="none"/>
        </w:rPr>
        <w:t xml:space="preserve">iteturas de aprendizado profundo conseguem compreender e processar facilmente. Especificamente, esta figura ilustra o processo de conversão de dados brutos em um</w:t>
      </w:r>
      <w:r>
        <w:rPr>
          <w:highlight w:val="none"/>
          <w:lang w:val="pt-BR"/>
          <w14:ligatures w14:val="none"/>
        </w:rPr>
        <w:t xml:space="preserve"> vetor numérico </w:t>
      </w:r>
      <w:r>
        <w:rPr>
          <w:highlight w:val="none"/>
          <w14:ligatures w14:val="none"/>
        </w:rPr>
        <w:t xml:space="preserve">tridimensional.</w:t>
      </w:r>
      <w:r>
        <w:rPr>
          <w:highlight w:val="none"/>
          <w:lang w:val="pt-BR"/>
          <w14:ligatures w14:val="none"/>
        </w:rPr>
      </w:r>
      <w:r>
        <w:rPr>
          <w:highlight w:val="none"/>
          <w14:ligatures w14:val="none"/>
        </w:rPr>
      </w:r>
    </w:p>
    <w:p w14:paraId="311B1D75">
      <w:pPr>
        <w:pBdr/>
        <w:shd w:val="nil" w:color="000000"/>
        <w:spacing/>
        <w:ind w:right="0" w:firstLine="0" w:left="0"/>
        <w:jc w:val="center"/>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4810125" cy="261937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66174" name=""/>
                        <pic:cNvPicPr>
                          <a:picLocks noChangeAspect="1"/>
                        </pic:cNvPicPr>
                        <pic:nvPr/>
                      </pic:nvPicPr>
                      <pic:blipFill rotWithShape="1">
                        <a:blip r:embed="rId22"/>
                        <a:stretch/>
                      </pic:blipFill>
                      <pic:spPr bwMode="auto">
                        <a:xfrm>
                          <a:off x="0" y="0"/>
                          <a:ext cx="4810124" cy="2619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8.75pt;height:206.25pt;mso-wrap-distance-left:0.00pt;mso-wrap-distance-top:0.00pt;mso-wrap-distance-right:0.00pt;mso-wrap-distance-bottom:0.00pt;z-index:1;" stroked="false">
                <v:imagedata r:id="rId22" o:title=""/>
                <o:lock v:ext="edit" rotation="t"/>
              </v:shape>
            </w:pict>
          </mc:Fallback>
        </mc:AlternateContent>
      </w:r>
      <w:r>
        <w:rPr>
          <w:highlight w:val="none"/>
          <w:lang w:val="pt-BR"/>
          <w14:ligatures w14:val="none"/>
        </w:rPr>
      </w:r>
      <w:r>
        <w:rPr>
          <w:highlight w:val="none"/>
          <w:lang w:val="pt-BR"/>
          <w14:ligatures w14:val="none"/>
        </w:rPr>
      </w:r>
      <w:r>
        <w:rPr>
          <w:highlight w:val="none"/>
          <w14:ligatures w14:val="none"/>
        </w:rPr>
      </w:r>
    </w:p>
    <w:p w14:paraId="4B651EC8">
      <w:pPr>
        <w:pBdr/>
        <w:shd w:val="nil" w:color="000000"/>
        <w:spacing/>
        <w:ind w:right="0" w:firstLine="708" w:left="0"/>
        <w:jc w:val="both"/>
        <w:rPr>
          <w:highlight w:val="none"/>
          <w:lang w:val="pt-BR"/>
          <w14:ligatures w14:val="none"/>
        </w:rPr>
      </w:pPr>
      <w:r>
        <w:rPr>
          <w:highlight w:val="none"/>
          <w:lang w:val="pt-BR"/>
          <w14:ligatures w14:val="none"/>
        </w:rPr>
      </w:r>
      <w:r>
        <w:rPr>
          <w:highlight w:val="none"/>
          <w:lang w:val="pt-BR"/>
          <w14:ligatures w14:val="none"/>
        </w:rPr>
        <w:t xml:space="preserve">Como mostrado na Figura 2.2, podemos processar diversos formatos de dados diferentes por meio de modelos de *embedding*. No entanto, é importante observar que formatos de dados distintos exigem modelos de *embedding* diferentes. Por exemplo, um modelo de *e</w:t>
      </w:r>
      <w:r>
        <w:rPr>
          <w:highlight w:val="none"/>
          <w:lang w:val="pt-BR"/>
          <w14:ligatures w14:val="none"/>
        </w:rPr>
        <w:t xml:space="preserve">mbedding* projetado para texto não seria adequado para gerar *embeddings* de dados de áudio ou vídeo.</w:t>
      </w:r>
      <w:r>
        <w:rPr>
          <w:highlight w:val="none"/>
          <w:lang w:val="pt-BR"/>
          <w14:ligatures w14:val="none"/>
        </w:rPr>
      </w:r>
      <w:r>
        <w:rPr>
          <w:highlight w:val="none"/>
          <w:lang w:val="pt-BR"/>
          <w14:ligatures w14:val="none"/>
        </w:rPr>
      </w:r>
      <w:r>
        <w:rPr>
          <w:highlight w:val="none"/>
          <w:lang w:val="pt-BR"/>
          <w14:ligatures w14:val="none"/>
        </w:rPr>
      </w:r>
    </w:p>
    <w:p w14:paraId="6F78B7D2">
      <w:pPr>
        <w:pBdr/>
        <w:shd w:val="nil" w:color="000000"/>
        <w:spacing/>
        <w:ind w:right="0" w:firstLine="708" w:left="0"/>
        <w:jc w:val="both"/>
        <w:rPr/>
      </w:pPr>
      <w:r>
        <w:rPr>
          <w:highlight w:val="none"/>
          <w:lang w:val="pt-BR" w:bidi="pt-BR"/>
          <w14:ligatures w14:val="none"/>
        </w:rPr>
        <w:t xml:space="preserve">Em sua essência, um *embedding* é um mapeamento de objetos discretos — como palavras, imagens ou até mesmo documentos inteiros — para pontos em um espaço vetorial contínuo; o objetivo principal dos *embeddings* é converter dados não numéricos em um formato </w:t>
      </w:r>
      <w:r>
        <w:rPr>
          <w:highlight w:val="none"/>
          <w:lang w:val="pt-BR" w:bidi="pt-BR"/>
          <w14:ligatures w14:val="none"/>
        </w:rPr>
        <w:t xml:space="preserve">que redes neurais possam processar.</w:t>
      </w:r>
      <w:r/>
    </w:p>
    <w:p w14:paraId="6CEE9BBB">
      <w:pPr>
        <w:pBdr/>
        <w:shd w:val="nil" w:color="000000"/>
        <w:spacing/>
        <w:ind w:right="0" w:firstLine="708" w:left="0"/>
        <w:jc w:val="both"/>
        <w:rPr>
          <w:highlight w:val="none"/>
          <w:lang w:val="pt-BR" w:bidi="pt-BR"/>
          <w14:ligatures w14:val="none"/>
        </w:rPr>
      </w:pPr>
      <w:r>
        <w:rPr>
          <w:highlight w:val="none"/>
          <w:lang w:val="pt-BR" w:bidi="pt-BR"/>
          <w14:ligatures w14:val="none"/>
        </w:rPr>
        <w:t xml:space="preserve">Embora os *embeddings* de palavras sejam a forma mais comum de *embedding* de texto, também existem *embeddings* para frases, parágrafos ou documentos completos. *Embeddings* de frases ou parágrafos são escolhas populares para a geração aumentada por recupe</w:t>
      </w:r>
      <w:r>
        <w:rPr>
          <w:highlight w:val="none"/>
          <w:lang w:val="pt-BR" w:bidi="pt-BR"/>
          <w14:ligatures w14:val="none"/>
        </w:rPr>
        <w:t xml:space="preserve">ração (*retrieval-augmented generation*). Essa técnica combina a geração (como a produção de texto) com a recuperação (como a busca em uma base de conhecimento externa) para obter informações relevantes durante a geração do texto, mas ela vai além do escopo</w:t>
      </w:r>
      <w:r>
        <w:rPr>
          <w:highlight w:val="none"/>
          <w:lang w:val="pt-BR" w:bidi="pt-BR"/>
          <w14:ligatures w14:val="none"/>
        </w:rPr>
        <w:t xml:space="preserve"> deste livro. Como nosso objetivo é treinar LLMs semelhantes ao GPT — que aprendem a gerar texto uma palavra de cada vez —, este capítulo concentra-se nos *embeddings* de palavras.</w:t>
      </w:r>
      <w:r/>
      <w:r>
        <w:rPr>
          <w:highlight w:val="none"/>
          <w:lang w:val="pt-BR" w:bidi="pt-BR"/>
          <w14:ligatures w14:val="none"/>
        </w:rPr>
      </w:r>
      <w:r>
        <w:rPr>
          <w:highlight w:val="none"/>
          <w:lang w:val="pt-BR" w:bidi="pt-BR"/>
          <w14:ligatures w14:val="none"/>
        </w:rPr>
      </w:r>
      <w:r>
        <w:rPr>
          <w:highlight w:val="none"/>
          <w:lang w:val="pt-BR"/>
          <w14:ligatures w14:val="none"/>
        </w:rPr>
      </w:r>
    </w:p>
    <w:p w14:paraId="10B919AF">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Vários algoritmos e frameworks foram desenvolvidos para gerar *word embeddings*. Um dos exemplos mais antigos e populares é a abordagem Word2Vec. O Word2Vec utiliza uma arquitetura de rede neural treinada para gerar *word embeddings* ao prever o contexto de</w:t>
      </w:r>
      <w:r>
        <w:rPr>
          <w:highlight w:val="none"/>
          <w:lang w:val="pt-BR" w:bidi="pt-BR"/>
          <w14:ligatures w14:val="none"/>
        </w:rPr>
        <w:t xml:space="preserve"> uma palavra a partir da palavra-alvo, ou vice-versa. A ideia central por trás do Word2Vec é que palavras que aparecem em contextos semelhantes tendem a ter significados parecidos. Consequentemente, ao projetar essas representações em um espaço bidimensiona</w:t>
      </w:r>
      <w:r>
        <w:rPr>
          <w:highlight w:val="none"/>
          <w:lang w:val="pt-BR" w:bidi="pt-BR"/>
          <w14:ligatures w14:val="none"/>
        </w:rPr>
        <w:t xml:space="preserve">l para fins de visualização, observa-se que termos semelhantes se agrupam, conforme ilustrado na Figura 2.3.</w:t>
      </w:r>
      <w:r>
        <w:rPr>
          <w:highlight w:val="none"/>
          <w:lang w:val="pt-BR" w:bidi="pt-BR"/>
          <w14:ligatures w14:val="none"/>
        </w:rPr>
      </w:r>
      <w:r>
        <w:rPr>
          <w:highlight w:val="none"/>
          <w:lang w:val="pt-BR" w:bidi="pt-BR"/>
          <w14:ligatures w14:val="none"/>
        </w:rPr>
      </w:r>
      <w:r>
        <w:rPr>
          <w:highlight w:val="none"/>
          <w:lang w:val="pt-BR"/>
          <w14:ligatures w14:val="none"/>
        </w:rPr>
      </w:r>
    </w:p>
    <w:p w14:paraId="3E308208">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r>
      <w:r>
        <w:rPr>
          <w:b/>
          <w:bCs/>
          <w:highlight w:val="none"/>
          <w:lang w:val="pt-BR" w:bidi="pt-BR"/>
          <w14:ligatures w14:val="none"/>
        </w:rPr>
        <w:t xml:space="preserve">Figura 2.3</w:t>
      </w:r>
      <w:r>
        <w:rPr>
          <w:highlight w:val="none"/>
          <w:lang w:val="pt-BR" w:bidi="pt-BR"/>
          <w14:ligatures w14:val="none"/>
        </w:rPr>
        <w:t xml:space="preserve"> Se os *word embeddings* forem bidimensionais, podemos representá-los em um gráfico de dispersão bidimensional para fins de visualização, conforme mostrado aqui. Ao utilizar técnicas de *word embedding*, como o Word2Vec, palavras que correspondem </w:t>
      </w:r>
      <w:r>
        <w:rPr>
          <w:highlight w:val="none"/>
          <w:lang w:val="pt-BR" w:bidi="pt-BR"/>
          <w14:ligatures w14:val="none"/>
        </w:rPr>
        <w:t xml:space="preserve">a conceitos semelhantes frequentemente aparecem próximas umas das outras no espaço de *embedding*. Por exemplo, diferentes tipos de aves aparecem mais próximos entre si no espaço de *embedding* do que países e cidades.</w:t>
      </w:r>
      <w:r>
        <w:rPr>
          <w:highlight w:val="none"/>
          <w:lang w:val="pt-BR" w:bidi="pt-BR"/>
          <w14:ligatures w14:val="none"/>
        </w:rPr>
      </w:r>
      <w:r>
        <w:rPr>
          <w:highlight w:val="none"/>
          <w:lang w:val="pt-BR"/>
          <w14:ligatures w14:val="none"/>
        </w:rPr>
      </w:r>
    </w:p>
    <w:p w14:paraId="7AC036A8">
      <w:pPr>
        <w:pBdr/>
        <w:shd w:val="nil" w:color="000000"/>
        <w:spacing/>
        <w:ind w:right="0" w:firstLine="0" w:left="0"/>
        <w:jc w:val="center"/>
        <w:rPr>
          <w:highlight w:val="none"/>
          <w:lang w:val="pt-BR" w:bidi="pt-BR"/>
          <w14:ligatures w14:val="none"/>
        </w:rPr>
      </w:pPr>
      <w:r>
        <w:rPr>
          <w:highlight w:val="none"/>
          <w:lang w:val="pt-BR" w:bidi="pt-BR"/>
          <w14:ligatures w14:val="none"/>
        </w:rPr>
      </w:r>
      <w:r>
        <mc:AlternateContent>
          <mc:Choice Requires="wpg">
            <w:drawing>
              <wp:inline xmlns:wp="http://schemas.openxmlformats.org/drawingml/2006/wordprocessingDrawing" distT="0" distB="0" distL="0" distR="0">
                <wp:extent cx="4479683" cy="306037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0859" name=""/>
                        <pic:cNvPicPr>
                          <a:picLocks noChangeAspect="1"/>
                        </pic:cNvPicPr>
                        <pic:nvPr/>
                      </pic:nvPicPr>
                      <pic:blipFill rotWithShape="1">
                        <a:blip r:embed="rId23"/>
                        <a:stretch/>
                      </pic:blipFill>
                      <pic:spPr bwMode="auto">
                        <a:xfrm flipH="0" flipV="0">
                          <a:off x="0" y="0"/>
                          <a:ext cx="4479683" cy="306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52.73pt;height:240.97pt;mso-wrap-distance-left:0.00pt;mso-wrap-distance-top:0.00pt;mso-wrap-distance-right:0.00pt;mso-wrap-distance-bottom:0.00pt;z-index:1;" stroked="false">
                <v:imagedata r:id="rId23" o:title=""/>
                <o:lock v:ext="edit" rotation="t"/>
              </v:shape>
            </w:pict>
          </mc:Fallback>
        </mc:AlternateContent>
      </w:r>
      <w:r>
        <w:rPr>
          <w:highlight w:val="none"/>
          <w:lang w:val="pt-BR" w:bidi="pt-BR"/>
          <w14:ligatures w14:val="none"/>
        </w:rPr>
      </w:r>
      <w:r/>
      <w:r>
        <w:rPr>
          <w:highlight w:val="none"/>
          <w:lang w:val="pt-BR" w:bidi="pt-BR"/>
          <w14:ligatures w14:val="none"/>
        </w:rPr>
      </w:r>
      <w:r>
        <w:rPr>
          <w:highlight w:val="none"/>
          <w:lang w:val="pt-BR" w:bidi="pt-BR"/>
          <w14:ligatures w14:val="none"/>
        </w:rPr>
      </w:r>
      <w:r>
        <w:rPr>
          <w:highlight w:val="none"/>
          <w:lang w:val="pt-BR"/>
          <w14:ligatures w14:val="none"/>
        </w:rPr>
      </w:r>
    </w:p>
    <w:p w14:paraId="19C1A488">
      <w:pPr>
        <w:pBdr/>
        <w:shd w:val="nil" w:color="000000"/>
        <w:spacing/>
        <w:ind w:right="0" w:firstLine="708" w:left="0"/>
        <w:jc w:val="both"/>
        <w:rPr>
          <w:highlight w:val="none"/>
          <w:lang w:val="pt-BR"/>
          <w14:ligatures w14:val="none"/>
        </w:rPr>
      </w:pPr>
      <w:r>
        <w:rPr>
          <w:highlight w:val="none"/>
          <w:lang w:val="pt-BR" w:bidi="pt-BR"/>
          <w14:ligatures w14:val="none"/>
        </w:rPr>
      </w:r>
      <w:r>
        <w:rPr>
          <w:highlight w:val="none"/>
          <w:lang w:val="pt-BR" w:bidi="pt-BR"/>
          <w14:ligatures w14:val="none"/>
        </w:rPr>
      </w:r>
      <w:r>
        <w:rPr>
          <w:highlight w:val="none"/>
          <w:lang w:val="pt-BR" w:bidi="pt-BR"/>
          <w14:ligatures w14:val="none"/>
        </w:rPr>
      </w:r>
    </w:p>
    <w:p w14:paraId="6B68D232">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Os *word embeddings* podem ter dimensões variadas, indo de uma até milhares. Como mostrado na Figura 2.3, podemos optar por *word embeddings* bidimensionais para fins de visualização. Uma dimensionalidade mais elevada pode capturar relações mais sutis, poré</w:t>
      </w:r>
      <w:r>
        <w:rPr>
          <w:highlight w:val="none"/>
          <w:lang w:val="pt-BR" w:bidi="pt-BR"/>
          <w14:ligatures w14:val="none"/>
        </w:rPr>
        <w:t xml:space="preserve">m ao custo da eficiência computacional.</w:t>
      </w:r>
      <w:r>
        <w:rPr>
          <w:highlight w:val="none"/>
          <w:lang w:val="pt-BR" w:bidi="pt-BR"/>
          <w14:ligatures w14:val="none"/>
        </w:rPr>
      </w:r>
      <w:r>
        <w:rPr>
          <w:highlight w:val="none"/>
          <w:lang w:val="pt-BR" w:bidi="pt-BR"/>
          <w14:ligatures w14:val="none"/>
        </w:rPr>
      </w:r>
      <w:r>
        <w:rPr>
          <w:highlight w:val="none"/>
          <w:lang w:val="pt-BR" w:bidi="pt-BR"/>
          <w14:ligatures w14:val="none"/>
        </w:rPr>
      </w:r>
    </w:p>
    <w:p w14:paraId="4F5856F5">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Embora possamos utilizar modelos pré-treinados, como o Word2Vec, para gerar *embeddings* para modelos de aprendizado de máquina, os LLMs geralmente produzem seus próprios *embeddings*, que fazem parte da camada de entrada e são atualizados durante o treinam</w:t>
      </w:r>
      <w:r>
        <w:rPr>
          <w:highlight w:val="none"/>
          <w:lang w:val="pt-BR" w:bidi="pt-BR"/>
          <w14:ligatures w14:val="none"/>
        </w:rPr>
        <w:t xml:space="preserve">ento. A vantagem de otimizar os *embeddings* como parte do treinamento do LLM, em vez de usar o Word2Vec, é que eles são otimizados para a tarefa e os dados específicos em questão. Implementaremos essas camadas de *embedding* mais adiante neste capítulo. Al</w:t>
      </w:r>
      <w:r>
        <w:rPr>
          <w:highlight w:val="none"/>
          <w:lang w:val="pt-BR" w:bidi="pt-BR"/>
          <w14:ligatures w14:val="none"/>
        </w:rPr>
        <w:t xml:space="preserve">ém disso, os LLMs também podem criar *embeddings* de saída contextualizados, conforme discutimos no capítulo 3.</w:t>
      </w:r>
      <w:r>
        <w:rPr>
          <w:highlight w:val="none"/>
          <w:lang w:val="pt-BR" w:bidi="pt-BR"/>
          <w14:ligatures w14:val="none"/>
        </w:rPr>
      </w:r>
      <w:r>
        <w:rPr>
          <w:highlight w:val="none"/>
          <w:lang w:val="pt-BR" w:bidi="pt-BR"/>
          <w14:ligatures w14:val="none"/>
        </w:rPr>
      </w:r>
    </w:p>
    <w:p w14:paraId="12BCC5CE">
      <w:pPr>
        <w:pBdr/>
        <w:shd w:val="nil" w:color="000000"/>
        <w:spacing/>
        <w:ind w:right="0" w:firstLine="708" w:left="0"/>
        <w:jc w:val="both"/>
        <w:rPr>
          <w:highlight w:val="none"/>
          <w:lang w:val="pt-BR" w:bidi="pt-BR"/>
          <w14:ligatures w14:val="none"/>
        </w:rPr>
      </w:pPr>
      <w:r>
        <w:rPr>
          <w:highlight w:val="none"/>
          <w:lang w:val="pt-BR" w:bidi="pt-BR"/>
          <w14:ligatures w14:val="none"/>
        </w:rPr>
      </w:r>
      <w:r>
        <w:rPr>
          <w:highlight w:val="none"/>
          <w:lang w:val="pt-BR" w:bidi="pt-BR"/>
          <w14:ligatures w14:val="none"/>
        </w:rPr>
        <w:t xml:space="preserve">Infelizmente, embeddings de alta dimensionalidade representam um desafio para a visualização, pois nossa percepção sensorial e as representações gráficas comuns são inerentemente limitadas a três dimensões ou menos — razão pela qual a Figura 2.3 exibiu embe</w:t>
      </w:r>
      <w:r>
        <w:rPr>
          <w:highlight w:val="none"/>
          <w:lang w:val="pt-BR" w:bidi="pt-BR"/>
          <w14:ligatures w14:val="none"/>
        </w:rPr>
        <w:t xml:space="preserve">ddings bidimensionais em um gráfico de dispersão de duas dimensões. No entanto, ao trabalhar com LLMs, geralmente utilizamos embeddings com dimensionalidade muito superior àquela mostrada na Figura 2.3. Tanto para o GPT-2 quanto para o GPT-3, o tamanho do e</w:t>
      </w:r>
      <w:r>
        <w:rPr>
          <w:highlight w:val="none"/>
          <w:lang w:val="pt-BR" w:bidi="pt-BR"/>
          <w14:ligatures w14:val="none"/>
        </w:rPr>
        <w:t xml:space="preserve">mbedding (frequentemente referido como a dimensionalidade dos estados ocultos do modelo) varia de acordo com a variante e o tamanho específicos do modelo. Trata-se de um equilíbrio entre desempenho e eficiência. Para citar exemplos concretos, os modelos GPT</w:t>
      </w:r>
      <w:r>
        <w:rPr>
          <w:highlight w:val="none"/>
          <w:lang w:val="pt-BR" w:bidi="pt-BR"/>
          <w14:ligatures w14:val="none"/>
        </w:rPr>
        <w:t xml:space="preserve">-2 menores (117 milhões e 125 milhões de parâmetros) utilizam um tamanho de embedding de 768 dimensões, enquanto o maior modelo GPT-3 (175 bilhões de parâmetros) utiliza um tamanho de embedding de 12.288 dimensões. As seções seguintes deste capítulo descrev</w:t>
      </w:r>
      <w:r>
        <w:rPr>
          <w:highlight w:val="none"/>
          <w:lang w:val="pt-BR" w:bidi="pt-BR"/>
          <w14:ligatures w14:val="none"/>
        </w:rPr>
        <w:t xml:space="preserve">erão as etapas necessárias para preparar os embeddings utilizados por um LLM, incluindo a divisão do texto em palavras, a conversão de palavras em tokens e a transformação de tokens em vetores de embedding.</w:t>
      </w:r>
      <w:r>
        <w:rPr>
          <w:highlight w:val="none"/>
          <w:lang w:val="pt-BR" w:bidi="pt-BR"/>
          <w14:ligatures w14:val="none"/>
        </w:rPr>
      </w:r>
      <w:r>
        <w:rPr>
          <w:highlight w:val="none"/>
          <w:lang w:val="pt-BR" w:bidi="pt-BR"/>
          <w14:ligatures w14:val="none"/>
        </w:rPr>
      </w:r>
      <w:r>
        <w:rPr>
          <w:highlight w:val="none"/>
          <w:lang w:val="pt-BR" w:bidi="pt-BR"/>
          <w14:ligatures w14:val="none"/>
        </w:rPr>
      </w:r>
    </w:p>
    <w:p w14:paraId="484F63B4">
      <w:pPr>
        <w:pBdr/>
        <w:shd w:val="nil"/>
        <w:spacing/>
        <w:ind/>
        <w:rPr>
          <w:highlight w:val="none"/>
          <w:lang w:val="pt-BR" w:bidi="pt-BR"/>
          <w14:ligatures w14:val="none"/>
        </w:rPr>
      </w:pPr>
      <w:r>
        <w:rPr>
          <w:highlight w:val="none"/>
          <w:lang w:val="pt-BR" w:bidi="pt-BR"/>
          <w14:ligatures w14:val="none"/>
        </w:rPr>
        <w:br w:type="page" w:clear="all"/>
      </w:r>
      <w:r>
        <w:rPr>
          <w:highlight w:val="none"/>
          <w:lang w:val="pt-BR" w:bidi="pt-BR"/>
          <w14:ligatures w14:val="none"/>
        </w:rPr>
      </w:r>
      <w:r>
        <w:rPr>
          <w:highlight w:val="none"/>
          <w:lang w:val="pt-BR" w:bidi="pt-BR"/>
          <w14:ligatures w14:val="none"/>
        </w:rPr>
      </w:r>
    </w:p>
    <w:p w14:paraId="165F0567">
      <w:pPr>
        <w:pBdr/>
        <w:shd w:val="nil"/>
        <w:spacing/>
        <w:ind/>
        <w:rPr>
          <w:b/>
          <w:bCs/>
          <w:sz w:val="28"/>
          <w:szCs w:val="28"/>
          <w:highlight w:val="none"/>
          <w14:ligatures w14:val="none"/>
        </w:rPr>
      </w:pPr>
      <w:r>
        <w:rPr>
          <w:b/>
          <w:bCs/>
          <w:sz w:val="28"/>
          <w:szCs w:val="28"/>
          <w:lang w:val="undefined" w:bidi="undefined"/>
        </w:rPr>
      </w:r>
      <w:r>
        <w:rPr>
          <w:b/>
          <w:bCs/>
          <w:sz w:val="28"/>
          <w:szCs w:val="28"/>
          <w:lang w:val="undefined" w:bidi="pt-BR"/>
        </w:rPr>
        <w:t xml:space="preserve">2.2 Tokenização de texto</w:t>
      </w:r>
      <w:r>
        <w:rPr>
          <w:b/>
          <w:bCs/>
          <w:sz w:val="28"/>
          <w:szCs w:val="28"/>
          <w:lang w:val="undefined" w:bidi="undefined"/>
        </w:rPr>
      </w:r>
      <w:r>
        <w:rPr>
          <w:b/>
          <w:bCs/>
          <w:sz w:val="28"/>
          <w:szCs w:val="28"/>
        </w:rPr>
      </w:r>
    </w:p>
    <w:p w14:paraId="2CE23805">
      <w:pPr>
        <w:pBdr/>
        <w:shd w:val="nil" w:color="000000"/>
        <w:spacing/>
        <w:ind w:firstLine="708"/>
        <w:jc w:val="both"/>
        <w:rPr>
          <w:b/>
          <w:bCs/>
          <w:sz w:val="28"/>
          <w:szCs w:val="28"/>
          <w:highlight w:val="none"/>
          <w14:ligatures w14:val="none"/>
        </w:rPr>
      </w:pPr>
      <w:r>
        <w:rPr>
          <w:b/>
          <w:bCs/>
          <w:sz w:val="28"/>
          <w:szCs w:val="28"/>
          <w:highlight w:val="none"/>
        </w:rPr>
      </w:r>
      <w:r>
        <w:rPr>
          <w:b/>
          <w:bCs/>
          <w:sz w:val="28"/>
          <w:szCs w:val="28"/>
          <w:highlight w:val="none"/>
        </w:rPr>
      </w:r>
      <w:r>
        <w:t xml:space="preserve">This section covers how we split input text into individual tokens, a required preprocessing step for creating embeddings for an LLM. These tokens are either individual words or special characters, including punctuation characters, as shown in Figure 2.4. </w:t>
      </w:r>
      <w:r>
        <w:rPr>
          <w:b/>
          <w:bCs/>
          <w:sz w:val="28"/>
          <w:szCs w:val="28"/>
          <w:highlight w:val="none"/>
        </w:rPr>
      </w:r>
      <w:r>
        <w:rPr>
          <w:b/>
          <w:bCs/>
          <w:sz w:val="28"/>
          <w:szCs w:val="28"/>
        </w:rPr>
      </w:r>
    </w:p>
    <w:p w14:paraId="2008FBBC">
      <w:pPr>
        <w:pBdr/>
        <w:shd w:val="nil"/>
        <w:spacing/>
        <w:ind w:firstLine="708"/>
        <w:jc w:val="both"/>
        <w:rPr>
          <w14:ligatures w14:val="none"/>
        </w:rPr>
      </w:pPr>
      <w:r>
        <w:rPr>
          <w:b/>
          <w:bCs/>
        </w:rPr>
        <w:t xml:space="preserve">Figura 2.4</w:t>
      </w:r>
      <w:r>
        <w:t xml:space="preserve"> Uma visão das etapas de processamento de texto abordadas nesta seção no contexto de um LLM.</w:t>
      </w:r>
      <w:r>
        <w:rPr>
          <w:lang w:val="undefined"/>
        </w:rPr>
        <w:t xml:space="preserve"> </w:t>
      </w:r>
      <w:r>
        <w:t xml:space="preserve">Aqui, dividimos um texto de entrada em tokens individuais, que podem ser palavras ou caracteres especiais,</w:t>
      </w:r>
      <w:r>
        <w:rPr>
          <w:lang w:val="undefined"/>
        </w:rPr>
        <w:t xml:space="preserve"> </w:t>
      </w:r>
      <w:r>
        <w:t xml:space="preserve">como sinais de pontuação. Nas próximas seções, converteremos o texto em IDs de token e</w:t>
      </w:r>
      <w:r>
        <w:rPr>
          <w:lang w:val="undefined"/>
        </w:rPr>
        <w:t xml:space="preserve"> </w:t>
      </w:r>
      <w:r>
        <w:t xml:space="preserve">criaremos embeddings de token.</w:t>
      </w:r>
      <w:r/>
    </w:p>
    <w:p w14:paraId="0E0344B1">
      <w:pPr>
        <w:pBdr/>
        <w:shd w:val="nil" w:color="000000"/>
        <w:spacing/>
        <w:ind w:right="0" w:firstLine="0" w:left="0"/>
        <w:jc w:val="center"/>
        <w:rPr>
          <w:highlight w:val="none"/>
          <w14:ligatures w14:val="none"/>
        </w:rPr>
      </w:pPr>
      <w:r/>
      <w:r>
        <mc:AlternateContent>
          <mc:Choice Requires="wpg">
            <w:drawing>
              <wp:inline xmlns:wp="http://schemas.openxmlformats.org/drawingml/2006/wordprocessingDrawing" distT="0" distB="0" distL="0" distR="0">
                <wp:extent cx="4362450" cy="34671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2156" name=""/>
                        <pic:cNvPicPr>
                          <a:picLocks noChangeAspect="1"/>
                        </pic:cNvPicPr>
                        <pic:nvPr/>
                      </pic:nvPicPr>
                      <pic:blipFill rotWithShape="1">
                        <a:blip r:embed="rId24"/>
                        <a:stretch/>
                      </pic:blipFill>
                      <pic:spPr bwMode="auto">
                        <a:xfrm>
                          <a:off x="0" y="0"/>
                          <a:ext cx="4362449" cy="3467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43.50pt;height:273.00pt;mso-wrap-distance-left:0.00pt;mso-wrap-distance-top:0.00pt;mso-wrap-distance-right:0.00pt;mso-wrap-distance-bottom:0.00pt;z-index:1;" stroked="false">
                <v:imagedata r:id="rId24" o:title=""/>
                <o:lock v:ext="edit" rotation="t"/>
              </v:shape>
            </w:pict>
          </mc:Fallback>
        </mc:AlternateContent>
      </w:r>
      <w:r/>
      <w:r>
        <w:rPr>
          <w:highlight w:val="none"/>
        </w:rPr>
      </w:r>
    </w:p>
    <w:p w14:paraId="585AF7A9">
      <w:pPr>
        <w:pBdr/>
        <w:shd w:val="nil" w:color="000000"/>
        <w:spacing/>
        <w:ind w:right="0" w:firstLine="0" w:left="0"/>
        <w:jc w:val="left"/>
        <w:rPr>
          <w:highlight w:val="none"/>
          <w14:ligatures w14:val="none"/>
        </w:rPr>
      </w:pPr>
      <w:r>
        <w:rPr>
          <w:highlight w:val="none"/>
        </w:rPr>
      </w:r>
      <w:r>
        <w:rPr>
          <w:highlight w:val="none"/>
        </w:rPr>
      </w:r>
      <w:r>
        <w:rPr>
          <w:highlight w:val="none"/>
        </w:rPr>
      </w:r>
    </w:p>
    <w:p w14:paraId="44123467">
      <w:pPr>
        <w:pBdr/>
        <w:shd w:val="nil"/>
        <w:spacing/>
        <w:ind w:firstLine="708"/>
        <w:jc w:val="both"/>
        <w:rPr>
          <w14:ligatures w14:val="none"/>
        </w:rPr>
      </w:pPr>
      <w:r>
        <w:t xml:space="preserve">O texto que vamos tokenizar para o treinamento de LLM é um conto de Edith Wharton</w:t>
      </w:r>
      <w:r>
        <w:rPr>
          <w:lang w:val="undefined"/>
        </w:rPr>
        <w:t xml:space="preserve"> </w:t>
      </w:r>
      <w:r>
        <w:t xml:space="preserve">intitulado *The Verdict*, que entrou em domínio público e, portanto,</w:t>
      </w:r>
      <w:r>
        <w:rPr>
          <w:lang w:val="undefined"/>
        </w:rPr>
        <w:t xml:space="preserve"> </w:t>
      </w:r>
      <w:r>
        <w:t xml:space="preserve">tem seu uso permitido em tarefas de treinamento de LLM. O texto está disponível no</w:t>
      </w:r>
      <w:r>
        <w:rPr>
          <w:lang w:val="undefined"/>
        </w:rPr>
        <w:t xml:space="preserve"> </w:t>
      </w:r>
      <w:r>
        <w:t xml:space="preserve">Wikisource em https://en.wikisource.org/wiki/The_Verdict; você pode copiá-lo</w:t>
      </w:r>
      <w:r>
        <w:rPr>
          <w:lang w:val="undefined"/>
        </w:rPr>
        <w:t xml:space="preserve"> </w:t>
      </w:r>
      <w:r>
        <w:t xml:space="preserve">e colá-lo em um arquivo de texto — eu o salvei no arquivo "the-verdict.txt"</w:t>
      </w:r>
      <w:r>
        <w:rPr>
          <w:lang w:val="undefined"/>
        </w:rPr>
        <w:t xml:space="preserve"> </w:t>
      </w:r>
      <w:r>
        <w:t xml:space="preserve">para carregá-lo utilizando as ferramentas padrão de leitura de arquivos do Python:</w:t>
      </w:r>
      <w:r/>
      <w:r/>
    </w:p>
    <w:p w14:paraId="409A96BC">
      <w:pPr>
        <w:pBdr/>
        <w:shd w:val="nil" w:color="000000"/>
        <w:spacing/>
        <w:ind w:right="0" w:firstLine="0" w:left="0"/>
        <w:jc w:val="left"/>
        <w:rPr>
          <w:highlight w:val="none"/>
          <w14:ligatures w14:val="none"/>
        </w:rPr>
      </w:pPr>
      <w:r>
        <w:rPr>
          <w:highlight w:val="none"/>
        </w:rPr>
      </w:r>
      <w:r>
        <w:rPr>
          <w:highlight w:val="none"/>
        </w:rPr>
        <w:tab/>
      </w:r>
      <w:r>
        <w:rPr>
          <w:b/>
          <w:bCs/>
        </w:rPr>
        <w:t xml:space="preserve">Listing 2.1</w:t>
      </w:r>
      <w:r>
        <w:t xml:space="preserve"> Reading in a short story as text sample into Python</w:t>
      </w:r>
      <w:r>
        <w:rPr>
          <w:highlight w:val="none"/>
        </w:rPr>
      </w:r>
      <w:r/>
    </w:p>
    <w:p w14:paraId="4890868F">
      <w:pPr>
        <w:pBdr/>
        <w:shd w:val="nil" w:color="000000"/>
        <w:spacing/>
        <w:ind w:right="0" w:firstLine="0" w:left="0"/>
        <w:jc w:val="left"/>
        <w:rPr>
          <w14:ligatures w14:val="none"/>
        </w:rPr>
      </w:pPr>
      <w:r>
        <w:rPr>
          <w:highlight w:val="none"/>
        </w:rPr>
        <w:t xml:space="preserve">CODE —</w:t>
      </w:r>
      <w:r>
        <w:rPr>
          <w:highlight w:val="none"/>
        </w:rPr>
      </w:r>
      <w:r>
        <w:rPr>
          <w:highlight w:val="none"/>
        </w:rPr>
      </w:r>
    </w:p>
    <w:p w14:paraId="136FEBB8">
      <w:pPr>
        <w:pBdr/>
        <w:shd w:val="nil" w:color="000000"/>
        <w:spacing/>
        <w:ind w:right="0" w:firstLine="0" w:left="0"/>
        <w:jc w:val="left"/>
        <w:rPr>
          <w:highlight w:val="yellow"/>
          <w14:ligatures w14:val="none"/>
        </w:rPr>
      </w:pPr>
      <w:r>
        <w:rPr>
          <w:highlight w:val="yellow"/>
        </w:rPr>
      </w:r>
      <w:r>
        <w:rPr>
          <w:highlight w:val="yellow"/>
        </w:rPr>
        <w:t xml:space="preserve">with open("the-verdict.txt", "r", encoding="utf-8") as f: </w:t>
      </w:r>
      <w:r>
        <w:rPr>
          <w:highlight w:val="yellow"/>
        </w:rPr>
      </w:r>
    </w:p>
    <w:p w14:paraId="0B1C50F5">
      <w:pPr>
        <w:pBdr/>
        <w:shd w:val="nil" w:color="000000"/>
        <w:spacing/>
        <w:ind w:right="0" w:firstLine="708" w:left="0"/>
        <w:jc w:val="left"/>
        <w:rPr>
          <w:highlight w:val="yellow"/>
          <w14:ligatures w14:val="none"/>
        </w:rPr>
      </w:pPr>
      <w:r>
        <w:rPr>
          <w:highlight w:val="yellow"/>
        </w:rPr>
        <w:t xml:space="preserve">raw_text = f.read() </w:t>
      </w:r>
      <w:r>
        <w:rPr>
          <w:highlight w:val="yellow"/>
        </w:rPr>
      </w:r>
    </w:p>
    <w:p w14:paraId="38767014">
      <w:pPr>
        <w:pBdr/>
        <w:shd w:val="nil" w:color="000000"/>
        <w:spacing/>
        <w:ind w:right="0" w:firstLine="0" w:left="0"/>
        <w:jc w:val="left"/>
        <w:rPr>
          <w:highlight w:val="yellow"/>
          <w14:ligatures w14:val="none"/>
        </w:rPr>
      </w:pPr>
      <w:r>
        <w:rPr>
          <w:highlight w:val="yellow"/>
        </w:rPr>
        <w:t xml:space="preserve">print("Total number of character: ", len(raw_text)) </w:t>
      </w:r>
      <w:r>
        <w:rPr>
          <w:highlight w:val="yellow"/>
        </w:rPr>
      </w:r>
    </w:p>
    <w:p w14:paraId="6E793EBA">
      <w:pPr>
        <w:pBdr/>
        <w:shd w:val="nil" w:color="000000"/>
        <w:spacing/>
        <w:ind w:right="0" w:firstLine="0" w:left="0"/>
        <w:jc w:val="left"/>
        <w:rPr>
          <w:highlight w:val="yellow"/>
          <w14:ligatures w14:val="none"/>
        </w:rPr>
      </w:pPr>
      <w:r>
        <w:rPr>
          <w:highlight w:val="yellow"/>
        </w:rPr>
        <w:t xml:space="preserve">print(raw_text[:99]) </w:t>
      </w:r>
      <w:r>
        <w:rPr>
          <w:highlight w:val="yellow"/>
        </w:rPr>
      </w:r>
      <w:r>
        <w:rPr>
          <w:highlight w:val="yellow"/>
        </w:rPr>
      </w:r>
    </w:p>
    <w:p w14:paraId="390E6DDB">
      <w:pPr>
        <w:pBdr/>
        <w:shd w:val="nil" w:color="000000"/>
        <w:spacing/>
        <w:ind w:right="0" w:firstLine="0" w:left="0"/>
        <w:jc w:val="left"/>
        <w:rPr>
          <w:highlight w:val="none"/>
          <w14:ligatures w14:val="none"/>
        </w:rPr>
      </w:pPr>
      <w:r>
        <w:rPr>
          <w:highlight w:val="none"/>
          <w:lang w:val="pt-BR"/>
        </w:rPr>
        <w:t xml:space="preserve">CODE —</w:t>
      </w:r>
      <w:r>
        <w:rPr>
          <w:highlight w:val="none"/>
        </w:rPr>
      </w:r>
      <w:r>
        <w:rPr>
          <w:highlight w:val="none"/>
        </w:rPr>
      </w:r>
    </w:p>
    <w:p w14:paraId="442DBFA1">
      <w:pPr>
        <w:pBdr/>
        <w:shd w:val="nil" w:color="000000"/>
        <w:spacing/>
        <w:ind w:right="0" w:firstLine="708" w:left="0"/>
        <w:jc w:val="left"/>
        <w:rPr>
          <w:highlight w:val="none"/>
        </w:rPr>
      </w:pPr>
      <w:r>
        <w:rPr>
          <w:highlight w:val="none"/>
        </w:rPr>
      </w:r>
      <w:r>
        <w:rPr>
          <w:highlight w:val="none"/>
        </w:rPr>
      </w:r>
      <w:r>
        <w:rPr>
          <w:highlight w:val="none"/>
        </w:rPr>
      </w:r>
    </w:p>
    <w:p w14:paraId="66DBC5DE">
      <w:pPr>
        <w:pBdr/>
        <w:shd w:val="nil" w:color="000000"/>
        <w:spacing/>
        <w:ind w:right="0" w:firstLine="708" w:left="0"/>
        <w:jc w:val="left"/>
        <w:rPr>
          <w:highlight w:val="none"/>
        </w:rPr>
      </w:pPr>
      <w:r>
        <w:rPr>
          <w:highlight w:val="none"/>
        </w:rPr>
        <w:t xml:space="preserve">Alternativamente, você pode encontrar este arquivo "the-verdict.txt" no repositório do GitHub deste livro, em</w:t>
      </w:r>
      <w:r>
        <w:rPr>
          <w:highlight w:val="none"/>
          <w:lang w:val="pt-BR"/>
        </w:rPr>
        <w:t xml:space="preserve"> </w:t>
      </w:r>
      <w:hyperlink r:id="rId25" w:tooltip="https://github.com/rasbt/LLMs-from-scratch/tree/main/ch02/01_main-chapter-code" w:history="1">
        <w:r>
          <w:rPr>
            <w:rStyle w:val="896"/>
            <w:highlight w:val="none"/>
          </w:rPr>
          <w:t xml:space="preserve">https://github.com/rasbt/LLMs-from-scratch/tree/main/ch02/01_main-chapter-code</w:t>
        </w:r>
      </w:hyperlink>
      <w:r>
        <w:rPr>
          <w:highlight w:val="none"/>
        </w:rPr>
      </w:r>
      <w:r/>
    </w:p>
    <w:p w14:paraId="32B3ED1B">
      <w:pPr>
        <w:pBdr/>
        <w:shd w:val="nil" w:color="000000"/>
        <w:spacing/>
        <w:ind w:right="0" w:firstLine="708" w:left="0"/>
        <w:jc w:val="left"/>
        <w:rPr>
          <w:highlight w:val="none"/>
        </w:rPr>
      </w:pPr>
      <w:r>
        <w:rPr>
          <w:highlight w:val="none"/>
        </w:rPr>
        <w:t xml:space="preserve">O comando `print` exibe o número total de caracteres seguido pelos primeiros</w:t>
      </w:r>
      <w:r>
        <w:rPr>
          <w:highlight w:val="none"/>
          <w:lang w:val="pt-BR"/>
        </w:rPr>
        <w:t xml:space="preserve"> </w:t>
      </w:r>
      <w:r/>
      <w:r>
        <w:rPr>
          <w:highlight w:val="none"/>
        </w:rPr>
        <w:t xml:space="preserve">100 caracteres desse arquivo, para fins de ilustração:</w:t>
      </w:r>
      <w:r/>
      <w:r>
        <w:rPr>
          <w:highlight w:val="none"/>
        </w:rPr>
      </w:r>
      <w:r>
        <w:rPr>
          <w:highlight w:val="none"/>
        </w:rPr>
      </w:r>
      <w:r>
        <w:rPr>
          <w:highlight w:val="none"/>
        </w:rPr>
      </w:r>
    </w:p>
    <w:p w14:paraId="28348077">
      <w:pPr>
        <w:pBdr/>
        <w:shd w:val="nil" w:color="000000"/>
        <w:spacing/>
        <w:ind w:right="0" w:firstLine="0" w:left="0"/>
        <w:jc w:val="left"/>
        <w:rPr>
          <w:highlight w:val="none"/>
        </w:rPr>
      </w:pPr>
      <w:r>
        <w:rPr>
          <w:highlight w:val="none"/>
          <w:lang w:val="pt-BR"/>
        </w:rPr>
        <w:t xml:space="preserve">OUTPUTS  —</w:t>
      </w:r>
      <w:r>
        <w:rPr>
          <w:highlight w:val="none"/>
        </w:rPr>
      </w:r>
      <w:r>
        <w:rPr>
          <w:highlight w:val="none"/>
        </w:rPr>
      </w:r>
    </w:p>
    <w:p w14:paraId="1A543F69">
      <w:pPr>
        <w:pBdr/>
        <w:shd w:val="nil" w:color="000000"/>
        <w:spacing/>
        <w:ind w:right="0" w:firstLine="708" w:left="0"/>
        <w:jc w:val="left"/>
        <w:rPr>
          <w:highlight w:val="yellow"/>
        </w:rPr>
      </w:pPr>
      <w:r>
        <w:rPr>
          <w:highlight w:val="none"/>
        </w:rPr>
      </w:r>
      <w:r>
        <w:rPr>
          <w:highlight w:val="yellow"/>
        </w:rPr>
        <w:t xml:space="preserve">Total number of character: 20479 </w:t>
      </w:r>
      <w:r>
        <w:rPr>
          <w:highlight w:val="yellow"/>
        </w:rPr>
      </w:r>
    </w:p>
    <w:p w14:paraId="58AB3480">
      <w:pPr>
        <w:pBdr/>
        <w:shd w:val="nil" w:color="000000"/>
        <w:spacing/>
        <w:ind w:right="0" w:firstLine="708" w:left="0"/>
        <w:jc w:val="left"/>
        <w:rPr/>
      </w:pPr>
      <w:r>
        <w:rPr>
          <w:highlight w:val="yellow"/>
        </w:rPr>
        <w:t xml:space="preserve">I HAD always thought Jack Gisburn rather a cheap genius--though a good fell</w:t>
      </w:r>
      <w:r>
        <w:br/>
      </w:r>
      <w:r>
        <w:rPr>
          <w:highlight w:val="none"/>
          <w:lang w:val="pt-BR"/>
        </w:rPr>
        <w:t xml:space="preserve">OUTPUTS </w:t>
      </w:r>
      <w:r/>
      <w:r>
        <w:t xml:space="preserve">—</w:t>
      </w:r>
      <w:r>
        <w:rPr>
          <w:highlight w:val="none"/>
        </w:rPr>
      </w:r>
    </w:p>
    <w:p w14:paraId="7522AF75">
      <w:pPr>
        <w:pBdr/>
        <w:shd w:val="nil" w:color="000000"/>
        <w:spacing/>
        <w:ind w:right="0" w:firstLine="708" w:left="0"/>
        <w:jc w:val="left"/>
        <w:rPr>
          <w:highlight w:val="none"/>
        </w:rPr>
      </w:pPr>
      <w:r>
        <w:t xml:space="preserve">Nosso objetivo é tokenizar este conto de 20.479 caracteres em palavras individuais </w:t>
      </w:r>
      <w:r/>
      <w:r>
        <w:t xml:space="preserve">e caracteres especiais, que poderemos então transformar em *embeddings* para o treinamento </w:t>
      </w:r>
      <w:r/>
      <w:r/>
      <w:r>
        <w:t xml:space="preserve">de LLMs nos próximos capítulos.</w:t>
      </w:r>
      <w:r/>
      <w:r/>
      <w:r/>
      <w:r/>
    </w:p>
    <w:p w14:paraId="40E329BC">
      <w:pPr>
        <w:pBdr/>
        <w:shd w:val="nil"/>
        <w:spacing/>
        <w:ind w:right="0" w:firstLine="0" w:left="0"/>
        <w:jc w:val="both"/>
        <w:rPr>
          <w:b/>
          <w:bCs/>
        </w:rPr>
      </w:pPr>
      <w:r>
        <w:rPr>
          <w:b/>
          <w:bCs/>
        </w:rPr>
        <w:t xml:space="preserve">Text sample sizes</w:t>
      </w:r>
      <w:r>
        <w:rPr>
          <w:b/>
          <w:bCs/>
          <w:highlight w:val="none"/>
        </w:rPr>
      </w:r>
    </w:p>
    <w:p w14:paraId="07B31830">
      <w:pPr>
        <w:pBdr/>
        <w:shd w:val="nil" w:color="000000"/>
        <w:spacing/>
        <w:ind w:right="0" w:firstLine="0" w:left="0"/>
        <w:jc w:val="both"/>
        <w:rPr>
          <w:b/>
          <w:bCs/>
          <w:highlight w:val="none"/>
        </w:rPr>
      </w:pPr>
      <w:r>
        <w:rPr>
          <w:b/>
          <w:bCs/>
        </w:rPr>
      </w:r>
      <w:r>
        <w:rPr>
          <w:b/>
          <w:bCs/>
          <w:highlight w:val="none"/>
        </w:rPr>
        <w:br/>
        <w:tab/>
      </w:r>
      <w:r>
        <w:t xml:space="preserve">Vale ressaltar que é comum processar milhões de artigos e centenas de milhares de livros — muitos gigabytes de texto — ao trabalhar com LLMs. No entanto, para fins educacionais, basta trabalhar com amostras de texto menores, como um único livro, para ilustr</w:t>
      </w:r>
      <w:r>
        <w:t xml:space="preserve">ar as ideias principais por trás das etapas de processamento de texto e permitir a execução em tempo razoável em hardware de consumo.</w:t>
      </w:r>
      <w:r>
        <w:rPr>
          <w:b/>
          <w:bCs/>
          <w:highlight w:val="none"/>
        </w:rPr>
      </w:r>
      <w:r/>
    </w:p>
    <w:p w14:paraId="1FD18EB8">
      <w:pPr>
        <w:pBdr/>
        <w:shd w:val="nil" w:color="000000"/>
        <w:spacing/>
        <w:ind w:right="0" w:firstLine="0" w:left="0"/>
        <w:jc w:val="both"/>
        <w:rPr>
          <w:highlight w:val="none"/>
        </w:rPr>
      </w:pPr>
      <w:r>
        <w:rPr>
          <w:highlight w:val="none"/>
        </w:rPr>
        <w:tab/>
      </w:r>
      <w:r>
        <w:rPr>
          <w:b/>
          <w:bCs/>
          <w:highlight w:val="none"/>
        </w:rPr>
      </w:r>
      <w:r>
        <w:rPr>
          <w:highlight w:val="none"/>
        </w:rPr>
        <w:t xml:space="preserve">Como podemos dividir este texto da melhor forma para obter uma lista de tokens? Para isso, faremos uma</w:t>
      </w:r>
      <w:r>
        <w:rPr>
          <w:highlight w:val="none"/>
          <w:lang w:val="pt-BR"/>
        </w:rPr>
        <w:t xml:space="preserve"> </w:t>
      </w:r>
      <w:r/>
      <w:r>
        <w:rPr>
          <w:highlight w:val="none"/>
        </w:rPr>
        <w:t xml:space="preserve">pequena excursão e usaremos a biblioteca de expressões regulares re do Python para fins de ilustração.</w:t>
      </w:r>
      <w:r>
        <w:rPr>
          <w:highlight w:val="none"/>
          <w:lang w:val="pt-BR"/>
        </w:rPr>
        <w:t xml:space="preserve"> </w:t>
      </w:r>
      <w:r/>
      <w:r>
        <w:rPr>
          <w:highlight w:val="none"/>
        </w:rPr>
      </w:r>
      <w:r>
        <w:rPr>
          <w:highlight w:val="none"/>
        </w:rPr>
        <w:t xml:space="preserve">(Observe que você não precisa aprender ou memorizar nenhuma sintaxe de expressão regular,</w:t>
      </w:r>
      <w:r>
        <w:rPr>
          <w:highlight w:val="none"/>
          <w:lang w:val="pt-BR"/>
        </w:rPr>
        <w:t xml:space="preserve"> </w:t>
      </w:r>
      <w:r/>
      <w:r>
        <w:rPr>
          <w:highlight w:val="none"/>
        </w:rPr>
      </w:r>
      <w:r>
        <w:rPr>
          <w:highlight w:val="none"/>
        </w:rPr>
        <w:t xml:space="preserve">pois faremos a transição para um tokenizador pré-construído mais adiante neste</w:t>
      </w:r>
      <w:r>
        <w:rPr>
          <w:highlight w:val="none"/>
          <w:lang w:val="pt-BR"/>
        </w:rPr>
        <w:t xml:space="preserve"> </w:t>
      </w:r>
      <w:r/>
      <w:r>
        <w:rPr>
          <w:highlight w:val="none"/>
        </w:rPr>
      </w:r>
      <w:r>
        <w:rPr>
          <w:highlight w:val="none"/>
        </w:rPr>
        <w:t xml:space="preserve">capítulo.)</w:t>
      </w:r>
      <w:r/>
      <w:r>
        <w:rPr>
          <w:highlight w:val="none"/>
        </w:rPr>
      </w:r>
      <w:r/>
      <w:r>
        <w:rPr>
          <w:highlight w:val="none"/>
        </w:rPr>
      </w:r>
    </w:p>
    <w:p w14:paraId="4ED9B374">
      <w:pPr>
        <w:pBdr/>
        <w:shd w:val="nil" w:color="000000"/>
        <w:spacing/>
        <w:ind w:right="0" w:firstLine="0" w:left="0"/>
        <w:jc w:val="both"/>
        <w:rPr>
          <w:highlight w:val="none"/>
        </w:rPr>
      </w:pPr>
      <w:r>
        <w:rPr>
          <w:highlight w:val="none"/>
        </w:rPr>
        <w:tab/>
      </w:r>
      <w:r>
        <w:rPr>
          <w:highlight w:val="none"/>
        </w:rPr>
      </w:r>
      <w:r>
        <w:rPr>
          <w:highlight w:val="none"/>
        </w:rPr>
        <w:t xml:space="preserve">Usando um texto de exemplo simples, podemos utilizar o comando `re.split` com a seguinte sintaxe para dividir um texto com base em caracteres de espaço em branco:</w:t>
      </w:r>
      <w:r>
        <w:rPr>
          <w:highlight w:val="none"/>
        </w:rPr>
      </w:r>
      <w:r>
        <w:rPr>
          <w:highlight w:val="none"/>
        </w:rPr>
      </w:r>
    </w:p>
    <w:p w14:paraId="06DC3E4E">
      <w:pPr>
        <w:pBdr/>
        <w:shd w:val="nil" w:color="000000"/>
        <w:spacing/>
        <w:ind w:right="0" w:firstLine="0" w:left="0"/>
        <w:jc w:val="both"/>
        <w:rPr>
          <w:highlight w:val="yellow"/>
        </w:rPr>
      </w:pPr>
      <w:r>
        <w:rPr>
          <w:highlight w:val="yellow"/>
        </w:rPr>
      </w:r>
      <w:r>
        <w:rPr>
          <w:highlight w:val="yellow"/>
        </w:rPr>
        <w:t xml:space="preserve">import re text = "Hello, world. This, is a test." </w:t>
      </w:r>
      <w:r>
        <w:rPr>
          <w:highlight w:val="yellow"/>
        </w:rPr>
      </w:r>
    </w:p>
    <w:p w14:paraId="50B10EE7">
      <w:pPr>
        <w:pBdr/>
        <w:shd w:val="nil" w:color="000000"/>
        <w:spacing/>
        <w:ind w:right="0" w:firstLine="0" w:left="0"/>
        <w:jc w:val="both"/>
        <w:rPr>
          <w:highlight w:val="yellow"/>
        </w:rPr>
      </w:pPr>
      <w:r>
        <w:rPr>
          <w:highlight w:val="yellow"/>
        </w:rPr>
        <w:t xml:space="preserve">result = re.split(r'(\s)', text) </w:t>
      </w:r>
      <w:r>
        <w:rPr>
          <w:highlight w:val="yellow"/>
        </w:rPr>
      </w:r>
    </w:p>
    <w:p w14:paraId="36699986">
      <w:pPr>
        <w:pBdr/>
        <w:shd w:val="nil" w:color="000000"/>
        <w:spacing/>
        <w:ind w:right="0" w:firstLine="0" w:left="0"/>
        <w:jc w:val="both"/>
        <w:rPr>
          <w:highlight w:val="none"/>
        </w:rPr>
      </w:pPr>
      <w:r>
        <w:rPr>
          <w:highlight w:val="yellow"/>
        </w:rPr>
        <w:t xml:space="preserve">print(result)</w:t>
      </w:r>
      <w:r>
        <w:t xml:space="preserve"> </w:t>
      </w:r>
      <w:r/>
      <w:r/>
    </w:p>
    <w:p w14:paraId="2698DAF9">
      <w:pPr>
        <w:pBdr/>
        <w:shd w:val="nil" w:color="000000"/>
        <w:spacing/>
        <w:ind w:right="0" w:firstLine="708" w:left="0"/>
        <w:jc w:val="both"/>
        <w:rPr>
          <w:highlight w:val="none"/>
        </w:rPr>
      </w:pPr>
      <w:r>
        <w:rPr>
          <w:highlight w:val="none"/>
        </w:rPr>
      </w:r>
      <w:r>
        <w:rPr>
          <w:highlight w:val="none"/>
        </w:rPr>
      </w:r>
      <w:r>
        <w:rPr>
          <w:highlight w:val="none"/>
        </w:rPr>
        <w:t xml:space="preserve">O resultado é uma lista de palavras individuais, espaços em branco e caracteres de pontuação:</w:t>
      </w:r>
      <w:r>
        <w:rPr>
          <w:highlight w:val="none"/>
        </w:rPr>
      </w:r>
      <w:r/>
    </w:p>
    <w:p w14:paraId="3F271E33">
      <w:pPr>
        <w:pBdr/>
        <w:shd w:val="nil" w:color="000000"/>
        <w:spacing/>
        <w:ind w:right="0" w:firstLine="0" w:left="0"/>
        <w:jc w:val="both"/>
        <w:rPr>
          <w:highlight w:val="yellow"/>
        </w:rPr>
      </w:pPr>
      <w:r>
        <w:rPr>
          <w:highlight w:val="yellow"/>
        </w:rPr>
        <w:t xml:space="preserve">['Hello,', ' ', 'world.', ' ', 'This,', ' ', 'is', ' ', 'a', ' ', 'test.'] </w:t>
      </w:r>
      <w:r>
        <w:rPr>
          <w:highlight w:val="yellow"/>
        </w:rPr>
      </w:r>
      <w:r>
        <w:rPr>
          <w:highlight w:val="yellow"/>
        </w:rPr>
      </w:r>
      <w:r>
        <w:rPr>
          <w:highlight w:val="none"/>
        </w:rPr>
      </w:r>
      <w:r>
        <w:rPr>
          <w:highlight w:val="none"/>
        </w:rPr>
      </w:r>
      <w:r>
        <w:rPr>
          <w:highlight w:val="none"/>
        </w:rPr>
      </w:r>
      <w:r>
        <w:rPr>
          <w:highlight w:val="yellow"/>
        </w:rPr>
      </w:r>
    </w:p>
    <w:p w14:paraId="06A6519E">
      <w:pPr>
        <w:pBdr/>
        <w:shd w:val="nil" w:color="000000"/>
        <w:spacing/>
        <w:ind w:right="0" w:firstLine="708" w:left="0"/>
        <w:jc w:val="both"/>
        <w:rPr>
          <w:highlight w:val="none"/>
        </w:rPr>
      </w:pPr>
      <w:r>
        <w:rPr>
          <w:highlight w:val="none"/>
        </w:rPr>
      </w:r>
      <w:r>
        <w:rPr>
          <w:highlight w:val="none"/>
        </w:rPr>
        <w:t xml:space="preserve">Observe que o esquema simples de tokenização apresentado acima funciona, em grande parte, para separar o texto de exemplo em palavras individuais; no entanto, algumas palavras permanecem ligadas a sinais de pontuação que gostaríamos de ter como itens separa</w:t>
      </w:r>
      <w:r>
        <w:rPr>
          <w:highlight w:val="none"/>
        </w:rPr>
        <w:t xml:space="preserve">dos na lista. Também optamos por não converter todo o texto para letras minúsculas, pois o uso de maiúsculas ajuda os LLMs a distinguir entre nomes próprios e substantivos comuns, a compreender a estrutura das frases e a aprender a gerar texto com a capital</w:t>
      </w:r>
      <w:r>
        <w:rPr>
          <w:highlight w:val="none"/>
        </w:rPr>
        <w:t xml:space="preserve">ização correta.</w:t>
      </w:r>
      <w:r>
        <w:rPr>
          <w:highlight w:val="none"/>
        </w:rPr>
      </w:r>
      <w:r>
        <w:rPr>
          <w:highlight w:val="none"/>
        </w:rPr>
      </w:r>
      <w:r>
        <w:rPr>
          <w:highlight w:val="none"/>
        </w:rPr>
      </w:r>
    </w:p>
    <w:p w14:paraId="0C3A341B">
      <w:pPr>
        <w:pBdr/>
        <w:shd w:val="nil" w:color="000000"/>
        <w:spacing/>
        <w:ind w:right="0" w:firstLine="0" w:left="0"/>
        <w:jc w:val="both"/>
        <w:rPr/>
      </w:pPr>
      <w:r/>
      <w:r>
        <w:tab/>
      </w:r>
      <w:r>
        <w:t xml:space="preserve">Vamos modificar a expressão regular para dividir em espaços em branco (\s), vírgulas e pontos ([,.]):</w:t>
      </w:r>
      <w:r/>
      <w:r/>
    </w:p>
    <w:p w14:paraId="36FF4DDD">
      <w:pPr>
        <w:pBdr/>
        <w:shd w:val="nil" w:color="000000"/>
        <w:spacing/>
        <w:ind w:right="0" w:firstLine="0" w:left="0"/>
        <w:jc w:val="both"/>
        <w:rPr>
          <w:highlight w:val="yellow"/>
        </w:rPr>
      </w:pPr>
      <w:r>
        <w:rPr>
          <w:highlight w:val="yellow"/>
        </w:rPr>
      </w:r>
      <w:r>
        <w:rPr>
          <w:highlight w:val="yellow"/>
        </w:rPr>
        <w:t xml:space="preserve">result = re.split(r'([,.]|\s)', text) </w:t>
      </w:r>
      <w:r>
        <w:rPr>
          <w:highlight w:val="yellow"/>
        </w:rPr>
      </w:r>
    </w:p>
    <w:p w14:paraId="1453706D">
      <w:pPr>
        <w:pBdr/>
        <w:shd w:val="nil" w:color="000000"/>
        <w:spacing/>
        <w:ind w:right="0" w:firstLine="0" w:left="0"/>
        <w:jc w:val="both"/>
        <w:rPr>
          <w:highlight w:val="yellow"/>
        </w:rPr>
      </w:pPr>
      <w:r>
        <w:rPr>
          <w:highlight w:val="yellow"/>
        </w:rPr>
        <w:t xml:space="preserve">print(result) </w:t>
      </w:r>
      <w:r>
        <w:rPr>
          <w:highlight w:val="yellow"/>
        </w:rPr>
      </w:r>
      <w:r>
        <w:rPr>
          <w:highlight w:val="yellow"/>
        </w:rPr>
      </w:r>
    </w:p>
    <w:p w14:paraId="2E2D0B5C">
      <w:pPr>
        <w:pBdr/>
        <w:shd w:val="nil" w:color="000000"/>
        <w:spacing/>
        <w:ind w:right="0" w:firstLine="708" w:left="0"/>
        <w:jc w:val="both"/>
        <w:rPr>
          <w:highlight w:val="none"/>
        </w:rPr>
      </w:pPr>
      <w:r>
        <w:rPr>
          <w:highlight w:val="none"/>
        </w:rPr>
      </w:r>
      <w:r>
        <w:rPr>
          <w:highlight w:val="none"/>
        </w:rPr>
        <w:t xml:space="preserve">Podemos ver que as palavras e os caracteres de pontuação agora são entradas de lista separadas, exatamente como queríamos:</w:t>
      </w:r>
      <w:r>
        <w:rPr>
          <w:highlight w:val="none"/>
        </w:rPr>
      </w:r>
      <w:r>
        <w:rPr>
          <w:highlight w:val="none"/>
        </w:rPr>
      </w:r>
      <w:r>
        <w:rPr>
          <w:highlight w:val="none"/>
        </w:rPr>
      </w:r>
    </w:p>
    <w:p w14:paraId="23BD840B">
      <w:pPr>
        <w:pBdr/>
        <w:shd w:val="nil" w:color="000000"/>
        <w:spacing/>
        <w:ind w:right="0" w:firstLine="0" w:left="0"/>
        <w:jc w:val="both"/>
        <w:rPr>
          <w:highlight w:val="yellow"/>
        </w:rPr>
      </w:pPr>
      <w:r>
        <w:rPr>
          <w:highlight w:val="yellow"/>
        </w:rPr>
      </w:r>
      <w:r>
        <w:rPr>
          <w:highlight w:val="yellow"/>
        </w:rPr>
        <w:t xml:space="preserve">['Hello', ',', '', ' ', 'world', '.', '', ' ', 'This', ',', '', ' ', 'is', ...</w:t>
      </w:r>
      <w:r>
        <w:rPr>
          <w:highlight w:val="yellow"/>
        </w:rPr>
      </w:r>
      <w:r>
        <w:rPr>
          <w:highlight w:val="yellow"/>
        </w:rPr>
      </w:r>
    </w:p>
    <w:p w14:paraId="4B92C935">
      <w:pPr>
        <w:pBdr/>
        <w:shd w:val="nil" w:color="000000"/>
        <w:spacing/>
        <w:ind w:right="0" w:firstLine="708" w:left="0"/>
        <w:jc w:val="both"/>
        <w:rPr>
          <w:highlight w:val="none"/>
        </w:rPr>
      </w:pPr>
      <w:r/>
      <w:r>
        <w:t xml:space="preserve">Um pequeno problema restante é que a lista ainda inclui caracteres de espaço em branco. Opcionalmente, podemos remover esses caracteres redundantes com segurança da seguinte forma:</w:t>
      </w:r>
      <w:r/>
      <w:r>
        <w:rPr>
          <w:highlight w:val="none"/>
        </w:rPr>
      </w:r>
    </w:p>
    <w:p w14:paraId="218FBD2A">
      <w:pPr>
        <w:pBdr/>
        <w:shd w:val="nil" w:color="000000"/>
        <w:spacing/>
        <w:ind w:right="0" w:firstLine="0" w:left="0"/>
        <w:jc w:val="both"/>
        <w:rPr>
          <w:highlight w:val="yellow"/>
        </w:rPr>
      </w:pPr>
      <w:r>
        <w:rPr>
          <w:highlight w:val="yellow"/>
        </w:rPr>
      </w:r>
      <w:r>
        <w:rPr>
          <w:highlight w:val="yellow"/>
        </w:rPr>
        <w:t xml:space="preserve">result = [item for item in result if item.strip()] </w:t>
      </w:r>
      <w:r>
        <w:rPr>
          <w:highlight w:val="yellow"/>
        </w:rPr>
      </w:r>
    </w:p>
    <w:p w14:paraId="498259DC">
      <w:pPr>
        <w:pBdr/>
        <w:shd w:val="nil" w:color="000000"/>
        <w:spacing/>
        <w:ind w:right="0" w:firstLine="0" w:left="0"/>
        <w:jc w:val="both"/>
        <w:rPr>
          <w:highlight w:val="yellow"/>
        </w:rPr>
      </w:pPr>
      <w:r>
        <w:rPr>
          <w:highlight w:val="yellow"/>
        </w:rPr>
        <w:t xml:space="preserve">print(result) </w:t>
      </w:r>
      <w:r>
        <w:rPr>
          <w:highlight w:val="yellow"/>
        </w:rPr>
      </w:r>
      <w:r>
        <w:rPr>
          <w:highlight w:val="yellow"/>
        </w:rPr>
      </w:r>
    </w:p>
    <w:p w14:paraId="245297A7">
      <w:pPr>
        <w:pBdr/>
        <w:shd w:val="nil" w:color="000000"/>
        <w:spacing/>
        <w:ind w:right="0" w:firstLine="708" w:left="0"/>
        <w:jc w:val="both"/>
        <w:rPr>
          <w:highlight w:val="none"/>
        </w:rPr>
      </w:pPr>
      <w:r>
        <w:rPr>
          <w:highlight w:val="none"/>
        </w:rPr>
      </w:r>
      <w:r>
        <w:rPr>
          <w:highlight w:val="none"/>
        </w:rPr>
        <w:t xml:space="preserve">A saída resultante, sem espaços em branco, tem a seguinte aparência:</w:t>
      </w:r>
      <w:r>
        <w:rPr>
          <w:highlight w:val="none"/>
        </w:rPr>
      </w:r>
      <w:r>
        <w:rPr>
          <w:highlight w:val="none"/>
        </w:rPr>
      </w:r>
      <w:r>
        <w:rPr>
          <w:highlight w:val="none"/>
        </w:rPr>
      </w:r>
    </w:p>
    <w:p w14:paraId="1F3F5531">
      <w:pPr>
        <w:pBdr/>
        <w:shd w:val="nil" w:color="000000"/>
        <w:spacing/>
        <w:ind w:right="0" w:firstLine="0" w:left="0"/>
        <w:jc w:val="both"/>
        <w:rPr>
          <w:highlight w:val="yellow"/>
        </w:rPr>
      </w:pPr>
      <w:r>
        <w:rPr>
          <w:highlight w:val="yellow"/>
        </w:rPr>
      </w:r>
      <w:r>
        <w:rPr>
          <w:highlight w:val="yellow"/>
        </w:rPr>
        <w:t xml:space="preserve">['Hello', ',', 'world', '.', 'This', ',', 'is', 'a', 'test', '.']</w:t>
      </w:r>
      <w:r>
        <w:rPr>
          <w:highlight w:val="yellow"/>
        </w:rPr>
      </w:r>
      <w:r>
        <w:rPr>
          <w:highlight w:val="yellow"/>
        </w:rPr>
      </w:r>
    </w:p>
    <w:p w14:paraId="0630B824">
      <w:pPr>
        <w:pBdr/>
        <w:shd w:val="nil" w:color="000000"/>
        <w:spacing/>
        <w:ind/>
        <w:rPr>
          <w:b/>
          <w:bCs/>
          <w:highlight w:val="none"/>
        </w:rPr>
      </w:pPr>
      <w:r>
        <w:rPr>
          <w:b/>
          <w:bCs/>
          <w:highlight w:val="none"/>
        </w:rPr>
      </w:r>
      <w:r>
        <w:rPr>
          <w:b/>
          <w:bCs/>
          <w:highlight w:val="none"/>
        </w:rPr>
      </w:r>
      <w:r>
        <w:rPr>
          <w:b/>
          <w:bCs/>
          <w:highlight w:val="none"/>
        </w:rPr>
      </w:r>
    </w:p>
    <w:p w14:paraId="0E17D413">
      <w:pPr>
        <w:pBdr/>
        <w:shd w:val="nil" w:color="000000"/>
        <w:spacing/>
        <w:ind/>
        <w:rPr>
          <w:b/>
          <w:bCs/>
          <w:highlight w:val="none"/>
        </w:rPr>
      </w:pPr>
      <w:r>
        <w:rPr>
          <w:b/>
          <w:bCs/>
        </w:rPr>
      </w:r>
      <w:r>
        <w:rPr>
          <w:b/>
          <w:bCs/>
        </w:rPr>
        <w:t xml:space="preserve">Removing whitespaces or not </w:t>
      </w:r>
      <w:r>
        <w:rPr>
          <w:b/>
          <w:bCs/>
          <w:highlight w:val="none"/>
        </w:rPr>
      </w:r>
      <w:r>
        <w:rPr>
          <w:b/>
          <w:bCs/>
          <w:highlight w:val="none"/>
        </w:rPr>
      </w:r>
    </w:p>
    <w:p w14:paraId="0A43D8AA">
      <w:pPr>
        <w:pBdr/>
        <w:shd w:val="nil"/>
        <w:spacing/>
        <w:ind w:right="0" w:firstLine="708" w:left="0"/>
        <w:jc w:val="both"/>
        <w:rPr>
          <w:highlight w:val="none"/>
          <w:lang w:val="pt-BR"/>
          <w14:ligatures w14:val="none"/>
        </w:rPr>
      </w:pPr>
      <w:r>
        <w:rPr>
          <w:highlight w:val="none"/>
          <w:lang w:val="undefined"/>
        </w:rPr>
        <w:t xml:space="preserve">Ao desenvolver um tokenizador simples, a decisão de codificar espaços em branco</w:t>
      </w:r>
      <w:r>
        <w:rPr>
          <w:highlight w:val="none"/>
          <w:lang w:val="pt-BR"/>
        </w:rPr>
        <w:t xml:space="preserve"> </w:t>
      </w:r>
      <w:r>
        <w:rPr>
          <w:highlight w:val="none"/>
          <w:lang w:val="undefined"/>
        </w:rPr>
      </w:r>
      <w:r>
        <w:rPr>
          <w:highlight w:val="none"/>
        </w:rPr>
        <w:t xml:space="preserve">como caracteres separados ou simplesmente removê-los depende da aplicação e de</w:t>
      </w:r>
      <w:r>
        <w:rPr>
          <w:highlight w:val="none"/>
          <w:lang w:val="pt-BR"/>
        </w:rPr>
        <w:t xml:space="preserve"> </w:t>
      </w:r>
      <w:r>
        <w:rPr>
          <w:highlight w:val="none"/>
        </w:rPr>
      </w:r>
      <w:r>
        <w:rPr>
          <w:highlight w:val="none"/>
        </w:rPr>
      </w:r>
      <w:r>
        <w:rPr>
          <w:highlight w:val="none"/>
        </w:rPr>
        <w:t xml:space="preserve">seus requisitos. A remoção de espaços em branco reduz as exigências de memória</w:t>
      </w:r>
      <w:r>
        <w:rPr>
          <w:highlight w:val="none"/>
          <w:lang w:val="pt-BR"/>
        </w:rPr>
        <w:t xml:space="preserve"> </w:t>
      </w:r>
      <w:r>
        <w:rPr>
          <w:highlight w:val="none"/>
        </w:rPr>
      </w:r>
      <w:r>
        <w:rPr>
          <w:highlight w:val="none"/>
        </w:rPr>
      </w:r>
      <w:r>
        <w:rPr>
          <w:highlight w:val="none"/>
        </w:rPr>
        <w:t xml:space="preserve">e processamento. No entanto, manter os espaços em branco pode ser útil ao treinar</w:t>
      </w:r>
      <w:r>
        <w:rPr>
          <w:highlight w:val="none"/>
          <w:lang w:val="pt-BR"/>
        </w:rPr>
        <w:t xml:space="preserve"> </w:t>
      </w:r>
      <w:r>
        <w:rPr>
          <w:highlight w:val="none"/>
        </w:rPr>
      </w:r>
      <w:r>
        <w:rPr>
          <w:highlight w:val="none"/>
        </w:rPr>
      </w:r>
      <w:r>
        <w:rPr>
          <w:highlight w:val="none"/>
        </w:rPr>
        <w:t xml:space="preserve">modelos sensíveis à estrutura exata do texto (por exemplo, código Python, que</w:t>
      </w:r>
      <w:r>
        <w:rPr>
          <w:highlight w:val="none"/>
          <w:lang w:val="pt-BR"/>
        </w:rPr>
        <w:t xml:space="preserve"> </w:t>
      </w:r>
      <w:r>
        <w:rPr>
          <w:highlight w:val="none"/>
        </w:rPr>
      </w:r>
      <w:r>
        <w:rPr>
          <w:highlight w:val="none"/>
        </w:rPr>
      </w:r>
      <w:r>
        <w:rPr>
          <w:highlight w:val="none"/>
        </w:rPr>
        <w:t xml:space="preserve">depende da indentação e do espaçamento). Aqui, removemos os espaços em branco</w:t>
      </w:r>
      <w:r>
        <w:rPr>
          <w:highlight w:val="none"/>
          <w:lang w:val="pt-BR"/>
        </w:rPr>
        <w:t xml:space="preserve"> </w:t>
      </w:r>
      <w:r>
        <w:rPr>
          <w:highlight w:val="none"/>
        </w:rPr>
      </w:r>
      <w:r>
        <w:rPr>
          <w:highlight w:val="none"/>
        </w:rPr>
      </w:r>
      <w:r>
        <w:rPr>
          <w:highlight w:val="none"/>
        </w:rPr>
        <w:t xml:space="preserve">para simplificar e tornar mais concisas as saídas tokenizadas. Mais adiante,</w:t>
      </w:r>
      <w:r>
        <w:rPr>
          <w:highlight w:val="none"/>
          <w:lang w:val="pt-BR"/>
        </w:rPr>
        <w:t xml:space="preserve"> </w:t>
      </w:r>
      <w:r>
        <w:rPr>
          <w:highlight w:val="none"/>
        </w:rPr>
      </w:r>
      <w:r>
        <w:rPr>
          <w:highlight w:val="none"/>
        </w:rPr>
      </w:r>
      <w:r>
        <w:rPr>
          <w:highlight w:val="none"/>
        </w:rPr>
        <w:t xml:space="preserve">passaremos a utilizar um esquema de tokenização que inclua espaços em branco.</w:t>
      </w:r>
      <w:r>
        <w:rPr>
          <w:highlight w:val="none"/>
          <w:lang w:val="pt-BR"/>
        </w:rPr>
        <w:t xml:space="preserve"> </w:t>
      </w:r>
      <w:r>
        <w:rPr>
          <w:highlight w:val="none"/>
        </w:rPr>
      </w:r>
    </w:p>
    <w:p w14:paraId="795B3A18">
      <w:pPr>
        <w:pBdr/>
        <w:shd w:val="nil" w:color="000000"/>
        <w:spacing/>
        <w:ind w:right="0" w:firstLine="708" w:left="0"/>
        <w:jc w:val="both"/>
        <w:rPr>
          <w:highlight w:val="none"/>
          <w14:ligatures w14:val="none"/>
        </w:rPr>
      </w:pPr>
      <w:r>
        <w:rPr>
          <w:highlight w:val="none"/>
          <w:lang w:val="pt-BR"/>
        </w:rPr>
      </w:r>
      <w:r>
        <w:rPr>
          <w:highlight w:val="none"/>
        </w:rPr>
        <w:t xml:space="preserve">O esquema de tokenização que elaboramos acima funciona bem com o texto de</w:t>
      </w:r>
      <w:r>
        <w:rPr>
          <w:highlight w:val="none"/>
          <w:lang w:val="pt-BR"/>
        </w:rPr>
        <w:t xml:space="preserve"> </w:t>
      </w:r>
      <w:r>
        <w:rPr>
          <w:highlight w:val="none"/>
        </w:rPr>
        <w:t xml:space="preserve">exemplo simples. Vamos modificá-lo um pouco mais para que também possa lidar</w:t>
      </w:r>
      <w:r>
        <w:rPr>
          <w:highlight w:val="none"/>
          <w:lang w:val="pt-BR"/>
        </w:rPr>
        <w:t xml:space="preserve"> </w:t>
      </w:r>
      <w:r>
        <w:rPr>
          <w:highlight w:val="none"/>
        </w:rPr>
        <w:t xml:space="preserve">com outros tipos de pontuação — como pontos de interrogação, aspas e os</w:t>
      </w:r>
      <w:r>
        <w:rPr>
          <w:highlight w:val="none"/>
          <w:lang w:val="pt-BR"/>
        </w:rPr>
        <w:t xml:space="preserve"> </w:t>
      </w:r>
      <w:r>
        <w:rPr>
          <w:highlight w:val="none"/>
        </w:rPr>
        <w:t xml:space="preserve">travessões duplos que vimos anteriormente nos primeiros 100 caracteres do conto</w:t>
      </w:r>
      <w:r>
        <w:rPr>
          <w:highlight w:val="none"/>
          <w:lang w:val="pt-BR"/>
        </w:rPr>
        <w:t xml:space="preserve"> </w:t>
      </w:r>
      <w:r>
        <w:rPr>
          <w:highlight w:val="none"/>
        </w:rPr>
        <w:t xml:space="preserve">de Edith Wharton —, além de outros caracteres especiais:</w:t>
      </w:r>
      <w:r>
        <w:rPr>
          <w:highlight w:val="none"/>
        </w:rPr>
      </w:r>
      <w:r>
        <w:rPr>
          <w:highlight w:val="none"/>
        </w:rPr>
      </w:r>
    </w:p>
    <w:p w14:paraId="0FD27088">
      <w:pPr>
        <w:pBdr/>
        <w:shd w:val="nil" w:color="000000"/>
        <w:spacing/>
        <w:ind w:right="0" w:firstLine="0" w:left="0"/>
        <w:jc w:val="both"/>
        <w:rPr>
          <w:highlight w:val="yellow"/>
          <w14:ligatures w14:val="none"/>
        </w:rPr>
      </w:pPr>
      <w:r>
        <w:rPr>
          <w:highlight w:val="yellow"/>
        </w:rPr>
      </w:r>
      <w:r>
        <w:rPr>
          <w:highlight w:val="yellow"/>
        </w:rPr>
        <w:t xml:space="preserve">text = "Hello, world. Is this-- a test?" </w:t>
      </w:r>
      <w:r>
        <w:rPr>
          <w:highlight w:val="yellow"/>
        </w:rPr>
      </w:r>
    </w:p>
    <w:p w14:paraId="3ECFB2E6">
      <w:pPr>
        <w:pBdr/>
        <w:shd w:val="nil" w:color="000000"/>
        <w:spacing/>
        <w:ind w:right="0" w:firstLine="0" w:left="0"/>
        <w:jc w:val="both"/>
        <w:rPr>
          <w:highlight w:val="yellow"/>
          <w14:ligatures w14:val="none"/>
        </w:rPr>
      </w:pPr>
      <w:r>
        <w:rPr>
          <w:highlight w:val="yellow"/>
        </w:rPr>
        <w:t xml:space="preserve">result = re.split(r'([,.:;?_!"()\']|--|\s)', text) </w:t>
      </w:r>
      <w:r>
        <w:rPr>
          <w:highlight w:val="yellow"/>
        </w:rPr>
      </w:r>
    </w:p>
    <w:p w14:paraId="5BE60F4E">
      <w:pPr>
        <w:pBdr/>
        <w:shd w:val="nil" w:color="000000"/>
        <w:spacing/>
        <w:ind w:right="0" w:firstLine="0" w:left="0"/>
        <w:jc w:val="both"/>
        <w:rPr>
          <w:highlight w:val="yellow"/>
          <w14:ligatures w14:val="none"/>
        </w:rPr>
      </w:pPr>
      <w:r>
        <w:rPr>
          <w:highlight w:val="yellow"/>
        </w:rPr>
        <w:t xml:space="preserve">result = [item.strip() for item in result if item.strip()] </w:t>
      </w:r>
      <w:r>
        <w:rPr>
          <w:highlight w:val="yellow"/>
        </w:rPr>
      </w:r>
    </w:p>
    <w:p w14:paraId="3FE70923">
      <w:pPr>
        <w:pBdr/>
        <w:shd w:val="nil" w:color="000000"/>
        <w:spacing/>
        <w:ind w:right="0" w:firstLine="0" w:left="0"/>
        <w:jc w:val="both"/>
        <w:rPr>
          <w:highlight w:val="none"/>
          <w14:ligatures w14:val="none"/>
        </w:rPr>
      </w:pPr>
      <w:r>
        <w:rPr>
          <w:highlight w:val="yellow"/>
        </w:rPr>
        <w:t xml:space="preserve">print(result) </w:t>
      </w:r>
      <w:r>
        <w:rPr>
          <w:highlight w:val="yellow"/>
        </w:rPr>
      </w:r>
      <w:r>
        <w:rPr>
          <w:highlight w:val="yellow"/>
        </w:rPr>
      </w:r>
    </w:p>
    <w:p w14:paraId="4A733900">
      <w:pPr>
        <w:pBdr/>
        <w:shd w:val="nil" w:color="000000"/>
        <w:spacing/>
        <w:ind w:right="0" w:firstLine="708" w:left="0"/>
        <w:jc w:val="both"/>
        <w:rPr>
          <w:highlight w:val="none"/>
          <w14:ligatures w14:val="none"/>
        </w:rPr>
      </w:pPr>
      <w:r>
        <w:rPr>
          <w:highlight w:val="none"/>
        </w:rPr>
      </w:r>
      <w:r>
        <w:rPr>
          <w:highlight w:val="none"/>
        </w:rPr>
        <w:t xml:space="preserve">O resultado obtido é o seguinte:</w:t>
      </w:r>
      <w:r>
        <w:rPr>
          <w:highlight w:val="none"/>
        </w:rPr>
      </w:r>
      <w:r>
        <w:rPr>
          <w:highlight w:val="yellow"/>
        </w:rPr>
      </w:r>
    </w:p>
    <w:p w14:paraId="405BD2AD">
      <w:pPr>
        <w:pBdr/>
        <w:shd w:val="nil" w:color="000000"/>
        <w:spacing/>
        <w:ind w:right="0" w:firstLine="0" w:left="0"/>
        <w:jc w:val="both"/>
        <w:rPr>
          <w:highlight w:val="none"/>
          <w14:ligatures w14:val="none"/>
        </w:rPr>
      </w:pPr>
      <w:r>
        <w:rPr>
          <w:highlight w:val="yellow"/>
        </w:rPr>
      </w:r>
      <w:r>
        <w:rPr>
          <w:highlight w:val="yellow"/>
        </w:rPr>
        <w:t xml:space="preserve">['Hello', ',', 'world', '.', 'Is', 'this', '--', 'a', 'test', '?']</w:t>
      </w:r>
      <w:r>
        <w:rPr>
          <w:highlight w:val="yellow"/>
        </w:rPr>
      </w:r>
      <w:r>
        <w:rPr>
          <w:highlight w:val="yellow"/>
        </w:rPr>
      </w:r>
    </w:p>
    <w:p w14:paraId="67113628">
      <w:pPr>
        <w:pBdr/>
        <w:shd w:val="nil" w:color="000000"/>
        <w:spacing/>
        <w:ind w:right="0" w:firstLine="0" w:left="0"/>
        <w:jc w:val="both"/>
        <w:rPr>
          <w:highlight w:val="none"/>
          <w14:ligatures w14:val="none"/>
        </w:rPr>
      </w:pPr>
      <w:r>
        <w:rPr>
          <w:highlight w:val="none"/>
        </w:rPr>
        <w:tab/>
      </w:r>
      <w:r>
        <w:rPr>
          <w:highlight w:val="none"/>
        </w:rPr>
      </w:r>
      <w:r>
        <w:rPr>
          <w:highlight w:val="none"/>
        </w:rPr>
        <w:t xml:space="preserve">Como podemos observar a partir dos resultados resumidos na Figura 2.5, nosso esquema de tokenização agora consegue lidar com sucesso com os diversos caracteres especiais presentes no texto.</w:t>
      </w:r>
      <w:r>
        <w:rPr>
          <w:highlight w:val="none"/>
        </w:rPr>
      </w:r>
      <w:r>
        <w:rPr>
          <w:highlight w:val="yellow"/>
        </w:rPr>
      </w:r>
    </w:p>
    <w:p w14:paraId="61E9D19E">
      <w:pPr>
        <w:pBdr/>
        <w:shd w:val="nil" w:color="000000"/>
        <w:spacing/>
        <w:ind w:right="0" w:firstLine="708" w:left="0"/>
        <w:jc w:val="both"/>
        <w:rPr>
          <w:highlight w:val="yellow"/>
          <w14:ligatures w14:val="none"/>
        </w:rPr>
      </w:pPr>
      <w:r>
        <w:rPr>
          <w:highlight w:val="none"/>
        </w:rPr>
      </w:r>
      <w:r>
        <w:rPr>
          <w:b/>
          <w:bCs/>
          <w:highlight w:val="none"/>
        </w:rPr>
        <w:t xml:space="preserve">Figura 2.5 </w:t>
      </w:r>
      <w:r>
        <w:rPr>
          <w:highlight w:val="none"/>
        </w:rPr>
        <w:t xml:space="preserve">O esquema de tokenização que implementamos até agora divide o texto em palavras individuais e caracteres de pontuação. No exemplo específico mostrado nesta figura, o texto de amostra é dividido em 10 tokens individuais.</w:t>
      </w:r>
      <w:r>
        <w:rPr>
          <w:highlight w:val="none"/>
        </w:rPr>
      </w:r>
      <w:r>
        <w:rPr>
          <w:highlight w:val="none"/>
        </w:rPr>
      </w:r>
      <w:r>
        <w:rPr>
          <w:highlight w:val="none"/>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8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37EA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610AB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036C26C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6">
    <w:name w:val="List Table 7 Colorful - Accent 3"/>
    <w:basedOn w:val="9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7">
    <w:name w:val="List Table 7 Colorful - Accent 4"/>
    <w:basedOn w:val="9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9">
    <w:name w:val="List Table 7 Colorful - Accent 6"/>
    <w:basedOn w:val="9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10"/>
    <w:next w:val="910"/>
    <w:link w:val="8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2">
    <w:name w:val="Heading 2"/>
    <w:basedOn w:val="910"/>
    <w:next w:val="910"/>
    <w:link w:val="8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3">
    <w:name w:val="Heading 3"/>
    <w:basedOn w:val="910"/>
    <w:next w:val="910"/>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10"/>
    <w:next w:val="910"/>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10"/>
    <w:next w:val="910"/>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10"/>
    <w:next w:val="910"/>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10"/>
    <w:next w:val="910"/>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10"/>
    <w:next w:val="910"/>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10"/>
    <w:next w:val="910"/>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default="1">
    <w:name w:val="Default Paragraph Font"/>
    <w:uiPriority w:val="1"/>
    <w:semiHidden/>
    <w:unhideWhenUsed/>
    <w:pPr>
      <w:pBdr/>
      <w:spacing/>
      <w:ind/>
    </w:pPr>
  </w:style>
  <w:style w:type="character" w:styleId="861">
    <w:name w:val="Heading 1 Char"/>
    <w:basedOn w:val="860"/>
    <w:link w:val="851"/>
    <w:uiPriority w:val="9"/>
    <w:pPr>
      <w:pBdr/>
      <w:spacing/>
      <w:ind/>
    </w:pPr>
    <w:rPr>
      <w:rFonts w:ascii="Arial" w:hAnsi="Arial" w:eastAsia="Arial" w:cs="Arial"/>
      <w:color w:val="0f4761" w:themeColor="accent1" w:themeShade="BF"/>
      <w:sz w:val="40"/>
      <w:szCs w:val="40"/>
    </w:rPr>
  </w:style>
  <w:style w:type="character" w:styleId="862">
    <w:name w:val="Heading 2 Char"/>
    <w:basedOn w:val="860"/>
    <w:link w:val="852"/>
    <w:uiPriority w:val="9"/>
    <w:pPr>
      <w:pBdr/>
      <w:spacing/>
      <w:ind/>
    </w:pPr>
    <w:rPr>
      <w:rFonts w:ascii="Arial" w:hAnsi="Arial" w:eastAsia="Arial" w:cs="Arial"/>
      <w:color w:val="0f4761" w:themeColor="accent1" w:themeShade="BF"/>
      <w:sz w:val="32"/>
      <w:szCs w:val="32"/>
    </w:rPr>
  </w:style>
  <w:style w:type="character" w:styleId="863">
    <w:name w:val="Heading 3 Char"/>
    <w:basedOn w:val="860"/>
    <w:link w:val="853"/>
    <w:uiPriority w:val="9"/>
    <w:pPr>
      <w:pBdr/>
      <w:spacing/>
      <w:ind/>
    </w:pPr>
    <w:rPr>
      <w:rFonts w:ascii="Arial" w:hAnsi="Arial" w:eastAsia="Arial" w:cs="Arial"/>
      <w:color w:val="0f4761" w:themeColor="accent1" w:themeShade="BF"/>
      <w:sz w:val="28"/>
      <w:szCs w:val="28"/>
    </w:rPr>
  </w:style>
  <w:style w:type="character" w:styleId="864">
    <w:name w:val="Heading 4 Char"/>
    <w:basedOn w:val="860"/>
    <w:link w:val="854"/>
    <w:uiPriority w:val="9"/>
    <w:pPr>
      <w:pBdr/>
      <w:spacing/>
      <w:ind/>
    </w:pPr>
    <w:rPr>
      <w:rFonts w:ascii="Arial" w:hAnsi="Arial" w:eastAsia="Arial" w:cs="Arial"/>
      <w:i/>
      <w:iCs/>
      <w:color w:val="0f4761" w:themeColor="accent1" w:themeShade="BF"/>
    </w:rPr>
  </w:style>
  <w:style w:type="character" w:styleId="865">
    <w:name w:val="Heading 5 Char"/>
    <w:basedOn w:val="860"/>
    <w:link w:val="855"/>
    <w:uiPriority w:val="9"/>
    <w:pPr>
      <w:pBdr/>
      <w:spacing/>
      <w:ind/>
    </w:pPr>
    <w:rPr>
      <w:rFonts w:ascii="Arial" w:hAnsi="Arial" w:eastAsia="Arial" w:cs="Arial"/>
      <w:color w:val="0f4761" w:themeColor="accent1" w:themeShade="BF"/>
    </w:rPr>
  </w:style>
  <w:style w:type="character" w:styleId="866">
    <w:name w:val="Heading 6 Char"/>
    <w:basedOn w:val="860"/>
    <w:link w:val="856"/>
    <w:uiPriority w:val="9"/>
    <w:pPr>
      <w:pBdr/>
      <w:spacing/>
      <w:ind/>
    </w:pPr>
    <w:rPr>
      <w:rFonts w:ascii="Arial" w:hAnsi="Arial" w:eastAsia="Arial" w:cs="Arial"/>
      <w:i/>
      <w:iCs/>
      <w:color w:val="595959" w:themeColor="text1" w:themeTint="A6"/>
    </w:rPr>
  </w:style>
  <w:style w:type="character" w:styleId="867">
    <w:name w:val="Heading 7 Char"/>
    <w:basedOn w:val="860"/>
    <w:link w:val="857"/>
    <w:uiPriority w:val="9"/>
    <w:pPr>
      <w:pBdr/>
      <w:spacing/>
      <w:ind/>
    </w:pPr>
    <w:rPr>
      <w:rFonts w:ascii="Arial" w:hAnsi="Arial" w:eastAsia="Arial" w:cs="Arial"/>
      <w:color w:val="595959" w:themeColor="text1" w:themeTint="A6"/>
    </w:rPr>
  </w:style>
  <w:style w:type="character" w:styleId="868">
    <w:name w:val="Heading 8 Char"/>
    <w:basedOn w:val="860"/>
    <w:link w:val="858"/>
    <w:uiPriority w:val="9"/>
    <w:pPr>
      <w:pBdr/>
      <w:spacing/>
      <w:ind/>
    </w:pPr>
    <w:rPr>
      <w:rFonts w:ascii="Arial" w:hAnsi="Arial" w:eastAsia="Arial" w:cs="Arial"/>
      <w:i/>
      <w:iCs/>
      <w:color w:val="272727" w:themeColor="text1" w:themeTint="D8"/>
    </w:rPr>
  </w:style>
  <w:style w:type="character" w:styleId="869">
    <w:name w:val="Heading 9 Char"/>
    <w:basedOn w:val="860"/>
    <w:link w:val="859"/>
    <w:uiPriority w:val="9"/>
    <w:pPr>
      <w:pBdr/>
      <w:spacing/>
      <w:ind/>
    </w:pPr>
    <w:rPr>
      <w:rFonts w:ascii="Arial" w:hAnsi="Arial" w:eastAsia="Arial" w:cs="Arial"/>
      <w:i/>
      <w:iCs/>
      <w:color w:val="272727" w:themeColor="text1" w:themeTint="D8"/>
    </w:rPr>
  </w:style>
  <w:style w:type="paragraph" w:styleId="870">
    <w:name w:val="Title"/>
    <w:basedOn w:val="910"/>
    <w:next w:val="910"/>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860"/>
    <w:link w:val="870"/>
    <w:uiPriority w:val="10"/>
    <w:pPr>
      <w:pBdr/>
      <w:spacing/>
      <w:ind/>
    </w:pPr>
    <w:rPr>
      <w:rFonts w:ascii="Arial" w:hAnsi="Arial" w:eastAsia="Arial" w:cs="Arial"/>
      <w:spacing w:val="-10"/>
      <w:sz w:val="56"/>
      <w:szCs w:val="56"/>
    </w:rPr>
  </w:style>
  <w:style w:type="paragraph" w:styleId="872">
    <w:name w:val="Subtitle"/>
    <w:basedOn w:val="910"/>
    <w:next w:val="910"/>
    <w:link w:val="873"/>
    <w:uiPriority w:val="11"/>
    <w:qFormat/>
    <w:pPr>
      <w:numPr>
        <w:ilvl w:val="1"/>
      </w:numPr>
      <w:pBdr/>
      <w:spacing/>
      <w:ind/>
    </w:pPr>
    <w:rPr>
      <w:color w:val="595959" w:themeColor="text1" w:themeTint="A6"/>
      <w:spacing w:val="15"/>
      <w:sz w:val="28"/>
      <w:szCs w:val="28"/>
    </w:rPr>
  </w:style>
  <w:style w:type="character" w:styleId="873">
    <w:name w:val="Subtitle Char"/>
    <w:basedOn w:val="860"/>
    <w:link w:val="872"/>
    <w:uiPriority w:val="11"/>
    <w:pPr>
      <w:pBdr/>
      <w:spacing/>
      <w:ind/>
    </w:pPr>
    <w:rPr>
      <w:color w:val="595959" w:themeColor="text1" w:themeTint="A6"/>
      <w:spacing w:val="15"/>
      <w:sz w:val="28"/>
      <w:szCs w:val="28"/>
    </w:rPr>
  </w:style>
  <w:style w:type="paragraph" w:styleId="874">
    <w:name w:val="Quote"/>
    <w:basedOn w:val="910"/>
    <w:next w:val="910"/>
    <w:link w:val="875"/>
    <w:uiPriority w:val="29"/>
    <w:qFormat/>
    <w:pPr>
      <w:pBdr/>
      <w:spacing w:before="160"/>
      <w:ind/>
      <w:jc w:val="center"/>
    </w:pPr>
    <w:rPr>
      <w:i/>
      <w:iCs/>
      <w:color w:val="404040" w:themeColor="text1" w:themeTint="BF"/>
    </w:rPr>
  </w:style>
  <w:style w:type="character" w:styleId="875">
    <w:name w:val="Quote Char"/>
    <w:basedOn w:val="860"/>
    <w:link w:val="874"/>
    <w:uiPriority w:val="29"/>
    <w:pPr>
      <w:pBdr/>
      <w:spacing/>
      <w:ind/>
    </w:pPr>
    <w:rPr>
      <w:i/>
      <w:iCs/>
      <w:color w:val="404040" w:themeColor="text1" w:themeTint="BF"/>
    </w:rPr>
  </w:style>
  <w:style w:type="character" w:styleId="876">
    <w:name w:val="Intense Emphasis"/>
    <w:basedOn w:val="860"/>
    <w:uiPriority w:val="21"/>
    <w:qFormat/>
    <w:pPr>
      <w:pBdr/>
      <w:spacing/>
      <w:ind/>
    </w:pPr>
    <w:rPr>
      <w:i/>
      <w:iCs/>
      <w:color w:val="0f4761" w:themeColor="accent1" w:themeShade="BF"/>
    </w:rPr>
  </w:style>
  <w:style w:type="paragraph" w:styleId="877">
    <w:name w:val="Intense Quote"/>
    <w:basedOn w:val="910"/>
    <w:next w:val="910"/>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860"/>
    <w:link w:val="877"/>
    <w:uiPriority w:val="30"/>
    <w:pPr>
      <w:pBdr/>
      <w:spacing/>
      <w:ind/>
    </w:pPr>
    <w:rPr>
      <w:i/>
      <w:iCs/>
      <w:color w:val="0f4761" w:themeColor="accent1" w:themeShade="BF"/>
    </w:rPr>
  </w:style>
  <w:style w:type="character" w:styleId="879">
    <w:name w:val="Intense Reference"/>
    <w:basedOn w:val="860"/>
    <w:uiPriority w:val="32"/>
    <w:qFormat/>
    <w:pPr>
      <w:pBdr/>
      <w:spacing/>
      <w:ind/>
    </w:pPr>
    <w:rPr>
      <w:b/>
      <w:bCs/>
      <w:smallCaps/>
      <w:color w:val="0f4761" w:themeColor="accent1" w:themeShade="BF"/>
      <w:spacing w:val="5"/>
    </w:rPr>
  </w:style>
  <w:style w:type="character" w:styleId="880">
    <w:name w:val="Subtle Emphasis"/>
    <w:basedOn w:val="860"/>
    <w:uiPriority w:val="19"/>
    <w:qFormat/>
    <w:pPr>
      <w:pBdr/>
      <w:spacing/>
      <w:ind/>
    </w:pPr>
    <w:rPr>
      <w:i/>
      <w:iCs/>
      <w:color w:val="404040" w:themeColor="text1" w:themeTint="BF"/>
    </w:rPr>
  </w:style>
  <w:style w:type="character" w:styleId="881">
    <w:name w:val="Emphasis"/>
    <w:basedOn w:val="860"/>
    <w:uiPriority w:val="20"/>
    <w:qFormat/>
    <w:pPr>
      <w:pBdr/>
      <w:spacing/>
      <w:ind/>
    </w:pPr>
    <w:rPr>
      <w:i/>
      <w:iCs/>
    </w:rPr>
  </w:style>
  <w:style w:type="character" w:styleId="882">
    <w:name w:val="Strong"/>
    <w:basedOn w:val="860"/>
    <w:uiPriority w:val="22"/>
    <w:qFormat/>
    <w:pPr>
      <w:pBdr/>
      <w:spacing/>
      <w:ind/>
    </w:pPr>
    <w:rPr>
      <w:b/>
      <w:bCs/>
    </w:rPr>
  </w:style>
  <w:style w:type="character" w:styleId="883">
    <w:name w:val="Subtle Reference"/>
    <w:basedOn w:val="860"/>
    <w:uiPriority w:val="31"/>
    <w:qFormat/>
    <w:pPr>
      <w:pBdr/>
      <w:spacing/>
      <w:ind/>
    </w:pPr>
    <w:rPr>
      <w:smallCaps/>
      <w:color w:val="5a5a5a" w:themeColor="text1" w:themeTint="A5"/>
    </w:rPr>
  </w:style>
  <w:style w:type="character" w:styleId="884">
    <w:name w:val="Book Title"/>
    <w:basedOn w:val="860"/>
    <w:uiPriority w:val="33"/>
    <w:qFormat/>
    <w:pPr>
      <w:pBdr/>
      <w:spacing/>
      <w:ind/>
    </w:pPr>
    <w:rPr>
      <w:b/>
      <w:bCs/>
      <w:i/>
      <w:iCs/>
      <w:spacing w:val="5"/>
    </w:rPr>
  </w:style>
  <w:style w:type="paragraph" w:styleId="885">
    <w:name w:val="Header"/>
    <w:basedOn w:val="910"/>
    <w:link w:val="886"/>
    <w:uiPriority w:val="99"/>
    <w:unhideWhenUsed/>
    <w:pPr>
      <w:pBdr/>
      <w:tabs>
        <w:tab w:val="center" w:leader="none" w:pos="4844"/>
        <w:tab w:val="right" w:leader="none" w:pos="9689"/>
      </w:tabs>
      <w:spacing w:after="0" w:line="240" w:lineRule="auto"/>
      <w:ind/>
    </w:pPr>
  </w:style>
  <w:style w:type="character" w:styleId="886">
    <w:name w:val="Header Char"/>
    <w:basedOn w:val="860"/>
    <w:link w:val="885"/>
    <w:uiPriority w:val="99"/>
    <w:pPr>
      <w:pBdr/>
      <w:spacing/>
      <w:ind/>
    </w:pPr>
  </w:style>
  <w:style w:type="paragraph" w:styleId="887">
    <w:name w:val="Footer"/>
    <w:basedOn w:val="910"/>
    <w:link w:val="888"/>
    <w:uiPriority w:val="99"/>
    <w:unhideWhenUsed/>
    <w:pPr>
      <w:pBdr/>
      <w:tabs>
        <w:tab w:val="center" w:leader="none" w:pos="4844"/>
        <w:tab w:val="right" w:leader="none" w:pos="9689"/>
      </w:tabs>
      <w:spacing w:after="0" w:line="240" w:lineRule="auto"/>
      <w:ind/>
    </w:pPr>
  </w:style>
  <w:style w:type="character" w:styleId="888">
    <w:name w:val="Footer Char"/>
    <w:basedOn w:val="860"/>
    <w:link w:val="887"/>
    <w:uiPriority w:val="99"/>
    <w:pPr>
      <w:pBdr/>
      <w:spacing/>
      <w:ind/>
    </w:pPr>
  </w:style>
  <w:style w:type="paragraph" w:styleId="889">
    <w:name w:val="Caption"/>
    <w:basedOn w:val="910"/>
    <w:next w:val="910"/>
    <w:uiPriority w:val="35"/>
    <w:unhideWhenUsed/>
    <w:qFormat/>
    <w:pPr>
      <w:pBdr/>
      <w:spacing w:after="200" w:line="240" w:lineRule="auto"/>
      <w:ind/>
    </w:pPr>
    <w:rPr>
      <w:i/>
      <w:iCs/>
      <w:color w:val="0e2841" w:themeColor="text2"/>
      <w:sz w:val="18"/>
      <w:szCs w:val="18"/>
    </w:rPr>
  </w:style>
  <w:style w:type="paragraph" w:styleId="890">
    <w:name w:val="footnote text"/>
    <w:basedOn w:val="910"/>
    <w:link w:val="891"/>
    <w:uiPriority w:val="99"/>
    <w:semiHidden/>
    <w:unhideWhenUsed/>
    <w:pPr>
      <w:pBdr/>
      <w:spacing w:after="0" w:line="240" w:lineRule="auto"/>
      <w:ind/>
    </w:pPr>
    <w:rPr>
      <w:sz w:val="20"/>
      <w:szCs w:val="20"/>
    </w:rPr>
  </w:style>
  <w:style w:type="character" w:styleId="891">
    <w:name w:val="Footnote Text Char"/>
    <w:basedOn w:val="860"/>
    <w:link w:val="890"/>
    <w:uiPriority w:val="99"/>
    <w:semiHidden/>
    <w:pPr>
      <w:pBdr/>
      <w:spacing/>
      <w:ind/>
    </w:pPr>
    <w:rPr>
      <w:sz w:val="20"/>
      <w:szCs w:val="20"/>
    </w:rPr>
  </w:style>
  <w:style w:type="character" w:styleId="892">
    <w:name w:val="footnote reference"/>
    <w:basedOn w:val="860"/>
    <w:uiPriority w:val="99"/>
    <w:semiHidden/>
    <w:unhideWhenUsed/>
    <w:pPr>
      <w:pBdr/>
      <w:spacing/>
      <w:ind/>
    </w:pPr>
    <w:rPr>
      <w:vertAlign w:val="superscript"/>
    </w:rPr>
  </w:style>
  <w:style w:type="paragraph" w:styleId="893">
    <w:name w:val="endnote text"/>
    <w:basedOn w:val="910"/>
    <w:link w:val="894"/>
    <w:uiPriority w:val="99"/>
    <w:semiHidden/>
    <w:unhideWhenUsed/>
    <w:pPr>
      <w:pBdr/>
      <w:spacing w:after="0" w:line="240" w:lineRule="auto"/>
      <w:ind/>
    </w:pPr>
    <w:rPr>
      <w:sz w:val="20"/>
      <w:szCs w:val="20"/>
    </w:rPr>
  </w:style>
  <w:style w:type="character" w:styleId="894">
    <w:name w:val="Endnote Text Char"/>
    <w:basedOn w:val="860"/>
    <w:link w:val="893"/>
    <w:uiPriority w:val="99"/>
    <w:semiHidden/>
    <w:pPr>
      <w:pBdr/>
      <w:spacing/>
      <w:ind/>
    </w:pPr>
    <w:rPr>
      <w:sz w:val="20"/>
      <w:szCs w:val="20"/>
    </w:rPr>
  </w:style>
  <w:style w:type="character" w:styleId="895">
    <w:name w:val="endnote reference"/>
    <w:basedOn w:val="860"/>
    <w:uiPriority w:val="99"/>
    <w:semiHidden/>
    <w:unhideWhenUsed/>
    <w:pPr>
      <w:pBdr/>
      <w:spacing/>
      <w:ind/>
    </w:pPr>
    <w:rPr>
      <w:vertAlign w:val="superscript"/>
    </w:rPr>
  </w:style>
  <w:style w:type="character" w:styleId="896">
    <w:name w:val="Hyperlink"/>
    <w:basedOn w:val="860"/>
    <w:uiPriority w:val="99"/>
    <w:unhideWhenUsed/>
    <w:pPr>
      <w:pBdr/>
      <w:spacing/>
      <w:ind/>
    </w:pPr>
    <w:rPr>
      <w:color w:val="0563c1" w:themeColor="hyperlink"/>
      <w:u w:val="single"/>
    </w:rPr>
  </w:style>
  <w:style w:type="character" w:styleId="897">
    <w:name w:val="FollowedHyperlink"/>
    <w:basedOn w:val="860"/>
    <w:uiPriority w:val="99"/>
    <w:semiHidden/>
    <w:unhideWhenUsed/>
    <w:pPr>
      <w:pBdr/>
      <w:spacing/>
      <w:ind/>
    </w:pPr>
    <w:rPr>
      <w:color w:val="954f72" w:themeColor="followedHyperlink"/>
      <w:u w:val="single"/>
    </w:rPr>
  </w:style>
  <w:style w:type="paragraph" w:styleId="898">
    <w:name w:val="toc 1"/>
    <w:basedOn w:val="910"/>
    <w:next w:val="910"/>
    <w:uiPriority w:val="39"/>
    <w:unhideWhenUsed/>
    <w:pPr>
      <w:pBdr/>
      <w:spacing w:after="100"/>
      <w:ind/>
    </w:pPr>
  </w:style>
  <w:style w:type="paragraph" w:styleId="899">
    <w:name w:val="toc 2"/>
    <w:basedOn w:val="910"/>
    <w:next w:val="910"/>
    <w:uiPriority w:val="39"/>
    <w:unhideWhenUsed/>
    <w:pPr>
      <w:pBdr/>
      <w:spacing w:after="100"/>
      <w:ind w:left="220"/>
    </w:pPr>
  </w:style>
  <w:style w:type="paragraph" w:styleId="900">
    <w:name w:val="toc 3"/>
    <w:basedOn w:val="910"/>
    <w:next w:val="910"/>
    <w:uiPriority w:val="39"/>
    <w:unhideWhenUsed/>
    <w:pPr>
      <w:pBdr/>
      <w:spacing w:after="100"/>
      <w:ind w:left="440"/>
    </w:pPr>
  </w:style>
  <w:style w:type="paragraph" w:styleId="901">
    <w:name w:val="toc 4"/>
    <w:basedOn w:val="910"/>
    <w:next w:val="910"/>
    <w:uiPriority w:val="39"/>
    <w:unhideWhenUsed/>
    <w:pPr>
      <w:pBdr/>
      <w:spacing w:after="100"/>
      <w:ind w:left="660"/>
    </w:pPr>
  </w:style>
  <w:style w:type="paragraph" w:styleId="902">
    <w:name w:val="toc 5"/>
    <w:basedOn w:val="910"/>
    <w:next w:val="910"/>
    <w:uiPriority w:val="39"/>
    <w:unhideWhenUsed/>
    <w:pPr>
      <w:pBdr/>
      <w:spacing w:after="100"/>
      <w:ind w:left="880"/>
    </w:pPr>
  </w:style>
  <w:style w:type="paragraph" w:styleId="903">
    <w:name w:val="toc 6"/>
    <w:basedOn w:val="910"/>
    <w:next w:val="910"/>
    <w:uiPriority w:val="39"/>
    <w:unhideWhenUsed/>
    <w:pPr>
      <w:pBdr/>
      <w:spacing w:after="100"/>
      <w:ind w:left="1100"/>
    </w:pPr>
  </w:style>
  <w:style w:type="paragraph" w:styleId="904">
    <w:name w:val="toc 7"/>
    <w:basedOn w:val="910"/>
    <w:next w:val="910"/>
    <w:uiPriority w:val="39"/>
    <w:unhideWhenUsed/>
    <w:pPr>
      <w:pBdr/>
      <w:spacing w:after="100"/>
      <w:ind w:left="1320"/>
    </w:pPr>
  </w:style>
  <w:style w:type="paragraph" w:styleId="905">
    <w:name w:val="toc 8"/>
    <w:basedOn w:val="910"/>
    <w:next w:val="910"/>
    <w:uiPriority w:val="39"/>
    <w:unhideWhenUsed/>
    <w:pPr>
      <w:pBdr/>
      <w:spacing w:after="100"/>
      <w:ind w:left="1540"/>
    </w:pPr>
  </w:style>
  <w:style w:type="paragraph" w:styleId="906">
    <w:name w:val="toc 9"/>
    <w:basedOn w:val="910"/>
    <w:next w:val="910"/>
    <w:uiPriority w:val="39"/>
    <w:unhideWhenUsed/>
    <w:pPr>
      <w:pBdr/>
      <w:spacing w:after="100"/>
      <w:ind w:left="1760"/>
    </w:pPr>
  </w:style>
  <w:style w:type="character" w:styleId="907">
    <w:name w:val="Placeholder Text"/>
    <w:basedOn w:val="860"/>
    <w:uiPriority w:val="99"/>
    <w:semiHidden/>
    <w:pPr>
      <w:pBdr/>
      <w:spacing/>
      <w:ind/>
    </w:pPr>
    <w:rPr>
      <w:color w:val="666666"/>
    </w:rPr>
  </w:style>
  <w:style w:type="paragraph" w:styleId="908">
    <w:name w:val="TOC Heading"/>
    <w:uiPriority w:val="39"/>
    <w:unhideWhenUsed/>
    <w:pPr>
      <w:pBdr/>
      <w:spacing/>
      <w:ind/>
    </w:pPr>
  </w:style>
  <w:style w:type="paragraph" w:styleId="909">
    <w:name w:val="table of figures"/>
    <w:basedOn w:val="910"/>
    <w:next w:val="910"/>
    <w:uiPriority w:val="99"/>
    <w:unhideWhenUsed/>
    <w:pPr>
      <w:pBdr/>
      <w:spacing w:after="0" w:afterAutospacing="0"/>
      <w:ind/>
    </w:pPr>
  </w:style>
  <w:style w:type="paragraph" w:styleId="910" w:default="1">
    <w:name w:val="Normal"/>
    <w:qFormat/>
    <w:pPr>
      <w:pBdr/>
      <w:spacing/>
      <w:ind/>
    </w:pPr>
  </w:style>
  <w:style w:type="table" w:styleId="9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2" w:default="1">
    <w:name w:val="No List"/>
    <w:uiPriority w:val="99"/>
    <w:semiHidden/>
    <w:unhideWhenUsed/>
    <w:pPr>
      <w:pBdr/>
      <w:spacing/>
      <w:ind/>
    </w:pPr>
  </w:style>
  <w:style w:type="paragraph" w:styleId="913">
    <w:name w:val="No Spacing"/>
    <w:basedOn w:val="910"/>
    <w:uiPriority w:val="1"/>
    <w:qFormat/>
    <w:pPr>
      <w:pBdr/>
      <w:spacing w:after="0" w:line="240" w:lineRule="auto"/>
      <w:ind/>
    </w:pPr>
  </w:style>
  <w:style w:type="paragraph" w:styleId="914">
    <w:name w:val="List Paragraph"/>
    <w:basedOn w:val="91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news.ycombinator.com/item?id=25607809." TargetMode="Externa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github.com/rasbt/LLMs-from-scratch/tree/main/ch02/01_main-chapter-code"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11</cp:revision>
  <dcterms:modified xsi:type="dcterms:W3CDTF">2026-09-02T01:57:04Z</dcterms:modified>
</cp:coreProperties>
</file>