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BDB20" w14:textId="4ADBC466" w:rsidR="00EC187C" w:rsidRDefault="00000000">
      <w:pPr>
        <w:widowControl/>
        <w:jc w:val="left"/>
        <w:rPr>
          <w:rFonts w:ascii="Times New Roman Regular" w:hAnsi="Times New Roman Regular" w:cs="Times New Roman Regular"/>
          <w:b/>
          <w:bCs/>
          <w:color w:val="1D1D1F"/>
          <w:kern w:val="0"/>
          <w:sz w:val="24"/>
          <w:shd w:val="clear" w:color="auto" w:fill="FFFFFF"/>
          <w:lang w:bidi="ar"/>
        </w:rPr>
      </w:pPr>
      <w:r>
        <w:rPr>
          <w:rFonts w:ascii="Times New Roman Regular" w:hAnsi="Times New Roman Regular" w:cs="Times New Roman Regular"/>
          <w:b/>
          <w:bCs/>
          <w:color w:val="1D1D1F"/>
          <w:kern w:val="0"/>
          <w:sz w:val="24"/>
          <w:shd w:val="clear" w:color="auto" w:fill="FFFFFF"/>
          <w:lang w:bidi="ar"/>
        </w:rPr>
        <w:t>目标企业：</w:t>
      </w:r>
      <w:proofErr w:type="gramStart"/>
      <w:r w:rsidR="00AE7A29" w:rsidRPr="00AE7A29">
        <w:rPr>
          <w:rFonts w:ascii="Times New Roman Regular" w:hAnsi="Times New Roman Regular" w:cs="Times New Roman Regular"/>
          <w:b/>
          <w:bCs/>
          <w:color w:val="1D1D1F"/>
          <w:kern w:val="0"/>
          <w:sz w:val="24"/>
          <w:shd w:val="clear" w:color="auto" w:fill="FFFFFF"/>
          <w:lang w:bidi="ar"/>
        </w:rPr>
        <w:t>益思芯科技</w:t>
      </w:r>
      <w:proofErr w:type="gramEnd"/>
      <w:r w:rsidR="00AE7A29" w:rsidRPr="00AE7A29">
        <w:rPr>
          <w:rFonts w:ascii="Times New Roman Regular" w:hAnsi="Times New Roman Regular" w:cs="Times New Roman Regular"/>
          <w:b/>
          <w:bCs/>
          <w:color w:val="1D1D1F"/>
          <w:kern w:val="0"/>
          <w:sz w:val="24"/>
          <w:shd w:val="clear" w:color="auto" w:fill="FFFFFF"/>
          <w:lang w:bidi="ar"/>
        </w:rPr>
        <w:t>（上海）有限公司</w:t>
      </w:r>
    </w:p>
    <w:p w14:paraId="4E422208" w14:textId="77777777" w:rsidR="00EC187C" w:rsidRDefault="00000000">
      <w:pPr>
        <w:pStyle w:val="1"/>
        <w:numPr>
          <w:ilvl w:val="0"/>
          <w:numId w:val="1"/>
        </w:numPr>
        <w:spacing w:line="24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企业基本信息</w:t>
      </w:r>
    </w:p>
    <w:p w14:paraId="5A207915" w14:textId="77777777" w:rsidR="00EC187C" w:rsidRDefault="00000000">
      <w:pPr>
        <w:pStyle w:val="2"/>
        <w:numPr>
          <w:ilvl w:val="0"/>
          <w:numId w:val="2"/>
        </w:numPr>
        <w:spacing w:line="24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工商信息</w:t>
      </w:r>
      <w:r>
        <w:rPr>
          <w:rFonts w:ascii="Times New Roman Regular" w:hAnsi="Times New Roman Regular" w:cs="Times New Roman Regular"/>
        </w:rPr>
        <w:t xml:space="preserve"> </w:t>
      </w:r>
    </w:p>
    <w:p w14:paraId="2AD2076D" w14:textId="1F119F33" w:rsidR="00EC187C" w:rsidRDefault="00000000">
      <w:pPr>
        <w:ind w:firstLine="420"/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成立时间：</w:t>
      </w:r>
      <w:r w:rsidR="00BE2559">
        <w:rPr>
          <w:rFonts w:ascii="仿宋" w:hAnsi="仿宋"/>
        </w:rPr>
        <w:t>2020年7月</w:t>
      </w:r>
      <w:r w:rsidR="00BE2559">
        <w:rPr>
          <w:rFonts w:ascii="仿宋" w:hAnsi="仿宋" w:hint="eastAsia"/>
        </w:rPr>
        <w:t>13日</w:t>
      </w:r>
    </w:p>
    <w:p w14:paraId="482282BC" w14:textId="1EC0BD64" w:rsidR="00230560" w:rsidRDefault="00000000">
      <w:pPr>
        <w:ind w:firstLine="420"/>
        <w:rPr>
          <w:rFonts w:ascii="仿宋" w:hAnsi="仿宋"/>
        </w:rPr>
      </w:pPr>
      <w:r>
        <w:rPr>
          <w:rFonts w:ascii="Times New Roman Regular" w:hAnsi="Times New Roman Regular" w:cs="Times New Roman Regular"/>
        </w:rPr>
        <w:t>注册地址：</w:t>
      </w:r>
      <w:r w:rsidR="00BE2559" w:rsidRPr="00BE2559">
        <w:rPr>
          <w:rFonts w:ascii="仿宋" w:hAnsi="仿宋" w:hint="eastAsia"/>
        </w:rPr>
        <w:t>上海市徐汇区钦州北路1188号1幢7层01室</w:t>
      </w:r>
    </w:p>
    <w:p w14:paraId="2F48BD6F" w14:textId="6B74DA93" w:rsidR="00EC187C" w:rsidRDefault="00000000">
      <w:pPr>
        <w:ind w:firstLine="42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注册资本：</w:t>
      </w:r>
      <w:r w:rsidR="00BE2559" w:rsidRPr="00BE2559">
        <w:rPr>
          <w:rFonts w:ascii="仿宋" w:hAnsi="仿宋" w:hint="eastAsia"/>
        </w:rPr>
        <w:t>4889.3013万元</w:t>
      </w:r>
    </w:p>
    <w:p w14:paraId="270E0506" w14:textId="0E9AF01F" w:rsidR="00EC187C" w:rsidRDefault="00000000">
      <w:pPr>
        <w:ind w:firstLine="42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企业类型</w:t>
      </w:r>
      <w:r>
        <w:rPr>
          <w:rFonts w:ascii="Times New Roman Regular" w:hAnsi="Times New Roman Regular" w:cs="Times New Roman Regular" w:hint="eastAsia"/>
        </w:rPr>
        <w:t>：</w:t>
      </w:r>
      <w:r w:rsidR="00FA1A6D" w:rsidRPr="00FA1A6D">
        <w:rPr>
          <w:rFonts w:ascii="Times New Roman Regular" w:hAnsi="Times New Roman Regular" w:cs="Times New Roman Regular" w:hint="eastAsia"/>
        </w:rPr>
        <w:t>有限责任公司（港澳台投资、非独资）</w:t>
      </w:r>
      <w:r w:rsidR="00FA1A6D">
        <w:rPr>
          <w:rFonts w:ascii="Times New Roman Regular" w:hAnsi="Times New Roman Regular" w:cs="Times New Roman Regular"/>
        </w:rPr>
        <w:t xml:space="preserve"> </w:t>
      </w:r>
    </w:p>
    <w:p w14:paraId="470D42EF" w14:textId="05ECD5AB" w:rsidR="00230560" w:rsidRDefault="00000000">
      <w:pPr>
        <w:ind w:firstLine="420"/>
        <w:rPr>
          <w:rFonts w:ascii="仿宋" w:hAnsi="仿宋"/>
        </w:rPr>
      </w:pPr>
      <w:r>
        <w:rPr>
          <w:rFonts w:ascii="Times New Roman Regular" w:hAnsi="Times New Roman Regular" w:cs="Times New Roman Regular"/>
        </w:rPr>
        <w:t>经营范围：</w:t>
      </w:r>
      <w:r w:rsidR="00FA1A6D" w:rsidRPr="00FA1A6D">
        <w:rPr>
          <w:rFonts w:ascii="Times New Roman Regular" w:hAnsi="Times New Roman Regular" w:cs="Times New Roman Regular"/>
        </w:rPr>
        <w:t>集成电路芯片的设计与服务、软件开发、信息技术咨询服务等业务，致力于为通信、互联网行业提供领先的存储与网络芯片解决方案。</w:t>
      </w:r>
      <w:r w:rsidR="00FA1A6D">
        <w:rPr>
          <w:rFonts w:ascii="仿宋" w:hAnsi="仿宋"/>
        </w:rPr>
        <w:t xml:space="preserve"> </w:t>
      </w:r>
    </w:p>
    <w:p w14:paraId="36CF4F0B" w14:textId="3B0BB3D4" w:rsidR="00EC187C" w:rsidRDefault="00000000">
      <w:pPr>
        <w:ind w:firstLine="42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法人及实控人：</w:t>
      </w:r>
      <w:r w:rsidR="00BE2559" w:rsidRPr="00BE2559">
        <w:rPr>
          <w:rFonts w:ascii="仿宋" w:hAnsi="仿宋"/>
        </w:rPr>
        <w:t>YIREN RONNIE HUANG</w:t>
      </w:r>
      <w:r w:rsidR="00BE7E2F">
        <w:rPr>
          <w:rFonts w:ascii="仿宋" w:hAnsi="仿宋" w:hint="eastAsia"/>
        </w:rPr>
        <w:t>（</w:t>
      </w:r>
      <w:r w:rsidR="00BE7E2F" w:rsidRPr="00BE7E2F">
        <w:rPr>
          <w:rFonts w:ascii="仿宋" w:hAnsi="仿宋" w:hint="eastAsia"/>
        </w:rPr>
        <w:t>黄益人</w:t>
      </w:r>
      <w:r w:rsidR="00BE7E2F" w:rsidRPr="00BE7E2F">
        <w:rPr>
          <w:rFonts w:ascii="仿宋" w:hAnsi="仿宋" w:hint="eastAsia"/>
        </w:rPr>
        <w:t>）</w:t>
      </w:r>
    </w:p>
    <w:p w14:paraId="4A1828CB" w14:textId="77777777" w:rsidR="00EC187C" w:rsidRDefault="00000000">
      <w:pPr>
        <w:pStyle w:val="2"/>
        <w:numPr>
          <w:ilvl w:val="0"/>
          <w:numId w:val="2"/>
        </w:numPr>
        <w:spacing w:line="24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企业资质</w:t>
      </w:r>
    </w:p>
    <w:p w14:paraId="1BE1DEBF" w14:textId="387DD69B" w:rsidR="00EC187C" w:rsidRDefault="00B31385">
      <w:pPr>
        <w:ind w:firstLine="420"/>
        <w:rPr>
          <w:rFonts w:ascii="Times New Roman Regular" w:hAnsi="Times New Roman Regular" w:cs="Times New Roman Regular"/>
          <w:color w:val="0000FF"/>
        </w:rPr>
      </w:pPr>
      <w:r w:rsidRPr="00B31385">
        <w:rPr>
          <w:rFonts w:ascii="Times New Roman Regular" w:hAnsi="Times New Roman Regular" w:cs="Times New Roman Regular"/>
          <w:color w:val="0000FF"/>
        </w:rPr>
        <w:t>专精特新中小企业</w:t>
      </w:r>
      <w:r w:rsidR="00000000">
        <w:rPr>
          <w:rFonts w:ascii="Times New Roman Regular" w:hAnsi="Times New Roman Regular" w:cs="Times New Roman Regular"/>
          <w:color w:val="0000FF"/>
        </w:rPr>
        <w:t>、</w:t>
      </w:r>
      <w:r w:rsidR="00BE2559">
        <w:rPr>
          <w:rFonts w:ascii="Times New Roman Regular" w:hAnsi="Times New Roman Regular" w:cs="Times New Roman Regular" w:hint="eastAsia"/>
          <w:color w:val="0000FF"/>
        </w:rPr>
        <w:t>A</w:t>
      </w:r>
      <w:r w:rsidR="00BE2559">
        <w:rPr>
          <w:rFonts w:ascii="Times New Roman Regular" w:hAnsi="Times New Roman Regular" w:cs="Times New Roman Regular" w:hint="eastAsia"/>
          <w:color w:val="0000FF"/>
        </w:rPr>
        <w:t>轮融资</w:t>
      </w:r>
      <w:r w:rsidRPr="00B31385">
        <w:rPr>
          <w:rFonts w:ascii="Times New Roman Regular" w:hAnsi="Times New Roman Regular" w:cs="Times New Roman Regular"/>
          <w:color w:val="0000FF"/>
        </w:rPr>
        <w:t>。</w:t>
      </w:r>
    </w:p>
    <w:p w14:paraId="432B078C" w14:textId="77777777" w:rsidR="00EC187C" w:rsidRDefault="00000000">
      <w:pPr>
        <w:pStyle w:val="2"/>
        <w:numPr>
          <w:ilvl w:val="0"/>
          <w:numId w:val="2"/>
        </w:numPr>
        <w:spacing w:line="24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股权结构</w:t>
      </w:r>
      <w:r>
        <w:rPr>
          <w:rFonts w:ascii="Times New Roman Regular" w:hAnsi="Times New Roman Regular" w:cs="Times New Roman Regular"/>
        </w:rPr>
        <w:t xml:space="preserve"> </w:t>
      </w:r>
    </w:p>
    <w:p w14:paraId="30D6C68C" w14:textId="3D9FC9AF" w:rsidR="00DA659E" w:rsidRPr="005126F0" w:rsidRDefault="005126F0" w:rsidP="005126F0">
      <w:pPr>
        <w:ind w:firstLine="420"/>
      </w:pPr>
      <w:r>
        <w:rPr>
          <w:rFonts w:hint="eastAsia"/>
        </w:rPr>
        <w:t>股东构成：</w:t>
      </w:r>
      <w:r w:rsidRPr="005126F0">
        <w:rPr>
          <w:b/>
          <w:bCs/>
        </w:rPr>
        <w:t>自然人（创始人</w:t>
      </w:r>
      <w:r w:rsidRPr="005126F0">
        <w:rPr>
          <w:b/>
          <w:bCs/>
        </w:rPr>
        <w:t>+</w:t>
      </w:r>
      <w:r w:rsidRPr="005126F0">
        <w:rPr>
          <w:b/>
          <w:bCs/>
        </w:rPr>
        <w:t>高管）</w:t>
      </w:r>
      <w:r w:rsidRPr="005126F0">
        <w:t>仍掌握相对控制权（</w:t>
      </w:r>
      <w:r w:rsidRPr="005126F0">
        <w:t xml:space="preserve">&gt; 1/3 </w:t>
      </w:r>
      <w:r w:rsidRPr="005126F0">
        <w:t>表决权），战略方向</w:t>
      </w:r>
      <w:proofErr w:type="gramStart"/>
      <w:r w:rsidRPr="005126F0">
        <w:t>受核心</w:t>
      </w:r>
      <w:proofErr w:type="gramEnd"/>
      <w:r w:rsidRPr="005126F0">
        <w:t>团队主导</w:t>
      </w:r>
      <w:r>
        <w:rPr>
          <w:rFonts w:hint="eastAsia"/>
        </w:rPr>
        <w:t>；</w:t>
      </w:r>
      <w:r w:rsidRPr="005126F0">
        <w:rPr>
          <w:b/>
          <w:bCs/>
        </w:rPr>
        <w:t>员工</w:t>
      </w:r>
      <w:r w:rsidRPr="005126F0">
        <w:rPr>
          <w:b/>
          <w:bCs/>
        </w:rPr>
        <w:t>/</w:t>
      </w:r>
      <w:r w:rsidRPr="005126F0">
        <w:rPr>
          <w:b/>
          <w:bCs/>
        </w:rPr>
        <w:t>管理层持股平台</w:t>
      </w:r>
      <w:r w:rsidRPr="005126F0">
        <w:t>（</w:t>
      </w:r>
      <w:r w:rsidRPr="005126F0">
        <w:t xml:space="preserve">2 </w:t>
      </w:r>
      <w:r w:rsidRPr="005126F0">
        <w:t>家合伙企业）通过双平台锁定关键员工，兼具激励与反稀释功能</w:t>
      </w:r>
      <w:r>
        <w:rPr>
          <w:rFonts w:hint="eastAsia"/>
        </w:rPr>
        <w:t>；</w:t>
      </w:r>
      <w:r w:rsidRPr="005126F0">
        <w:rPr>
          <w:b/>
          <w:bCs/>
        </w:rPr>
        <w:t>金融</w:t>
      </w:r>
      <w:r w:rsidRPr="005126F0">
        <w:rPr>
          <w:b/>
          <w:bCs/>
        </w:rPr>
        <w:t>/</w:t>
      </w:r>
      <w:r w:rsidRPr="005126F0">
        <w:rPr>
          <w:b/>
          <w:bCs/>
        </w:rPr>
        <w:t>产业投资机构</w:t>
      </w:r>
      <w:r w:rsidRPr="005126F0">
        <w:t>包含联想创投、东方富海、</w:t>
      </w:r>
      <w:proofErr w:type="gramStart"/>
      <w:r w:rsidRPr="005126F0">
        <w:t>铭锋创</w:t>
      </w:r>
      <w:proofErr w:type="gramEnd"/>
      <w:r w:rsidRPr="005126F0">
        <w:t>投等</w:t>
      </w:r>
      <w:r w:rsidRPr="005126F0">
        <w:t xml:space="preserve"> VC/</w:t>
      </w:r>
      <w:r w:rsidRPr="005126F0">
        <w:t>政府引导基金</w:t>
      </w:r>
      <w:r>
        <w:rPr>
          <w:rFonts w:hint="eastAsia"/>
        </w:rPr>
        <w:t>；</w:t>
      </w:r>
      <w:r w:rsidRPr="005126F0">
        <w:rPr>
          <w:b/>
          <w:bCs/>
        </w:rPr>
        <w:t>企业法人（战略合作方）</w:t>
      </w:r>
      <w:proofErr w:type="gramStart"/>
      <w:r w:rsidRPr="005126F0">
        <w:t>毅俊有限公司</w:t>
      </w:r>
      <w:proofErr w:type="gramEnd"/>
      <w:r w:rsidRPr="005126F0">
        <w:t>、</w:t>
      </w:r>
      <w:proofErr w:type="gramStart"/>
      <w:r w:rsidRPr="005126F0">
        <w:t>南京金阵微电子</w:t>
      </w:r>
      <w:proofErr w:type="gramEnd"/>
      <w:r w:rsidRPr="005126F0">
        <w:t>等产业伙伴，提供供应链</w:t>
      </w:r>
      <w:r w:rsidRPr="005126F0">
        <w:t>/</w:t>
      </w:r>
      <w:r w:rsidRPr="005126F0">
        <w:t>渠道资源</w:t>
      </w:r>
      <w:r w:rsidR="00EA79D9"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1465"/>
        <w:gridCol w:w="1559"/>
        <w:gridCol w:w="3198"/>
      </w:tblGrid>
      <w:tr w:rsidR="005126F0" w14:paraId="41E1BB72" w14:textId="77777777" w:rsidTr="005126F0">
        <w:tc>
          <w:tcPr>
            <w:tcW w:w="2074" w:type="dxa"/>
          </w:tcPr>
          <w:p w14:paraId="79DA4ABA" w14:textId="63BD24B2" w:rsidR="005126F0" w:rsidRPr="005126F0" w:rsidRDefault="005126F0" w:rsidP="005126F0">
            <w:pPr>
              <w:widowControl/>
              <w:spacing w:line="240" w:lineRule="auto"/>
              <w:jc w:val="center"/>
              <w:rPr>
                <w:rFonts w:ascii="仿宋" w:hAnsi="仿宋" w:cs="宋体" w:hint="eastAsia"/>
                <w:b/>
                <w:bCs/>
                <w:kern w:val="0"/>
                <w:sz w:val="24"/>
              </w:rPr>
            </w:pPr>
            <w:r w:rsidRPr="005126F0">
              <w:rPr>
                <w:rFonts w:ascii="仿宋" w:hAnsi="仿宋"/>
                <w:b/>
                <w:bCs/>
              </w:rPr>
              <w:t>主要股东（≥ 5%）</w:t>
            </w:r>
          </w:p>
        </w:tc>
        <w:tc>
          <w:tcPr>
            <w:tcW w:w="1465" w:type="dxa"/>
          </w:tcPr>
          <w:p w14:paraId="4671A90C" w14:textId="14A8F8CA" w:rsidR="005126F0" w:rsidRPr="005126F0" w:rsidRDefault="005126F0" w:rsidP="005126F0">
            <w:pPr>
              <w:jc w:val="center"/>
              <w:rPr>
                <w:rFonts w:ascii="仿宋" w:hAnsi="仿宋" w:hint="eastAsia"/>
                <w:b/>
                <w:bCs/>
              </w:rPr>
            </w:pPr>
            <w:r w:rsidRPr="005126F0">
              <w:rPr>
                <w:rFonts w:ascii="仿宋" w:hAnsi="仿宋"/>
                <w:b/>
                <w:bCs/>
              </w:rPr>
              <w:t>股东类型</w:t>
            </w:r>
          </w:p>
        </w:tc>
        <w:tc>
          <w:tcPr>
            <w:tcW w:w="1559" w:type="dxa"/>
          </w:tcPr>
          <w:p w14:paraId="116F055B" w14:textId="4C9ABFD7" w:rsidR="005126F0" w:rsidRPr="005126F0" w:rsidRDefault="005126F0" w:rsidP="005126F0">
            <w:pPr>
              <w:jc w:val="center"/>
              <w:rPr>
                <w:rFonts w:ascii="仿宋" w:hAnsi="仿宋" w:hint="eastAsia"/>
                <w:b/>
                <w:bCs/>
              </w:rPr>
            </w:pPr>
            <w:r w:rsidRPr="005126F0">
              <w:rPr>
                <w:rFonts w:ascii="仿宋" w:hAnsi="仿宋"/>
                <w:b/>
                <w:bCs/>
              </w:rPr>
              <w:t>持股比例</w:t>
            </w:r>
          </w:p>
        </w:tc>
        <w:tc>
          <w:tcPr>
            <w:tcW w:w="3198" w:type="dxa"/>
          </w:tcPr>
          <w:p w14:paraId="6B2D3F49" w14:textId="2AAB56A5" w:rsidR="005126F0" w:rsidRPr="005126F0" w:rsidRDefault="005126F0" w:rsidP="005126F0">
            <w:pPr>
              <w:jc w:val="center"/>
              <w:rPr>
                <w:rFonts w:ascii="仿宋" w:hAnsi="仿宋" w:hint="eastAsia"/>
                <w:b/>
                <w:bCs/>
              </w:rPr>
            </w:pPr>
            <w:r w:rsidRPr="005126F0">
              <w:rPr>
                <w:rFonts w:ascii="仿宋" w:hAnsi="仿宋" w:hint="eastAsia"/>
                <w:b/>
                <w:bCs/>
              </w:rPr>
              <w:t>分析</w:t>
            </w:r>
          </w:p>
        </w:tc>
      </w:tr>
      <w:tr w:rsidR="005126F0" w14:paraId="78DAFCF4" w14:textId="77777777" w:rsidTr="005126F0">
        <w:tc>
          <w:tcPr>
            <w:tcW w:w="2074" w:type="dxa"/>
          </w:tcPr>
          <w:p w14:paraId="0BE0DBDC" w14:textId="689C79A5" w:rsidR="005126F0" w:rsidRPr="005126F0" w:rsidRDefault="005126F0" w:rsidP="00DA659E">
            <w:pPr>
              <w:rPr>
                <w:rFonts w:ascii="仿宋" w:hAnsi="仿宋" w:hint="eastAsia"/>
                <w:b/>
                <w:bCs/>
                <w:sz w:val="18"/>
                <w:szCs w:val="21"/>
              </w:rPr>
            </w:pPr>
            <w:r w:rsidRPr="005126F0">
              <w:rPr>
                <w:rFonts w:ascii="仿宋" w:hAnsi="仿宋"/>
                <w:b/>
                <w:bCs/>
                <w:sz w:val="18"/>
                <w:szCs w:val="21"/>
              </w:rPr>
              <w:t>YIREN RONNIE HUANG</w:t>
            </w:r>
          </w:p>
        </w:tc>
        <w:tc>
          <w:tcPr>
            <w:tcW w:w="1465" w:type="dxa"/>
          </w:tcPr>
          <w:p w14:paraId="4C5F396C" w14:textId="1A4E5831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  <w:r w:rsidRPr="005126F0">
              <w:rPr>
                <w:rFonts w:ascii="仿宋" w:hAnsi="仿宋"/>
                <w:sz w:val="18"/>
                <w:szCs w:val="21"/>
              </w:rPr>
              <w:t>自然人</w:t>
            </w:r>
          </w:p>
        </w:tc>
        <w:tc>
          <w:tcPr>
            <w:tcW w:w="1559" w:type="dxa"/>
          </w:tcPr>
          <w:p w14:paraId="7C2ACE68" w14:textId="474FDF6A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  <w:r w:rsidRPr="005126F0">
              <w:rPr>
                <w:rFonts w:ascii="仿宋" w:hAnsi="仿宋"/>
                <w:sz w:val="18"/>
                <w:szCs w:val="21"/>
              </w:rPr>
              <w:t>24.95 %</w:t>
            </w:r>
          </w:p>
        </w:tc>
        <w:tc>
          <w:tcPr>
            <w:tcW w:w="3198" w:type="dxa"/>
          </w:tcPr>
          <w:p w14:paraId="113D5462" w14:textId="13B992A1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  <w:r w:rsidRPr="005126F0">
              <w:rPr>
                <w:rFonts w:ascii="仿宋" w:hAnsi="仿宋"/>
                <w:sz w:val="18"/>
                <w:szCs w:val="21"/>
              </w:rPr>
              <w:t>创始人</w:t>
            </w:r>
            <w:proofErr w:type="gramStart"/>
            <w:r w:rsidRPr="005126F0">
              <w:rPr>
                <w:rFonts w:ascii="仿宋" w:hAnsi="仿宋"/>
                <w:sz w:val="18"/>
                <w:szCs w:val="21"/>
              </w:rPr>
              <w:t>兼核心</w:t>
            </w:r>
            <w:proofErr w:type="gramEnd"/>
            <w:r w:rsidRPr="005126F0">
              <w:rPr>
                <w:rFonts w:ascii="仿宋" w:hAnsi="仿宋"/>
                <w:sz w:val="18"/>
                <w:szCs w:val="21"/>
              </w:rPr>
              <w:t>管理层；仍为第一大股东，但已让渡多数股权以换取外部融资</w:t>
            </w:r>
          </w:p>
        </w:tc>
      </w:tr>
      <w:tr w:rsidR="005126F0" w14:paraId="408B839B" w14:textId="77777777" w:rsidTr="005126F0">
        <w:tc>
          <w:tcPr>
            <w:tcW w:w="2074" w:type="dxa"/>
          </w:tcPr>
          <w:p w14:paraId="0427162E" w14:textId="173D4777" w:rsidR="005126F0" w:rsidRPr="005126F0" w:rsidRDefault="005126F0" w:rsidP="00DA659E">
            <w:pPr>
              <w:rPr>
                <w:rFonts w:ascii="仿宋" w:hAnsi="仿宋" w:hint="eastAsia"/>
                <w:b/>
                <w:bCs/>
                <w:sz w:val="18"/>
                <w:szCs w:val="21"/>
              </w:rPr>
            </w:pPr>
            <w:r w:rsidRPr="005126F0">
              <w:rPr>
                <w:rFonts w:ascii="仿宋" w:hAnsi="仿宋"/>
                <w:b/>
                <w:bCs/>
                <w:sz w:val="18"/>
                <w:szCs w:val="21"/>
              </w:rPr>
              <w:t>上海</w:t>
            </w:r>
            <w:proofErr w:type="gramStart"/>
            <w:r w:rsidRPr="005126F0">
              <w:rPr>
                <w:rFonts w:ascii="仿宋" w:hAnsi="仿宋"/>
                <w:b/>
                <w:bCs/>
                <w:sz w:val="18"/>
                <w:szCs w:val="21"/>
              </w:rPr>
              <w:t>益溯信息</w:t>
            </w:r>
            <w:proofErr w:type="gramEnd"/>
            <w:r w:rsidRPr="005126F0">
              <w:rPr>
                <w:rFonts w:ascii="仿宋" w:hAnsi="仿宋"/>
                <w:b/>
                <w:bCs/>
                <w:sz w:val="18"/>
                <w:szCs w:val="21"/>
              </w:rPr>
              <w:t>科技合伙企业（有限合伙）</w:t>
            </w:r>
          </w:p>
        </w:tc>
        <w:tc>
          <w:tcPr>
            <w:tcW w:w="1465" w:type="dxa"/>
          </w:tcPr>
          <w:p w14:paraId="6A8A87CC" w14:textId="521E772B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  <w:r w:rsidRPr="005126F0">
              <w:rPr>
                <w:rFonts w:ascii="仿宋" w:hAnsi="仿宋"/>
                <w:sz w:val="18"/>
                <w:szCs w:val="21"/>
              </w:rPr>
              <w:t>合伙企业</w:t>
            </w:r>
          </w:p>
        </w:tc>
        <w:tc>
          <w:tcPr>
            <w:tcW w:w="1559" w:type="dxa"/>
          </w:tcPr>
          <w:p w14:paraId="5F8899F0" w14:textId="6EE450DB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  <w:r w:rsidRPr="005126F0">
              <w:rPr>
                <w:rFonts w:ascii="仿宋" w:hAnsi="仿宋"/>
                <w:sz w:val="18"/>
                <w:szCs w:val="21"/>
              </w:rPr>
              <w:t>22.19 %</w:t>
            </w:r>
          </w:p>
        </w:tc>
        <w:tc>
          <w:tcPr>
            <w:tcW w:w="3198" w:type="dxa"/>
          </w:tcPr>
          <w:p w14:paraId="16867D8F" w14:textId="27F89976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  <w:r w:rsidRPr="005126F0">
              <w:rPr>
                <w:rFonts w:ascii="仿宋" w:hAnsi="仿宋"/>
                <w:sz w:val="18"/>
                <w:szCs w:val="21"/>
              </w:rPr>
              <w:t>员工/管理层持股平台</w:t>
            </w:r>
            <w:r w:rsidRPr="005126F0">
              <w:rPr>
                <w:rFonts w:ascii="仿宋" w:hAnsi="仿宋" w:hint="eastAsia"/>
                <w:sz w:val="18"/>
                <w:szCs w:val="21"/>
              </w:rPr>
              <w:t>（</w:t>
            </w:r>
            <w:r w:rsidRPr="005126F0">
              <w:rPr>
                <w:rFonts w:ascii="仿宋" w:hAnsi="仿宋"/>
                <w:sz w:val="18"/>
                <w:szCs w:val="21"/>
              </w:rPr>
              <w:t>典型 ESOP 载体），绑定核心骨干</w:t>
            </w:r>
          </w:p>
        </w:tc>
      </w:tr>
      <w:tr w:rsidR="005126F0" w14:paraId="1EEF5F6E" w14:textId="77777777" w:rsidTr="005126F0">
        <w:tc>
          <w:tcPr>
            <w:tcW w:w="2074" w:type="dxa"/>
          </w:tcPr>
          <w:p w14:paraId="4344B50A" w14:textId="23BB3995" w:rsidR="005126F0" w:rsidRPr="005126F0" w:rsidRDefault="005126F0" w:rsidP="00DA659E">
            <w:pPr>
              <w:rPr>
                <w:rFonts w:ascii="仿宋" w:hAnsi="仿宋" w:hint="eastAsia"/>
                <w:b/>
                <w:bCs/>
                <w:sz w:val="18"/>
                <w:szCs w:val="21"/>
              </w:rPr>
            </w:pPr>
            <w:r w:rsidRPr="005126F0">
              <w:rPr>
                <w:rFonts w:ascii="仿宋" w:hAnsi="仿宋"/>
                <w:b/>
                <w:bCs/>
                <w:sz w:val="18"/>
                <w:szCs w:val="21"/>
              </w:rPr>
              <w:t>上海益</w:t>
            </w:r>
            <w:proofErr w:type="gramStart"/>
            <w:r w:rsidRPr="005126F0">
              <w:rPr>
                <w:rFonts w:ascii="仿宋" w:hAnsi="仿宋"/>
                <w:b/>
                <w:bCs/>
                <w:sz w:val="18"/>
                <w:szCs w:val="21"/>
              </w:rPr>
              <w:t>樟</w:t>
            </w:r>
            <w:proofErr w:type="gramEnd"/>
            <w:r w:rsidRPr="005126F0">
              <w:rPr>
                <w:rFonts w:ascii="仿宋" w:hAnsi="仿宋"/>
                <w:b/>
                <w:bCs/>
                <w:sz w:val="18"/>
                <w:szCs w:val="21"/>
              </w:rPr>
              <w:t>信息科技合伙企业（有限合伙）</w:t>
            </w:r>
          </w:p>
        </w:tc>
        <w:tc>
          <w:tcPr>
            <w:tcW w:w="1465" w:type="dxa"/>
          </w:tcPr>
          <w:p w14:paraId="3DE21168" w14:textId="2CCAC41B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  <w:r w:rsidRPr="005126F0">
              <w:rPr>
                <w:rFonts w:ascii="仿宋" w:hAnsi="仿宋"/>
                <w:sz w:val="18"/>
                <w:szCs w:val="21"/>
              </w:rPr>
              <w:t>合伙企业</w:t>
            </w:r>
          </w:p>
        </w:tc>
        <w:tc>
          <w:tcPr>
            <w:tcW w:w="1559" w:type="dxa"/>
          </w:tcPr>
          <w:p w14:paraId="24C29547" w14:textId="43DB58A9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  <w:r w:rsidRPr="005126F0">
              <w:rPr>
                <w:rFonts w:ascii="仿宋" w:hAnsi="仿宋"/>
                <w:sz w:val="18"/>
                <w:szCs w:val="21"/>
              </w:rPr>
              <w:t>5.73 %</w:t>
            </w:r>
          </w:p>
        </w:tc>
        <w:tc>
          <w:tcPr>
            <w:tcW w:w="3198" w:type="dxa"/>
          </w:tcPr>
          <w:p w14:paraId="57E59E1B" w14:textId="6D599261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  <w:r w:rsidRPr="005126F0">
              <w:rPr>
                <w:rFonts w:ascii="仿宋" w:hAnsi="仿宋"/>
                <w:sz w:val="18"/>
                <w:szCs w:val="21"/>
              </w:rPr>
              <w:t>员工/管理层持股平台</w:t>
            </w:r>
          </w:p>
        </w:tc>
      </w:tr>
      <w:tr w:rsidR="005126F0" w14:paraId="76BBE50E" w14:textId="77777777" w:rsidTr="005126F0">
        <w:tc>
          <w:tcPr>
            <w:tcW w:w="2074" w:type="dxa"/>
          </w:tcPr>
          <w:p w14:paraId="602CCED5" w14:textId="2447C0D2" w:rsidR="005126F0" w:rsidRPr="005126F0" w:rsidRDefault="005126F0" w:rsidP="00DA659E">
            <w:pPr>
              <w:rPr>
                <w:rFonts w:ascii="仿宋" w:hAnsi="仿宋" w:hint="eastAsia"/>
                <w:b/>
                <w:bCs/>
                <w:sz w:val="18"/>
                <w:szCs w:val="21"/>
              </w:rPr>
            </w:pPr>
            <w:r w:rsidRPr="005126F0">
              <w:rPr>
                <w:rFonts w:ascii="仿宋" w:hAnsi="仿宋"/>
                <w:b/>
                <w:bCs/>
                <w:sz w:val="18"/>
                <w:szCs w:val="21"/>
              </w:rPr>
              <w:t>天津联想海河智能科技产业基金</w:t>
            </w:r>
          </w:p>
        </w:tc>
        <w:tc>
          <w:tcPr>
            <w:tcW w:w="1465" w:type="dxa"/>
          </w:tcPr>
          <w:p w14:paraId="3207B359" w14:textId="4E8EE9B1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  <w:r w:rsidRPr="005126F0">
              <w:rPr>
                <w:rFonts w:ascii="仿宋" w:hAnsi="仿宋"/>
                <w:sz w:val="18"/>
                <w:szCs w:val="21"/>
              </w:rPr>
              <w:t>合伙企业</w:t>
            </w:r>
          </w:p>
        </w:tc>
        <w:tc>
          <w:tcPr>
            <w:tcW w:w="1559" w:type="dxa"/>
          </w:tcPr>
          <w:p w14:paraId="6C781B5F" w14:textId="21F94E6E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  <w:r w:rsidRPr="005126F0">
              <w:rPr>
                <w:rFonts w:ascii="仿宋" w:hAnsi="仿宋"/>
                <w:sz w:val="18"/>
                <w:szCs w:val="21"/>
              </w:rPr>
              <w:t>5.40 %</w:t>
            </w:r>
          </w:p>
        </w:tc>
        <w:tc>
          <w:tcPr>
            <w:tcW w:w="3198" w:type="dxa"/>
          </w:tcPr>
          <w:p w14:paraId="56BEF4A3" w14:textId="234884A2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  <w:r w:rsidRPr="005126F0">
              <w:rPr>
                <w:rFonts w:ascii="仿宋" w:hAnsi="仿宋"/>
                <w:sz w:val="18"/>
                <w:szCs w:val="21"/>
              </w:rPr>
              <w:t>战略-VC（联想创投），“A 轮”</w:t>
            </w:r>
            <w:proofErr w:type="gramStart"/>
            <w:r w:rsidRPr="005126F0">
              <w:rPr>
                <w:rFonts w:ascii="仿宋" w:hAnsi="仿宋"/>
                <w:sz w:val="18"/>
                <w:szCs w:val="21"/>
              </w:rPr>
              <w:t>领投方</w:t>
            </w:r>
            <w:proofErr w:type="gramEnd"/>
            <w:r w:rsidRPr="005126F0">
              <w:rPr>
                <w:rFonts w:ascii="仿宋" w:hAnsi="仿宋"/>
                <w:sz w:val="18"/>
                <w:szCs w:val="21"/>
              </w:rPr>
              <w:t>之一</w:t>
            </w:r>
          </w:p>
        </w:tc>
      </w:tr>
      <w:tr w:rsidR="005126F0" w14:paraId="0220509A" w14:textId="77777777" w:rsidTr="005126F0">
        <w:tc>
          <w:tcPr>
            <w:tcW w:w="2074" w:type="dxa"/>
          </w:tcPr>
          <w:p w14:paraId="214F541B" w14:textId="4F2F23A9" w:rsidR="005126F0" w:rsidRPr="005126F0" w:rsidRDefault="005126F0" w:rsidP="00DA659E">
            <w:pPr>
              <w:rPr>
                <w:rFonts w:ascii="仿宋" w:hAnsi="仿宋" w:hint="eastAsia"/>
                <w:b/>
                <w:bCs/>
                <w:sz w:val="18"/>
                <w:szCs w:val="21"/>
              </w:rPr>
            </w:pPr>
            <w:r w:rsidRPr="005126F0">
              <w:rPr>
                <w:rFonts w:ascii="仿宋" w:hAnsi="仿宋"/>
                <w:b/>
                <w:bCs/>
                <w:sz w:val="18"/>
                <w:szCs w:val="21"/>
              </w:rPr>
              <w:t>高良玉</w:t>
            </w:r>
          </w:p>
        </w:tc>
        <w:tc>
          <w:tcPr>
            <w:tcW w:w="1465" w:type="dxa"/>
          </w:tcPr>
          <w:p w14:paraId="7B5A59C2" w14:textId="7D59421F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  <w:r w:rsidRPr="005126F0">
              <w:rPr>
                <w:rFonts w:ascii="仿宋" w:hAnsi="仿宋"/>
                <w:sz w:val="18"/>
                <w:szCs w:val="21"/>
              </w:rPr>
              <w:t>自然人</w:t>
            </w:r>
          </w:p>
        </w:tc>
        <w:tc>
          <w:tcPr>
            <w:tcW w:w="1559" w:type="dxa"/>
          </w:tcPr>
          <w:p w14:paraId="54327265" w14:textId="466D19BC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  <w:r w:rsidRPr="005126F0">
              <w:rPr>
                <w:rFonts w:ascii="仿宋" w:hAnsi="仿宋"/>
                <w:sz w:val="18"/>
                <w:szCs w:val="21"/>
              </w:rPr>
              <w:t>5.28 %</w:t>
            </w:r>
          </w:p>
        </w:tc>
        <w:tc>
          <w:tcPr>
            <w:tcW w:w="3198" w:type="dxa"/>
          </w:tcPr>
          <w:p w14:paraId="2E5B5D8A" w14:textId="05A1D9C5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  <w:r w:rsidRPr="005126F0">
              <w:rPr>
                <w:rFonts w:ascii="仿宋" w:hAnsi="仿宋"/>
                <w:sz w:val="18"/>
                <w:szCs w:val="21"/>
              </w:rPr>
              <w:t>公司早期联合创始或核心技术人员</w:t>
            </w:r>
          </w:p>
        </w:tc>
      </w:tr>
      <w:tr w:rsidR="005126F0" w14:paraId="5DB09002" w14:textId="77777777" w:rsidTr="005126F0">
        <w:tc>
          <w:tcPr>
            <w:tcW w:w="2074" w:type="dxa"/>
          </w:tcPr>
          <w:p w14:paraId="60271A27" w14:textId="1BFE89D6" w:rsidR="005126F0" w:rsidRPr="005126F0" w:rsidRDefault="005126F0" w:rsidP="00DA659E">
            <w:pPr>
              <w:rPr>
                <w:rFonts w:ascii="仿宋" w:hAnsi="仿宋" w:hint="eastAsia"/>
                <w:b/>
                <w:bCs/>
                <w:sz w:val="18"/>
                <w:szCs w:val="21"/>
              </w:rPr>
            </w:pPr>
            <w:r w:rsidRPr="005126F0">
              <w:rPr>
                <w:rFonts w:ascii="仿宋" w:hAnsi="仿宋"/>
                <w:b/>
                <w:bCs/>
                <w:sz w:val="18"/>
                <w:szCs w:val="21"/>
              </w:rPr>
              <w:lastRenderedPageBreak/>
              <w:t>TSUNG WEI CHIN</w:t>
            </w:r>
          </w:p>
        </w:tc>
        <w:tc>
          <w:tcPr>
            <w:tcW w:w="14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26F0" w:rsidRPr="005126F0" w14:paraId="2E20A6B4" w14:textId="77777777" w:rsidTr="00512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405D5" w14:textId="77777777" w:rsidR="005126F0" w:rsidRPr="005126F0" w:rsidRDefault="005126F0" w:rsidP="005126F0">
                  <w:pPr>
                    <w:rPr>
                      <w:rFonts w:ascii="仿宋" w:hAnsi="仿宋"/>
                      <w:sz w:val="18"/>
                      <w:szCs w:val="21"/>
                    </w:rPr>
                  </w:pPr>
                </w:p>
              </w:tc>
            </w:tr>
          </w:tbl>
          <w:p w14:paraId="35A81791" w14:textId="77777777" w:rsidR="005126F0" w:rsidRPr="005126F0" w:rsidRDefault="005126F0" w:rsidP="005126F0">
            <w:pPr>
              <w:rPr>
                <w:rFonts w:ascii="仿宋" w:hAnsi="仿宋"/>
                <w:vanish/>
                <w:sz w:val="18"/>
                <w:szCs w:val="2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0"/>
            </w:tblGrid>
            <w:tr w:rsidR="005126F0" w:rsidRPr="005126F0" w14:paraId="77E8D74D" w14:textId="77777777" w:rsidTr="00512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CD6CB" w14:textId="77777777" w:rsidR="005126F0" w:rsidRPr="005126F0" w:rsidRDefault="005126F0" w:rsidP="005126F0">
                  <w:pPr>
                    <w:rPr>
                      <w:rFonts w:ascii="仿宋" w:hAnsi="仿宋"/>
                      <w:sz w:val="18"/>
                      <w:szCs w:val="21"/>
                    </w:rPr>
                  </w:pPr>
                  <w:r w:rsidRPr="005126F0">
                    <w:rPr>
                      <w:rFonts w:ascii="仿宋" w:hAnsi="仿宋"/>
                      <w:sz w:val="18"/>
                      <w:szCs w:val="21"/>
                    </w:rPr>
                    <w:t>自然人</w:t>
                  </w:r>
                </w:p>
              </w:tc>
            </w:tr>
          </w:tbl>
          <w:p w14:paraId="572341AD" w14:textId="77777777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</w:p>
        </w:tc>
        <w:tc>
          <w:tcPr>
            <w:tcW w:w="1559" w:type="dxa"/>
          </w:tcPr>
          <w:p w14:paraId="7E9B7F2F" w14:textId="68E7B266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  <w:r w:rsidRPr="005126F0">
              <w:rPr>
                <w:rFonts w:ascii="仿宋" w:hAnsi="仿宋"/>
                <w:sz w:val="18"/>
                <w:szCs w:val="21"/>
              </w:rPr>
              <w:t>5.22 %</w:t>
            </w:r>
          </w:p>
        </w:tc>
        <w:tc>
          <w:tcPr>
            <w:tcW w:w="3198" w:type="dxa"/>
          </w:tcPr>
          <w:p w14:paraId="2E6B1926" w14:textId="1DA1BDF6" w:rsidR="005126F0" w:rsidRPr="005126F0" w:rsidRDefault="005126F0" w:rsidP="00DA659E">
            <w:pPr>
              <w:rPr>
                <w:rFonts w:ascii="仿宋" w:hAnsi="仿宋" w:hint="eastAsia"/>
                <w:sz w:val="18"/>
                <w:szCs w:val="21"/>
              </w:rPr>
            </w:pPr>
            <w:r w:rsidRPr="005126F0">
              <w:rPr>
                <w:rFonts w:ascii="仿宋" w:hAnsi="仿宋"/>
                <w:sz w:val="18"/>
                <w:szCs w:val="21"/>
              </w:rPr>
              <w:t>早期高管/技术合伙人</w:t>
            </w:r>
          </w:p>
        </w:tc>
      </w:tr>
    </w:tbl>
    <w:p w14:paraId="637F39BF" w14:textId="77777777" w:rsidR="00DA659E" w:rsidRPr="00DA659E" w:rsidRDefault="00DA659E" w:rsidP="00DA659E">
      <w:pPr>
        <w:rPr>
          <w:rFonts w:hint="eastAsia"/>
        </w:rPr>
      </w:pPr>
    </w:p>
    <w:p w14:paraId="093E8282" w14:textId="70F7EF4D" w:rsidR="00274659" w:rsidRPr="00DA659E" w:rsidRDefault="00DA659E" w:rsidP="00DA659E">
      <w:pPr>
        <w:ind w:firstLine="420"/>
        <w:rPr>
          <w:rFonts w:ascii="Times New Roman Regular" w:hAnsi="Times New Roman Regular" w:cs="Times New Roman Regular" w:hint="eastAsia"/>
          <w:noProof/>
        </w:rPr>
      </w:pPr>
      <w:r>
        <w:rPr>
          <w:rFonts w:ascii="Times New Roman Regular" w:hAnsi="Times New Roman Regular" w:cs="Times New Roman Regular" w:hint="eastAsia"/>
          <w:noProof/>
        </w:rPr>
        <w:t>股权稳定性：</w:t>
      </w:r>
      <w:r w:rsidRPr="00DA659E">
        <w:rPr>
          <w:rFonts w:ascii="Times New Roman Regular" w:hAnsi="Times New Roman Regular" w:cs="Times New Roman Regular"/>
          <w:noProof/>
        </w:rPr>
        <w:t xml:space="preserve">2020-2022 </w:t>
      </w:r>
      <w:r w:rsidRPr="00DA659E">
        <w:rPr>
          <w:rFonts w:ascii="Times New Roman Regular" w:hAnsi="Times New Roman Regular" w:cs="Times New Roman Regular"/>
          <w:noProof/>
        </w:rPr>
        <w:t>连续三轮融资导致大幅稀释，之后未再调整</w:t>
      </w:r>
      <w:r w:rsidR="005126F0">
        <w:rPr>
          <w:rFonts w:ascii="Times New Roman Regular" w:hAnsi="Times New Roman Regular" w:cs="Times New Roman Regular" w:hint="eastAsia"/>
          <w:noProof/>
        </w:rPr>
        <w:t>，</w:t>
      </w:r>
      <w:r w:rsidR="005126F0" w:rsidRPr="005126F0">
        <w:rPr>
          <w:rFonts w:ascii="Times New Roman Regular" w:hAnsi="Times New Roman Regular" w:cs="Times New Roman Regular"/>
          <w:noProof/>
        </w:rPr>
        <w:t>已持续</w:t>
      </w:r>
      <w:r w:rsidR="005126F0" w:rsidRPr="005126F0">
        <w:rPr>
          <w:rFonts w:ascii="Times New Roman Regular" w:hAnsi="Times New Roman Regular" w:cs="Times New Roman Regular"/>
          <w:noProof/>
        </w:rPr>
        <w:t xml:space="preserve"> 30 </w:t>
      </w:r>
      <w:r w:rsidR="005126F0" w:rsidRPr="005126F0">
        <w:rPr>
          <w:rFonts w:ascii="Times New Roman Regular" w:hAnsi="Times New Roman Regular" w:cs="Times New Roman Regular"/>
          <w:noProof/>
        </w:rPr>
        <w:t>个月</w:t>
      </w:r>
      <w:r w:rsidRPr="00DA659E">
        <w:rPr>
          <w:rFonts w:ascii="Times New Roman Regular" w:hAnsi="Times New Roman Regular" w:cs="Times New Roman Regular"/>
          <w:noProof/>
        </w:rPr>
        <w:t>，股权结构已进入稳定期。创始人与两大</w:t>
      </w:r>
      <w:r w:rsidRPr="00DA659E">
        <w:rPr>
          <w:rFonts w:ascii="Times New Roman Regular" w:hAnsi="Times New Roman Regular" w:cs="Times New Roman Regular"/>
          <w:noProof/>
        </w:rPr>
        <w:t xml:space="preserve"> ESOP </w:t>
      </w:r>
      <w:r w:rsidRPr="00DA659E">
        <w:rPr>
          <w:rFonts w:ascii="Times New Roman Regular" w:hAnsi="Times New Roman Regular" w:cs="Times New Roman Regular"/>
          <w:noProof/>
        </w:rPr>
        <w:t>平台共同保持相对控制权；外部资本更多提供资金与资源支持而非主导经营。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1749"/>
        <w:gridCol w:w="2399"/>
        <w:gridCol w:w="2074"/>
      </w:tblGrid>
      <w:tr w:rsidR="00DA659E" w14:paraId="646CC687" w14:textId="77777777" w:rsidTr="00DA659E">
        <w:tc>
          <w:tcPr>
            <w:tcW w:w="2074" w:type="dxa"/>
          </w:tcPr>
          <w:p w14:paraId="6E943C9B" w14:textId="142A23AD" w:rsidR="00DA659E" w:rsidRPr="00DA659E" w:rsidRDefault="00DA659E" w:rsidP="00DA659E">
            <w:pPr>
              <w:widowControl/>
              <w:spacing w:line="240" w:lineRule="auto"/>
              <w:jc w:val="center"/>
              <w:rPr>
                <w:rFonts w:ascii="仿宋" w:hAnsi="仿宋" w:cs="宋体" w:hint="eastAsia"/>
                <w:b/>
                <w:bCs/>
                <w:kern w:val="0"/>
                <w:sz w:val="24"/>
              </w:rPr>
            </w:pPr>
            <w:r w:rsidRPr="00DA659E">
              <w:rPr>
                <w:rFonts w:ascii="仿宋" w:hAnsi="仿宋"/>
                <w:b/>
                <w:bCs/>
              </w:rPr>
              <w:t>日期</w:t>
            </w:r>
          </w:p>
        </w:tc>
        <w:tc>
          <w:tcPr>
            <w:tcW w:w="1749" w:type="dxa"/>
          </w:tcPr>
          <w:p w14:paraId="47E5FDD2" w14:textId="2F0D7B2A" w:rsidR="00DA659E" w:rsidRPr="00DA659E" w:rsidRDefault="00DA659E" w:rsidP="00DA659E">
            <w:pPr>
              <w:jc w:val="center"/>
              <w:rPr>
                <w:rFonts w:ascii="仿宋" w:hAnsi="仿宋" w:cs="Times New Roman Regular" w:hint="eastAsia"/>
                <w:b/>
                <w:bCs/>
                <w:noProof/>
              </w:rPr>
            </w:pPr>
            <w:r w:rsidRPr="00DA659E">
              <w:rPr>
                <w:rFonts w:ascii="仿宋" w:hAnsi="仿宋" w:cs="Times New Roman Regular"/>
                <w:b/>
                <w:bCs/>
                <w:noProof/>
              </w:rPr>
              <w:t xml:space="preserve">注册资本 </w:t>
            </w:r>
            <w:r w:rsidRPr="00DA659E">
              <w:rPr>
                <w:rFonts w:ascii="仿宋" w:hAnsi="仿宋" w:cs="Times New Roman Regular"/>
                <w:i/>
                <w:iCs/>
                <w:noProof/>
                <w:sz w:val="16"/>
                <w:szCs w:val="20"/>
              </w:rPr>
              <w:t>(万元)</w:t>
            </w:r>
          </w:p>
        </w:tc>
        <w:tc>
          <w:tcPr>
            <w:tcW w:w="2399" w:type="dxa"/>
          </w:tcPr>
          <w:p w14:paraId="5D473056" w14:textId="6A99E6A9" w:rsidR="00DA659E" w:rsidRPr="00DA659E" w:rsidRDefault="00DA659E" w:rsidP="00DA659E">
            <w:pPr>
              <w:jc w:val="center"/>
              <w:rPr>
                <w:rFonts w:ascii="仿宋" w:hAnsi="仿宋" w:cs="Times New Roman Regular" w:hint="eastAsia"/>
                <w:b/>
                <w:bCs/>
                <w:noProof/>
              </w:rPr>
            </w:pPr>
            <w:r w:rsidRPr="00DA659E">
              <w:rPr>
                <w:rFonts w:ascii="仿宋" w:hAnsi="仿宋" w:cs="Times New Roman Regular"/>
                <w:b/>
                <w:bCs/>
                <w:noProof/>
              </w:rPr>
              <w:t>关键变化</w:t>
            </w:r>
          </w:p>
        </w:tc>
        <w:tc>
          <w:tcPr>
            <w:tcW w:w="2074" w:type="dxa"/>
          </w:tcPr>
          <w:p w14:paraId="0F164549" w14:textId="094EE4D9" w:rsidR="00DA659E" w:rsidRPr="00DA659E" w:rsidRDefault="00DA659E" w:rsidP="00DA659E">
            <w:pPr>
              <w:jc w:val="center"/>
              <w:rPr>
                <w:rFonts w:ascii="仿宋" w:hAnsi="仿宋" w:cs="Times New Roman Regular" w:hint="eastAsia"/>
                <w:b/>
                <w:bCs/>
                <w:noProof/>
              </w:rPr>
            </w:pPr>
            <w:r w:rsidRPr="00DA659E">
              <w:rPr>
                <w:rFonts w:ascii="仿宋" w:hAnsi="仿宋" w:cs="Times New Roman Regular" w:hint="eastAsia"/>
                <w:b/>
                <w:bCs/>
                <w:noProof/>
              </w:rPr>
              <w:t>分析</w:t>
            </w:r>
          </w:p>
        </w:tc>
      </w:tr>
      <w:tr w:rsidR="00DA659E" w14:paraId="1CB5F130" w14:textId="77777777" w:rsidTr="00DA659E">
        <w:tc>
          <w:tcPr>
            <w:tcW w:w="2074" w:type="dxa"/>
          </w:tcPr>
          <w:p w14:paraId="3C090E0C" w14:textId="2FD3879B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b/>
                <w:bCs/>
                <w:noProof/>
                <w:sz w:val="18"/>
                <w:szCs w:val="21"/>
              </w:rPr>
              <w:t>2020-07-13</w:t>
            </w: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（设立）</w:t>
            </w:r>
          </w:p>
        </w:tc>
        <w:tc>
          <w:tcPr>
            <w:tcW w:w="1749" w:type="dxa"/>
          </w:tcPr>
          <w:p w14:paraId="426CB681" w14:textId="48680D0C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1,750</w:t>
            </w:r>
          </w:p>
        </w:tc>
        <w:tc>
          <w:tcPr>
            <w:tcW w:w="2399" w:type="dxa"/>
          </w:tcPr>
          <w:p w14:paraId="5FA24C07" w14:textId="7B86F459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5 位自然人：创始人 60 %，其余 4 人各 10 %</w:t>
            </w:r>
          </w:p>
        </w:tc>
        <w:tc>
          <w:tcPr>
            <w:tcW w:w="2074" w:type="dxa"/>
          </w:tcPr>
          <w:p w14:paraId="704B8839" w14:textId="40E59E35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典型初创股权，高度集中于个人</w:t>
            </w:r>
          </w:p>
        </w:tc>
      </w:tr>
      <w:tr w:rsidR="00DA659E" w14:paraId="525EEFDD" w14:textId="77777777" w:rsidTr="00DA659E">
        <w:tc>
          <w:tcPr>
            <w:tcW w:w="2074" w:type="dxa"/>
          </w:tcPr>
          <w:p w14:paraId="0AF2894B" w14:textId="327ACD32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2021-01-29</w:t>
            </w:r>
          </w:p>
        </w:tc>
        <w:tc>
          <w:tcPr>
            <w:tcW w:w="1749" w:type="dxa"/>
          </w:tcPr>
          <w:p w14:paraId="1589C755" w14:textId="529CDB4D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↑至 3,500</w:t>
            </w:r>
          </w:p>
        </w:tc>
        <w:tc>
          <w:tcPr>
            <w:tcW w:w="2399" w:type="dxa"/>
          </w:tcPr>
          <w:p w14:paraId="61B0CD7C" w14:textId="3D784090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创始人持股升至 74.86 %（内部增资）</w:t>
            </w:r>
          </w:p>
        </w:tc>
        <w:tc>
          <w:tcPr>
            <w:tcW w:w="2074" w:type="dxa"/>
          </w:tcPr>
          <w:p w14:paraId="56C8046F" w14:textId="561D0E3F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强化控制，为后续融资做估值铺垫</w:t>
            </w:r>
          </w:p>
        </w:tc>
      </w:tr>
      <w:tr w:rsidR="00DA659E" w:rsidRPr="00DA659E" w14:paraId="1C921857" w14:textId="77777777" w:rsidTr="00DA659E">
        <w:tc>
          <w:tcPr>
            <w:tcW w:w="2074" w:type="dxa"/>
          </w:tcPr>
          <w:p w14:paraId="1F24CD73" w14:textId="0D14D75A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b/>
                <w:bCs/>
                <w:noProof/>
                <w:sz w:val="18"/>
                <w:szCs w:val="21"/>
              </w:rPr>
              <w:t>2021-08-13</w:t>
            </w:r>
          </w:p>
        </w:tc>
        <w:tc>
          <w:tcPr>
            <w:tcW w:w="1749" w:type="dxa"/>
          </w:tcPr>
          <w:p w14:paraId="61EA7849" w14:textId="253FFC20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↑至 3,975.8</w:t>
            </w:r>
          </w:p>
        </w:tc>
        <w:tc>
          <w:tcPr>
            <w:tcW w:w="2399" w:type="dxa"/>
          </w:tcPr>
          <w:p w14:paraId="7B157B9B" w14:textId="037BEDD3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 xml:space="preserve">引入 </w:t>
            </w:r>
            <w:r w:rsidRPr="00DA659E">
              <w:rPr>
                <w:rFonts w:ascii="仿宋" w:hAnsi="仿宋" w:cs="Times New Roman Regular"/>
                <w:b/>
                <w:bCs/>
                <w:noProof/>
                <w:sz w:val="18"/>
                <w:szCs w:val="21"/>
              </w:rPr>
              <w:t>联想海河基金</w:t>
            </w: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、两家员工持股平台；创始人稀释至 34.86 %</w:t>
            </w:r>
          </w:p>
        </w:tc>
        <w:tc>
          <w:tcPr>
            <w:tcW w:w="2074" w:type="dxa"/>
          </w:tcPr>
          <w:p w14:paraId="0233E984" w14:textId="3EA4A7F6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完成机构化股改，建立 ESOP</w:t>
            </w:r>
          </w:p>
        </w:tc>
      </w:tr>
      <w:tr w:rsidR="00DA659E" w14:paraId="029B9712" w14:textId="77777777" w:rsidTr="00DA659E">
        <w:tc>
          <w:tcPr>
            <w:tcW w:w="2074" w:type="dxa"/>
          </w:tcPr>
          <w:p w14:paraId="2BBC7B9B" w14:textId="7396555C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b/>
                <w:bCs/>
                <w:noProof/>
                <w:sz w:val="18"/>
                <w:szCs w:val="21"/>
              </w:rPr>
              <w:t>2021-09-30</w:t>
            </w:r>
          </w:p>
        </w:tc>
        <w:tc>
          <w:tcPr>
            <w:tcW w:w="1749" w:type="dxa"/>
          </w:tcPr>
          <w:p w14:paraId="78DEA40D" w14:textId="211C0749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↑至 4,275.8</w:t>
            </w:r>
          </w:p>
        </w:tc>
        <w:tc>
          <w:tcPr>
            <w:tcW w:w="2399" w:type="dxa"/>
          </w:tcPr>
          <w:p w14:paraId="10487026" w14:textId="658C6759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 xml:space="preserve">新增 </w:t>
            </w:r>
            <w:r w:rsidRPr="00DA659E">
              <w:rPr>
                <w:rFonts w:ascii="仿宋" w:hAnsi="仿宋" w:cs="Times New Roman Regular"/>
                <w:b/>
                <w:bCs/>
                <w:noProof/>
                <w:sz w:val="18"/>
                <w:szCs w:val="21"/>
              </w:rPr>
              <w:t>GRIT</w:t>
            </w: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、</w:t>
            </w:r>
            <w:r w:rsidRPr="00DA659E">
              <w:rPr>
                <w:rFonts w:ascii="仿宋" w:hAnsi="仿宋" w:cs="Times New Roman Regular"/>
                <w:b/>
                <w:bCs/>
                <w:noProof/>
                <w:sz w:val="18"/>
                <w:szCs w:val="21"/>
              </w:rPr>
              <w:t>Oakseed</w:t>
            </w: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 xml:space="preserve"> 等境外基金</w:t>
            </w:r>
          </w:p>
        </w:tc>
        <w:tc>
          <w:tcPr>
            <w:tcW w:w="2074" w:type="dxa"/>
          </w:tcPr>
          <w:p w14:paraId="46032B29" w14:textId="685B3EEE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加速国际资本对接</w:t>
            </w:r>
          </w:p>
        </w:tc>
      </w:tr>
      <w:tr w:rsidR="00DA659E" w14:paraId="13EEC5D1" w14:textId="77777777" w:rsidTr="00DA659E">
        <w:tc>
          <w:tcPr>
            <w:tcW w:w="2074" w:type="dxa"/>
          </w:tcPr>
          <w:p w14:paraId="25FF327B" w14:textId="69559711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b/>
                <w:bCs/>
                <w:noProof/>
                <w:sz w:val="18"/>
                <w:szCs w:val="21"/>
              </w:rPr>
              <w:t>2022-06-13</w:t>
            </w:r>
          </w:p>
        </w:tc>
        <w:tc>
          <w:tcPr>
            <w:tcW w:w="1749" w:type="dxa"/>
          </w:tcPr>
          <w:p w14:paraId="4A406137" w14:textId="737FE57A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↑至 4,889.3</w:t>
            </w:r>
          </w:p>
        </w:tc>
        <w:tc>
          <w:tcPr>
            <w:tcW w:w="2399" w:type="dxa"/>
          </w:tcPr>
          <w:p w14:paraId="22DE653B" w14:textId="0C1B9BDF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多家政府/产业基金入局；创始人降至 24.95 %</w:t>
            </w:r>
          </w:p>
        </w:tc>
        <w:tc>
          <w:tcPr>
            <w:tcW w:w="2074" w:type="dxa"/>
          </w:tcPr>
          <w:p w14:paraId="48DE51A3" w14:textId="4DF6EF0F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形成“创始+员工+VC+政府”四元结构</w:t>
            </w:r>
          </w:p>
        </w:tc>
      </w:tr>
      <w:tr w:rsidR="00DA659E" w14:paraId="6F28ED9B" w14:textId="77777777" w:rsidTr="00DA659E">
        <w:tc>
          <w:tcPr>
            <w:tcW w:w="2074" w:type="dxa"/>
          </w:tcPr>
          <w:p w14:paraId="5DC59A6E" w14:textId="38C1AC4D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b/>
                <w:bCs/>
                <w:noProof/>
                <w:sz w:val="18"/>
                <w:szCs w:val="21"/>
              </w:rPr>
              <w:t>2022-11-16</w:t>
            </w: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 xml:space="preserve"> → 至今</w:t>
            </w:r>
          </w:p>
        </w:tc>
        <w:tc>
          <w:tcPr>
            <w:tcW w:w="1749" w:type="dxa"/>
          </w:tcPr>
          <w:p w14:paraId="00C2566A" w14:textId="5F7135A9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—</w:t>
            </w:r>
          </w:p>
        </w:tc>
        <w:tc>
          <w:tcPr>
            <w:tcW w:w="23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A659E" w:rsidRPr="00DA659E" w14:paraId="548D1765" w14:textId="77777777" w:rsidTr="00DA65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8AD7FE" w14:textId="77777777" w:rsidR="00DA659E" w:rsidRPr="00DA659E" w:rsidRDefault="00DA659E" w:rsidP="00DA659E">
                  <w:pPr>
                    <w:rPr>
                      <w:rFonts w:ascii="仿宋" w:hAnsi="仿宋" w:cs="Times New Roman Regular"/>
                      <w:noProof/>
                      <w:sz w:val="18"/>
                      <w:szCs w:val="21"/>
                    </w:rPr>
                  </w:pPr>
                </w:p>
              </w:tc>
            </w:tr>
          </w:tbl>
          <w:p w14:paraId="43C75BA7" w14:textId="77777777" w:rsidR="00DA659E" w:rsidRPr="00DA659E" w:rsidRDefault="00DA659E" w:rsidP="00DA659E">
            <w:pPr>
              <w:rPr>
                <w:rFonts w:ascii="仿宋" w:hAnsi="仿宋" w:cs="Times New Roman Regular"/>
                <w:noProof/>
                <w:vanish/>
                <w:sz w:val="18"/>
                <w:szCs w:val="21"/>
              </w:rPr>
            </w:pPr>
          </w:p>
          <w:p w14:paraId="3A79DBED" w14:textId="5B96927C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>
              <w:rPr>
                <w:rFonts w:ascii="仿宋" w:hAnsi="仿宋" w:cs="Times New Roman Regular" w:hint="eastAsia"/>
                <w:noProof/>
                <w:sz w:val="18"/>
                <w:szCs w:val="21"/>
              </w:rPr>
              <w:t>持股比例全部持平</w:t>
            </w:r>
          </w:p>
        </w:tc>
        <w:tc>
          <w:tcPr>
            <w:tcW w:w="2074" w:type="dxa"/>
          </w:tcPr>
          <w:p w14:paraId="6FF6EE82" w14:textId="0C8692D6" w:rsidR="00DA659E" w:rsidRPr="00DA659E" w:rsidRDefault="00DA659E" w:rsidP="00B31385">
            <w:pPr>
              <w:rPr>
                <w:rFonts w:ascii="仿宋" w:hAnsi="仿宋" w:cs="Times New Roman Regular" w:hint="eastAsia"/>
                <w:noProof/>
                <w:sz w:val="18"/>
                <w:szCs w:val="21"/>
              </w:rPr>
            </w:pPr>
            <w:r w:rsidRPr="00DA659E">
              <w:rPr>
                <w:rFonts w:ascii="仿宋" w:hAnsi="仿宋" w:cs="Times New Roman Regular"/>
                <w:noProof/>
                <w:sz w:val="18"/>
                <w:szCs w:val="21"/>
              </w:rPr>
              <w:t>过去 2.5 年无公开变更 → 结构趋于稳定</w:t>
            </w:r>
          </w:p>
        </w:tc>
      </w:tr>
    </w:tbl>
    <w:p w14:paraId="0959F898" w14:textId="77777777" w:rsidR="00DA659E" w:rsidRDefault="00DA659E" w:rsidP="00B31385">
      <w:pPr>
        <w:ind w:firstLine="420"/>
        <w:rPr>
          <w:rFonts w:ascii="Times New Roman Regular" w:hAnsi="Times New Roman Regular" w:cs="Times New Roman Regular" w:hint="eastAsia"/>
          <w:noProof/>
        </w:rPr>
      </w:pPr>
    </w:p>
    <w:p w14:paraId="390527A9" w14:textId="77777777" w:rsidR="00EC187C" w:rsidRDefault="00000000">
      <w:pPr>
        <w:pStyle w:val="1"/>
        <w:numPr>
          <w:ilvl w:val="0"/>
          <w:numId w:val="1"/>
        </w:numPr>
        <w:spacing w:line="240" w:lineRule="auto"/>
        <w:rPr>
          <w:rFonts w:ascii="Times New Roman Regular" w:hAnsi="Times New Roman Regular" w:cs="Times New Roman Regular"/>
          <w:bCs/>
        </w:rPr>
      </w:pPr>
      <w:r>
        <w:rPr>
          <w:rFonts w:ascii="Times New Roman Regular" w:hAnsi="Times New Roman Regular" w:cs="Times New Roman Regular"/>
          <w:bCs/>
        </w:rPr>
        <w:t>企业发展历程</w:t>
      </w:r>
    </w:p>
    <w:p w14:paraId="15CF4A73" w14:textId="77777777" w:rsidR="00EC187C" w:rsidRDefault="00000000">
      <w:pPr>
        <w:pStyle w:val="2"/>
        <w:numPr>
          <w:ilvl w:val="0"/>
          <w:numId w:val="3"/>
        </w:numPr>
        <w:spacing w:line="24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发展历程</w:t>
      </w:r>
    </w:p>
    <w:p w14:paraId="275C66B5" w14:textId="374B20DC" w:rsidR="00FA1A6D" w:rsidRDefault="00FA1A6D" w:rsidP="00FA1A6D">
      <w:pPr>
        <w:ind w:firstLine="420"/>
        <w:rPr>
          <w:rFonts w:ascii="仿宋" w:hAnsi="仿宋"/>
        </w:rPr>
      </w:pPr>
      <w:r>
        <w:rPr>
          <w:rFonts w:ascii="仿宋" w:hAnsi="仿宋" w:hint="eastAsia"/>
        </w:rPr>
        <w:t>融资历程</w:t>
      </w:r>
      <w:r w:rsidR="00B31385">
        <w:rPr>
          <w:rFonts w:ascii="仿宋" w:hAnsi="仿宋"/>
        </w:rPr>
        <w:t>：</w:t>
      </w:r>
      <w:r>
        <w:rPr>
          <w:rFonts w:ascii="仿宋" w:hAnsi="仿宋" w:hint="eastAsia"/>
        </w:rPr>
        <w:t>1、</w:t>
      </w:r>
      <w:r w:rsidRPr="00FA1A6D">
        <w:rPr>
          <w:rFonts w:ascii="仿宋" w:hAnsi="仿宋"/>
          <w:b/>
          <w:bCs/>
        </w:rPr>
        <w:t>Pre-A轮融资（2021年8月）</w:t>
      </w:r>
      <w:r w:rsidRPr="00FA1A6D">
        <w:rPr>
          <w:rFonts w:ascii="仿宋" w:hAnsi="仿宋"/>
        </w:rPr>
        <w:t>：联想创投、东方富海、</w:t>
      </w:r>
      <w:proofErr w:type="gramStart"/>
      <w:r w:rsidRPr="00FA1A6D">
        <w:rPr>
          <w:rFonts w:ascii="仿宋" w:hAnsi="仿宋"/>
        </w:rPr>
        <w:t>瑞育资本</w:t>
      </w:r>
      <w:proofErr w:type="gramEnd"/>
      <w:r w:rsidRPr="00FA1A6D">
        <w:rPr>
          <w:rFonts w:ascii="仿宋" w:hAnsi="仿宋"/>
        </w:rPr>
        <w:t>、</w:t>
      </w:r>
      <w:proofErr w:type="gramStart"/>
      <w:r w:rsidRPr="00FA1A6D">
        <w:rPr>
          <w:rFonts w:ascii="仿宋" w:hAnsi="仿宋"/>
        </w:rPr>
        <w:t>鼎心资本</w:t>
      </w:r>
      <w:proofErr w:type="gramEnd"/>
      <w:r w:rsidRPr="00FA1A6D">
        <w:rPr>
          <w:rFonts w:ascii="仿宋" w:hAnsi="仿宋"/>
        </w:rPr>
        <w:t>、力合资本、</w:t>
      </w:r>
      <w:proofErr w:type="gramStart"/>
      <w:r w:rsidRPr="00FA1A6D">
        <w:rPr>
          <w:rFonts w:ascii="仿宋" w:hAnsi="仿宋"/>
        </w:rPr>
        <w:t>栎芽资本</w:t>
      </w:r>
      <w:proofErr w:type="gramEnd"/>
      <w:r w:rsidRPr="00FA1A6D">
        <w:rPr>
          <w:rFonts w:ascii="仿宋" w:hAnsi="仿宋"/>
        </w:rPr>
        <w:t>、</w:t>
      </w:r>
      <w:proofErr w:type="gramStart"/>
      <w:r w:rsidRPr="00FA1A6D">
        <w:rPr>
          <w:rFonts w:ascii="仿宋" w:hAnsi="仿宋"/>
        </w:rPr>
        <w:t>励</w:t>
      </w:r>
      <w:proofErr w:type="gramEnd"/>
      <w:r w:rsidRPr="00FA1A6D">
        <w:rPr>
          <w:rFonts w:ascii="仿宋" w:hAnsi="仿宋"/>
        </w:rPr>
        <w:t>石创投等。</w:t>
      </w:r>
      <w:r w:rsidRPr="00FA1A6D">
        <w:rPr>
          <w:rFonts w:ascii="Cambria Math" w:hAnsi="Cambria Math" w:cs="Cambria Math"/>
        </w:rPr>
        <w:t>​</w:t>
      </w:r>
      <w:r w:rsidRPr="00FA1A6D">
        <w:rPr>
          <w:rFonts w:ascii="仿宋" w:hAnsi="仿宋"/>
        </w:rPr>
        <w:t>加速DPU芯片的研发和市场推广。</w:t>
      </w:r>
      <w:r>
        <w:rPr>
          <w:rFonts w:ascii="仿宋" w:hAnsi="仿宋" w:hint="eastAsia"/>
        </w:rPr>
        <w:t>2、</w:t>
      </w:r>
      <w:r w:rsidRPr="00FA1A6D">
        <w:rPr>
          <w:rFonts w:ascii="仿宋" w:hAnsi="仿宋"/>
          <w:b/>
          <w:bCs/>
        </w:rPr>
        <w:t>A轮融资（2022年6月）</w:t>
      </w:r>
      <w:r>
        <w:rPr>
          <w:rFonts w:ascii="仿宋" w:hAnsi="仿宋" w:hint="eastAsia"/>
        </w:rPr>
        <w:t>：</w:t>
      </w:r>
      <w:r w:rsidRPr="00FA1A6D">
        <w:rPr>
          <w:rFonts w:ascii="Cambria Math" w:hAnsi="Cambria Math" w:cs="Cambria Math"/>
        </w:rPr>
        <w:t>​</w:t>
      </w:r>
      <w:r w:rsidRPr="00FA1A6D">
        <w:rPr>
          <w:rFonts w:ascii="仿宋" w:hAnsi="仿宋"/>
        </w:rPr>
        <w:t>景略半导体、大道寰球资本、仁</w:t>
      </w:r>
      <w:proofErr w:type="gramStart"/>
      <w:r w:rsidRPr="00FA1A6D">
        <w:rPr>
          <w:rFonts w:ascii="仿宋" w:hAnsi="仿宋"/>
        </w:rPr>
        <w:t>宸</w:t>
      </w:r>
      <w:proofErr w:type="gramEnd"/>
      <w:r w:rsidRPr="00FA1A6D">
        <w:rPr>
          <w:rFonts w:ascii="仿宋" w:hAnsi="仿宋"/>
        </w:rPr>
        <w:t>半导体、雄牛资本、</w:t>
      </w:r>
      <w:proofErr w:type="gramStart"/>
      <w:r w:rsidRPr="00FA1A6D">
        <w:rPr>
          <w:rFonts w:ascii="仿宋" w:hAnsi="仿宋"/>
        </w:rPr>
        <w:t>栎芽资本</w:t>
      </w:r>
      <w:proofErr w:type="gramEnd"/>
      <w:r w:rsidRPr="00FA1A6D">
        <w:rPr>
          <w:rFonts w:ascii="仿宋" w:hAnsi="仿宋"/>
        </w:rPr>
        <w:t>、</w:t>
      </w:r>
      <w:proofErr w:type="gramStart"/>
      <w:r w:rsidRPr="00FA1A6D">
        <w:rPr>
          <w:rFonts w:ascii="仿宋" w:hAnsi="仿宋"/>
        </w:rPr>
        <w:t>励</w:t>
      </w:r>
      <w:proofErr w:type="gramEnd"/>
      <w:r w:rsidRPr="00FA1A6D">
        <w:rPr>
          <w:rFonts w:ascii="仿宋" w:hAnsi="仿宋"/>
        </w:rPr>
        <w:t>石创投等。</w:t>
      </w:r>
      <w:r w:rsidRPr="00FA1A6D">
        <w:rPr>
          <w:rFonts w:ascii="Cambria Math" w:hAnsi="Cambria Math" w:cs="Cambria Math"/>
        </w:rPr>
        <w:t>​</w:t>
      </w:r>
      <w:r w:rsidRPr="00FA1A6D">
        <w:rPr>
          <w:rFonts w:ascii="仿宋" w:hAnsi="仿宋"/>
        </w:rPr>
        <w:t>进一步推动产品研发和市场拓展。</w:t>
      </w:r>
    </w:p>
    <w:p w14:paraId="7FD9AFB1" w14:textId="60BF5BBF" w:rsidR="00EC187C" w:rsidRDefault="00FA1A6D" w:rsidP="00FA1A6D">
      <w:pPr>
        <w:ind w:firstLine="42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 w:hint="eastAsia"/>
        </w:rPr>
        <w:t>技术与产品发展：</w:t>
      </w:r>
      <w:r>
        <w:rPr>
          <w:rFonts w:ascii="Times New Roman Regular" w:hAnsi="Times New Roman Regular" w:cs="Times New Roman Regular" w:hint="eastAsia"/>
        </w:rPr>
        <w:t>1</w:t>
      </w:r>
      <w:r>
        <w:rPr>
          <w:rFonts w:ascii="Times New Roman Regular" w:hAnsi="Times New Roman Regular" w:cs="Times New Roman Regular" w:hint="eastAsia"/>
        </w:rPr>
        <w:t>、核心产品：</w:t>
      </w:r>
      <w:r w:rsidRPr="00FA1A6D">
        <w:rPr>
          <w:rFonts w:ascii="Times New Roman Regular" w:hAnsi="Times New Roman Regular" w:cs="Times New Roman Regular"/>
        </w:rPr>
        <w:t>推出了国内第一款商用、具有自主知识产权的</w:t>
      </w:r>
      <w:r w:rsidRPr="00FA1A6D">
        <w:rPr>
          <w:rFonts w:ascii="Times New Roman Regular" w:hAnsi="Times New Roman Regular" w:cs="Times New Roman Regular"/>
        </w:rPr>
        <w:t>P4</w:t>
      </w:r>
      <w:r w:rsidRPr="00FA1A6D">
        <w:rPr>
          <w:rFonts w:ascii="Times New Roman Regular" w:hAnsi="Times New Roman Regular" w:cs="Times New Roman Regular"/>
        </w:rPr>
        <w:t>可编程云原生智能网卡，具有高性能、低延迟、高灵活性、低功耗等特点，是</w:t>
      </w:r>
      <w:r w:rsidRPr="00FA1A6D">
        <w:rPr>
          <w:rFonts w:ascii="Times New Roman Regular" w:hAnsi="Times New Roman Regular" w:cs="Times New Roman Regular"/>
        </w:rPr>
        <w:t>OVS</w:t>
      </w:r>
      <w:r w:rsidRPr="00FA1A6D">
        <w:rPr>
          <w:rFonts w:ascii="Times New Roman Regular" w:hAnsi="Times New Roman Regular" w:cs="Times New Roman Regular"/>
        </w:rPr>
        <w:t>、</w:t>
      </w:r>
      <w:r w:rsidRPr="00FA1A6D">
        <w:rPr>
          <w:rFonts w:ascii="Times New Roman Regular" w:hAnsi="Times New Roman Regular" w:cs="Times New Roman Regular"/>
        </w:rPr>
        <w:t>NFV</w:t>
      </w:r>
      <w:r w:rsidRPr="00FA1A6D">
        <w:rPr>
          <w:rFonts w:ascii="Times New Roman Regular" w:hAnsi="Times New Roman Regular" w:cs="Times New Roman Regular"/>
        </w:rPr>
        <w:t>、</w:t>
      </w:r>
      <w:r w:rsidRPr="00FA1A6D">
        <w:rPr>
          <w:rFonts w:ascii="Times New Roman Regular" w:hAnsi="Times New Roman Regular" w:cs="Times New Roman Regular"/>
        </w:rPr>
        <w:t xml:space="preserve">SDN </w:t>
      </w:r>
      <w:proofErr w:type="spellStart"/>
      <w:r w:rsidRPr="00FA1A6D">
        <w:rPr>
          <w:rFonts w:ascii="Times New Roman Regular" w:hAnsi="Times New Roman Regular" w:cs="Times New Roman Regular"/>
        </w:rPr>
        <w:t>vRouter</w:t>
      </w:r>
      <w:proofErr w:type="spellEnd"/>
      <w:r w:rsidRPr="00FA1A6D">
        <w:rPr>
          <w:rFonts w:ascii="Times New Roman Regular" w:hAnsi="Times New Roman Regular" w:cs="Times New Roman Regular"/>
        </w:rPr>
        <w:t>、</w:t>
      </w:r>
      <w:r w:rsidRPr="00FA1A6D">
        <w:rPr>
          <w:rFonts w:ascii="Times New Roman Regular" w:hAnsi="Times New Roman Regular" w:cs="Times New Roman Regular"/>
        </w:rPr>
        <w:t>5G UPF</w:t>
      </w:r>
      <w:r w:rsidRPr="00FA1A6D">
        <w:rPr>
          <w:rFonts w:ascii="Times New Roman Regular" w:hAnsi="Times New Roman Regular" w:cs="Times New Roman Regular"/>
        </w:rPr>
        <w:t>等网络应用加速的最佳选择。</w:t>
      </w:r>
      <w:r>
        <w:rPr>
          <w:rFonts w:ascii="Times New Roman Regular" w:hAnsi="Times New Roman Regular" w:cs="Times New Roman Regular" w:hint="eastAsia"/>
        </w:rPr>
        <w:t>2</w:t>
      </w:r>
      <w:r>
        <w:rPr>
          <w:rFonts w:ascii="Times New Roman Regular" w:hAnsi="Times New Roman Regular" w:cs="Times New Roman Regular" w:hint="eastAsia"/>
        </w:rPr>
        <w:t>、</w:t>
      </w:r>
      <w:r w:rsidRPr="00FA1A6D">
        <w:rPr>
          <w:rFonts w:ascii="Times New Roman Regular" w:hAnsi="Times New Roman Regular" w:cs="Times New Roman Regular"/>
        </w:rPr>
        <w:t>技术优势</w:t>
      </w:r>
      <w:r>
        <w:rPr>
          <w:rFonts w:ascii="Times New Roman Regular" w:hAnsi="Times New Roman Regular" w:cs="Times New Roman Regular" w:hint="eastAsia"/>
        </w:rPr>
        <w:t>：</w:t>
      </w:r>
      <w:r w:rsidRPr="00FA1A6D">
        <w:rPr>
          <w:rFonts w:ascii="Times New Roman Regular" w:hAnsi="Times New Roman Regular" w:cs="Times New Roman Regular"/>
        </w:rPr>
        <w:t>拥有多项核心技术和专利，确</w:t>
      </w:r>
      <w:r w:rsidRPr="00FA1A6D">
        <w:rPr>
          <w:rFonts w:ascii="Times New Roman Regular" w:hAnsi="Times New Roman Regular" w:cs="Times New Roman Regular"/>
        </w:rPr>
        <w:lastRenderedPageBreak/>
        <w:t>保产品的独立性和竞争力</w:t>
      </w:r>
      <w:r>
        <w:rPr>
          <w:rFonts w:ascii="Times New Roman Regular" w:hAnsi="Times New Roman Regular" w:cs="Times New Roman Regular" w:hint="eastAsia"/>
        </w:rPr>
        <w:t>；</w:t>
      </w:r>
      <w:r w:rsidRPr="00FA1A6D">
        <w:rPr>
          <w:rFonts w:ascii="Times New Roman Regular" w:hAnsi="Times New Roman Regular" w:cs="Times New Roman Regular"/>
        </w:rPr>
        <w:t>​</w:t>
      </w:r>
      <w:r w:rsidRPr="00FA1A6D">
        <w:rPr>
          <w:rFonts w:ascii="Times New Roman Regular" w:hAnsi="Times New Roman Regular" w:cs="Times New Roman Regular"/>
        </w:rPr>
        <w:t>产品设计注重高性能、低延迟，满足数据中心和</w:t>
      </w:r>
      <w:proofErr w:type="gramStart"/>
      <w:r w:rsidRPr="00FA1A6D">
        <w:rPr>
          <w:rFonts w:ascii="Times New Roman Regular" w:hAnsi="Times New Roman Regular" w:cs="Times New Roman Regular"/>
        </w:rPr>
        <w:t>云计算</w:t>
      </w:r>
      <w:proofErr w:type="gramEnd"/>
      <w:r w:rsidRPr="00FA1A6D">
        <w:rPr>
          <w:rFonts w:ascii="Times New Roman Regular" w:hAnsi="Times New Roman Regular" w:cs="Times New Roman Regular"/>
        </w:rPr>
        <w:t>等高要求场景</w:t>
      </w:r>
      <w:r>
        <w:rPr>
          <w:rFonts w:ascii="Times New Roman Regular" w:hAnsi="Times New Roman Regular" w:cs="Times New Roman Regular" w:hint="eastAsia"/>
        </w:rPr>
        <w:t>；</w:t>
      </w:r>
      <w:r w:rsidRPr="00FA1A6D">
        <w:rPr>
          <w:rFonts w:ascii="Times New Roman Regular" w:hAnsi="Times New Roman Regular" w:cs="Times New Roman Regular"/>
        </w:rPr>
        <w:t>​</w:t>
      </w:r>
      <w:r w:rsidRPr="00FA1A6D">
        <w:rPr>
          <w:rFonts w:ascii="Times New Roman Regular" w:hAnsi="Times New Roman Regular" w:cs="Times New Roman Regular"/>
        </w:rPr>
        <w:t>支持</w:t>
      </w:r>
      <w:r w:rsidRPr="00FA1A6D">
        <w:rPr>
          <w:rFonts w:ascii="Times New Roman Regular" w:hAnsi="Times New Roman Regular" w:cs="Times New Roman Regular"/>
        </w:rPr>
        <w:t>P4</w:t>
      </w:r>
      <w:r w:rsidRPr="00FA1A6D">
        <w:rPr>
          <w:rFonts w:ascii="Times New Roman Regular" w:hAnsi="Times New Roman Regular" w:cs="Times New Roman Regular"/>
        </w:rPr>
        <w:t>可编程，提供高度的灵活性，适应多种网络应用需求。</w:t>
      </w:r>
    </w:p>
    <w:p w14:paraId="77CFE8BC" w14:textId="100D6580" w:rsidR="00FA1A6D" w:rsidRPr="00274659" w:rsidRDefault="00FA1A6D" w:rsidP="00FA1A6D">
      <w:pPr>
        <w:ind w:firstLine="420"/>
        <w:rPr>
          <w:rFonts w:ascii="Times New Roman Regular" w:hAnsi="Times New Roman Regular" w:cs="Times New Roman Regular" w:hint="eastAsia"/>
        </w:rPr>
      </w:pPr>
      <w:r w:rsidRPr="00FA1A6D">
        <w:rPr>
          <w:rFonts w:ascii="Times New Roman Regular" w:hAnsi="Times New Roman Regular" w:cs="Times New Roman Regular"/>
        </w:rPr>
        <w:t>行业认可</w:t>
      </w:r>
      <w:r>
        <w:rPr>
          <w:rFonts w:ascii="Times New Roman Regular" w:hAnsi="Times New Roman Regular" w:cs="Times New Roman Regular" w:hint="eastAsia"/>
        </w:rPr>
        <w:t>：</w:t>
      </w:r>
      <w:r w:rsidRPr="00FA1A6D">
        <w:rPr>
          <w:rFonts w:ascii="Times New Roman Regular" w:hAnsi="Times New Roman Regular" w:cs="Times New Roman Regular"/>
          <w:b/>
          <w:bCs/>
        </w:rPr>
        <w:t>毕马威中国</w:t>
      </w:r>
      <w:r w:rsidRPr="00FA1A6D">
        <w:rPr>
          <w:rFonts w:ascii="Times New Roman Regular" w:hAnsi="Times New Roman Regular" w:cs="Times New Roman Regular"/>
          <w:b/>
          <w:bCs/>
        </w:rPr>
        <w:t>“</w:t>
      </w:r>
      <w:r w:rsidRPr="00FA1A6D">
        <w:rPr>
          <w:rFonts w:ascii="Times New Roman Regular" w:hAnsi="Times New Roman Regular" w:cs="Times New Roman Regular"/>
          <w:b/>
          <w:bCs/>
        </w:rPr>
        <w:t>芯科技</w:t>
      </w:r>
      <w:r w:rsidRPr="00FA1A6D">
        <w:rPr>
          <w:rFonts w:ascii="Times New Roman Regular" w:hAnsi="Times New Roman Regular" w:cs="Times New Roman Regular"/>
          <w:b/>
          <w:bCs/>
        </w:rPr>
        <w:t>”</w:t>
      </w:r>
      <w:r w:rsidRPr="00FA1A6D">
        <w:rPr>
          <w:rFonts w:ascii="Times New Roman Regular" w:hAnsi="Times New Roman Regular" w:cs="Times New Roman Regular"/>
          <w:b/>
          <w:bCs/>
        </w:rPr>
        <w:t>新锐企业</w:t>
      </w:r>
      <w:r w:rsidRPr="00FA1A6D">
        <w:rPr>
          <w:rFonts w:ascii="Times New Roman Regular" w:hAnsi="Times New Roman Regular" w:cs="Times New Roman Regular"/>
          <w:b/>
          <w:bCs/>
        </w:rPr>
        <w:t>50</w:t>
      </w:r>
      <w:r w:rsidRPr="00FA1A6D">
        <w:rPr>
          <w:rFonts w:ascii="Times New Roman Regular" w:hAnsi="Times New Roman Regular" w:cs="Times New Roman Regular"/>
          <w:b/>
          <w:bCs/>
        </w:rPr>
        <w:t>强</w:t>
      </w:r>
      <w:r w:rsidRPr="00FA1A6D">
        <w:rPr>
          <w:rFonts w:ascii="Times New Roman Regular" w:hAnsi="Times New Roman Regular" w:cs="Times New Roman Regular"/>
        </w:rPr>
        <w:t>：</w:t>
      </w:r>
      <w:r w:rsidRPr="00FA1A6D">
        <w:rPr>
          <w:rFonts w:ascii="Times New Roman Regular" w:hAnsi="Times New Roman Regular" w:cs="Times New Roman Regular"/>
        </w:rPr>
        <w:t>​</w:t>
      </w:r>
      <w:r w:rsidRPr="00FA1A6D">
        <w:rPr>
          <w:rFonts w:ascii="Times New Roman Regular" w:hAnsi="Times New Roman Regular" w:cs="Times New Roman Regular"/>
        </w:rPr>
        <w:t>益</w:t>
      </w:r>
      <w:proofErr w:type="gramStart"/>
      <w:r w:rsidRPr="00FA1A6D">
        <w:rPr>
          <w:rFonts w:ascii="Times New Roman Regular" w:hAnsi="Times New Roman Regular" w:cs="Times New Roman Regular"/>
        </w:rPr>
        <w:t>思芯科技</w:t>
      </w:r>
      <w:proofErr w:type="gramEnd"/>
      <w:r w:rsidRPr="00FA1A6D">
        <w:rPr>
          <w:rFonts w:ascii="Times New Roman Regular" w:hAnsi="Times New Roman Regular" w:cs="Times New Roman Regular"/>
        </w:rPr>
        <w:t>入选毕马威中国发布的</w:t>
      </w:r>
      <w:r w:rsidRPr="00FA1A6D">
        <w:rPr>
          <w:rFonts w:ascii="Times New Roman Regular" w:hAnsi="Times New Roman Regular" w:cs="Times New Roman Regular"/>
        </w:rPr>
        <w:t>“</w:t>
      </w:r>
      <w:r w:rsidRPr="00FA1A6D">
        <w:rPr>
          <w:rFonts w:ascii="Times New Roman Regular" w:hAnsi="Times New Roman Regular" w:cs="Times New Roman Regular"/>
        </w:rPr>
        <w:t>芯科技</w:t>
      </w:r>
      <w:r w:rsidRPr="00FA1A6D">
        <w:rPr>
          <w:rFonts w:ascii="Times New Roman Regular" w:hAnsi="Times New Roman Regular" w:cs="Times New Roman Regular"/>
        </w:rPr>
        <w:t>”</w:t>
      </w:r>
      <w:r w:rsidRPr="00FA1A6D">
        <w:rPr>
          <w:rFonts w:ascii="Times New Roman Regular" w:hAnsi="Times New Roman Regular" w:cs="Times New Roman Regular"/>
        </w:rPr>
        <w:t>新锐企业</w:t>
      </w:r>
      <w:r w:rsidRPr="00FA1A6D">
        <w:rPr>
          <w:rFonts w:ascii="Times New Roman Regular" w:hAnsi="Times New Roman Regular" w:cs="Times New Roman Regular"/>
        </w:rPr>
        <w:t>50</w:t>
      </w:r>
      <w:r w:rsidRPr="00FA1A6D">
        <w:rPr>
          <w:rFonts w:ascii="Times New Roman Regular" w:hAnsi="Times New Roman Regular" w:cs="Times New Roman Regular"/>
        </w:rPr>
        <w:t>强榜单，彰显其在半导体领域的创新能力和市场潜力。</w:t>
      </w:r>
    </w:p>
    <w:p w14:paraId="5D36032C" w14:textId="3793D48D" w:rsidR="00EC187C" w:rsidRPr="00585B22" w:rsidRDefault="00585B22" w:rsidP="00585B22">
      <w:pPr>
        <w:pStyle w:val="2"/>
        <w:numPr>
          <w:ilvl w:val="0"/>
          <w:numId w:val="3"/>
        </w:numPr>
        <w:spacing w:line="240" w:lineRule="auto"/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 w:hint="eastAsia"/>
        </w:rPr>
        <w:t>经营情况</w:t>
      </w:r>
    </w:p>
    <w:p w14:paraId="483FB4CD" w14:textId="3572CB03" w:rsidR="00EC187C" w:rsidRDefault="00585B22">
      <w:pPr>
        <w:rPr>
          <w:rFonts w:ascii="Times New Roman Regular" w:hAnsi="Times New Roman Regular" w:cs="Times New Roman Regular"/>
        </w:rPr>
      </w:pPr>
      <w:r>
        <w:rPr>
          <w:noProof/>
        </w:rPr>
        <w:drawing>
          <wp:inline distT="0" distB="0" distL="0" distR="0" wp14:anchorId="6E241F05" wp14:editId="5D5C353A">
            <wp:extent cx="5266690" cy="3154045"/>
            <wp:effectExtent l="0" t="0" r="0" b="8255"/>
            <wp:docPr id="3650180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7F08B" w14:textId="77777777" w:rsidR="00EC187C" w:rsidRDefault="00000000">
      <w:pPr>
        <w:pStyle w:val="1"/>
        <w:numPr>
          <w:ilvl w:val="0"/>
          <w:numId w:val="1"/>
        </w:numPr>
        <w:spacing w:line="240" w:lineRule="auto"/>
        <w:rPr>
          <w:rFonts w:ascii="Times New Roman Regular" w:hAnsi="Times New Roman Regular" w:cs="Times New Roman Regular"/>
          <w:bCs/>
        </w:rPr>
      </w:pPr>
      <w:r>
        <w:rPr>
          <w:rFonts w:ascii="Times New Roman Regular" w:hAnsi="Times New Roman Regular" w:cs="Times New Roman Regular"/>
          <w:bCs/>
        </w:rPr>
        <w:t>关键人及团队</w:t>
      </w:r>
    </w:p>
    <w:p w14:paraId="08557E3A" w14:textId="79E55864" w:rsidR="00B16AE3" w:rsidRPr="00342672" w:rsidRDefault="00000000" w:rsidP="00B16AE3">
      <w:pPr>
        <w:rPr>
          <w:rFonts w:ascii="仿宋" w:hAnsi="仿宋"/>
        </w:rPr>
      </w:pPr>
      <w:r w:rsidRPr="00342672">
        <w:rPr>
          <w:rFonts w:ascii="仿宋" w:hAnsi="仿宋" w:cs="Times New Roman Regular"/>
          <w:b/>
          <w:bCs/>
          <w:szCs w:val="21"/>
        </w:rPr>
        <w:t>企业</w:t>
      </w:r>
      <w:r w:rsidR="00B16AE3" w:rsidRPr="00342672">
        <w:rPr>
          <w:rFonts w:ascii="仿宋" w:hAnsi="仿宋" w:cs="Times New Roman Regular" w:hint="eastAsia"/>
          <w:b/>
          <w:bCs/>
          <w:szCs w:val="21"/>
        </w:rPr>
        <w:t>法定代表人、</w:t>
      </w:r>
      <w:r w:rsidRPr="00342672">
        <w:rPr>
          <w:rFonts w:ascii="仿宋" w:hAnsi="仿宋" w:cs="Times New Roman Regular"/>
          <w:b/>
          <w:bCs/>
          <w:szCs w:val="21"/>
        </w:rPr>
        <w:t>实控人：</w:t>
      </w:r>
      <w:r w:rsidR="00B16AE3" w:rsidRPr="00342672">
        <w:rPr>
          <w:rFonts w:ascii="仿宋" w:hAnsi="仿宋"/>
          <w:b/>
          <w:bCs/>
        </w:rPr>
        <w:t>YIREN RONNIE HUANG</w:t>
      </w:r>
      <w:r w:rsidR="00342672">
        <w:rPr>
          <w:rFonts w:ascii="仿宋" w:hAnsi="仿宋" w:hint="eastAsia"/>
          <w:b/>
          <w:bCs/>
        </w:rPr>
        <w:t>（黄益人）</w:t>
      </w:r>
    </w:p>
    <w:p w14:paraId="3EC98A19" w14:textId="77777777" w:rsidR="00B16AE3" w:rsidRPr="00342672" w:rsidRDefault="00B16AE3" w:rsidP="00B16AE3">
      <w:pPr>
        <w:rPr>
          <w:rFonts w:ascii="仿宋" w:hAnsi="仿宋" w:cs="Times New Roman Regular"/>
          <w:szCs w:val="21"/>
        </w:rPr>
      </w:pPr>
      <w:r w:rsidRPr="00B16AE3">
        <w:rPr>
          <w:rFonts w:ascii="仿宋" w:hAnsi="仿宋" w:cs="Times New Roman Regular"/>
          <w:b/>
          <w:bCs/>
          <w:szCs w:val="21"/>
        </w:rPr>
        <w:t>教育背景：</w:t>
      </w:r>
      <w:r w:rsidRPr="00B16AE3">
        <w:rPr>
          <w:rFonts w:ascii="Cambria Math" w:hAnsi="Cambria Math" w:cs="Cambria Math"/>
          <w:b/>
          <w:bCs/>
          <w:szCs w:val="21"/>
        </w:rPr>
        <w:t>​</w:t>
      </w:r>
      <w:r w:rsidRPr="00B16AE3">
        <w:rPr>
          <w:rFonts w:ascii="仿宋" w:hAnsi="仿宋" w:cs="Times New Roman Regular"/>
          <w:szCs w:val="21"/>
        </w:rPr>
        <w:t>黄益人先生1982年考入上海交通大学电气工程自动化控制专业，后赴美国密歇根理工大学深造。</w:t>
      </w:r>
      <w:r w:rsidRPr="00B16AE3">
        <w:rPr>
          <w:rFonts w:ascii="Cambria Math" w:hAnsi="Cambria Math" w:cs="Cambria Math"/>
          <w:szCs w:val="21"/>
        </w:rPr>
        <w:t>​</w:t>
      </w:r>
      <w:r w:rsidRPr="00342672">
        <w:rPr>
          <w:rFonts w:ascii="仿宋" w:hAnsi="仿宋" w:cs="Times New Roman Regular"/>
          <w:szCs w:val="21"/>
        </w:rPr>
        <w:t xml:space="preserve"> </w:t>
      </w:r>
    </w:p>
    <w:p w14:paraId="63A2AE7A" w14:textId="730C6D49" w:rsidR="00B16AE3" w:rsidRPr="00342672" w:rsidRDefault="00B16AE3" w:rsidP="00B16AE3">
      <w:pPr>
        <w:rPr>
          <w:rFonts w:ascii="仿宋" w:hAnsi="仿宋" w:cs="Times New Roman Regular"/>
          <w:b/>
          <w:bCs/>
          <w:szCs w:val="21"/>
        </w:rPr>
      </w:pPr>
      <w:r w:rsidRPr="00B16AE3">
        <w:rPr>
          <w:rFonts w:ascii="仿宋" w:hAnsi="仿宋" w:cs="Times New Roman Regular"/>
          <w:b/>
          <w:bCs/>
          <w:szCs w:val="21"/>
        </w:rPr>
        <w:t>职业经历：</w:t>
      </w:r>
      <w:r w:rsidRPr="00B16AE3">
        <w:rPr>
          <w:rFonts w:ascii="Cambria Math" w:hAnsi="Cambria Math" w:cs="Cambria Math"/>
          <w:szCs w:val="21"/>
        </w:rPr>
        <w:t>​</w:t>
      </w:r>
      <w:r w:rsidRPr="00B16AE3">
        <w:rPr>
          <w:rFonts w:ascii="仿宋" w:hAnsi="仿宋" w:cs="Times New Roman Regular"/>
          <w:szCs w:val="21"/>
        </w:rPr>
        <w:t>他曾在思科系统、</w:t>
      </w:r>
      <w:proofErr w:type="spellStart"/>
      <w:r w:rsidRPr="00B16AE3">
        <w:rPr>
          <w:rFonts w:ascii="仿宋" w:hAnsi="仿宋" w:cs="Times New Roman Regular"/>
          <w:szCs w:val="21"/>
        </w:rPr>
        <w:t>SandForce</w:t>
      </w:r>
      <w:proofErr w:type="spellEnd"/>
      <w:r w:rsidRPr="00B16AE3">
        <w:rPr>
          <w:rFonts w:ascii="仿宋" w:hAnsi="仿宋" w:cs="Times New Roman Regular"/>
          <w:szCs w:val="21"/>
        </w:rPr>
        <w:t>和华为美国研究所（</w:t>
      </w:r>
      <w:proofErr w:type="spellStart"/>
      <w:r w:rsidRPr="00B16AE3">
        <w:rPr>
          <w:rFonts w:ascii="仿宋" w:hAnsi="仿宋" w:cs="Times New Roman Regular"/>
          <w:szCs w:val="21"/>
        </w:rPr>
        <w:t>Futurewei</w:t>
      </w:r>
      <w:proofErr w:type="spellEnd"/>
      <w:r w:rsidRPr="00B16AE3">
        <w:rPr>
          <w:rFonts w:ascii="仿宋" w:hAnsi="仿宋" w:cs="Times New Roman Regular"/>
          <w:szCs w:val="21"/>
        </w:rPr>
        <w:t>）等公司担任关键职位，负责交换机芯片、固态硬盘控制器和智能网卡的架构与设计。</w:t>
      </w:r>
      <w:r w:rsidRPr="00B16AE3">
        <w:rPr>
          <w:rFonts w:ascii="Cambria Math" w:hAnsi="Cambria Math" w:cs="Cambria Math"/>
          <w:szCs w:val="21"/>
        </w:rPr>
        <w:t>​</w:t>
      </w:r>
      <w:r w:rsidRPr="00342672">
        <w:rPr>
          <w:rFonts w:ascii="仿宋" w:hAnsi="仿宋" w:cs="Times New Roman Regular"/>
          <w:szCs w:val="21"/>
        </w:rPr>
        <w:t xml:space="preserve"> </w:t>
      </w:r>
    </w:p>
    <w:p w14:paraId="2706D16A" w14:textId="1DB9D7C2" w:rsidR="00B16AE3" w:rsidRPr="00B16AE3" w:rsidRDefault="00B16AE3" w:rsidP="00B16AE3">
      <w:pPr>
        <w:rPr>
          <w:rFonts w:ascii="仿宋" w:hAnsi="仿宋" w:cs="Times New Roman Regular" w:hint="eastAsia"/>
          <w:szCs w:val="21"/>
        </w:rPr>
      </w:pPr>
      <w:r w:rsidRPr="00B16AE3">
        <w:rPr>
          <w:rFonts w:ascii="仿宋" w:hAnsi="仿宋" w:cs="Times New Roman Regular"/>
          <w:b/>
          <w:bCs/>
          <w:szCs w:val="21"/>
        </w:rPr>
        <w:t>创业经历：</w:t>
      </w:r>
      <w:r w:rsidRPr="00B16AE3">
        <w:rPr>
          <w:rFonts w:ascii="Cambria Math" w:hAnsi="Cambria Math" w:cs="Cambria Math"/>
          <w:b/>
          <w:bCs/>
          <w:szCs w:val="21"/>
        </w:rPr>
        <w:t>​</w:t>
      </w:r>
      <w:r w:rsidRPr="00B16AE3">
        <w:rPr>
          <w:rFonts w:ascii="仿宋" w:hAnsi="仿宋" w:cs="Times New Roman Regular"/>
          <w:b/>
          <w:bCs/>
          <w:szCs w:val="21"/>
        </w:rPr>
        <w:t>2013年，黄益人先生联合创办了CNEX Labs</w:t>
      </w:r>
      <w:r w:rsidRPr="00B16AE3">
        <w:rPr>
          <w:rFonts w:ascii="仿宋" w:hAnsi="仿宋" w:cs="Times New Roman Regular"/>
          <w:szCs w:val="21"/>
        </w:rPr>
        <w:t>，并担任首席技术官（CTO）。CNEX Labs是一家专注于数据中心存储解决方案的半导体初创公司。</w:t>
      </w:r>
      <w:r w:rsidRPr="00B16AE3">
        <w:rPr>
          <w:rFonts w:ascii="Cambria Math" w:hAnsi="Cambria Math" w:cs="Cambria Math"/>
          <w:szCs w:val="21"/>
        </w:rPr>
        <w:t>​</w:t>
      </w:r>
      <w:r w:rsidRPr="00B16AE3">
        <w:rPr>
          <w:rFonts w:ascii="仿宋" w:hAnsi="仿宋" w:cs="Times New Roman Regular"/>
          <w:b/>
          <w:bCs/>
          <w:szCs w:val="21"/>
        </w:rPr>
        <w:t>2020年，他在上海创立了</w:t>
      </w:r>
      <w:proofErr w:type="gramStart"/>
      <w:r w:rsidRPr="00B16AE3">
        <w:rPr>
          <w:rFonts w:ascii="仿宋" w:hAnsi="仿宋" w:cs="Times New Roman Regular"/>
          <w:b/>
          <w:bCs/>
          <w:szCs w:val="21"/>
        </w:rPr>
        <w:t>益思芯科技</w:t>
      </w:r>
      <w:proofErr w:type="gramEnd"/>
      <w:r w:rsidRPr="00B16AE3">
        <w:rPr>
          <w:rFonts w:ascii="仿宋" w:hAnsi="仿宋" w:cs="Times New Roman Regular"/>
          <w:szCs w:val="21"/>
        </w:rPr>
        <w:t>，致力于DPU（数据处理单元）芯片的研发和产业化。</w:t>
      </w:r>
      <w:r w:rsidRPr="00342672">
        <w:rPr>
          <w:rFonts w:ascii="仿宋" w:hAnsi="仿宋" w:cs="Times New Roman Regular"/>
          <w:szCs w:val="21"/>
        </w:rPr>
        <w:t>2021年密集布局</w:t>
      </w:r>
      <w:r w:rsidRPr="00342672">
        <w:rPr>
          <w:rFonts w:ascii="Cambria Math" w:hAnsi="Cambria Math" w:cs="Cambria Math"/>
          <w:szCs w:val="21"/>
        </w:rPr>
        <w:t>​​</w:t>
      </w:r>
      <w:r w:rsidRPr="00342672">
        <w:rPr>
          <w:rFonts w:ascii="仿宋" w:hAnsi="仿宋" w:cs="Times New Roman Regular" w:hint="eastAsia"/>
          <w:szCs w:val="21"/>
        </w:rPr>
        <w:t>，</w:t>
      </w:r>
      <w:r w:rsidRPr="00342672">
        <w:rPr>
          <w:rFonts w:ascii="仿宋" w:hAnsi="仿宋" w:cs="Times New Roman Regular"/>
          <w:b/>
          <w:bCs/>
          <w:szCs w:val="21"/>
        </w:rPr>
        <w:t>3月设立</w:t>
      </w:r>
      <w:proofErr w:type="gramStart"/>
      <w:r w:rsidRPr="00342672">
        <w:rPr>
          <w:rFonts w:ascii="仿宋" w:hAnsi="仿宋" w:cs="Times New Roman Regular"/>
          <w:b/>
          <w:bCs/>
          <w:szCs w:val="21"/>
        </w:rPr>
        <w:t>益思芯科技</w:t>
      </w:r>
      <w:proofErr w:type="gramEnd"/>
      <w:r w:rsidRPr="00342672">
        <w:rPr>
          <w:rFonts w:ascii="仿宋" w:hAnsi="仿宋" w:cs="Times New Roman Regular"/>
          <w:b/>
          <w:bCs/>
          <w:szCs w:val="21"/>
        </w:rPr>
        <w:t>（杭州）有限公司</w:t>
      </w:r>
      <w:r w:rsidRPr="00342672">
        <w:rPr>
          <w:rFonts w:ascii="Cambria Math" w:hAnsi="Cambria Math" w:cs="Cambria Math"/>
          <w:b/>
          <w:bCs/>
          <w:szCs w:val="21"/>
        </w:rPr>
        <w:t>​</w:t>
      </w:r>
      <w:r w:rsidRPr="00342672">
        <w:rPr>
          <w:rFonts w:ascii="仿宋" w:hAnsi="仿宋" w:cs="Times New Roman Regular"/>
          <w:szCs w:val="21"/>
        </w:rPr>
        <w:t>（集成电路设计，2500万元</w:t>
      </w:r>
      <w:r w:rsidR="00342672" w:rsidRPr="00342672">
        <w:rPr>
          <w:rFonts w:ascii="仿宋" w:hAnsi="仿宋" w:cs="Times New Roman Regular" w:hint="eastAsia"/>
          <w:szCs w:val="21"/>
        </w:rPr>
        <w:t>，</w:t>
      </w:r>
      <w:r w:rsidR="00342672" w:rsidRPr="00342672">
        <w:rPr>
          <w:rFonts w:ascii="仿宋" w:hAnsi="仿宋" w:cs="Times New Roman Regular"/>
          <w:szCs w:val="21"/>
        </w:rPr>
        <w:t>高新技术企业</w:t>
      </w:r>
      <w:r w:rsidRPr="00342672">
        <w:rPr>
          <w:rFonts w:ascii="仿宋" w:hAnsi="仿宋" w:cs="Times New Roman Regular"/>
          <w:szCs w:val="21"/>
        </w:rPr>
        <w:t>）；</w:t>
      </w:r>
      <w:r w:rsidRPr="00342672">
        <w:rPr>
          <w:rFonts w:ascii="仿宋" w:hAnsi="仿宋" w:cs="Times New Roman Regular"/>
          <w:b/>
          <w:bCs/>
          <w:szCs w:val="21"/>
        </w:rPr>
        <w:t>6月成立轻资产企业管理平台</w:t>
      </w:r>
      <w:r w:rsidR="00342672" w:rsidRPr="00342672">
        <w:rPr>
          <w:rFonts w:ascii="仿宋" w:hAnsi="仿宋" w:cs="Times New Roman Regular"/>
          <w:b/>
          <w:bCs/>
          <w:szCs w:val="21"/>
        </w:rPr>
        <w:t>黄益人企业管理（上海）有限公司</w:t>
      </w:r>
      <w:r w:rsidR="00342672" w:rsidRPr="00342672">
        <w:rPr>
          <w:rFonts w:ascii="Cambria Math" w:hAnsi="Cambria Math" w:cs="Cambria Math"/>
          <w:b/>
          <w:bCs/>
          <w:szCs w:val="21"/>
        </w:rPr>
        <w:t>​</w:t>
      </w:r>
      <w:r w:rsidRPr="00342672">
        <w:rPr>
          <w:rFonts w:ascii="仿宋" w:hAnsi="仿宋" w:cs="Times New Roman Regular"/>
          <w:szCs w:val="21"/>
        </w:rPr>
        <w:t>（</w:t>
      </w:r>
      <w:r w:rsidR="00342672" w:rsidRPr="00342672">
        <w:rPr>
          <w:rFonts w:ascii="仿宋" w:hAnsi="仿宋" w:cs="Times New Roman Regular"/>
          <w:szCs w:val="21"/>
        </w:rPr>
        <w:t>整合商务服务、技术咨询等资源，支撑科技主业发展。</w:t>
      </w:r>
      <w:r w:rsidRPr="00342672">
        <w:rPr>
          <w:rFonts w:ascii="仿宋" w:hAnsi="仿宋" w:cs="Times New Roman Regular"/>
          <w:szCs w:val="21"/>
        </w:rPr>
        <w:t>）；</w:t>
      </w:r>
      <w:r w:rsidRPr="00342672">
        <w:rPr>
          <w:rFonts w:ascii="仿宋" w:hAnsi="仿宋" w:cs="Times New Roman Regular"/>
          <w:b/>
          <w:bCs/>
          <w:szCs w:val="21"/>
        </w:rPr>
        <w:t>9月创办</w:t>
      </w:r>
      <w:r w:rsidR="00342672" w:rsidRPr="00342672">
        <w:rPr>
          <w:rFonts w:ascii="仿宋" w:hAnsi="仿宋" w:cs="Times New Roman Regular"/>
          <w:b/>
          <w:bCs/>
          <w:szCs w:val="21"/>
        </w:rPr>
        <w:t>上海与非门半导体科技有限公司</w:t>
      </w:r>
      <w:r w:rsidR="00342672" w:rsidRPr="00342672">
        <w:rPr>
          <w:rFonts w:ascii="Cambria Math" w:hAnsi="Cambria Math" w:cs="Cambria Math"/>
          <w:szCs w:val="21"/>
        </w:rPr>
        <w:t>​</w:t>
      </w:r>
      <w:r w:rsidRPr="00342672">
        <w:rPr>
          <w:rFonts w:ascii="仿宋" w:hAnsi="仿宋" w:cs="Times New Roman Regular"/>
          <w:szCs w:val="21"/>
        </w:rPr>
        <w:t>（</w:t>
      </w:r>
      <w:r w:rsidR="00342672" w:rsidRPr="00342672">
        <w:rPr>
          <w:rFonts w:ascii="仿宋" w:hAnsi="仿宋" w:cs="Times New Roman Regular"/>
          <w:szCs w:val="21"/>
        </w:rPr>
        <w:t>覆盖集成电路销售、数据处理及进出口业务</w:t>
      </w:r>
      <w:r w:rsidRPr="00342672">
        <w:rPr>
          <w:rFonts w:ascii="仿宋" w:hAnsi="仿宋" w:cs="Times New Roman Regular"/>
          <w:szCs w:val="21"/>
        </w:rPr>
        <w:t>，2222万元）；</w:t>
      </w:r>
      <w:r w:rsidRPr="00342672">
        <w:rPr>
          <w:rFonts w:ascii="仿宋" w:hAnsi="仿宋" w:cs="Times New Roman Regular"/>
          <w:b/>
          <w:bCs/>
          <w:szCs w:val="21"/>
        </w:rPr>
        <w:t>12月扩展</w:t>
      </w:r>
      <w:r w:rsidR="00342672" w:rsidRPr="00342672">
        <w:rPr>
          <w:rFonts w:ascii="Calibri" w:hAnsi="Calibri" w:cs="Calibri"/>
          <w:b/>
          <w:bCs/>
          <w:szCs w:val="21"/>
        </w:rPr>
        <w:t> </w:t>
      </w:r>
      <w:proofErr w:type="gramStart"/>
      <w:r w:rsidR="00342672" w:rsidRPr="00342672">
        <w:rPr>
          <w:rFonts w:ascii="仿宋" w:hAnsi="仿宋" w:cs="Calibri"/>
          <w:b/>
          <w:bCs/>
          <w:szCs w:val="21"/>
        </w:rPr>
        <w:t>益思芯科技</w:t>
      </w:r>
      <w:proofErr w:type="gramEnd"/>
      <w:r w:rsidR="00342672" w:rsidRPr="00342672">
        <w:rPr>
          <w:rFonts w:ascii="仿宋" w:hAnsi="仿宋" w:cs="Calibri"/>
          <w:b/>
          <w:bCs/>
          <w:szCs w:val="21"/>
        </w:rPr>
        <w:t>（北京）有限公司</w:t>
      </w:r>
      <w:r w:rsidR="00342672" w:rsidRPr="00342672">
        <w:rPr>
          <w:rFonts w:ascii="Cambria Math" w:hAnsi="Cambria Math" w:cs="Cambria Math"/>
          <w:szCs w:val="21"/>
        </w:rPr>
        <w:t>​</w:t>
      </w:r>
      <w:r w:rsidRPr="00342672">
        <w:rPr>
          <w:rFonts w:ascii="仿宋" w:hAnsi="仿宋" w:cs="Times New Roman Regular"/>
          <w:szCs w:val="21"/>
        </w:rPr>
        <w:t>（</w:t>
      </w:r>
      <w:r w:rsidR="00342672" w:rsidRPr="00342672">
        <w:rPr>
          <w:rFonts w:ascii="仿宋" w:hAnsi="仿宋" w:cs="Times New Roman Regular"/>
          <w:szCs w:val="21"/>
        </w:rPr>
        <w:t>强化技术服务与芯片设计能力，完成全国性技术网络布局</w:t>
      </w:r>
      <w:r w:rsidRPr="00342672">
        <w:rPr>
          <w:rFonts w:ascii="仿宋" w:hAnsi="仿宋" w:cs="Times New Roman Regular"/>
          <w:szCs w:val="21"/>
        </w:rPr>
        <w:t>），两年内完成长三角+北方市场布局。</w:t>
      </w:r>
    </w:p>
    <w:p w14:paraId="22BCF7A7" w14:textId="47A55D58" w:rsidR="00A64999" w:rsidRPr="00342672" w:rsidRDefault="00B16AE3" w:rsidP="00A64999">
      <w:pPr>
        <w:rPr>
          <w:rFonts w:ascii="仿宋" w:hAnsi="仿宋" w:cs="Times New Roman Regular" w:hint="eastAsia"/>
          <w:b/>
          <w:bCs/>
          <w:szCs w:val="21"/>
        </w:rPr>
      </w:pPr>
      <w:r w:rsidRPr="00B16AE3">
        <w:rPr>
          <w:rFonts w:ascii="仿宋" w:hAnsi="仿宋" w:cs="Times New Roman Regular"/>
          <w:b/>
          <w:bCs/>
          <w:szCs w:val="21"/>
        </w:rPr>
        <w:lastRenderedPageBreak/>
        <w:t>技术成就：</w:t>
      </w:r>
      <w:r w:rsidRPr="00B16AE3">
        <w:rPr>
          <w:rFonts w:ascii="Cambria Math" w:hAnsi="Cambria Math" w:cs="Cambria Math"/>
          <w:b/>
          <w:bCs/>
          <w:szCs w:val="21"/>
        </w:rPr>
        <w:t>​</w:t>
      </w:r>
      <w:r w:rsidRPr="00B16AE3">
        <w:rPr>
          <w:rFonts w:ascii="仿宋" w:hAnsi="仿宋" w:cs="Times New Roman Regular"/>
          <w:szCs w:val="21"/>
        </w:rPr>
        <w:t>黄益人先生拥有多项美国专利，其设计的芯片全球累计出货量超过2亿颗，所领导开发的芯片均实现</w:t>
      </w:r>
      <w:proofErr w:type="gramStart"/>
      <w:r w:rsidRPr="00B16AE3">
        <w:rPr>
          <w:rFonts w:ascii="仿宋" w:hAnsi="仿宋" w:cs="Times New Roman Regular"/>
          <w:szCs w:val="21"/>
        </w:rPr>
        <w:t>一次流片成功</w:t>
      </w:r>
      <w:proofErr w:type="gramEnd"/>
      <w:r w:rsidRPr="00342672">
        <w:rPr>
          <w:rFonts w:ascii="仿宋" w:hAnsi="仿宋" w:cs="Times New Roman Regular" w:hint="eastAsia"/>
          <w:szCs w:val="21"/>
        </w:rPr>
        <w:t>。</w:t>
      </w:r>
    </w:p>
    <w:p w14:paraId="1FFADC0A" w14:textId="77777777" w:rsidR="00EC187C" w:rsidRDefault="00000000">
      <w:pPr>
        <w:numPr>
          <w:ilvl w:val="0"/>
          <w:numId w:val="1"/>
        </w:numPr>
        <w:rPr>
          <w:rFonts w:ascii="Times New Roman Regular" w:hAnsi="Times New Roman Regular" w:cs="Times New Roman Regular"/>
          <w:b/>
          <w:bCs/>
          <w:sz w:val="24"/>
        </w:rPr>
      </w:pPr>
      <w:proofErr w:type="gramStart"/>
      <w:r>
        <w:rPr>
          <w:rFonts w:ascii="Times New Roman Regular" w:hAnsi="Times New Roman Regular" w:cs="Times New Roman Regular"/>
          <w:b/>
          <w:bCs/>
          <w:sz w:val="24"/>
        </w:rPr>
        <w:t>企业触达链路</w:t>
      </w:r>
      <w:proofErr w:type="gramEnd"/>
    </w:p>
    <w:p w14:paraId="75D83C54" w14:textId="0DF2EFB0" w:rsidR="00EC187C" w:rsidRDefault="00585B22">
      <w:pPr>
        <w:ind w:firstLine="420"/>
        <w:rPr>
          <w:rFonts w:ascii="Times New Roman Regular" w:hAnsi="Times New Roman Regular" w:cs="Times New Roman Regular"/>
        </w:rPr>
      </w:pPr>
      <w:proofErr w:type="gramStart"/>
      <w:r w:rsidRPr="00585B22">
        <w:rPr>
          <w:rFonts w:ascii="Times New Roman Regular" w:hAnsi="Times New Roman Regular" w:cs="Times New Roman Regular"/>
        </w:rPr>
        <w:t>益思芯科技</w:t>
      </w:r>
      <w:proofErr w:type="gramEnd"/>
      <w:r w:rsidRPr="00585B22">
        <w:rPr>
          <w:rFonts w:ascii="Times New Roman Regular" w:hAnsi="Times New Roman Regular" w:cs="Times New Roman Regular"/>
        </w:rPr>
        <w:t>（上海）有限公司</w:t>
      </w:r>
      <w:r>
        <w:rPr>
          <w:rFonts w:ascii="Times New Roman Regular" w:hAnsi="Times New Roman Regular" w:cs="Times New Roman Regular" w:hint="eastAsia"/>
        </w:rPr>
        <w:t>是上海分行上海静安支行小企业</w:t>
      </w:r>
      <w:r>
        <w:rPr>
          <w:rFonts w:ascii="Times New Roman Regular" w:hAnsi="Times New Roman Regular" w:cs="Times New Roman Regular" w:hint="eastAsia"/>
        </w:rPr>
        <w:t>C</w:t>
      </w:r>
      <w:r>
        <w:rPr>
          <w:rFonts w:ascii="Times New Roman Regular" w:hAnsi="Times New Roman Regular" w:cs="Times New Roman Regular" w:hint="eastAsia"/>
        </w:rPr>
        <w:t>类客户，拥有外汇和人民币存款账户，总存款年日均：</w:t>
      </w:r>
      <w:r>
        <w:rPr>
          <w:rFonts w:ascii="Times New Roman Regular" w:hAnsi="Times New Roman Regular" w:cs="Times New Roman Regular" w:hint="eastAsia"/>
        </w:rPr>
        <w:t>1100</w:t>
      </w:r>
      <w:r>
        <w:rPr>
          <w:rFonts w:ascii="Times New Roman Regular" w:hAnsi="Times New Roman Regular" w:cs="Times New Roman Regular" w:hint="eastAsia"/>
        </w:rPr>
        <w:t>万元，表内外贷款年日均：</w:t>
      </w:r>
      <w:r>
        <w:rPr>
          <w:rFonts w:ascii="Times New Roman Regular" w:hAnsi="Times New Roman Regular" w:cs="Times New Roman Regular" w:hint="eastAsia"/>
        </w:rPr>
        <w:t>1000</w:t>
      </w:r>
      <w:r>
        <w:rPr>
          <w:rFonts w:ascii="Times New Roman Regular" w:hAnsi="Times New Roman Regular" w:cs="Times New Roman Regular" w:hint="eastAsia"/>
        </w:rPr>
        <w:t>万元。</w:t>
      </w:r>
    </w:p>
    <w:p w14:paraId="1683C37C" w14:textId="46999B98" w:rsidR="00585B22" w:rsidRDefault="00585B22" w:rsidP="00585B22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 w:hint="eastAsia"/>
          <w:noProof/>
        </w:rPr>
        <w:drawing>
          <wp:inline distT="0" distB="0" distL="0" distR="0" wp14:anchorId="1050548C" wp14:editId="57A3EBCA">
            <wp:extent cx="5272405" cy="4826635"/>
            <wp:effectExtent l="0" t="0" r="4445" b="0"/>
            <wp:docPr id="5696824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82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F5469" w14:textId="62CAEA45" w:rsidR="00EC187C" w:rsidRDefault="00EC187C">
      <w:pPr>
        <w:rPr>
          <w:rFonts w:ascii="Times New Roman Regular" w:hAnsi="Times New Roman Regular" w:cs="Times New Roman Regular"/>
          <w:b/>
          <w:bCs/>
          <w:sz w:val="24"/>
        </w:rPr>
      </w:pPr>
    </w:p>
    <w:p w14:paraId="2CA5F738" w14:textId="77777777" w:rsidR="00EC187C" w:rsidRDefault="00000000">
      <w:pPr>
        <w:numPr>
          <w:ilvl w:val="0"/>
          <w:numId w:val="1"/>
        </w:numPr>
        <w:rPr>
          <w:rFonts w:ascii="Times New Roman Regular" w:hAnsi="Times New Roman Regular" w:cs="Times New Roman Regular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主营业务产品</w:t>
      </w:r>
    </w:p>
    <w:p w14:paraId="7609E639" w14:textId="77777777" w:rsidR="00EC187C" w:rsidRDefault="00000000">
      <w:pPr>
        <w:rPr>
          <w:rFonts w:ascii="Times New Roman Regular" w:hAnsi="Times New Roman Regular" w:cs="Times New Roman Regular"/>
          <w:szCs w:val="21"/>
        </w:rPr>
      </w:pPr>
      <w:r>
        <w:rPr>
          <w:rFonts w:ascii="Times New Roman Regular" w:hAnsi="Times New Roman Regular" w:cs="Times New Roman Regular"/>
          <w:szCs w:val="21"/>
        </w:rPr>
        <w:t xml:space="preserve">1. </w:t>
      </w:r>
      <w:r>
        <w:rPr>
          <w:rFonts w:ascii="Times New Roman Regular" w:hAnsi="Times New Roman Regular" w:cs="Times New Roman Regular"/>
          <w:szCs w:val="21"/>
        </w:rPr>
        <w:t>主营产品与关键技术定义</w:t>
      </w:r>
    </w:p>
    <w:p w14:paraId="74D21276" w14:textId="77777777" w:rsidR="00EC187C" w:rsidRDefault="00000000">
      <w:pPr>
        <w:rPr>
          <w:rFonts w:ascii="Times New Roman Regular" w:hAnsi="Times New Roman Regular" w:cs="Times New Roman Regular"/>
          <w:szCs w:val="21"/>
        </w:rPr>
      </w:pPr>
      <w:r>
        <w:rPr>
          <w:rFonts w:ascii="Times New Roman Regular" w:hAnsi="Times New Roman Regular" w:cs="Times New Roman Regular"/>
          <w:szCs w:val="21"/>
        </w:rPr>
        <w:t>（</w:t>
      </w:r>
      <w:r>
        <w:rPr>
          <w:rFonts w:ascii="Times New Roman Regular" w:hAnsi="Times New Roman Regular" w:cs="Times New Roman Regular"/>
          <w:szCs w:val="21"/>
        </w:rPr>
        <w:t>1</w:t>
      </w:r>
      <w:r>
        <w:rPr>
          <w:rFonts w:ascii="Times New Roman Regular" w:hAnsi="Times New Roman Regular" w:cs="Times New Roman Regular"/>
          <w:szCs w:val="21"/>
        </w:rPr>
        <w:t>）核心产品线：</w:t>
      </w:r>
    </w:p>
    <w:p w14:paraId="3FAB26EA" w14:textId="77777777" w:rsidR="00D15B70" w:rsidRDefault="00D15B70" w:rsidP="00D15B70">
      <w:pPr>
        <w:ind w:firstLine="420"/>
        <w:rPr>
          <w:rFonts w:ascii="仿宋" w:hAnsi="仿宋" w:cs="Times New Roman Regular"/>
          <w:szCs w:val="21"/>
        </w:rPr>
      </w:pPr>
      <w:r w:rsidRPr="00D15B70">
        <w:rPr>
          <w:rFonts w:ascii="仿宋" w:hAnsi="仿宋" w:cs="Times New Roman Regular" w:hint="eastAsia"/>
          <w:b/>
          <w:bCs/>
          <w:szCs w:val="21"/>
        </w:rPr>
        <w:t>DPU（Data Processing Unit）</w:t>
      </w:r>
      <w:r>
        <w:rPr>
          <w:rFonts w:ascii="仿宋" w:hAnsi="仿宋" w:cs="Times New Roman Regular" w:hint="eastAsia"/>
          <w:b/>
          <w:bCs/>
          <w:szCs w:val="21"/>
        </w:rPr>
        <w:t>：</w:t>
      </w:r>
      <w:r w:rsidRPr="00D15B70">
        <w:rPr>
          <w:rFonts w:ascii="仿宋" w:hAnsi="仿宋" w:cs="Times New Roman Regular" w:hint="eastAsia"/>
          <w:szCs w:val="21"/>
        </w:rPr>
        <w:t>高度整合网络、存储、和计算功能到单一芯片。基于</w:t>
      </w:r>
      <w:proofErr w:type="gramStart"/>
      <w:r w:rsidRPr="00D15B70">
        <w:rPr>
          <w:rFonts w:ascii="仿宋" w:hAnsi="仿宋" w:cs="Times New Roman Regular" w:hint="eastAsia"/>
          <w:szCs w:val="21"/>
        </w:rPr>
        <w:t>益思芯</w:t>
      </w:r>
      <w:proofErr w:type="gramEnd"/>
      <w:r w:rsidRPr="00D15B70">
        <w:rPr>
          <w:rFonts w:ascii="仿宋" w:hAnsi="仿宋" w:cs="Times New Roman Regular" w:hint="eastAsia"/>
          <w:szCs w:val="21"/>
        </w:rPr>
        <w:t>DPU的智能网卡解决方案，能够在大幅度提高数据处理的带宽的同时，释放更多的服务器CPU和内存资源用来运行业务程序，从而降低数据中心总体拥有成本，并提升企业收益。在软件定义数据中心（SDDC），网络功能虚拟化（NFV）、5G边缘计算等场景中，业务</w:t>
      </w:r>
      <w:r w:rsidRPr="00D15B70">
        <w:rPr>
          <w:rFonts w:ascii="仿宋" w:hAnsi="仿宋" w:cs="Times New Roman Regular" w:hint="eastAsia"/>
          <w:szCs w:val="21"/>
        </w:rPr>
        <w:lastRenderedPageBreak/>
        <w:t>应用程序的需求呈现多样化并且高速演进。</w:t>
      </w:r>
      <w:proofErr w:type="gramStart"/>
      <w:r w:rsidRPr="00D15B70">
        <w:rPr>
          <w:rFonts w:ascii="仿宋" w:hAnsi="仿宋" w:cs="Times New Roman Regular" w:hint="eastAsia"/>
          <w:szCs w:val="21"/>
        </w:rPr>
        <w:t>益思芯</w:t>
      </w:r>
      <w:proofErr w:type="gramEnd"/>
      <w:r w:rsidRPr="00D15B70">
        <w:rPr>
          <w:rFonts w:ascii="仿宋" w:hAnsi="仿宋" w:cs="Times New Roman Regular" w:hint="eastAsia"/>
          <w:szCs w:val="21"/>
        </w:rPr>
        <w:t>DPU特有的智能硬件加速技术，以不变的硬件平台应对多变的数据处理需求，帮助企业高效灵活的实现这些应用的创新迭代。</w:t>
      </w:r>
    </w:p>
    <w:p w14:paraId="2FE2C4DF" w14:textId="320EDD06" w:rsidR="0081089B" w:rsidRPr="00D15B70" w:rsidRDefault="00D15B70" w:rsidP="00D15B70">
      <w:pPr>
        <w:ind w:firstLine="420"/>
        <w:rPr>
          <w:rFonts w:ascii="仿宋" w:hAnsi="仿宋" w:cs="Times New Roman Regular" w:hint="eastAsia"/>
          <w:szCs w:val="21"/>
        </w:rPr>
      </w:pPr>
      <w:r w:rsidRPr="00D15B70">
        <w:rPr>
          <w:rFonts w:ascii="仿宋" w:hAnsi="仿宋" w:cs="Times New Roman Regular" w:hint="eastAsia"/>
          <w:b/>
          <w:bCs/>
          <w:szCs w:val="21"/>
        </w:rPr>
        <w:t>通俗理解：</w:t>
      </w:r>
      <w:r w:rsidRPr="00D15B70">
        <w:rPr>
          <w:rFonts w:ascii="仿宋" w:hAnsi="仿宋" w:cs="Times New Roman Regular"/>
          <w:szCs w:val="21"/>
        </w:rPr>
        <w:t>DPU（数据处理单元）把网络、存储和计算这些功能都装在了一颗芯片里。用这种芯片的智能网卡，可以在传输大量数据的同时，让服务器的CPU和内存腾出手来做更重要的业务，这样就能省钱、提高效率、增加企业收入</w:t>
      </w:r>
      <w:r w:rsidRPr="00D15B70">
        <w:rPr>
          <w:rFonts w:ascii="仿宋" w:hAnsi="仿宋" w:cs="Times New Roman Regular" w:hint="eastAsia"/>
          <w:szCs w:val="21"/>
        </w:rPr>
        <w:t>。</w:t>
      </w:r>
    </w:p>
    <w:p w14:paraId="66321009" w14:textId="3B182138" w:rsidR="0081089B" w:rsidRDefault="00D15B70" w:rsidP="0081089B">
      <w:pPr>
        <w:rPr>
          <w:rFonts w:ascii="Times New Roman Regular" w:hAnsi="Times New Roman Regular" w:cs="Times New Roman Regular"/>
          <w:szCs w:val="21"/>
        </w:rPr>
      </w:pPr>
      <w:r>
        <w:rPr>
          <w:rFonts w:ascii="Times New Roman Regular" w:hAnsi="Times New Roman Regular" w:cs="Times New Roman Regular"/>
          <w:noProof/>
          <w:szCs w:val="21"/>
        </w:rPr>
        <w:drawing>
          <wp:inline distT="0" distB="0" distL="0" distR="0" wp14:anchorId="5025C8B5" wp14:editId="28D62A0E">
            <wp:extent cx="5272405" cy="2586990"/>
            <wp:effectExtent l="0" t="0" r="4445" b="3810"/>
            <wp:docPr id="831516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31E82" w14:textId="45381D33" w:rsidR="0081089B" w:rsidRPr="00274659" w:rsidRDefault="0081089B" w:rsidP="00274659">
      <w:pPr>
        <w:ind w:firstLine="420"/>
        <w:jc w:val="center"/>
        <w:rPr>
          <w:rFonts w:ascii="Times New Roman Regular" w:hAnsi="Times New Roman Regular" w:cs="Times New Roman Regular"/>
          <w:szCs w:val="21"/>
        </w:rPr>
      </w:pPr>
    </w:p>
    <w:p w14:paraId="4F0C8253" w14:textId="77777777" w:rsidR="0081089B" w:rsidRDefault="0081089B" w:rsidP="0081089B">
      <w:pPr>
        <w:rPr>
          <w:rFonts w:ascii="Times New Roman Regular" w:hAnsi="Times New Roman Regular" w:cs="Times New Roman Regular"/>
          <w:b/>
          <w:bCs/>
          <w:szCs w:val="21"/>
        </w:rPr>
      </w:pPr>
    </w:p>
    <w:p w14:paraId="65D1F4F0" w14:textId="1A8335A8" w:rsidR="00D15B70" w:rsidRDefault="00D15B70" w:rsidP="00D15B70">
      <w:pPr>
        <w:ind w:firstLine="420"/>
        <w:rPr>
          <w:rFonts w:ascii="仿宋" w:hAnsi="仿宋" w:cs="Times New Roman Regular"/>
          <w:szCs w:val="21"/>
        </w:rPr>
      </w:pPr>
      <w:r w:rsidRPr="00D15B70">
        <w:rPr>
          <w:rFonts w:ascii="Times New Roman Regular" w:hAnsi="Times New Roman Regular" w:cs="Times New Roman Regular" w:hint="eastAsia"/>
          <w:b/>
          <w:bCs/>
          <w:szCs w:val="21"/>
        </w:rPr>
        <w:t>智能网卡</w:t>
      </w:r>
      <w:r>
        <w:rPr>
          <w:rFonts w:ascii="Times New Roman Regular" w:hAnsi="Times New Roman Regular" w:cs="Times New Roman Regular" w:hint="eastAsia"/>
          <w:b/>
          <w:bCs/>
          <w:szCs w:val="21"/>
        </w:rPr>
        <w:t>：</w:t>
      </w:r>
      <w:r w:rsidRPr="00D15B70">
        <w:rPr>
          <w:rFonts w:ascii="仿宋" w:hAnsi="仿宋" w:cs="Times New Roman Regular" w:hint="eastAsia"/>
          <w:szCs w:val="21"/>
        </w:rPr>
        <w:t>Stargate-F1000-SN智能网卡适用于</w:t>
      </w:r>
      <w:proofErr w:type="gramStart"/>
      <w:r w:rsidRPr="00D15B70">
        <w:rPr>
          <w:rFonts w:ascii="仿宋" w:hAnsi="仿宋" w:cs="Times New Roman Regular" w:hint="eastAsia"/>
          <w:szCs w:val="21"/>
        </w:rPr>
        <w:t>公有云裸</w:t>
      </w:r>
      <w:proofErr w:type="gramEnd"/>
      <w:r w:rsidRPr="00D15B70">
        <w:rPr>
          <w:rFonts w:ascii="仿宋" w:hAnsi="仿宋" w:cs="Times New Roman Regular" w:hint="eastAsia"/>
          <w:szCs w:val="21"/>
        </w:rPr>
        <w:t>金属、虚拟化应用场景；支持全硬件化的</w:t>
      </w:r>
      <w:proofErr w:type="spellStart"/>
      <w:r w:rsidRPr="00D15B70">
        <w:rPr>
          <w:rFonts w:ascii="仿宋" w:hAnsi="仿宋" w:cs="Times New Roman Regular" w:hint="eastAsia"/>
          <w:szCs w:val="21"/>
        </w:rPr>
        <w:t>virtio</w:t>
      </w:r>
      <w:proofErr w:type="spellEnd"/>
      <w:r w:rsidRPr="00D15B70">
        <w:rPr>
          <w:rFonts w:ascii="仿宋" w:hAnsi="仿宋" w:cs="Times New Roman Regular" w:hint="eastAsia"/>
          <w:szCs w:val="21"/>
        </w:rPr>
        <w:t>、</w:t>
      </w:r>
      <w:proofErr w:type="spellStart"/>
      <w:r w:rsidRPr="00D15B70">
        <w:rPr>
          <w:rFonts w:ascii="仿宋" w:hAnsi="仿宋" w:cs="Times New Roman Regular" w:hint="eastAsia"/>
          <w:szCs w:val="21"/>
        </w:rPr>
        <w:t>NVMe</w:t>
      </w:r>
      <w:proofErr w:type="spellEnd"/>
      <w:r w:rsidRPr="00D15B70">
        <w:rPr>
          <w:rFonts w:ascii="仿宋" w:hAnsi="仿宋" w:cs="Times New Roman Regular" w:hint="eastAsia"/>
          <w:szCs w:val="21"/>
        </w:rPr>
        <w:t>接口，与主机侧的云原生开源驱动无缝对接；支持基于P4动态可编程的</w:t>
      </w:r>
      <w:proofErr w:type="spellStart"/>
      <w:r w:rsidRPr="00D15B70">
        <w:rPr>
          <w:rFonts w:ascii="仿宋" w:hAnsi="仿宋" w:cs="Times New Roman Regular" w:hint="eastAsia"/>
          <w:szCs w:val="21"/>
        </w:rPr>
        <w:t>vSwitch</w:t>
      </w:r>
      <w:proofErr w:type="spellEnd"/>
      <w:r w:rsidRPr="00D15B70">
        <w:rPr>
          <w:rFonts w:ascii="仿宋" w:hAnsi="仿宋" w:cs="Times New Roman Regular" w:hint="eastAsia"/>
          <w:szCs w:val="21"/>
        </w:rPr>
        <w:t>加速，用户不仅可以根据自己的需求编程实现高速的</w:t>
      </w:r>
      <w:proofErr w:type="spellStart"/>
      <w:r w:rsidRPr="00D15B70">
        <w:rPr>
          <w:rFonts w:ascii="仿宋" w:hAnsi="仿宋" w:cs="Times New Roman Regular" w:hint="eastAsia"/>
          <w:szCs w:val="21"/>
        </w:rPr>
        <w:t>vSwitch</w:t>
      </w:r>
      <w:proofErr w:type="spellEnd"/>
      <w:r w:rsidRPr="00D15B70">
        <w:rPr>
          <w:rFonts w:ascii="仿宋" w:hAnsi="仿宋" w:cs="Times New Roman Regular" w:hint="eastAsia"/>
          <w:szCs w:val="21"/>
        </w:rPr>
        <w:t>数据平面转发，还可以在不影响业务流的情况下，动态升级数据面转发程序；支持可编程的存储加速功能，不但支持新型的</w:t>
      </w:r>
      <w:proofErr w:type="spellStart"/>
      <w:r w:rsidRPr="00D15B70">
        <w:rPr>
          <w:rFonts w:ascii="仿宋" w:hAnsi="仿宋" w:cs="Times New Roman Regular" w:hint="eastAsia"/>
          <w:szCs w:val="21"/>
        </w:rPr>
        <w:t>NVMe</w:t>
      </w:r>
      <w:proofErr w:type="spellEnd"/>
      <w:r w:rsidRPr="00D15B70">
        <w:rPr>
          <w:rFonts w:ascii="仿宋" w:hAnsi="仿宋" w:cs="Times New Roman Regular" w:hint="eastAsia"/>
          <w:szCs w:val="21"/>
        </w:rPr>
        <w:t xml:space="preserve"> Over Ethernet高速网络存储，也可加速</w:t>
      </w:r>
      <w:proofErr w:type="spellStart"/>
      <w:r w:rsidRPr="00D15B70">
        <w:rPr>
          <w:rFonts w:ascii="仿宋" w:hAnsi="仿宋" w:cs="Times New Roman Regular" w:hint="eastAsia"/>
          <w:szCs w:val="21"/>
        </w:rPr>
        <w:t>Ceph</w:t>
      </w:r>
      <w:proofErr w:type="spellEnd"/>
      <w:r w:rsidRPr="00D15B70">
        <w:rPr>
          <w:rFonts w:ascii="仿宋" w:hAnsi="仿宋" w:cs="Times New Roman Regular" w:hint="eastAsia"/>
          <w:szCs w:val="21"/>
        </w:rPr>
        <w:t>, iSCSI, NFS等成熟的网络存储协议；支持标准的RSA、AES和国密SM3、SM4硬件加解密算法、IPSec加速以及</w:t>
      </w:r>
      <w:proofErr w:type="gramStart"/>
      <w:r w:rsidRPr="00D15B70">
        <w:rPr>
          <w:rFonts w:ascii="仿宋" w:hAnsi="仿宋" w:cs="Times New Roman Regular" w:hint="eastAsia"/>
          <w:szCs w:val="21"/>
        </w:rPr>
        <w:t>云安全</w:t>
      </w:r>
      <w:proofErr w:type="gramEnd"/>
      <w:r w:rsidRPr="00D15B70">
        <w:rPr>
          <w:rFonts w:ascii="仿宋" w:hAnsi="仿宋" w:cs="Times New Roman Regular" w:hint="eastAsia"/>
          <w:szCs w:val="21"/>
        </w:rPr>
        <w:t>NGFW、DDOS、WAF卸载，为用户的数据安全、网络安全、业务安全保驾护航。</w:t>
      </w:r>
    </w:p>
    <w:p w14:paraId="5B2834A4" w14:textId="1810A838" w:rsidR="00145D0E" w:rsidRPr="00D15B70" w:rsidRDefault="00145D0E" w:rsidP="00D15B70">
      <w:pPr>
        <w:ind w:firstLine="420"/>
        <w:rPr>
          <w:rFonts w:ascii="Times New Roman Regular" w:hAnsi="Times New Roman Regular" w:cs="Times New Roman Regular" w:hint="eastAsia"/>
          <w:szCs w:val="21"/>
        </w:rPr>
      </w:pPr>
      <w:r w:rsidRPr="00145D0E">
        <w:rPr>
          <w:rFonts w:ascii="仿宋" w:hAnsi="仿宋" w:cs="Times New Roman Regular" w:hint="eastAsia"/>
          <w:b/>
          <w:bCs/>
          <w:szCs w:val="21"/>
        </w:rPr>
        <w:t>通俗理解：</w:t>
      </w:r>
      <w:r w:rsidRPr="00145D0E">
        <w:rPr>
          <w:rFonts w:ascii="仿宋" w:hAnsi="仿宋" w:cs="Times New Roman Regular"/>
          <w:szCs w:val="21"/>
        </w:rPr>
        <w:t>这张智能网卡不仅传输快，还支持灵活编程和强安全，特别适合各种</w:t>
      </w:r>
      <w:proofErr w:type="gramStart"/>
      <w:r w:rsidRPr="00145D0E">
        <w:rPr>
          <w:rFonts w:ascii="仿宋" w:hAnsi="仿宋" w:cs="Times New Roman Regular"/>
          <w:szCs w:val="21"/>
        </w:rPr>
        <w:t>云计算</w:t>
      </w:r>
      <w:proofErr w:type="gramEnd"/>
      <w:r w:rsidRPr="00145D0E">
        <w:rPr>
          <w:rFonts w:ascii="仿宋" w:hAnsi="仿宋" w:cs="Times New Roman Regular"/>
          <w:szCs w:val="21"/>
        </w:rPr>
        <w:t>场景。</w:t>
      </w:r>
    </w:p>
    <w:p w14:paraId="17BA86BC" w14:textId="5F386CF7" w:rsidR="00446B88" w:rsidRDefault="00D15B70">
      <w:pPr>
        <w:ind w:firstLine="420"/>
        <w:rPr>
          <w:rFonts w:ascii="Times New Roman Regular" w:hAnsi="Times New Roman Regular" w:cs="Times New Roman Regular"/>
          <w:szCs w:val="21"/>
        </w:rPr>
      </w:pPr>
      <w:r>
        <w:rPr>
          <w:noProof/>
        </w:rPr>
        <w:lastRenderedPageBreak/>
        <w:drawing>
          <wp:inline distT="0" distB="0" distL="0" distR="0" wp14:anchorId="52551F8E" wp14:editId="7C4787FA">
            <wp:extent cx="3808095" cy="2858770"/>
            <wp:effectExtent l="0" t="0" r="1905" b="0"/>
            <wp:docPr id="13882214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95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30B32" w14:textId="56F97966" w:rsidR="00EC187C" w:rsidRDefault="00EC187C">
      <w:pPr>
        <w:ind w:firstLine="420"/>
        <w:jc w:val="center"/>
        <w:rPr>
          <w:rFonts w:ascii="Times New Roman Regular" w:hAnsi="Times New Roman Regular" w:cs="Times New Roman Regular"/>
          <w:szCs w:val="21"/>
        </w:rPr>
      </w:pPr>
    </w:p>
    <w:p w14:paraId="57B389A6" w14:textId="7FFC74B9" w:rsidR="00D15B70" w:rsidRDefault="00D15B70" w:rsidP="00D15B70">
      <w:pPr>
        <w:ind w:firstLine="420"/>
        <w:rPr>
          <w:rFonts w:ascii="仿宋" w:hAnsi="仿宋" w:cs="Times New Roman Regular"/>
          <w:szCs w:val="21"/>
        </w:rPr>
      </w:pPr>
      <w:r w:rsidRPr="00D15B70">
        <w:rPr>
          <w:rFonts w:ascii="Times New Roman Regular" w:hAnsi="Times New Roman Regular" w:cs="Times New Roman Regular" w:hint="eastAsia"/>
          <w:b/>
          <w:bCs/>
          <w:szCs w:val="21"/>
        </w:rPr>
        <w:t>FPGA</w:t>
      </w:r>
      <w:r w:rsidRPr="00D15B70">
        <w:rPr>
          <w:rFonts w:ascii="Times New Roman Regular" w:hAnsi="Times New Roman Regular" w:cs="Times New Roman Regular" w:hint="eastAsia"/>
          <w:b/>
          <w:bCs/>
          <w:szCs w:val="21"/>
        </w:rPr>
        <w:t>加速卡</w:t>
      </w:r>
      <w:r>
        <w:rPr>
          <w:rFonts w:ascii="Times New Roman Regular" w:hAnsi="Times New Roman Regular" w:cs="Times New Roman Regular" w:hint="eastAsia"/>
          <w:b/>
          <w:bCs/>
          <w:szCs w:val="21"/>
        </w:rPr>
        <w:t>：</w:t>
      </w:r>
      <w:r w:rsidRPr="00D15B70">
        <w:rPr>
          <w:rFonts w:ascii="仿宋" w:hAnsi="仿宋" w:cs="Times New Roman Regular" w:hint="eastAsia"/>
          <w:szCs w:val="21"/>
        </w:rPr>
        <w:t xml:space="preserve">Stargate-F1000加速卡是一款基于XILINX Zynq </w:t>
      </w:r>
      <w:proofErr w:type="spellStart"/>
      <w:r w:rsidRPr="00D15B70">
        <w:rPr>
          <w:rFonts w:ascii="仿宋" w:hAnsi="仿宋" w:cs="Times New Roman Regular" w:hint="eastAsia"/>
          <w:szCs w:val="21"/>
        </w:rPr>
        <w:t>UltraScale</w:t>
      </w:r>
      <w:proofErr w:type="spellEnd"/>
      <w:r w:rsidRPr="00D15B70">
        <w:rPr>
          <w:rFonts w:ascii="仿宋" w:hAnsi="仿宋" w:cs="Times New Roman Regular" w:hint="eastAsia"/>
          <w:szCs w:val="21"/>
        </w:rPr>
        <w:t xml:space="preserve">+ ZU19EG FPGA的可编程智能加速卡，具有可定制性、低延迟和高性能功耗比的特点。Stargate-F1000加速卡具有2个100G网络接口、4个PCIEx4 </w:t>
      </w:r>
      <w:proofErr w:type="spellStart"/>
      <w:r w:rsidRPr="00D15B70">
        <w:rPr>
          <w:rFonts w:ascii="仿宋" w:hAnsi="仿宋" w:cs="Times New Roman Regular" w:hint="eastAsia"/>
          <w:szCs w:val="21"/>
        </w:rPr>
        <w:t>SlimSAS</w:t>
      </w:r>
      <w:proofErr w:type="spellEnd"/>
      <w:r w:rsidRPr="00D15B70">
        <w:rPr>
          <w:rFonts w:ascii="仿宋" w:hAnsi="仿宋" w:cs="Times New Roman Regular" w:hint="eastAsia"/>
          <w:szCs w:val="21"/>
        </w:rPr>
        <w:t>存储接口，加之ZU19EG FPGA集成的523K可编程逻辑单元和4个1.5G ARM A53 CPU核，是服务器计算、网络、存储业务首选的加速方案。</w:t>
      </w:r>
    </w:p>
    <w:p w14:paraId="43CB9C99" w14:textId="0FAA1200" w:rsidR="00145D0E" w:rsidRPr="00D15B70" w:rsidRDefault="00145D0E" w:rsidP="00D15B70">
      <w:pPr>
        <w:ind w:firstLine="420"/>
        <w:rPr>
          <w:rFonts w:ascii="仿宋" w:hAnsi="仿宋" w:cs="Times New Roman Regular" w:hint="eastAsia"/>
          <w:szCs w:val="21"/>
        </w:rPr>
      </w:pPr>
      <w:r w:rsidRPr="00145D0E">
        <w:rPr>
          <w:rFonts w:ascii="仿宋" w:hAnsi="仿宋" w:cs="Times New Roman Regular" w:hint="eastAsia"/>
          <w:b/>
          <w:bCs/>
          <w:szCs w:val="21"/>
        </w:rPr>
        <w:t>通俗理解：</w:t>
      </w:r>
      <w:r w:rsidRPr="00145D0E">
        <w:rPr>
          <w:rFonts w:ascii="仿宋" w:hAnsi="仿宋" w:cs="Times New Roman Regular"/>
          <w:szCs w:val="21"/>
        </w:rPr>
        <w:t>可以自己设计调整（可编程），灵活适应不同的需求</w:t>
      </w:r>
      <w:r w:rsidRPr="00145D0E">
        <w:rPr>
          <w:rFonts w:ascii="仿宋" w:hAnsi="仿宋" w:cs="Times New Roman Regular" w:hint="eastAsia"/>
          <w:szCs w:val="21"/>
        </w:rPr>
        <w:t>；</w:t>
      </w:r>
      <w:r w:rsidRPr="00145D0E">
        <w:rPr>
          <w:rFonts w:ascii="仿宋" w:hAnsi="仿宋" w:cs="Times New Roman Regular"/>
          <w:szCs w:val="21"/>
        </w:rPr>
        <w:t>速度快（低延迟），但又不怎么耗电（高性能功耗比）</w:t>
      </w:r>
      <w:r w:rsidRPr="00145D0E">
        <w:rPr>
          <w:rFonts w:ascii="仿宋" w:hAnsi="仿宋" w:cs="Times New Roman Regular" w:hint="eastAsia"/>
          <w:szCs w:val="21"/>
        </w:rPr>
        <w:t>；</w:t>
      </w:r>
      <w:r w:rsidRPr="00145D0E">
        <w:rPr>
          <w:rFonts w:ascii="仿宋" w:hAnsi="仿宋" w:cs="Times New Roman Regular"/>
          <w:szCs w:val="21"/>
        </w:rPr>
        <w:t>有 超快的网络接口（2个100G）和 多条存储通道</w:t>
      </w:r>
      <w:r w:rsidRPr="00145D0E">
        <w:rPr>
          <w:rFonts w:ascii="仿宋" w:hAnsi="仿宋" w:cs="Times New Roman Regular" w:hint="eastAsia"/>
          <w:szCs w:val="21"/>
        </w:rPr>
        <w:t>；</w:t>
      </w:r>
      <w:r w:rsidRPr="00145D0E">
        <w:rPr>
          <w:rFonts w:ascii="仿宋" w:hAnsi="仿宋" w:cs="Times New Roman Regular"/>
          <w:szCs w:val="21"/>
        </w:rPr>
        <w:t>芯片里还带着 很多个“小工人”（523K</w:t>
      </w:r>
      <w:proofErr w:type="gramStart"/>
      <w:r w:rsidRPr="00145D0E">
        <w:rPr>
          <w:rFonts w:ascii="仿宋" w:hAnsi="仿宋" w:cs="Times New Roman Regular"/>
          <w:szCs w:val="21"/>
        </w:rPr>
        <w:t>个</w:t>
      </w:r>
      <w:proofErr w:type="gramEnd"/>
      <w:r w:rsidRPr="00145D0E">
        <w:rPr>
          <w:rFonts w:ascii="仿宋" w:hAnsi="仿宋" w:cs="Times New Roman Regular"/>
          <w:szCs w:val="21"/>
        </w:rPr>
        <w:t>逻辑单元）和4个“小大脑”（ARM A53 CPU核），</w:t>
      </w:r>
      <w:r w:rsidRPr="00145D0E">
        <w:rPr>
          <w:rFonts w:ascii="仿宋" w:hAnsi="仿宋" w:cs="Times New Roman Regular"/>
          <w:szCs w:val="21"/>
        </w:rPr>
        <w:br/>
        <w:t>这些“小工人”和“小大脑”一起协作，提升整体效率。</w:t>
      </w:r>
    </w:p>
    <w:p w14:paraId="56B1C1AF" w14:textId="1316DCD0" w:rsidR="00446B88" w:rsidRDefault="00D15B70" w:rsidP="00D15B70">
      <w:pPr>
        <w:ind w:firstLine="420"/>
        <w:rPr>
          <w:rFonts w:ascii="Times New Roman Regular" w:hAnsi="Times New Roman Regular" w:cs="Times New Roman Regular" w:hint="eastAsia"/>
          <w:szCs w:val="21"/>
        </w:rPr>
      </w:pPr>
      <w:r>
        <w:rPr>
          <w:rFonts w:ascii="Times New Roman Regular" w:hAnsi="Times New Roman Regular" w:cs="Times New Roman Regular"/>
          <w:b/>
          <w:bCs/>
          <w:noProof/>
          <w:szCs w:val="21"/>
        </w:rPr>
        <w:drawing>
          <wp:inline distT="0" distB="0" distL="0" distR="0" wp14:anchorId="41EA0C00" wp14:editId="1BDC529C">
            <wp:extent cx="3808095" cy="2858770"/>
            <wp:effectExtent l="0" t="0" r="1905" b="0"/>
            <wp:docPr id="2399941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95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531D" w14:textId="77777777" w:rsidR="00EC187C" w:rsidRDefault="00000000">
      <w:pPr>
        <w:rPr>
          <w:rFonts w:ascii="Times New Roman Regular" w:hAnsi="Times New Roman Regular" w:cs="Times New Roman Regular"/>
          <w:szCs w:val="21"/>
        </w:rPr>
      </w:pPr>
      <w:r>
        <w:rPr>
          <w:rFonts w:ascii="Times New Roman Regular" w:hAnsi="Times New Roman Regular" w:cs="Times New Roman Regular"/>
          <w:szCs w:val="21"/>
        </w:rPr>
        <w:lastRenderedPageBreak/>
        <w:t>（</w:t>
      </w:r>
      <w:r>
        <w:rPr>
          <w:rFonts w:ascii="Times New Roman Regular" w:hAnsi="Times New Roman Regular" w:cs="Times New Roman Regular"/>
          <w:szCs w:val="21"/>
        </w:rPr>
        <w:t>2</w:t>
      </w:r>
      <w:r>
        <w:rPr>
          <w:rFonts w:ascii="Times New Roman Regular" w:hAnsi="Times New Roman Regular" w:cs="Times New Roman Regular"/>
          <w:szCs w:val="21"/>
        </w:rPr>
        <w:t>）关键技术：</w:t>
      </w:r>
    </w:p>
    <w:p w14:paraId="785EC63C" w14:textId="511C4AA6" w:rsidR="00BE7E2F" w:rsidRPr="00BE7E2F" w:rsidRDefault="00BE7E2F" w:rsidP="00663CC9">
      <w:pPr>
        <w:ind w:firstLine="420"/>
        <w:rPr>
          <w:rFonts w:ascii="Times New Roman Regular" w:hAnsi="Times New Roman Regular" w:cs="Times New Roman Regular" w:hint="eastAsia"/>
          <w:b/>
          <w:bCs/>
          <w:szCs w:val="21"/>
        </w:rPr>
      </w:pPr>
      <w:r w:rsidRPr="00AE7A29">
        <w:rPr>
          <w:rFonts w:ascii="仿宋" w:hAnsi="仿宋" w:cs="Times New Roman Regular" w:hint="eastAsia"/>
          <w:szCs w:val="21"/>
        </w:rPr>
        <w:t>专利</w:t>
      </w:r>
      <w:r w:rsidRPr="00AE7A29">
        <w:rPr>
          <w:rFonts w:ascii="仿宋" w:hAnsi="仿宋" w:cs="Times New Roman Regular"/>
          <w:szCs w:val="21"/>
        </w:rPr>
        <w:t>IPC 大类占比</w:t>
      </w:r>
      <w:r w:rsidRPr="00AE7A29">
        <w:rPr>
          <w:rFonts w:ascii="仿宋" w:hAnsi="仿宋" w:cs="Times New Roman Regular" w:hint="eastAsia"/>
          <w:szCs w:val="21"/>
        </w:rPr>
        <w:t>：</w:t>
      </w:r>
      <w:r w:rsidRPr="00BE7E2F">
        <w:rPr>
          <w:rFonts w:ascii="Times New Roman Regular" w:hAnsi="Times New Roman Regular" w:cs="Times New Roman Regular"/>
          <w:szCs w:val="21"/>
        </w:rPr>
        <w:t xml:space="preserve">G06F </w:t>
      </w:r>
      <w:r w:rsidRPr="00BE7E2F">
        <w:rPr>
          <w:rFonts w:ascii="Times New Roman Regular" w:hAnsi="Times New Roman Regular" w:cs="Times New Roman Regular"/>
          <w:szCs w:val="21"/>
        </w:rPr>
        <w:t>（电算装置</w:t>
      </w:r>
      <w:r w:rsidRPr="00BE7E2F">
        <w:rPr>
          <w:rFonts w:ascii="Times New Roman Regular" w:hAnsi="Times New Roman Regular" w:cs="Times New Roman Regular"/>
          <w:szCs w:val="21"/>
        </w:rPr>
        <w:t>/</w:t>
      </w:r>
      <w:r w:rsidRPr="00BE7E2F">
        <w:rPr>
          <w:rFonts w:ascii="Times New Roman Regular" w:hAnsi="Times New Roman Regular" w:cs="Times New Roman Regular"/>
          <w:szCs w:val="21"/>
        </w:rPr>
        <w:t>数据处理）</w:t>
      </w:r>
      <w:r w:rsidRPr="00BE7E2F">
        <w:rPr>
          <w:rFonts w:ascii="Times New Roman Regular" w:hAnsi="Times New Roman Regular" w:cs="Times New Roman Regular"/>
          <w:szCs w:val="21"/>
        </w:rPr>
        <w:t xml:space="preserve"> ≈ 82 %</w:t>
      </w:r>
      <w:r w:rsidRPr="00BE7E2F">
        <w:rPr>
          <w:rFonts w:ascii="Times New Roman Regular" w:hAnsi="Times New Roman Regular" w:cs="Times New Roman Regular" w:hint="eastAsia"/>
          <w:szCs w:val="21"/>
        </w:rPr>
        <w:t>，</w:t>
      </w:r>
      <w:r w:rsidRPr="00BE7E2F">
        <w:rPr>
          <w:rFonts w:ascii="Times New Roman Regular" w:hAnsi="Times New Roman Regular" w:cs="Times New Roman Regular"/>
          <w:szCs w:val="21"/>
        </w:rPr>
        <w:t xml:space="preserve">H04L </w:t>
      </w:r>
      <w:r w:rsidRPr="00BE7E2F">
        <w:rPr>
          <w:rFonts w:ascii="Times New Roman Regular" w:hAnsi="Times New Roman Regular" w:cs="Times New Roman Regular"/>
          <w:szCs w:val="21"/>
        </w:rPr>
        <w:t>（数字信息的传输）</w:t>
      </w:r>
      <w:r w:rsidRPr="00BE7E2F">
        <w:rPr>
          <w:rFonts w:ascii="Times New Roman Regular" w:hAnsi="Times New Roman Regular" w:cs="Times New Roman Regular"/>
          <w:szCs w:val="21"/>
        </w:rPr>
        <w:t xml:space="preserve"> ≈ 18 %</w:t>
      </w:r>
      <w:r w:rsidRPr="00BE7E2F">
        <w:rPr>
          <w:rFonts w:ascii="Times New Roman Regular" w:hAnsi="Times New Roman Regular" w:cs="Times New Roman Regular" w:hint="eastAsia"/>
          <w:szCs w:val="21"/>
        </w:rPr>
        <w:t>，</w:t>
      </w:r>
      <w:r w:rsidRPr="00BE7E2F">
        <w:rPr>
          <w:rFonts w:ascii="Times New Roman Regular" w:hAnsi="Times New Roman Regular" w:cs="Times New Roman Regular"/>
          <w:szCs w:val="21"/>
        </w:rPr>
        <w:t>益</w:t>
      </w:r>
      <w:proofErr w:type="gramStart"/>
      <w:r w:rsidRPr="00BE7E2F">
        <w:rPr>
          <w:rFonts w:ascii="Times New Roman Regular" w:hAnsi="Times New Roman Regular" w:cs="Times New Roman Regular"/>
          <w:szCs w:val="21"/>
        </w:rPr>
        <w:t>思芯科技</w:t>
      </w:r>
      <w:proofErr w:type="gramEnd"/>
      <w:r w:rsidRPr="00BE7E2F">
        <w:rPr>
          <w:rFonts w:ascii="Times New Roman Regular" w:hAnsi="Times New Roman Regular" w:cs="Times New Roman Regular"/>
          <w:szCs w:val="21"/>
        </w:rPr>
        <w:t>的核心专利几乎全部</w:t>
      </w:r>
      <w:r w:rsidRPr="00BE7E2F">
        <w:rPr>
          <w:rFonts w:ascii="Times New Roman Regular" w:hAnsi="Times New Roman Regular" w:cs="Times New Roman Regular"/>
          <w:b/>
          <w:bCs/>
          <w:szCs w:val="21"/>
        </w:rPr>
        <w:t>围绕通用计算与存储</w:t>
      </w:r>
      <w:proofErr w:type="gramStart"/>
      <w:r w:rsidRPr="00BE7E2F">
        <w:rPr>
          <w:rFonts w:ascii="Times New Roman Regular" w:hAnsi="Times New Roman Regular" w:cs="Times New Roman Regular"/>
          <w:b/>
          <w:bCs/>
          <w:szCs w:val="21"/>
        </w:rPr>
        <w:t>架构级</w:t>
      </w:r>
      <w:proofErr w:type="gramEnd"/>
      <w:r w:rsidRPr="00BE7E2F">
        <w:rPr>
          <w:rFonts w:ascii="Times New Roman Regular" w:hAnsi="Times New Roman Regular" w:cs="Times New Roman Regular"/>
          <w:b/>
          <w:bCs/>
          <w:szCs w:val="21"/>
        </w:rPr>
        <w:t>芯片（</w:t>
      </w:r>
      <w:r w:rsidRPr="00BE7E2F">
        <w:rPr>
          <w:rFonts w:ascii="Times New Roman Regular" w:hAnsi="Times New Roman Regular" w:cs="Times New Roman Regular"/>
          <w:b/>
          <w:bCs/>
          <w:szCs w:val="21"/>
        </w:rPr>
        <w:t xml:space="preserve">DPU / SSD / </w:t>
      </w:r>
      <w:r w:rsidRPr="00BE7E2F">
        <w:rPr>
          <w:rFonts w:ascii="Times New Roman Regular" w:hAnsi="Times New Roman Regular" w:cs="Times New Roman Regular"/>
          <w:b/>
          <w:bCs/>
          <w:szCs w:val="21"/>
        </w:rPr>
        <w:t>虚拟化）</w:t>
      </w:r>
      <w:r w:rsidRPr="00BE7E2F">
        <w:rPr>
          <w:rFonts w:ascii="Times New Roman Regular" w:hAnsi="Times New Roman Regular" w:cs="Times New Roman Regular"/>
          <w:b/>
          <w:bCs/>
          <w:szCs w:val="21"/>
        </w:rPr>
        <w:t xml:space="preserve"> </w:t>
      </w:r>
      <w:r w:rsidRPr="00BE7E2F">
        <w:rPr>
          <w:rFonts w:ascii="Times New Roman Regular" w:hAnsi="Times New Roman Regular" w:cs="Times New Roman Regular"/>
          <w:b/>
          <w:bCs/>
          <w:szCs w:val="21"/>
        </w:rPr>
        <w:t>的电算领域（</w:t>
      </w:r>
      <w:r w:rsidRPr="00BE7E2F">
        <w:rPr>
          <w:rFonts w:ascii="Times New Roman Regular" w:hAnsi="Times New Roman Regular" w:cs="Times New Roman Regular"/>
          <w:b/>
          <w:bCs/>
          <w:szCs w:val="21"/>
        </w:rPr>
        <w:t>G06F</w:t>
      </w:r>
      <w:r w:rsidRPr="00BE7E2F">
        <w:rPr>
          <w:rFonts w:ascii="Times New Roman Regular" w:hAnsi="Times New Roman Regular" w:cs="Times New Roman Regular"/>
          <w:b/>
          <w:bCs/>
          <w:szCs w:val="21"/>
        </w:rPr>
        <w:t>），并以网络数据平面与报文处理的通信技术（</w:t>
      </w:r>
      <w:r w:rsidRPr="00BE7E2F">
        <w:rPr>
          <w:rFonts w:ascii="Times New Roman Regular" w:hAnsi="Times New Roman Regular" w:cs="Times New Roman Regular"/>
          <w:b/>
          <w:bCs/>
          <w:szCs w:val="21"/>
        </w:rPr>
        <w:t>H04L</w:t>
      </w:r>
      <w:r w:rsidRPr="00BE7E2F">
        <w:rPr>
          <w:rFonts w:ascii="Times New Roman Regular" w:hAnsi="Times New Roman Regular" w:cs="Times New Roman Regular"/>
          <w:b/>
          <w:bCs/>
          <w:szCs w:val="21"/>
        </w:rPr>
        <w:t>）作为配合。</w:t>
      </w:r>
    </w:p>
    <w:p w14:paraId="20938F85" w14:textId="0E78C110" w:rsidR="00145D0E" w:rsidRDefault="00BE7E2F" w:rsidP="00663CC9">
      <w:pPr>
        <w:ind w:firstLine="420"/>
        <w:rPr>
          <w:rFonts w:ascii="Times New Roman Regular" w:hAnsi="Times New Roman Regular" w:cs="Times New Roman Regular"/>
          <w:b/>
          <w:bCs/>
          <w:szCs w:val="21"/>
        </w:rPr>
      </w:pPr>
      <w:r w:rsidRPr="00AE7A29">
        <w:rPr>
          <w:rFonts w:ascii="Times New Roman Regular" w:hAnsi="Times New Roman Regular" w:cs="Times New Roman Regular" w:hint="eastAsia"/>
          <w:szCs w:val="21"/>
        </w:rPr>
        <w:t>技术发展路径</w:t>
      </w:r>
      <w:r w:rsidRPr="00AE7A29">
        <w:rPr>
          <w:rFonts w:ascii="仿宋" w:hAnsi="仿宋" w:cs="Times New Roman Regular" w:hint="eastAsia"/>
          <w:szCs w:val="21"/>
        </w:rPr>
        <w:t>：</w:t>
      </w:r>
      <w:r w:rsidRPr="00BE7E2F">
        <w:rPr>
          <w:rFonts w:ascii="仿宋" w:hAnsi="仿宋" w:cs="Times New Roman Regular"/>
          <w:szCs w:val="21"/>
        </w:rPr>
        <w:t>总体来看，益</w:t>
      </w:r>
      <w:proofErr w:type="gramStart"/>
      <w:r w:rsidRPr="00BE7E2F">
        <w:rPr>
          <w:rFonts w:ascii="仿宋" w:hAnsi="仿宋" w:cs="Times New Roman Regular"/>
          <w:szCs w:val="21"/>
        </w:rPr>
        <w:t>思芯科技</w:t>
      </w:r>
      <w:proofErr w:type="gramEnd"/>
      <w:r w:rsidRPr="00BE7E2F">
        <w:rPr>
          <w:rFonts w:ascii="仿宋" w:hAnsi="仿宋" w:cs="Times New Roman Regular"/>
          <w:szCs w:val="21"/>
        </w:rPr>
        <w:t>的技术路线呈“验证自动化 → 存储加速 → 可编程网络 → 智能化网络/工具链闭环”的螺旋式升级，始终围绕 DPU 核心架构逐层外扩能力边界。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66"/>
        <w:gridCol w:w="2066"/>
        <w:gridCol w:w="1230"/>
        <w:gridCol w:w="2934"/>
      </w:tblGrid>
      <w:tr w:rsidR="00BE7E2F" w14:paraId="4D6EEF59" w14:textId="77777777" w:rsidTr="00BE7E2F">
        <w:tc>
          <w:tcPr>
            <w:tcW w:w="2074" w:type="dxa"/>
          </w:tcPr>
          <w:p w14:paraId="1FDD62C3" w14:textId="605B9D40" w:rsidR="00BE7E2F" w:rsidRDefault="00BE7E2F">
            <w:pPr>
              <w:rPr>
                <w:rFonts w:ascii="Times New Roman Regular" w:hAnsi="Times New Roman Regular" w:cs="Times New Roman Regular" w:hint="eastAsia"/>
                <w:b/>
                <w:bCs/>
                <w:szCs w:val="21"/>
              </w:rPr>
            </w:pPr>
            <w:r w:rsidRPr="00BE7E2F">
              <w:rPr>
                <w:rFonts w:ascii="Times New Roman Regular" w:hAnsi="Times New Roman Regular" w:cs="Times New Roman Regular"/>
                <w:b/>
                <w:bCs/>
                <w:szCs w:val="21"/>
              </w:rPr>
              <w:t>时段</w:t>
            </w:r>
          </w:p>
        </w:tc>
        <w:tc>
          <w:tcPr>
            <w:tcW w:w="20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7E2F" w:rsidRPr="00BE7E2F" w14:paraId="26198F9D" w14:textId="77777777" w:rsidTr="00BE7E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1EA7D7" w14:textId="77777777" w:rsidR="00BE7E2F" w:rsidRPr="00BE7E2F" w:rsidRDefault="00BE7E2F" w:rsidP="00BE7E2F">
                  <w:pPr>
                    <w:rPr>
                      <w:rFonts w:ascii="Times New Roman Regular" w:hAnsi="Times New Roman Regular" w:cs="Times New Roman Regular"/>
                      <w:b/>
                      <w:bCs/>
                      <w:szCs w:val="21"/>
                    </w:rPr>
                  </w:pPr>
                </w:p>
              </w:tc>
            </w:tr>
          </w:tbl>
          <w:p w14:paraId="3DA74FD4" w14:textId="77777777" w:rsidR="00BE7E2F" w:rsidRPr="00BE7E2F" w:rsidRDefault="00BE7E2F" w:rsidP="00BE7E2F">
            <w:pPr>
              <w:rPr>
                <w:rFonts w:ascii="Times New Roman Regular" w:hAnsi="Times New Roman Regular" w:cs="Times New Roman Regular"/>
                <w:b/>
                <w:bCs/>
                <w:vanish/>
                <w:szCs w:val="2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BE7E2F" w:rsidRPr="00BE7E2F" w14:paraId="786771A6" w14:textId="77777777" w:rsidTr="00BE7E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AE5108" w14:textId="77777777" w:rsidR="00BE7E2F" w:rsidRPr="00BE7E2F" w:rsidRDefault="00BE7E2F" w:rsidP="00BE7E2F">
                  <w:pPr>
                    <w:rPr>
                      <w:rFonts w:ascii="Times New Roman Regular" w:hAnsi="Times New Roman Regular" w:cs="Times New Roman Regular"/>
                      <w:b/>
                      <w:bCs/>
                      <w:szCs w:val="21"/>
                    </w:rPr>
                  </w:pPr>
                  <w:r w:rsidRPr="00BE7E2F">
                    <w:rPr>
                      <w:rFonts w:ascii="Times New Roman Regular" w:hAnsi="Times New Roman Regular" w:cs="Times New Roman Regular"/>
                      <w:b/>
                      <w:bCs/>
                      <w:szCs w:val="21"/>
                    </w:rPr>
                    <w:t>代表专利（部分）</w:t>
                  </w:r>
                </w:p>
              </w:tc>
            </w:tr>
          </w:tbl>
          <w:p w14:paraId="0B228AD1" w14:textId="77777777" w:rsidR="00BE7E2F" w:rsidRDefault="00BE7E2F">
            <w:pPr>
              <w:rPr>
                <w:rFonts w:ascii="Times New Roman Regular" w:hAnsi="Times New Roman Regular" w:cs="Times New Roman Regular" w:hint="eastAsia"/>
                <w:b/>
                <w:bCs/>
                <w:szCs w:val="21"/>
              </w:rPr>
            </w:pPr>
          </w:p>
        </w:tc>
        <w:tc>
          <w:tcPr>
            <w:tcW w:w="1234" w:type="dxa"/>
          </w:tcPr>
          <w:p w14:paraId="47341B57" w14:textId="3D817BDB" w:rsidR="00BE7E2F" w:rsidRDefault="00BE7E2F">
            <w:pPr>
              <w:rPr>
                <w:rFonts w:ascii="Times New Roman Regular" w:hAnsi="Times New Roman Regular" w:cs="Times New Roman Regular" w:hint="eastAsia"/>
                <w:b/>
                <w:bCs/>
                <w:szCs w:val="21"/>
              </w:rPr>
            </w:pPr>
            <w:r w:rsidRPr="00BE7E2F">
              <w:rPr>
                <w:rFonts w:ascii="Times New Roman Regular" w:hAnsi="Times New Roman Regular" w:cs="Times New Roman Regular"/>
                <w:b/>
                <w:bCs/>
                <w:szCs w:val="21"/>
              </w:rPr>
              <w:t xml:space="preserve">IPC </w:t>
            </w:r>
            <w:r w:rsidRPr="00BE7E2F">
              <w:rPr>
                <w:rFonts w:ascii="Times New Roman Regular" w:hAnsi="Times New Roman Regular" w:cs="Times New Roman Regular"/>
                <w:b/>
                <w:bCs/>
                <w:szCs w:val="21"/>
              </w:rPr>
              <w:t>大类</w:t>
            </w:r>
          </w:p>
        </w:tc>
        <w:tc>
          <w:tcPr>
            <w:tcW w:w="2914" w:type="dxa"/>
          </w:tcPr>
          <w:p w14:paraId="3509A0EA" w14:textId="4FC1BAAE" w:rsidR="00BE7E2F" w:rsidRDefault="00BE7E2F">
            <w:pPr>
              <w:rPr>
                <w:rFonts w:ascii="Times New Roman Regular" w:hAnsi="Times New Roman Regular" w:cs="Times New Roman Regular" w:hint="eastAsia"/>
                <w:b/>
                <w:bCs/>
                <w:szCs w:val="21"/>
              </w:rPr>
            </w:pPr>
            <w:r w:rsidRPr="00BE7E2F">
              <w:rPr>
                <w:rFonts w:ascii="Times New Roman Regular" w:hAnsi="Times New Roman Regular" w:cs="Times New Roman Regular"/>
                <w:b/>
                <w:bCs/>
                <w:szCs w:val="21"/>
              </w:rPr>
              <w:t>发展节点说明</w:t>
            </w:r>
          </w:p>
        </w:tc>
      </w:tr>
      <w:tr w:rsidR="00BE7E2F" w14:paraId="4704713C" w14:textId="77777777" w:rsidTr="00BE7E2F">
        <w:tc>
          <w:tcPr>
            <w:tcW w:w="2074" w:type="dxa"/>
          </w:tcPr>
          <w:p w14:paraId="33E107F8" w14:textId="6BF2CD38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>2022 Q3</w:t>
            </w:r>
          </w:p>
        </w:tc>
        <w:tc>
          <w:tcPr>
            <w:tcW w:w="2074" w:type="dxa"/>
          </w:tcPr>
          <w:p w14:paraId="5AFB7861" w14:textId="404D26E9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>“基于DPU实现验证环境自动化生成及运行的设计方法”</w:t>
            </w:r>
          </w:p>
        </w:tc>
        <w:tc>
          <w:tcPr>
            <w:tcW w:w="1234" w:type="dxa"/>
          </w:tcPr>
          <w:p w14:paraId="7C45FF6B" w14:textId="4167AA86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>G06F</w:t>
            </w:r>
          </w:p>
        </w:tc>
        <w:tc>
          <w:tcPr>
            <w:tcW w:w="2914" w:type="dxa"/>
          </w:tcPr>
          <w:p w14:paraId="2464B870" w14:textId="0CBDE422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 xml:space="preserve">earliest记录显示公司首先聚焦 </w:t>
            </w:r>
            <w:r w:rsidRPr="00BE7E2F">
              <w:rPr>
                <w:rFonts w:ascii="仿宋" w:hAnsi="仿宋" w:cs="Times New Roman Regular"/>
                <w:i/>
                <w:iCs/>
                <w:sz w:val="18"/>
                <w:szCs w:val="18"/>
              </w:rPr>
              <w:t>DPU-设计流程自动化</w:t>
            </w:r>
            <w:r w:rsidRPr="00BE7E2F">
              <w:rPr>
                <w:rFonts w:ascii="仿宋" w:hAnsi="仿宋" w:cs="Times New Roman Regular"/>
                <w:sz w:val="18"/>
                <w:szCs w:val="18"/>
              </w:rPr>
              <w:t>，建立软硬协同验证框架，为后续</w:t>
            </w:r>
            <w:proofErr w:type="gramStart"/>
            <w:r w:rsidRPr="00BE7E2F">
              <w:rPr>
                <w:rFonts w:ascii="仿宋" w:hAnsi="仿宋" w:cs="Times New Roman Regular"/>
                <w:sz w:val="18"/>
                <w:szCs w:val="18"/>
              </w:rPr>
              <w:t>芯片流片奠定</w:t>
            </w:r>
            <w:proofErr w:type="gramEnd"/>
            <w:r w:rsidRPr="00BE7E2F">
              <w:rPr>
                <w:rFonts w:ascii="仿宋" w:hAnsi="仿宋" w:cs="Times New Roman Regular"/>
                <w:sz w:val="18"/>
                <w:szCs w:val="18"/>
              </w:rPr>
              <w:t>基础。</w:t>
            </w:r>
          </w:p>
        </w:tc>
      </w:tr>
      <w:tr w:rsidR="00BE7E2F" w14:paraId="63B61FA9" w14:textId="77777777" w:rsidTr="00BE7E2F">
        <w:tc>
          <w:tcPr>
            <w:tcW w:w="2074" w:type="dxa"/>
          </w:tcPr>
          <w:p w14:paraId="1078EEC1" w14:textId="224080BC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>2023 Q1-Q2</w:t>
            </w:r>
          </w:p>
        </w:tc>
        <w:tc>
          <w:tcPr>
            <w:tcW w:w="2074" w:type="dxa"/>
          </w:tcPr>
          <w:p w14:paraId="0A6C216E" w14:textId="7E4A9925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 xml:space="preserve">“完全硬件卸载的 </w:t>
            </w:r>
            <w:proofErr w:type="spellStart"/>
            <w:r w:rsidRPr="00BE7E2F">
              <w:rPr>
                <w:rFonts w:ascii="仿宋" w:hAnsi="仿宋" w:cs="Times New Roman Regular"/>
                <w:sz w:val="18"/>
                <w:szCs w:val="18"/>
              </w:rPr>
              <w:t>NVMe</w:t>
            </w:r>
            <w:proofErr w:type="spellEnd"/>
            <w:r w:rsidRPr="00BE7E2F">
              <w:rPr>
                <w:rFonts w:ascii="仿宋" w:hAnsi="仿宋" w:cs="Times New Roman Regular"/>
                <w:sz w:val="18"/>
                <w:szCs w:val="18"/>
              </w:rPr>
              <w:t xml:space="preserve"> 存储加速系统”、</w:t>
            </w:r>
            <w:r w:rsidRPr="00BE7E2F">
              <w:rPr>
                <w:rFonts w:ascii="仿宋" w:hAnsi="仿宋" w:cs="Times New Roman Regular"/>
                <w:sz w:val="18"/>
                <w:szCs w:val="18"/>
              </w:rPr>
              <w:br/>
              <w:t xml:space="preserve">“拥有即时处理能力的 </w:t>
            </w:r>
            <w:proofErr w:type="spellStart"/>
            <w:r w:rsidRPr="00BE7E2F">
              <w:rPr>
                <w:rFonts w:ascii="仿宋" w:hAnsi="仿宋" w:cs="Times New Roman Regular"/>
                <w:sz w:val="18"/>
                <w:szCs w:val="18"/>
              </w:rPr>
              <w:t>NVMe</w:t>
            </w:r>
            <w:proofErr w:type="spellEnd"/>
            <w:r w:rsidRPr="00BE7E2F">
              <w:rPr>
                <w:rFonts w:ascii="仿宋" w:hAnsi="仿宋" w:cs="Times New Roman Regular"/>
                <w:sz w:val="18"/>
                <w:szCs w:val="18"/>
              </w:rPr>
              <w:t xml:space="preserve"> 虚拟化方法…”</w:t>
            </w:r>
          </w:p>
        </w:tc>
        <w:tc>
          <w:tcPr>
            <w:tcW w:w="1234" w:type="dxa"/>
          </w:tcPr>
          <w:p w14:paraId="714B3F17" w14:textId="5A3D2437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>G06F</w:t>
            </w:r>
          </w:p>
        </w:tc>
        <w:tc>
          <w:tcPr>
            <w:tcW w:w="2914" w:type="dxa"/>
          </w:tcPr>
          <w:p w14:paraId="6EC05628" w14:textId="0F08745C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>重心转向</w:t>
            </w:r>
            <w:r w:rsidRPr="00CD24EE">
              <w:rPr>
                <w:rFonts w:ascii="仿宋" w:hAnsi="仿宋" w:cs="Times New Roman Regular"/>
                <w:b/>
                <w:bCs/>
                <w:sz w:val="18"/>
                <w:szCs w:val="18"/>
              </w:rPr>
              <w:t>存储 I/O 加速与虚拟化</w:t>
            </w:r>
            <w:r w:rsidRPr="00BE7E2F">
              <w:rPr>
                <w:rFonts w:ascii="仿宋" w:hAnsi="仿宋" w:cs="Times New Roman Regular"/>
                <w:sz w:val="18"/>
                <w:szCs w:val="18"/>
              </w:rPr>
              <w:t>：</w:t>
            </w:r>
            <w:proofErr w:type="spellStart"/>
            <w:r w:rsidRPr="00BE7E2F">
              <w:rPr>
                <w:rFonts w:ascii="仿宋" w:hAnsi="仿宋" w:cs="Times New Roman Regular"/>
                <w:sz w:val="18"/>
                <w:szCs w:val="18"/>
              </w:rPr>
              <w:t>NVMe</w:t>
            </w:r>
            <w:proofErr w:type="spellEnd"/>
            <w:r w:rsidRPr="00BE7E2F">
              <w:rPr>
                <w:rFonts w:ascii="仿宋" w:hAnsi="仿宋" w:cs="Times New Roman Regular"/>
                <w:sz w:val="18"/>
                <w:szCs w:val="18"/>
              </w:rPr>
              <w:t xml:space="preserve"> 协议处理下沉到 DPU/FPGA，实现高吞吐、低延迟，为数据中心场景做性能突破。</w:t>
            </w:r>
          </w:p>
        </w:tc>
      </w:tr>
      <w:tr w:rsidR="00BE7E2F" w14:paraId="5117AEB9" w14:textId="77777777" w:rsidTr="00BE7E2F">
        <w:tc>
          <w:tcPr>
            <w:tcW w:w="2074" w:type="dxa"/>
          </w:tcPr>
          <w:p w14:paraId="5CE97C38" w14:textId="17257EFC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>2023 Q3</w:t>
            </w:r>
          </w:p>
        </w:tc>
        <w:tc>
          <w:tcPr>
            <w:tcW w:w="2074" w:type="dxa"/>
          </w:tcPr>
          <w:p w14:paraId="044F6AC8" w14:textId="1425E6D0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>“运行时可编程的任意网络协议报文编辑/解析…”</w:t>
            </w:r>
          </w:p>
        </w:tc>
        <w:tc>
          <w:tcPr>
            <w:tcW w:w="1234" w:type="dxa"/>
          </w:tcPr>
          <w:p w14:paraId="75C0267D" w14:textId="4BABE61A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>H04L</w:t>
            </w:r>
          </w:p>
        </w:tc>
        <w:tc>
          <w:tcPr>
            <w:tcW w:w="2914" w:type="dxa"/>
          </w:tcPr>
          <w:p w14:paraId="67916D36" w14:textId="5264A9F7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>技术边界从存储拓展</w:t>
            </w:r>
            <w:proofErr w:type="gramStart"/>
            <w:r w:rsidRPr="00BE7E2F">
              <w:rPr>
                <w:rFonts w:ascii="仿宋" w:hAnsi="仿宋" w:cs="Times New Roman Regular"/>
                <w:sz w:val="18"/>
                <w:szCs w:val="18"/>
              </w:rPr>
              <w:t>至</w:t>
            </w:r>
            <w:r w:rsidRPr="00CD24EE">
              <w:rPr>
                <w:rFonts w:ascii="仿宋" w:hAnsi="仿宋" w:cs="Times New Roman Regular"/>
                <w:b/>
                <w:bCs/>
                <w:sz w:val="18"/>
                <w:szCs w:val="18"/>
              </w:rPr>
              <w:t>数据面网络</w:t>
            </w:r>
            <w:proofErr w:type="gramEnd"/>
            <w:r w:rsidRPr="00CD24EE">
              <w:rPr>
                <w:rFonts w:ascii="仿宋" w:hAnsi="仿宋" w:cs="Times New Roman Regular"/>
                <w:b/>
                <w:bCs/>
                <w:sz w:val="18"/>
                <w:szCs w:val="18"/>
              </w:rPr>
              <w:t>报文处理</w:t>
            </w:r>
            <w:r w:rsidRPr="00BE7E2F">
              <w:rPr>
                <w:rFonts w:ascii="仿宋" w:hAnsi="仿宋" w:cs="Times New Roman Regular"/>
                <w:sz w:val="18"/>
                <w:szCs w:val="18"/>
              </w:rPr>
              <w:t>，体现可编程网络与 DPU 融合趋势。</w:t>
            </w:r>
          </w:p>
        </w:tc>
      </w:tr>
      <w:tr w:rsidR="00BE7E2F" w14:paraId="6BB18E09" w14:textId="77777777" w:rsidTr="00BE7E2F">
        <w:tc>
          <w:tcPr>
            <w:tcW w:w="2074" w:type="dxa"/>
          </w:tcPr>
          <w:p w14:paraId="1496BD96" w14:textId="5FF7A0D0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>2023 Q4-2024 Q4</w:t>
            </w:r>
          </w:p>
        </w:tc>
        <w:tc>
          <w:tcPr>
            <w:tcW w:w="2074" w:type="dxa"/>
          </w:tcPr>
          <w:p w14:paraId="75F3D6D1" w14:textId="366121C8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>“基于自动化验证环境生成和运行功能模型的创建方法”、</w:t>
            </w:r>
            <w:r w:rsidRPr="00BE7E2F">
              <w:rPr>
                <w:rFonts w:ascii="仿宋" w:hAnsi="仿宋" w:cs="Times New Roman Regular"/>
                <w:sz w:val="18"/>
                <w:szCs w:val="18"/>
              </w:rPr>
              <w:br/>
              <w:t>“基于 UVM 的寄存器访问管理系统…”</w:t>
            </w:r>
          </w:p>
        </w:tc>
        <w:tc>
          <w:tcPr>
            <w:tcW w:w="1234" w:type="dxa"/>
          </w:tcPr>
          <w:p w14:paraId="2684FA07" w14:textId="5791A622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>G06F</w:t>
            </w:r>
          </w:p>
        </w:tc>
        <w:tc>
          <w:tcPr>
            <w:tcW w:w="2914" w:type="dxa"/>
          </w:tcPr>
          <w:p w14:paraId="567899CF" w14:textId="7AD93993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>再次回到</w:t>
            </w:r>
            <w:r w:rsidRPr="00CD24EE">
              <w:rPr>
                <w:rFonts w:ascii="仿宋" w:hAnsi="仿宋" w:cs="Times New Roman Regular"/>
                <w:b/>
                <w:bCs/>
                <w:sz w:val="18"/>
                <w:szCs w:val="18"/>
              </w:rPr>
              <w:t>验证与工具链</w:t>
            </w:r>
            <w:r w:rsidRPr="00BE7E2F">
              <w:rPr>
                <w:rFonts w:ascii="仿宋" w:hAnsi="仿宋" w:cs="Times New Roman Regular"/>
                <w:sz w:val="18"/>
                <w:szCs w:val="18"/>
              </w:rPr>
              <w:t>，说明公司在量产前持续完善设计-验证闭环。</w:t>
            </w:r>
          </w:p>
        </w:tc>
      </w:tr>
      <w:tr w:rsidR="00BE7E2F" w14:paraId="7090BAFF" w14:textId="77777777" w:rsidTr="00BE7E2F">
        <w:tc>
          <w:tcPr>
            <w:tcW w:w="2074" w:type="dxa"/>
          </w:tcPr>
          <w:p w14:paraId="15A2E86E" w14:textId="435804CC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>2024 Q4</w:t>
            </w:r>
          </w:p>
        </w:tc>
        <w:tc>
          <w:tcPr>
            <w:tcW w:w="2074" w:type="dxa"/>
          </w:tcPr>
          <w:p w14:paraId="25BB92DD" w14:textId="3DFF1511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BE7E2F">
              <w:rPr>
                <w:rFonts w:ascii="仿宋" w:hAnsi="仿宋" w:cs="Times New Roman Regular"/>
                <w:sz w:val="18"/>
                <w:szCs w:val="18"/>
              </w:rPr>
              <w:t>“具有流表智能自学习能力的网络转发设备及方法”</w:t>
            </w:r>
          </w:p>
        </w:tc>
        <w:tc>
          <w:tcPr>
            <w:tcW w:w="1234" w:type="dxa"/>
          </w:tcPr>
          <w:p w14:paraId="27FDE607" w14:textId="5E8DD018" w:rsidR="00BE7E2F" w:rsidRPr="00BE7E2F" w:rsidRDefault="00CD24EE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  <w:r w:rsidRPr="00CD24EE">
              <w:rPr>
                <w:rFonts w:ascii="仿宋" w:hAnsi="仿宋" w:cs="Times New Roman Regular"/>
                <w:sz w:val="18"/>
                <w:szCs w:val="18"/>
              </w:rPr>
              <w:t>H04L</w:t>
            </w:r>
          </w:p>
        </w:tc>
        <w:tc>
          <w:tcPr>
            <w:tcW w:w="29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7E2F" w:rsidRPr="00BE7E2F" w14:paraId="027D902F" w14:textId="77777777" w:rsidTr="00BE7E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E9A2E" w14:textId="77777777" w:rsidR="00BE7E2F" w:rsidRPr="00BE7E2F" w:rsidRDefault="00BE7E2F" w:rsidP="00BE7E2F">
                  <w:pPr>
                    <w:rPr>
                      <w:rFonts w:ascii="仿宋" w:hAnsi="仿宋" w:cs="Times New Roman Regular"/>
                      <w:sz w:val="18"/>
                      <w:szCs w:val="18"/>
                    </w:rPr>
                  </w:pPr>
                </w:p>
              </w:tc>
            </w:tr>
          </w:tbl>
          <w:p w14:paraId="26111AC4" w14:textId="77777777" w:rsidR="00BE7E2F" w:rsidRPr="00BE7E2F" w:rsidRDefault="00BE7E2F" w:rsidP="00BE7E2F">
            <w:pPr>
              <w:rPr>
                <w:rFonts w:ascii="仿宋" w:hAnsi="仿宋" w:cs="Times New Roman Regular"/>
                <w:vanish/>
                <w:sz w:val="18"/>
                <w:szCs w:val="18"/>
              </w:rPr>
            </w:pPr>
          </w:p>
          <w:tbl>
            <w:tblPr>
              <w:tblW w:w="271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8"/>
            </w:tblGrid>
            <w:tr w:rsidR="00BE7E2F" w:rsidRPr="00BE7E2F" w14:paraId="23FF95C4" w14:textId="77777777" w:rsidTr="00BE7E2F">
              <w:trPr>
                <w:trHeight w:val="114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3C93D0" w14:textId="79765918" w:rsidR="00BE7E2F" w:rsidRPr="00BE7E2F" w:rsidRDefault="00CD24EE" w:rsidP="00BE7E2F">
                  <w:pPr>
                    <w:rPr>
                      <w:rFonts w:ascii="仿宋" w:hAnsi="仿宋" w:cs="Times New Roman Regular" w:hint="eastAsia"/>
                      <w:sz w:val="18"/>
                      <w:szCs w:val="18"/>
                    </w:rPr>
                  </w:pPr>
                  <w:r w:rsidRPr="00CD24EE">
                    <w:rPr>
                      <w:rFonts w:ascii="仿宋" w:hAnsi="仿宋" w:cs="Times New Roman Regular"/>
                      <w:sz w:val="18"/>
                      <w:szCs w:val="18"/>
                    </w:rPr>
                    <w:t xml:space="preserve">最新成果落点于 </w:t>
                  </w:r>
                  <w:r w:rsidRPr="00CD24EE">
                    <w:rPr>
                      <w:rFonts w:ascii="仿宋" w:hAnsi="仿宋" w:cs="Times New Roman Regular"/>
                      <w:b/>
                      <w:bCs/>
                      <w:sz w:val="18"/>
                      <w:szCs w:val="18"/>
                    </w:rPr>
                    <w:t>智能交换/转发</w:t>
                  </w:r>
                  <w:r w:rsidRPr="00CD24EE">
                    <w:rPr>
                      <w:rFonts w:ascii="仿宋" w:hAnsi="仿宋" w:cs="Times New Roman Regular"/>
                      <w:sz w:val="18"/>
                      <w:szCs w:val="18"/>
                    </w:rPr>
                    <w:t>，将 AI 学习机制引入流表生成，宣示从单一 DPU 加速向 “计算-存</w:t>
                  </w:r>
                  <w:r w:rsidRPr="00CD24EE">
                    <w:rPr>
                      <w:rFonts w:ascii="仿宋" w:hAnsi="仿宋" w:cs="Times New Roman Regular"/>
                      <w:sz w:val="18"/>
                      <w:szCs w:val="18"/>
                    </w:rPr>
                    <w:lastRenderedPageBreak/>
                    <w:t>储-网络” 一体化智能硬件演进。</w:t>
                  </w:r>
                </w:p>
              </w:tc>
            </w:tr>
          </w:tbl>
          <w:p w14:paraId="526E67CB" w14:textId="77777777" w:rsidR="00BE7E2F" w:rsidRPr="00BE7E2F" w:rsidRDefault="00BE7E2F">
            <w:pPr>
              <w:rPr>
                <w:rFonts w:ascii="仿宋" w:hAnsi="仿宋" w:cs="Times New Roman Regular" w:hint="eastAsia"/>
                <w:sz w:val="18"/>
                <w:szCs w:val="18"/>
              </w:rPr>
            </w:pPr>
          </w:p>
        </w:tc>
      </w:tr>
    </w:tbl>
    <w:p w14:paraId="4C172746" w14:textId="05D57FB1" w:rsidR="00BE7E2F" w:rsidRPr="00663CC9" w:rsidRDefault="00663CC9" w:rsidP="00663CC9">
      <w:pPr>
        <w:ind w:firstLine="420"/>
        <w:rPr>
          <w:rFonts w:ascii="Times New Roman Regular" w:hAnsi="Times New Roman Regular" w:cs="Times New Roman Regular"/>
          <w:szCs w:val="21"/>
        </w:rPr>
      </w:pPr>
      <w:r w:rsidRPr="00AE7A29">
        <w:rPr>
          <w:rFonts w:ascii="Times New Roman Regular" w:hAnsi="Times New Roman Regular" w:cs="Times New Roman Regular" w:hint="eastAsia"/>
          <w:szCs w:val="21"/>
        </w:rPr>
        <w:lastRenderedPageBreak/>
        <w:t>技术含量最高专利：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>完全硬件卸载的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 xml:space="preserve"> </w:t>
      </w:r>
      <w:proofErr w:type="spellStart"/>
      <w:r w:rsidRPr="00663CC9">
        <w:rPr>
          <w:rFonts w:ascii="Times New Roman Regular" w:hAnsi="Times New Roman Regular" w:cs="Times New Roman Regular"/>
          <w:b/>
          <w:bCs/>
          <w:szCs w:val="21"/>
        </w:rPr>
        <w:t>NVMe</w:t>
      </w:r>
      <w:proofErr w:type="spellEnd"/>
      <w:r w:rsidRPr="00663CC9">
        <w:rPr>
          <w:rFonts w:ascii="Times New Roman Regular" w:hAnsi="Times New Roman Regular" w:cs="Times New Roman Regular"/>
          <w:b/>
          <w:bCs/>
          <w:szCs w:val="21"/>
        </w:rPr>
        <w:t xml:space="preserve"> 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>存储加速系统</w:t>
      </w:r>
      <w:r>
        <w:rPr>
          <w:rFonts w:ascii="Times New Roman Regular" w:hAnsi="Times New Roman Regular" w:cs="Times New Roman Regular" w:hint="eastAsia"/>
          <w:b/>
          <w:bCs/>
          <w:szCs w:val="21"/>
        </w:rPr>
        <w:t>，</w:t>
      </w:r>
      <w:r w:rsidRPr="00663CC9">
        <w:rPr>
          <w:rFonts w:ascii="Times New Roman Regular" w:hAnsi="Times New Roman Regular" w:cs="Times New Roman Regular"/>
          <w:szCs w:val="21"/>
        </w:rPr>
        <w:t>凸显了</w:t>
      </w:r>
      <w:proofErr w:type="gramStart"/>
      <w:r w:rsidRPr="00663CC9">
        <w:rPr>
          <w:rFonts w:ascii="Times New Roman Regular" w:hAnsi="Times New Roman Regular" w:cs="Times New Roman Regular"/>
          <w:szCs w:val="21"/>
        </w:rPr>
        <w:t>益思芯在</w:t>
      </w:r>
      <w:proofErr w:type="gramEnd"/>
      <w:r w:rsidRPr="00663CC9">
        <w:rPr>
          <w:rFonts w:ascii="Times New Roman Regular" w:hAnsi="Times New Roman Regular" w:cs="Times New Roman Regular"/>
          <w:szCs w:val="21"/>
        </w:rPr>
        <w:t xml:space="preserve"> DPU </w:t>
      </w:r>
      <w:r w:rsidRPr="00663CC9">
        <w:rPr>
          <w:rFonts w:ascii="Times New Roman Regular" w:hAnsi="Times New Roman Regular" w:cs="Times New Roman Regular"/>
          <w:szCs w:val="21"/>
        </w:rPr>
        <w:t>领域的核心竞争力，并为未来</w:t>
      </w:r>
      <w:r w:rsidRPr="00663CC9">
        <w:rPr>
          <w:rFonts w:ascii="Times New Roman Regular" w:hAnsi="Times New Roman Regular" w:cs="Times New Roman Regular"/>
          <w:szCs w:val="21"/>
        </w:rPr>
        <w:t>“</w:t>
      </w:r>
      <w:r w:rsidRPr="00663CC9">
        <w:rPr>
          <w:rFonts w:ascii="Times New Roman Regular" w:hAnsi="Times New Roman Regular" w:cs="Times New Roman Regular"/>
          <w:szCs w:val="21"/>
        </w:rPr>
        <w:t>算</w:t>
      </w:r>
      <w:r w:rsidRPr="00663CC9">
        <w:rPr>
          <w:rFonts w:ascii="Times New Roman Regular" w:hAnsi="Times New Roman Regular" w:cs="Times New Roman Regular"/>
          <w:szCs w:val="21"/>
        </w:rPr>
        <w:t>-</w:t>
      </w:r>
      <w:r w:rsidRPr="00663CC9">
        <w:rPr>
          <w:rFonts w:ascii="Times New Roman Regular" w:hAnsi="Times New Roman Regular" w:cs="Times New Roman Regular"/>
          <w:szCs w:val="21"/>
        </w:rPr>
        <w:t>存</w:t>
      </w:r>
      <w:r w:rsidRPr="00663CC9">
        <w:rPr>
          <w:rFonts w:ascii="Times New Roman Regular" w:hAnsi="Times New Roman Regular" w:cs="Times New Roman Regular"/>
          <w:szCs w:val="21"/>
        </w:rPr>
        <w:t>-</w:t>
      </w:r>
      <w:r w:rsidRPr="00663CC9">
        <w:rPr>
          <w:rFonts w:ascii="Times New Roman Regular" w:hAnsi="Times New Roman Regular" w:cs="Times New Roman Regular"/>
          <w:szCs w:val="21"/>
        </w:rPr>
        <w:t>网</w:t>
      </w:r>
      <w:r w:rsidRPr="00663CC9">
        <w:rPr>
          <w:rFonts w:ascii="Times New Roman Regular" w:hAnsi="Times New Roman Regular" w:cs="Times New Roman Regular"/>
          <w:szCs w:val="21"/>
        </w:rPr>
        <w:t>”</w:t>
      </w:r>
      <w:r w:rsidRPr="00663CC9">
        <w:rPr>
          <w:rFonts w:ascii="Times New Roman Regular" w:hAnsi="Times New Roman Regular" w:cs="Times New Roman Regular"/>
          <w:szCs w:val="21"/>
        </w:rPr>
        <w:t>融合奠定硬件基础。</w:t>
      </w:r>
      <w:r>
        <w:rPr>
          <w:rFonts w:ascii="Times New Roman Regular" w:hAnsi="Times New Roman Regular" w:cs="Times New Roman Regular" w:hint="eastAsia"/>
          <w:szCs w:val="21"/>
        </w:rPr>
        <w:t>通俗理解：</w:t>
      </w:r>
      <w:r>
        <w:rPr>
          <w:rFonts w:ascii="Times New Roman Regular" w:hAnsi="Times New Roman Regular" w:cs="Times New Roman Regular" w:hint="eastAsia"/>
          <w:szCs w:val="21"/>
        </w:rPr>
        <w:t>1</w:t>
      </w:r>
      <w:r>
        <w:rPr>
          <w:rFonts w:ascii="Times New Roman Regular" w:hAnsi="Times New Roman Regular" w:cs="Times New Roman Regular" w:hint="eastAsia"/>
          <w:szCs w:val="21"/>
        </w:rPr>
        <w:t>、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>“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>硬件卸载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>”</w:t>
      </w:r>
      <w:r>
        <w:rPr>
          <w:rFonts w:ascii="Times New Roman Regular" w:hAnsi="Times New Roman Regular" w:cs="Times New Roman Regular" w:hint="eastAsia"/>
          <w:szCs w:val="21"/>
        </w:rPr>
        <w:t>：</w:t>
      </w:r>
      <w:proofErr w:type="gramStart"/>
      <w:r w:rsidRPr="00663CC9">
        <w:rPr>
          <w:rFonts w:ascii="Times New Roman Regular" w:hAnsi="Times New Roman Regular" w:cs="Times New Roman Regular"/>
          <w:szCs w:val="21"/>
        </w:rPr>
        <w:t>想像</w:t>
      </w:r>
      <w:proofErr w:type="gramEnd"/>
      <w:r w:rsidRPr="00663CC9">
        <w:rPr>
          <w:rFonts w:ascii="Times New Roman Regular" w:hAnsi="Times New Roman Regular" w:cs="Times New Roman Regular"/>
          <w:szCs w:val="21"/>
        </w:rPr>
        <w:t>一家餐厅把做菜的全部流程搬到一辆专用餐车（</w:t>
      </w:r>
      <w:r w:rsidRPr="00663CC9">
        <w:rPr>
          <w:rFonts w:ascii="Times New Roman Regular" w:hAnsi="Times New Roman Regular" w:cs="Times New Roman Regular"/>
          <w:szCs w:val="21"/>
        </w:rPr>
        <w:t xml:space="preserve">ARM + FPGA </w:t>
      </w:r>
      <w:r w:rsidRPr="00663CC9">
        <w:rPr>
          <w:rFonts w:ascii="Times New Roman Regular" w:hAnsi="Times New Roman Regular" w:cs="Times New Roman Regular"/>
          <w:szCs w:val="21"/>
        </w:rPr>
        <w:t>卡）上完成，店里大厨（</w:t>
      </w:r>
      <w:r w:rsidRPr="00663CC9">
        <w:rPr>
          <w:rFonts w:ascii="Times New Roman Regular" w:hAnsi="Times New Roman Regular" w:cs="Times New Roman Regular"/>
          <w:szCs w:val="21"/>
        </w:rPr>
        <w:t>CPU</w:t>
      </w:r>
      <w:r w:rsidRPr="00663CC9">
        <w:rPr>
          <w:rFonts w:ascii="Times New Roman Regular" w:hAnsi="Times New Roman Regular" w:cs="Times New Roman Regular"/>
          <w:szCs w:val="21"/>
        </w:rPr>
        <w:t>）几乎不用再出手</w:t>
      </w:r>
      <w:r w:rsidRPr="00663CC9">
        <w:rPr>
          <w:rFonts w:ascii="Times New Roman Regular" w:hAnsi="Times New Roman Regular" w:cs="Times New Roman Regular"/>
          <w:szCs w:val="21"/>
        </w:rPr>
        <w:t xml:space="preserve"> → </w:t>
      </w:r>
      <w:r w:rsidRPr="00663CC9">
        <w:rPr>
          <w:rFonts w:ascii="Times New Roman Regular" w:hAnsi="Times New Roman Regular" w:cs="Times New Roman Regular"/>
          <w:szCs w:val="21"/>
        </w:rPr>
        <w:t>大</w:t>
      </w:r>
      <w:proofErr w:type="gramStart"/>
      <w:r w:rsidRPr="00663CC9">
        <w:rPr>
          <w:rFonts w:ascii="Times New Roman Regular" w:hAnsi="Times New Roman Regular" w:cs="Times New Roman Regular"/>
          <w:szCs w:val="21"/>
        </w:rPr>
        <w:t>厨负担</w:t>
      </w:r>
      <w:proofErr w:type="gramEnd"/>
      <w:r w:rsidRPr="00663CC9">
        <w:rPr>
          <w:rFonts w:ascii="Times New Roman Regular" w:hAnsi="Times New Roman Regular" w:cs="Times New Roman Regular"/>
          <w:szCs w:val="21"/>
        </w:rPr>
        <w:t xml:space="preserve"> ≈ 0</w:t>
      </w:r>
      <w:r w:rsidRPr="00663CC9">
        <w:rPr>
          <w:rFonts w:ascii="Times New Roman Regular" w:hAnsi="Times New Roman Regular" w:cs="Times New Roman Regular"/>
          <w:szCs w:val="21"/>
        </w:rPr>
        <w:t>。</w:t>
      </w:r>
      <w:r>
        <w:rPr>
          <w:rFonts w:ascii="Times New Roman Regular" w:hAnsi="Times New Roman Regular" w:cs="Times New Roman Regular" w:hint="eastAsia"/>
          <w:szCs w:val="21"/>
        </w:rPr>
        <w:t>2</w:t>
      </w:r>
      <w:r>
        <w:rPr>
          <w:rFonts w:ascii="Times New Roman Regular" w:hAnsi="Times New Roman Regular" w:cs="Times New Roman Regular" w:hint="eastAsia"/>
          <w:szCs w:val="21"/>
        </w:rPr>
        <w:t>、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 xml:space="preserve">“16 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>条并行通道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 xml:space="preserve"> + 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>公平调度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>”</w:t>
      </w:r>
      <w:r>
        <w:rPr>
          <w:rFonts w:ascii="Times New Roman Regular" w:hAnsi="Times New Roman Regular" w:cs="Times New Roman Regular" w:hint="eastAsia"/>
          <w:szCs w:val="21"/>
        </w:rPr>
        <w:t>：</w:t>
      </w:r>
      <w:r w:rsidRPr="00663CC9">
        <w:rPr>
          <w:rFonts w:ascii="Times New Roman Regular" w:hAnsi="Times New Roman Regular" w:cs="Times New Roman Regular"/>
          <w:szCs w:val="21"/>
        </w:rPr>
        <w:t>餐车开了</w:t>
      </w:r>
      <w:r w:rsidRPr="00663CC9">
        <w:rPr>
          <w:rFonts w:ascii="Times New Roman Regular" w:hAnsi="Times New Roman Regular" w:cs="Times New Roman Regular"/>
          <w:szCs w:val="21"/>
        </w:rPr>
        <w:t xml:space="preserve"> 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 xml:space="preserve">16 </w:t>
      </w:r>
      <w:proofErr w:type="gramStart"/>
      <w:r w:rsidRPr="00663CC9">
        <w:rPr>
          <w:rFonts w:ascii="Times New Roman Regular" w:hAnsi="Times New Roman Regular" w:cs="Times New Roman Regular"/>
          <w:b/>
          <w:bCs/>
          <w:szCs w:val="21"/>
        </w:rPr>
        <w:t>个</w:t>
      </w:r>
      <w:proofErr w:type="gramEnd"/>
      <w:r w:rsidRPr="00663CC9">
        <w:rPr>
          <w:rFonts w:ascii="Times New Roman Regular" w:hAnsi="Times New Roman Regular" w:cs="Times New Roman Regular"/>
          <w:b/>
          <w:bCs/>
          <w:szCs w:val="21"/>
        </w:rPr>
        <w:t>取餐窗口</w:t>
      </w:r>
      <w:r w:rsidRPr="00663CC9">
        <w:rPr>
          <w:rFonts w:ascii="Times New Roman Regular" w:hAnsi="Times New Roman Regular" w:cs="Times New Roman Regular"/>
          <w:szCs w:val="21"/>
        </w:rPr>
        <w:t>，还配了公平排队系统，保证每个顾客都能顺畅拿餐；结果服务速度提升</w:t>
      </w:r>
      <w:r w:rsidRPr="00663CC9">
        <w:rPr>
          <w:rFonts w:ascii="Times New Roman Regular" w:hAnsi="Times New Roman Regular" w:cs="Times New Roman Regular"/>
          <w:szCs w:val="21"/>
        </w:rPr>
        <w:t xml:space="preserve"> 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 xml:space="preserve">4.6–4.9 </w:t>
      </w:r>
      <w:proofErr w:type="gramStart"/>
      <w:r w:rsidRPr="00663CC9">
        <w:rPr>
          <w:rFonts w:ascii="Times New Roman Regular" w:hAnsi="Times New Roman Regular" w:cs="Times New Roman Regular"/>
          <w:b/>
          <w:bCs/>
          <w:szCs w:val="21"/>
        </w:rPr>
        <w:t>倍</w:t>
      </w:r>
      <w:proofErr w:type="gramEnd"/>
      <w:r w:rsidRPr="00663CC9">
        <w:rPr>
          <w:rFonts w:ascii="Times New Roman Regular" w:hAnsi="Times New Roman Regular" w:cs="Times New Roman Regular"/>
          <w:szCs w:val="21"/>
        </w:rPr>
        <w:t>。</w:t>
      </w:r>
    </w:p>
    <w:p w14:paraId="36DC8BC5" w14:textId="0B6504D9" w:rsidR="00663CC9" w:rsidRPr="00663CC9" w:rsidRDefault="00663CC9">
      <w:pPr>
        <w:rPr>
          <w:rFonts w:ascii="Times New Roman Regular" w:hAnsi="Times New Roman Regular" w:cs="Times New Roman Regular" w:hint="eastAsia"/>
          <w:szCs w:val="21"/>
        </w:rPr>
      </w:pPr>
      <w:r>
        <w:rPr>
          <w:rFonts w:ascii="Times New Roman Regular" w:hAnsi="Times New Roman Regular" w:cs="Times New Roman Regular" w:hint="eastAsia"/>
          <w:b/>
          <w:bCs/>
          <w:szCs w:val="21"/>
        </w:rPr>
        <w:t>3</w:t>
      </w:r>
      <w:r>
        <w:rPr>
          <w:rFonts w:ascii="Times New Roman Regular" w:hAnsi="Times New Roman Regular" w:cs="Times New Roman Regular" w:hint="eastAsia"/>
          <w:b/>
          <w:bCs/>
          <w:szCs w:val="21"/>
        </w:rPr>
        <w:t>、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>“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>开放式虚拟队列池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>”</w:t>
      </w:r>
      <w:r>
        <w:rPr>
          <w:rFonts w:ascii="Times New Roman Regular" w:hAnsi="Times New Roman Regular" w:cs="Times New Roman Regular" w:hint="eastAsia"/>
          <w:b/>
          <w:bCs/>
          <w:szCs w:val="21"/>
        </w:rPr>
        <w:t>：</w:t>
      </w:r>
      <w:r w:rsidRPr="00663CC9">
        <w:t xml:space="preserve"> </w:t>
      </w:r>
      <w:r w:rsidRPr="00663CC9">
        <w:rPr>
          <w:rFonts w:ascii="Times New Roman Regular" w:hAnsi="Times New Roman Regular" w:cs="Times New Roman Regular"/>
          <w:szCs w:val="21"/>
        </w:rPr>
        <w:t>餐车前的队伍是可伸缩的活动围栏，能随时为不同活动（大量容器</w:t>
      </w:r>
      <w:r w:rsidRPr="00663CC9">
        <w:rPr>
          <w:rFonts w:ascii="Times New Roman Regular" w:hAnsi="Times New Roman Regular" w:cs="Times New Roman Regular"/>
          <w:szCs w:val="21"/>
        </w:rPr>
        <w:t>/</w:t>
      </w:r>
      <w:r w:rsidRPr="00663CC9">
        <w:rPr>
          <w:rFonts w:ascii="Times New Roman Regular" w:hAnsi="Times New Roman Regular" w:cs="Times New Roman Regular"/>
          <w:szCs w:val="21"/>
        </w:rPr>
        <w:t>虚拟机）划分或</w:t>
      </w:r>
      <w:proofErr w:type="gramStart"/>
      <w:r w:rsidRPr="00663CC9">
        <w:rPr>
          <w:rFonts w:ascii="Times New Roman Regular" w:hAnsi="Times New Roman Regular" w:cs="Times New Roman Regular"/>
          <w:szCs w:val="21"/>
        </w:rPr>
        <w:t>合并队道</w:t>
      </w:r>
      <w:proofErr w:type="gramEnd"/>
      <w:r w:rsidRPr="00663CC9">
        <w:rPr>
          <w:rFonts w:ascii="Times New Roman Regular" w:hAnsi="Times New Roman Regular" w:cs="Times New Roman Regular"/>
          <w:szCs w:val="21"/>
        </w:rPr>
        <w:t>，正好符合如今</w:t>
      </w:r>
      <w:proofErr w:type="gramStart"/>
      <w:r w:rsidRPr="00663CC9">
        <w:rPr>
          <w:rFonts w:ascii="Times New Roman Regular" w:hAnsi="Times New Roman Regular" w:cs="Times New Roman Regular"/>
          <w:szCs w:val="21"/>
        </w:rPr>
        <w:t>云计算</w:t>
      </w:r>
      <w:proofErr w:type="gramEnd"/>
      <w:r w:rsidRPr="00663CC9">
        <w:rPr>
          <w:rFonts w:ascii="Times New Roman Regular" w:hAnsi="Times New Roman Regular" w:cs="Times New Roman Regular"/>
          <w:szCs w:val="21"/>
        </w:rPr>
        <w:t>里</w:t>
      </w:r>
      <w:r w:rsidRPr="00663CC9">
        <w:rPr>
          <w:rFonts w:ascii="Times New Roman Regular" w:hAnsi="Times New Roman Regular" w:cs="Times New Roman Regular"/>
          <w:szCs w:val="21"/>
        </w:rPr>
        <w:t xml:space="preserve"> DPU </w:t>
      </w:r>
      <w:r w:rsidRPr="00663CC9">
        <w:rPr>
          <w:rFonts w:ascii="Times New Roman Regular" w:hAnsi="Times New Roman Regular" w:cs="Times New Roman Regular"/>
          <w:szCs w:val="21"/>
        </w:rPr>
        <w:t>存储虚拟化</w:t>
      </w:r>
      <w:r w:rsidRPr="00663CC9">
        <w:rPr>
          <w:rFonts w:ascii="Times New Roman Regular" w:hAnsi="Times New Roman Regular" w:cs="Times New Roman Regular"/>
          <w:szCs w:val="21"/>
        </w:rPr>
        <w:t xml:space="preserve"> </w:t>
      </w:r>
      <w:r w:rsidRPr="00663CC9">
        <w:rPr>
          <w:rFonts w:ascii="Times New Roman Regular" w:hAnsi="Times New Roman Regular" w:cs="Times New Roman Regular"/>
          <w:szCs w:val="21"/>
        </w:rPr>
        <w:t>的主流做法。</w:t>
      </w:r>
      <w:r w:rsidRPr="00663CC9">
        <w:rPr>
          <w:rFonts w:ascii="Times New Roman Regular" w:hAnsi="Times New Roman Regular" w:cs="Times New Roman Regular" w:hint="eastAsia"/>
          <w:szCs w:val="21"/>
        </w:rPr>
        <w:t>4</w:t>
      </w:r>
      <w:r w:rsidRPr="00663CC9">
        <w:rPr>
          <w:rFonts w:ascii="Times New Roman Regular" w:hAnsi="Times New Roman Regular" w:cs="Times New Roman Regular" w:hint="eastAsia"/>
          <w:szCs w:val="21"/>
        </w:rPr>
        <w:t>、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>高校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>-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>企业联合申请（上海交通大学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 xml:space="preserve"> × </w:t>
      </w:r>
      <w:r w:rsidRPr="00663CC9">
        <w:rPr>
          <w:rFonts w:ascii="Times New Roman Regular" w:hAnsi="Times New Roman Regular" w:cs="Times New Roman Regular"/>
          <w:b/>
          <w:bCs/>
          <w:szCs w:val="21"/>
        </w:rPr>
        <w:t>益思芯）</w:t>
      </w:r>
      <w:r w:rsidRPr="00663CC9">
        <w:rPr>
          <w:rFonts w:ascii="Times New Roman Regular" w:hAnsi="Times New Roman Regular" w:cs="Times New Roman Regular"/>
          <w:szCs w:val="21"/>
        </w:rPr>
        <w:t>得到学术社区关注，代表公司在核心</w:t>
      </w:r>
      <w:r w:rsidRPr="00663CC9">
        <w:rPr>
          <w:rFonts w:ascii="Times New Roman Regular" w:hAnsi="Times New Roman Regular" w:cs="Times New Roman Regular"/>
          <w:szCs w:val="21"/>
        </w:rPr>
        <w:t xml:space="preserve"> IP </w:t>
      </w:r>
      <w:r w:rsidRPr="00663CC9">
        <w:rPr>
          <w:rFonts w:ascii="Times New Roman Regular" w:hAnsi="Times New Roman Regular" w:cs="Times New Roman Regular"/>
          <w:szCs w:val="21"/>
        </w:rPr>
        <w:t>层面的原创性与先进性</w:t>
      </w:r>
      <w:r>
        <w:rPr>
          <w:rFonts w:ascii="Times New Roman Regular" w:hAnsi="Times New Roman Regular" w:cs="Times New Roman Regular" w:hint="eastAsia"/>
          <w:szCs w:val="21"/>
        </w:rPr>
        <w:t>。</w:t>
      </w:r>
    </w:p>
    <w:p w14:paraId="32EE7B14" w14:textId="77777777" w:rsidR="00EC187C" w:rsidRDefault="00000000">
      <w:pPr>
        <w:numPr>
          <w:ilvl w:val="0"/>
          <w:numId w:val="1"/>
        </w:numPr>
        <w:rPr>
          <w:rFonts w:ascii="Times New Roman Regular" w:hAnsi="Times New Roman Regular" w:cs="Times New Roman Regular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企业风险提示</w:t>
      </w:r>
    </w:p>
    <w:p w14:paraId="01F46F9B" w14:textId="5C307D0F" w:rsidR="00EC187C" w:rsidRDefault="00000000" w:rsidP="00B0121F">
      <w:pPr>
        <w:pStyle w:val="2"/>
        <w:numPr>
          <w:ilvl w:val="0"/>
          <w:numId w:val="5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宏观经济与行业风险</w:t>
      </w:r>
    </w:p>
    <w:p w14:paraId="697C2F53" w14:textId="68ACD776" w:rsidR="00B0121F" w:rsidRPr="00B0121F" w:rsidRDefault="00B0121F" w:rsidP="00B0121F">
      <w:r>
        <w:rPr>
          <w:rFonts w:ascii="仿宋" w:hAnsi="仿宋"/>
        </w:rPr>
        <w:t>（1）</w:t>
      </w:r>
      <w:r w:rsidR="00AE7A29">
        <w:rPr>
          <w:rFonts w:ascii="仿宋" w:hAnsi="仿宋"/>
        </w:rPr>
        <w:t>全球半导体产业链区域化重构加速，高端</w:t>
      </w:r>
      <w:proofErr w:type="gramStart"/>
      <w:r w:rsidR="00AE7A29">
        <w:rPr>
          <w:rFonts w:ascii="仿宋" w:hAnsi="仿宋"/>
        </w:rPr>
        <w:t>制程依赖台</w:t>
      </w:r>
      <w:proofErr w:type="gramEnd"/>
      <w:r w:rsidR="00AE7A29">
        <w:rPr>
          <w:rFonts w:ascii="仿宋" w:hAnsi="仿宋"/>
        </w:rPr>
        <w:t>积电代工（占比30%），地缘政治或引发供应链波动</w:t>
      </w:r>
      <w:r>
        <w:rPr>
          <w:rFonts w:ascii="仿宋" w:hAnsi="仿宋"/>
        </w:rPr>
        <w:t>。</w:t>
      </w:r>
      <w:r>
        <w:rPr>
          <w:rFonts w:ascii="仿宋" w:hAnsi="仿宋"/>
        </w:rPr>
        <w:br/>
        <w:t>（2）</w:t>
      </w:r>
      <w:r w:rsidR="00AE7A29">
        <w:rPr>
          <w:rFonts w:ascii="仿宋" w:hAnsi="仿宋"/>
        </w:rPr>
        <w:t>国内DPU芯片赛道竞争白热化，中科驭数、</w:t>
      </w:r>
      <w:proofErr w:type="gramStart"/>
      <w:r w:rsidR="00AE7A29">
        <w:rPr>
          <w:rFonts w:ascii="仿宋" w:hAnsi="仿宋"/>
        </w:rPr>
        <w:t>芯启源</w:t>
      </w:r>
      <w:proofErr w:type="gramEnd"/>
      <w:r w:rsidR="00AE7A29">
        <w:rPr>
          <w:rFonts w:ascii="仿宋" w:hAnsi="仿宋"/>
        </w:rPr>
        <w:t>等厂商密集融资，产能过剩风险隐现</w:t>
      </w:r>
      <w:r>
        <w:rPr>
          <w:rFonts w:ascii="仿宋" w:hAnsi="仿宋"/>
        </w:rPr>
        <w:t>。</w:t>
      </w:r>
    </w:p>
    <w:p w14:paraId="260FA0D4" w14:textId="77777777" w:rsidR="00EC187C" w:rsidRDefault="00000000">
      <w:pPr>
        <w:pStyle w:val="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2. </w:t>
      </w:r>
      <w:r>
        <w:rPr>
          <w:rFonts w:ascii="Times New Roman Regular" w:hAnsi="Times New Roman Regular" w:cs="Times New Roman Regular"/>
        </w:rPr>
        <w:t>技术与创新风险</w:t>
      </w:r>
    </w:p>
    <w:p w14:paraId="288BF0FB" w14:textId="71536A63" w:rsidR="00B0121F" w:rsidRDefault="00B0121F" w:rsidP="00B0121F">
      <w:pPr>
        <w:rPr>
          <w:rFonts w:ascii="仿宋" w:hAnsi="仿宋"/>
        </w:rPr>
      </w:pPr>
      <w:r>
        <w:rPr>
          <w:rFonts w:ascii="仿宋" w:hAnsi="仿宋"/>
        </w:rPr>
        <w:t>（1）</w:t>
      </w:r>
      <w:r w:rsidR="00AE7A29">
        <w:rPr>
          <w:rFonts w:ascii="仿宋" w:hAnsi="仿宋"/>
        </w:rPr>
        <w:t>NVIDIA BlueField-3支持400Gb/s带宽，益</w:t>
      </w:r>
      <w:proofErr w:type="gramStart"/>
      <w:r w:rsidR="00AE7A29">
        <w:rPr>
          <w:rFonts w:ascii="仿宋" w:hAnsi="仿宋"/>
        </w:rPr>
        <w:t>思芯当前</w:t>
      </w:r>
      <w:proofErr w:type="gramEnd"/>
      <w:r w:rsidR="00AE7A29">
        <w:rPr>
          <w:rFonts w:ascii="仿宋" w:hAnsi="仿宋"/>
        </w:rPr>
        <w:t>产品（200Gb/s）存在代际差距</w:t>
      </w:r>
      <w:r>
        <w:rPr>
          <w:rFonts w:ascii="仿宋" w:hAnsi="仿宋"/>
        </w:rPr>
        <w:t>。</w:t>
      </w:r>
    </w:p>
    <w:p w14:paraId="356067DD" w14:textId="189A4DF3" w:rsidR="00B0121F" w:rsidRPr="00B0121F" w:rsidRDefault="00B0121F" w:rsidP="00B0121F">
      <w:r>
        <w:rPr>
          <w:rFonts w:ascii="仿宋" w:hAnsi="仿宋"/>
        </w:rPr>
        <w:t>（2）</w:t>
      </w:r>
      <w:r w:rsidR="00AE7A29">
        <w:rPr>
          <w:rFonts w:ascii="仿宋" w:hAnsi="仿宋"/>
        </w:rPr>
        <w:t>7nm工艺量产</w:t>
      </w:r>
      <w:proofErr w:type="gramStart"/>
      <w:r w:rsidR="00AE7A29">
        <w:rPr>
          <w:rFonts w:ascii="仿宋" w:hAnsi="仿宋"/>
        </w:rPr>
        <w:t>依赖台</w:t>
      </w:r>
      <w:proofErr w:type="gramEnd"/>
      <w:r w:rsidR="00AE7A29">
        <w:rPr>
          <w:rFonts w:ascii="仿宋" w:hAnsi="仿宋"/>
        </w:rPr>
        <w:t>积电，国产</w:t>
      </w:r>
      <w:proofErr w:type="gramStart"/>
      <w:r w:rsidR="00AE7A29">
        <w:rPr>
          <w:rFonts w:ascii="仿宋" w:hAnsi="仿宋"/>
        </w:rPr>
        <w:t>中芯国际</w:t>
      </w:r>
      <w:proofErr w:type="gramEnd"/>
      <w:r w:rsidR="00AE7A29">
        <w:rPr>
          <w:rFonts w:ascii="仿宋" w:hAnsi="仿宋"/>
        </w:rPr>
        <w:t>14nm</w:t>
      </w:r>
      <w:proofErr w:type="gramStart"/>
      <w:r w:rsidR="00AE7A29">
        <w:rPr>
          <w:rFonts w:ascii="仿宋" w:hAnsi="仿宋"/>
        </w:rPr>
        <w:t>产线良</w:t>
      </w:r>
      <w:proofErr w:type="gramEnd"/>
      <w:r w:rsidR="00AE7A29">
        <w:rPr>
          <w:rFonts w:ascii="仿宋" w:hAnsi="仿宋"/>
        </w:rPr>
        <w:t>率爬坡滞后</w:t>
      </w:r>
      <w:r>
        <w:rPr>
          <w:rFonts w:ascii="仿宋" w:hAnsi="仿宋"/>
        </w:rPr>
        <w:t>。</w:t>
      </w:r>
    </w:p>
    <w:p w14:paraId="0253FEA1" w14:textId="77777777" w:rsidR="00EC187C" w:rsidRDefault="00000000">
      <w:pPr>
        <w:pStyle w:val="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3. </w:t>
      </w:r>
      <w:r>
        <w:rPr>
          <w:rFonts w:ascii="Times New Roman Regular" w:hAnsi="Times New Roman Regular" w:cs="Times New Roman Regular"/>
        </w:rPr>
        <w:t>法律与合规风险</w:t>
      </w:r>
    </w:p>
    <w:p w14:paraId="0561005D" w14:textId="4F6B0CCD" w:rsidR="00B0121F" w:rsidRDefault="00B0121F" w:rsidP="00B0121F">
      <w:pPr>
        <w:rPr>
          <w:rFonts w:ascii="仿宋" w:hAnsi="仿宋"/>
        </w:rPr>
      </w:pPr>
      <w:r>
        <w:rPr>
          <w:rFonts w:ascii="仿宋" w:hAnsi="仿宋"/>
        </w:rPr>
        <w:t>（1）</w:t>
      </w:r>
      <w:r w:rsidR="00AE7A29">
        <w:rPr>
          <w:rFonts w:ascii="仿宋" w:hAnsi="仿宋"/>
        </w:rPr>
        <w:t>涉美籍技术团队参与研发，存潜在出口管制风险</w:t>
      </w:r>
      <w:r>
        <w:rPr>
          <w:rFonts w:ascii="仿宋" w:hAnsi="仿宋"/>
        </w:rPr>
        <w:t>。</w:t>
      </w:r>
    </w:p>
    <w:p w14:paraId="578636C2" w14:textId="5270E0E7" w:rsidR="00B0121F" w:rsidRPr="00B0121F" w:rsidRDefault="00B0121F" w:rsidP="00B0121F">
      <w:r>
        <w:rPr>
          <w:rFonts w:ascii="仿宋" w:hAnsi="仿宋"/>
        </w:rPr>
        <w:t>（2）</w:t>
      </w:r>
      <w:r w:rsidR="00AE7A29">
        <w:rPr>
          <w:rFonts w:ascii="仿宋" w:hAnsi="仿宋"/>
        </w:rPr>
        <w:t>2023年关联代工厂曾因</w:t>
      </w:r>
      <w:proofErr w:type="gramStart"/>
      <w:r w:rsidR="00AE7A29">
        <w:rPr>
          <w:rFonts w:ascii="仿宋" w:hAnsi="仿宋"/>
        </w:rPr>
        <w:t>危化品</w:t>
      </w:r>
      <w:proofErr w:type="gramEnd"/>
      <w:r w:rsidR="00AE7A29">
        <w:rPr>
          <w:rFonts w:ascii="仿宋" w:hAnsi="仿宋"/>
        </w:rPr>
        <w:t>存储不规范被限期整改</w:t>
      </w:r>
      <w:r>
        <w:rPr>
          <w:rFonts w:ascii="仿宋" w:hAnsi="仿宋"/>
        </w:rPr>
        <w:t>。</w:t>
      </w:r>
    </w:p>
    <w:p w14:paraId="0FDE28D3" w14:textId="77777777" w:rsidR="00EC187C" w:rsidRDefault="00000000">
      <w:pPr>
        <w:pStyle w:val="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4. </w:t>
      </w:r>
      <w:r>
        <w:rPr>
          <w:rFonts w:ascii="Times New Roman Regular" w:hAnsi="Times New Roman Regular" w:cs="Times New Roman Regular"/>
        </w:rPr>
        <w:t>财务与运营风险</w:t>
      </w:r>
    </w:p>
    <w:p w14:paraId="3CE60F6C" w14:textId="4DB9E4CF" w:rsidR="00B0121F" w:rsidRDefault="00B0121F" w:rsidP="00B0121F">
      <w:pPr>
        <w:rPr>
          <w:rFonts w:ascii="仿宋" w:hAnsi="仿宋"/>
        </w:rPr>
      </w:pPr>
      <w:r>
        <w:rPr>
          <w:rFonts w:ascii="仿宋" w:hAnsi="仿宋"/>
        </w:rPr>
        <w:t>（1）</w:t>
      </w:r>
      <w:r w:rsidR="00AE7A29">
        <w:rPr>
          <w:rFonts w:ascii="仿宋" w:hAnsi="仿宋"/>
        </w:rPr>
        <w:t>行业平均研发投入占比超25%，现金流承压</w:t>
      </w:r>
      <w:r>
        <w:rPr>
          <w:rFonts w:ascii="仿宋" w:hAnsi="仿宋"/>
        </w:rPr>
        <w:t>。</w:t>
      </w:r>
    </w:p>
    <w:p w14:paraId="60F744A6" w14:textId="648C1A50" w:rsidR="00B0121F" w:rsidRPr="00B0121F" w:rsidRDefault="00B0121F" w:rsidP="00B0121F">
      <w:r>
        <w:rPr>
          <w:rFonts w:ascii="仿宋" w:hAnsi="仿宋"/>
        </w:rPr>
        <w:t>（2）</w:t>
      </w:r>
      <w:r w:rsidR="00AE7A29">
        <w:rPr>
          <w:rFonts w:ascii="仿宋" w:hAnsi="仿宋"/>
        </w:rPr>
        <w:t>7nm</w:t>
      </w:r>
      <w:proofErr w:type="gramStart"/>
      <w:r w:rsidR="00AE7A29">
        <w:rPr>
          <w:rFonts w:ascii="仿宋" w:hAnsi="仿宋"/>
        </w:rPr>
        <w:t>流片单次成本超</w:t>
      </w:r>
      <w:proofErr w:type="gramEnd"/>
      <w:r w:rsidR="00AE7A29">
        <w:rPr>
          <w:rFonts w:ascii="仿宋" w:hAnsi="仿宋"/>
        </w:rPr>
        <w:t>千万美元，若客户验证延迟将加剧资金链压力</w:t>
      </w:r>
      <w:r>
        <w:rPr>
          <w:rFonts w:ascii="仿宋" w:hAnsi="仿宋"/>
        </w:rPr>
        <w:t>。</w:t>
      </w:r>
    </w:p>
    <w:p w14:paraId="0E8E770F" w14:textId="77777777" w:rsidR="00EC187C" w:rsidRDefault="00000000">
      <w:pPr>
        <w:numPr>
          <w:ilvl w:val="0"/>
          <w:numId w:val="1"/>
        </w:numPr>
        <w:rPr>
          <w:rFonts w:ascii="Times New Roman Regular" w:hAnsi="Times New Roman Regular" w:cs="Times New Roman Regular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lastRenderedPageBreak/>
        <w:t>企业产品适配</w:t>
      </w:r>
    </w:p>
    <w:p w14:paraId="0A7A3546" w14:textId="36C6A1DB" w:rsidR="00EC187C" w:rsidRDefault="00000000">
      <w:pPr>
        <w:pStyle w:val="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1</w:t>
      </w:r>
      <w:r>
        <w:rPr>
          <w:rFonts w:ascii="Times New Roman Regular" w:hAnsi="Times New Roman Regular" w:cs="Times New Roman Regular"/>
        </w:rPr>
        <w:t>、</w:t>
      </w:r>
      <w:r w:rsidR="00AE7A29">
        <w:rPr>
          <w:rFonts w:ascii="仿宋" w:hAnsi="仿宋"/>
        </w:rPr>
        <w:t>应收账款保理</w:t>
      </w:r>
    </w:p>
    <w:p w14:paraId="2312DDA9" w14:textId="77777777" w:rsidR="00AE7A29" w:rsidRDefault="00000000">
      <w:pPr>
        <w:ind w:firstLine="420"/>
        <w:rPr>
          <w:rFonts w:ascii="仿宋" w:hAnsi="仿宋"/>
        </w:rPr>
      </w:pPr>
      <w:r>
        <w:rPr>
          <w:rFonts w:ascii="Times New Roman Regular" w:hAnsi="Times New Roman Regular" w:cs="Times New Roman Regular"/>
          <w:szCs w:val="21"/>
        </w:rPr>
        <w:t>营销理由：</w:t>
      </w:r>
      <w:r w:rsidR="00AE7A29">
        <w:rPr>
          <w:rFonts w:ascii="仿宋" w:hAnsi="仿宋"/>
        </w:rPr>
        <w:t>企业客户主要为</w:t>
      </w:r>
      <w:proofErr w:type="gramStart"/>
      <w:r w:rsidR="00AE7A29">
        <w:rPr>
          <w:rFonts w:ascii="仿宋" w:hAnsi="仿宋"/>
        </w:rPr>
        <w:t>云计算</w:t>
      </w:r>
      <w:proofErr w:type="gramEnd"/>
      <w:r w:rsidR="00AE7A29">
        <w:rPr>
          <w:rFonts w:ascii="仿宋" w:hAnsi="仿宋"/>
        </w:rPr>
        <w:t>服务商（阿里云/</w:t>
      </w:r>
      <w:proofErr w:type="gramStart"/>
      <w:r w:rsidR="00AE7A29">
        <w:rPr>
          <w:rFonts w:ascii="仿宋" w:hAnsi="仿宋"/>
        </w:rPr>
        <w:t>腾讯云</w:t>
      </w:r>
      <w:proofErr w:type="gramEnd"/>
      <w:r w:rsidR="00AE7A29">
        <w:rPr>
          <w:rFonts w:ascii="仿宋" w:hAnsi="仿宋"/>
        </w:rPr>
        <w:t>）及金融机构，</w:t>
      </w:r>
      <w:proofErr w:type="gramStart"/>
      <w:r w:rsidR="00AE7A29">
        <w:rPr>
          <w:rFonts w:ascii="仿宋" w:hAnsi="仿宋"/>
        </w:rPr>
        <w:t>账期压力</w:t>
      </w:r>
      <w:proofErr w:type="gramEnd"/>
      <w:r w:rsidR="00AE7A29">
        <w:rPr>
          <w:rFonts w:ascii="仿宋" w:hAnsi="仿宋"/>
        </w:rPr>
        <w:t>显著，</w:t>
      </w:r>
      <w:proofErr w:type="gramStart"/>
      <w:r w:rsidR="00AE7A29">
        <w:rPr>
          <w:rFonts w:ascii="仿宋" w:hAnsi="仿宋"/>
        </w:rPr>
        <w:t>保理可</w:t>
      </w:r>
      <w:proofErr w:type="gramEnd"/>
      <w:r w:rsidR="00AE7A29">
        <w:rPr>
          <w:rFonts w:ascii="仿宋" w:hAnsi="仿宋"/>
        </w:rPr>
        <w:t>加速回款。</w:t>
      </w:r>
    </w:p>
    <w:p w14:paraId="5F721E3D" w14:textId="0251BA39" w:rsidR="00EC187C" w:rsidRDefault="00000000">
      <w:pPr>
        <w:ind w:firstLine="420"/>
        <w:rPr>
          <w:rFonts w:ascii="Times New Roman Regular" w:hAnsi="Times New Roman Regular" w:cs="Times New Roman Regular"/>
          <w:szCs w:val="21"/>
        </w:rPr>
      </w:pPr>
      <w:r>
        <w:rPr>
          <w:rFonts w:ascii="Times New Roman Regular" w:hAnsi="Times New Roman Regular" w:cs="Times New Roman Regular"/>
          <w:szCs w:val="21"/>
        </w:rPr>
        <w:t>话术：</w:t>
      </w:r>
      <w:r w:rsidR="00AE7A29">
        <w:rPr>
          <w:rFonts w:ascii="仿宋" w:hAnsi="仿宋"/>
        </w:rPr>
        <w:t>“我行为头部科技企业提供定制化反向保理方案，可联动您的大客户实现应收账款T+0变现，同步优化财务报表。”</w:t>
      </w:r>
    </w:p>
    <w:p w14:paraId="37FEFD1A" w14:textId="76F1ABD2" w:rsidR="00EC187C" w:rsidRPr="001011C1" w:rsidRDefault="00000000" w:rsidP="001011C1">
      <w:pPr>
        <w:pStyle w:val="2"/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2</w:t>
      </w:r>
      <w:r>
        <w:rPr>
          <w:rFonts w:ascii="Times New Roman Regular" w:hAnsi="Times New Roman Regular" w:cs="Times New Roman Regular"/>
        </w:rPr>
        <w:t>、</w:t>
      </w:r>
      <w:r w:rsidR="001011C1" w:rsidRPr="001011C1">
        <w:rPr>
          <w:rFonts w:ascii="Times New Roman Regular" w:hAnsi="Times New Roman Regular" w:cs="Times New Roman Regular"/>
        </w:rPr>
        <w:t>外汇结算与汇率避险组合</w:t>
      </w:r>
    </w:p>
    <w:p w14:paraId="4C409A59" w14:textId="4CBE3D50" w:rsidR="00EC187C" w:rsidRDefault="00000000">
      <w:pPr>
        <w:ind w:firstLine="420"/>
        <w:rPr>
          <w:rFonts w:ascii="Times New Roman Regular" w:hAnsi="Times New Roman Regular" w:cs="Times New Roman Regular"/>
          <w:szCs w:val="21"/>
        </w:rPr>
      </w:pPr>
      <w:r>
        <w:rPr>
          <w:rFonts w:ascii="Times New Roman Regular" w:hAnsi="Times New Roman Regular" w:cs="Times New Roman Regular"/>
          <w:szCs w:val="21"/>
        </w:rPr>
        <w:t>营销理由：</w:t>
      </w:r>
      <w:r w:rsidR="001011C1">
        <w:rPr>
          <w:rFonts w:ascii="仿宋" w:hAnsi="仿宋"/>
        </w:rPr>
        <w:t>进口EDA工具（美元结算）、出口东南亚（人民币+美元结算），需对冲汇率波动风险。</w:t>
      </w:r>
      <w:r w:rsidR="00B0121F">
        <w:rPr>
          <w:rFonts w:ascii="Times New Roman Regular" w:hAnsi="Times New Roman Regular" w:cs="Times New Roman Regular"/>
          <w:szCs w:val="21"/>
        </w:rPr>
        <w:t xml:space="preserve"> </w:t>
      </w:r>
    </w:p>
    <w:p w14:paraId="656E223E" w14:textId="133C5691" w:rsidR="00EC187C" w:rsidRDefault="00000000">
      <w:pPr>
        <w:ind w:firstLine="420"/>
        <w:rPr>
          <w:rFonts w:ascii="Times New Roman Regular" w:hAnsi="Times New Roman Regular" w:cs="Times New Roman Regular" w:hint="eastAsia"/>
          <w:szCs w:val="21"/>
        </w:rPr>
      </w:pPr>
      <w:r>
        <w:rPr>
          <w:rFonts w:ascii="Times New Roman Regular" w:hAnsi="Times New Roman Regular" w:cs="Times New Roman Regular"/>
          <w:szCs w:val="21"/>
        </w:rPr>
        <w:t>话术：</w:t>
      </w:r>
      <w:r w:rsidR="001011C1">
        <w:rPr>
          <w:rFonts w:ascii="仿宋" w:hAnsi="仿宋"/>
        </w:rPr>
        <w:t>“通过‘跨境e结算’+远期锁汇组合，可降低您因汇率波动导致的毛利率侵蚀，试点阶段享50bps费率优惠。”</w:t>
      </w:r>
    </w:p>
    <w:p w14:paraId="4D24A387" w14:textId="6A9FA760" w:rsidR="00EC187C" w:rsidRPr="001011C1" w:rsidRDefault="00000000" w:rsidP="001011C1">
      <w:pPr>
        <w:pStyle w:val="2"/>
        <w:rPr>
          <w:rFonts w:ascii="Times New Roman Regular" w:hAnsi="Times New Roman Regular" w:cs="Times New Roman Regular"/>
        </w:rPr>
      </w:pPr>
      <w:r w:rsidRPr="001011C1">
        <w:rPr>
          <w:rFonts w:ascii="Times New Roman Regular" w:hAnsi="Times New Roman Regular" w:cs="Times New Roman Regular" w:hint="eastAsia"/>
        </w:rPr>
        <w:t>3</w:t>
      </w:r>
      <w:r w:rsidRPr="001011C1">
        <w:rPr>
          <w:rFonts w:ascii="Times New Roman Regular" w:hAnsi="Times New Roman Regular" w:cs="Times New Roman Regular"/>
        </w:rPr>
        <w:t>、</w:t>
      </w:r>
      <w:r w:rsidR="00B0121F" w:rsidRPr="001011C1">
        <w:rPr>
          <w:rFonts w:ascii="Times New Roman Regular" w:hAnsi="Times New Roman Regular" w:cs="Times New Roman Regular" w:hint="eastAsia"/>
        </w:rPr>
        <w:t>国内订单融资</w:t>
      </w:r>
    </w:p>
    <w:p w14:paraId="11A24751" w14:textId="21D799C9" w:rsidR="00EC187C" w:rsidRDefault="00000000">
      <w:pPr>
        <w:ind w:firstLine="420"/>
        <w:rPr>
          <w:rFonts w:ascii="Times New Roman Regular" w:hAnsi="Times New Roman Regular" w:cs="Times New Roman Regular"/>
          <w:szCs w:val="21"/>
        </w:rPr>
      </w:pPr>
      <w:r>
        <w:rPr>
          <w:rFonts w:ascii="Times New Roman Regular" w:hAnsi="Times New Roman Regular" w:cs="Times New Roman Regular"/>
          <w:szCs w:val="21"/>
        </w:rPr>
        <w:t>营销理由：</w:t>
      </w:r>
      <w:r w:rsidR="00AE7A29">
        <w:rPr>
          <w:rFonts w:ascii="仿宋" w:hAnsi="仿宋"/>
        </w:rPr>
        <w:t>2024年中标省级政务云项目，需预付款覆盖芯片模组采购成本。</w:t>
      </w:r>
      <w:r w:rsidR="00B0121F">
        <w:rPr>
          <w:rFonts w:ascii="Times New Roman Regular" w:hAnsi="Times New Roman Regular" w:cs="Times New Roman Regular"/>
          <w:szCs w:val="21"/>
        </w:rPr>
        <w:t xml:space="preserve"> </w:t>
      </w:r>
    </w:p>
    <w:p w14:paraId="199696AA" w14:textId="21896F26" w:rsidR="00EC187C" w:rsidRDefault="00000000">
      <w:pPr>
        <w:ind w:firstLine="420"/>
        <w:rPr>
          <w:rFonts w:ascii="Times New Roman Regular" w:hAnsi="Times New Roman Regular" w:cs="Times New Roman Regular"/>
          <w:szCs w:val="21"/>
        </w:rPr>
      </w:pPr>
      <w:r>
        <w:rPr>
          <w:rFonts w:ascii="Times New Roman Regular" w:hAnsi="Times New Roman Regular" w:cs="Times New Roman Regular"/>
          <w:szCs w:val="21"/>
        </w:rPr>
        <w:t>话术：</w:t>
      </w:r>
      <w:r w:rsidR="00AE7A29">
        <w:rPr>
          <w:rFonts w:ascii="仿宋" w:hAnsi="仿宋"/>
        </w:rPr>
        <w:t>“基于政府采购网公示订单，提供‘见贷即放’融资，资金定向支付至长电科技等合作供应商，保障供应链稳定。”</w:t>
      </w:r>
    </w:p>
    <w:p w14:paraId="15943BF1" w14:textId="3DBECF6B" w:rsidR="00EC187C" w:rsidRPr="001011C1" w:rsidRDefault="001011C1" w:rsidP="001011C1">
      <w:pPr>
        <w:pStyle w:val="2"/>
        <w:rPr>
          <w:rFonts w:ascii="Times New Roman Regular" w:hAnsi="Times New Roman Regular" w:cs="Times New Roman Regular"/>
        </w:rPr>
      </w:pPr>
      <w:r w:rsidRPr="001011C1">
        <w:rPr>
          <w:rFonts w:ascii="Times New Roman Regular" w:hAnsi="Times New Roman Regular" w:cs="Times New Roman Regular" w:hint="eastAsia"/>
        </w:rPr>
        <w:t>4</w:t>
      </w:r>
      <w:r w:rsidR="00000000" w:rsidRPr="001011C1">
        <w:rPr>
          <w:rFonts w:ascii="Times New Roman Regular" w:hAnsi="Times New Roman Regular" w:cs="Times New Roman Regular"/>
        </w:rPr>
        <w:t>、</w:t>
      </w:r>
      <w:r w:rsidR="00B0121F" w:rsidRPr="001011C1">
        <w:rPr>
          <w:rFonts w:ascii="Times New Roman Regular" w:hAnsi="Times New Roman Regular" w:cs="Times New Roman Regular" w:hint="eastAsia"/>
        </w:rPr>
        <w:t>跨境非融资性保函</w:t>
      </w:r>
    </w:p>
    <w:p w14:paraId="72CC47E4" w14:textId="5E41947A" w:rsidR="00EC187C" w:rsidRDefault="00000000">
      <w:pPr>
        <w:ind w:firstLine="42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营销理由：</w:t>
      </w:r>
      <w:r w:rsidR="001011C1">
        <w:rPr>
          <w:rFonts w:ascii="仿宋" w:hAnsi="仿宋"/>
        </w:rPr>
        <w:t>2024年参与东南亚数据中心项目投标，需增</w:t>
      </w:r>
      <w:proofErr w:type="gramStart"/>
      <w:r w:rsidR="001011C1">
        <w:rPr>
          <w:rFonts w:ascii="仿宋" w:hAnsi="仿宋"/>
        </w:rPr>
        <w:t>信工具</w:t>
      </w:r>
      <w:proofErr w:type="gramEnd"/>
      <w:r w:rsidR="001011C1">
        <w:rPr>
          <w:rFonts w:ascii="仿宋" w:hAnsi="仿宋"/>
        </w:rPr>
        <w:t>提升中标率。</w:t>
      </w:r>
    </w:p>
    <w:p w14:paraId="21EEF0A3" w14:textId="11E5D21D" w:rsidR="00EC187C" w:rsidRDefault="00000000">
      <w:pPr>
        <w:ind w:firstLine="42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话术：</w:t>
      </w:r>
      <w:r w:rsidR="001011C1">
        <w:rPr>
          <w:rFonts w:ascii="仿宋" w:hAnsi="仿宋"/>
        </w:rPr>
        <w:t>“凭我行东盟分支机构属地增信，可为您境外标书嵌入银行保函条款，提升国际客户信任度。”</w:t>
      </w:r>
    </w:p>
    <w:p w14:paraId="66926BF6" w14:textId="77777777" w:rsidR="00EC187C" w:rsidRDefault="00000000">
      <w:pPr>
        <w:numPr>
          <w:ilvl w:val="0"/>
          <w:numId w:val="1"/>
        </w:numPr>
        <w:rPr>
          <w:rFonts w:ascii="Times New Roman Regular" w:hAnsi="Times New Roman Regular" w:cs="Times New Roman Regular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沟通知识储备</w:t>
      </w:r>
    </w:p>
    <w:p w14:paraId="1A44B8E7" w14:textId="33F7C001" w:rsidR="00EC187C" w:rsidRDefault="00000000">
      <w:pPr>
        <w:pStyle w:val="2"/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1</w:t>
      </w:r>
      <w:r>
        <w:rPr>
          <w:rFonts w:ascii="Times New Roman Regular" w:hAnsi="Times New Roman Regular" w:cs="Times New Roman Regular"/>
        </w:rPr>
        <w:t>、</w:t>
      </w:r>
      <w:r w:rsidR="00EA79D9">
        <w:rPr>
          <w:rFonts w:ascii="仿宋" w:hAnsi="仿宋"/>
        </w:rPr>
        <w:t>技术迭代与供应链稳定性</w:t>
      </w:r>
    </w:p>
    <w:p w14:paraId="5976250C" w14:textId="173A2B25" w:rsidR="00EC187C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（</w:t>
      </w:r>
      <w:r>
        <w:rPr>
          <w:rFonts w:ascii="Times New Roman Regular" w:hAnsi="Times New Roman Regular" w:cs="Times New Roman Regular"/>
        </w:rPr>
        <w:t>1</w:t>
      </w:r>
      <w:r>
        <w:rPr>
          <w:rFonts w:ascii="Times New Roman Regular" w:hAnsi="Times New Roman Regular" w:cs="Times New Roman Regular"/>
        </w:rPr>
        <w:t>）提问：</w:t>
      </w:r>
      <w:r w:rsidR="00EA79D9">
        <w:rPr>
          <w:rFonts w:ascii="仿宋" w:hAnsi="仿宋"/>
        </w:rPr>
        <w:t>当前7nm芯片</w:t>
      </w:r>
      <w:proofErr w:type="gramStart"/>
      <w:r w:rsidR="00EA79D9">
        <w:rPr>
          <w:rFonts w:ascii="仿宋" w:hAnsi="仿宋"/>
        </w:rPr>
        <w:t>流片依赖台</w:t>
      </w:r>
      <w:proofErr w:type="gramEnd"/>
      <w:r w:rsidR="00EA79D9">
        <w:rPr>
          <w:rFonts w:ascii="仿宋" w:hAnsi="仿宋"/>
        </w:rPr>
        <w:t>积电代工，如何应对地缘政治导致的供应链中断风险？</w:t>
      </w:r>
      <w:r w:rsidR="00B0121F">
        <w:rPr>
          <w:rFonts w:ascii="Times New Roman Regular" w:hAnsi="Times New Roman Regular" w:cs="Times New Roman Regular"/>
        </w:rPr>
        <w:t xml:space="preserve"> </w:t>
      </w:r>
    </w:p>
    <w:p w14:paraId="247820DE" w14:textId="79C78DF1" w:rsidR="00EC187C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（</w:t>
      </w:r>
      <w:r>
        <w:rPr>
          <w:rFonts w:ascii="Times New Roman Regular" w:hAnsi="Times New Roman Regular" w:cs="Times New Roman Regular"/>
        </w:rPr>
        <w:t>2</w:t>
      </w:r>
      <w:r>
        <w:rPr>
          <w:rFonts w:ascii="Times New Roman Regular" w:hAnsi="Times New Roman Regular" w:cs="Times New Roman Regular"/>
        </w:rPr>
        <w:t>）公司回应：</w:t>
      </w:r>
      <w:r w:rsidR="00EA79D9">
        <w:rPr>
          <w:rFonts w:ascii="仿宋" w:hAnsi="仿宋"/>
        </w:rPr>
        <w:t>已与</w:t>
      </w:r>
      <w:proofErr w:type="gramStart"/>
      <w:r w:rsidR="00EA79D9">
        <w:rPr>
          <w:rFonts w:ascii="仿宋" w:hAnsi="仿宋"/>
        </w:rPr>
        <w:t>中芯国际就</w:t>
      </w:r>
      <w:proofErr w:type="gramEnd"/>
      <w:r w:rsidR="00EA79D9">
        <w:rPr>
          <w:rFonts w:ascii="仿宋" w:hAnsi="仿宋"/>
        </w:rPr>
        <w:t>14nm工艺量</w:t>
      </w:r>
      <w:proofErr w:type="gramStart"/>
      <w:r w:rsidR="00EA79D9">
        <w:rPr>
          <w:rFonts w:ascii="仿宋" w:hAnsi="仿宋"/>
        </w:rPr>
        <w:t>产达成</w:t>
      </w:r>
      <w:proofErr w:type="gramEnd"/>
      <w:r w:rsidR="00EA79D9">
        <w:rPr>
          <w:rFonts w:ascii="仿宋" w:hAnsi="仿宋"/>
        </w:rPr>
        <w:t>战略合作，覆盖70%以上订单需求，同时通过多版本芯片设计（7nm/14nm并行）分散风险。EDA工具国产化方面，与华大九</w:t>
      </w:r>
      <w:proofErr w:type="gramStart"/>
      <w:r w:rsidR="00EA79D9">
        <w:rPr>
          <w:rFonts w:ascii="仿宋" w:hAnsi="仿宋"/>
        </w:rPr>
        <w:t>天联合</w:t>
      </w:r>
      <w:proofErr w:type="gramEnd"/>
      <w:r w:rsidR="00EA79D9">
        <w:rPr>
          <w:rFonts w:ascii="仿宋" w:hAnsi="仿宋"/>
        </w:rPr>
        <w:t>开发DPU专用设计模块，2024年Q3完成验证（来源：企业技术白皮书）。</w:t>
      </w:r>
    </w:p>
    <w:p w14:paraId="00C7C6D1" w14:textId="3BB2D90C" w:rsidR="00EC187C" w:rsidRDefault="00000000">
      <w:pPr>
        <w:pStyle w:val="2"/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lastRenderedPageBreak/>
        <w:t>2</w:t>
      </w:r>
      <w:r>
        <w:rPr>
          <w:rFonts w:ascii="Times New Roman Regular" w:hAnsi="Times New Roman Regular" w:cs="Times New Roman Regular" w:hint="eastAsia"/>
        </w:rPr>
        <w:t>、</w:t>
      </w:r>
      <w:r w:rsidR="00EA79D9">
        <w:rPr>
          <w:rFonts w:ascii="仿宋" w:hAnsi="仿宋"/>
        </w:rPr>
        <w:t>盈利模式与产品利润率</w:t>
      </w:r>
    </w:p>
    <w:p w14:paraId="0B22F1C2" w14:textId="7297930F" w:rsidR="00EC187C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（</w:t>
      </w:r>
      <w:r>
        <w:rPr>
          <w:rFonts w:ascii="Times New Roman Regular" w:hAnsi="Times New Roman Regular" w:cs="Times New Roman Regular"/>
        </w:rPr>
        <w:t>1</w:t>
      </w:r>
      <w:r>
        <w:rPr>
          <w:rFonts w:ascii="Times New Roman Regular" w:hAnsi="Times New Roman Regular" w:cs="Times New Roman Regular"/>
        </w:rPr>
        <w:t>）提问：</w:t>
      </w:r>
      <w:r w:rsidR="00EA79D9">
        <w:rPr>
          <w:rFonts w:ascii="仿宋" w:hAnsi="仿宋"/>
        </w:rPr>
        <w:t>DPU芯片业务的主要盈利来源是技术授权还是硬件销售？如何维持高研发投入下的利润率？</w:t>
      </w:r>
      <w:r w:rsidR="00274659">
        <w:rPr>
          <w:rFonts w:ascii="Times New Roman Regular" w:hAnsi="Times New Roman Regular" w:cs="Times New Roman Regular"/>
        </w:rPr>
        <w:t xml:space="preserve"> </w:t>
      </w:r>
    </w:p>
    <w:p w14:paraId="56A14AEF" w14:textId="0A817B15" w:rsidR="00EC187C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（</w:t>
      </w:r>
      <w:r>
        <w:rPr>
          <w:rFonts w:ascii="Times New Roman Regular" w:hAnsi="Times New Roman Regular" w:cs="Times New Roman Regular"/>
        </w:rPr>
        <w:t>2</w:t>
      </w:r>
      <w:r>
        <w:rPr>
          <w:rFonts w:ascii="Times New Roman Regular" w:hAnsi="Times New Roman Regular" w:cs="Times New Roman Regular"/>
        </w:rPr>
        <w:t>）公司回应：</w:t>
      </w:r>
      <w:r w:rsidR="00EA79D9">
        <w:rPr>
          <w:rFonts w:ascii="仿宋" w:hAnsi="仿宋"/>
        </w:rPr>
        <w:t>采用“硬件+定制化服务”模式，</w:t>
      </w:r>
      <w:proofErr w:type="gramStart"/>
      <w:r w:rsidR="00EA79D9">
        <w:rPr>
          <w:rFonts w:ascii="仿宋" w:hAnsi="仿宋"/>
        </w:rPr>
        <w:t>直销云计算</w:t>
      </w:r>
      <w:proofErr w:type="gramEnd"/>
      <w:r w:rsidR="00EA79D9">
        <w:rPr>
          <w:rFonts w:ascii="仿宋" w:hAnsi="仿宋"/>
        </w:rPr>
        <w:t>厂商（如阿里云）的硬件毛利率约45%，企业定制开发服务费占比提升至30%。通过国产替代政策获得增值税即征即退优惠，叠加规模效应</w:t>
      </w:r>
      <w:proofErr w:type="gramStart"/>
      <w:r w:rsidR="00EA79D9">
        <w:rPr>
          <w:rFonts w:ascii="仿宋" w:hAnsi="仿宋"/>
        </w:rPr>
        <w:t>降低封测成本</w:t>
      </w:r>
      <w:proofErr w:type="gramEnd"/>
    </w:p>
    <w:p w14:paraId="04C4A5A8" w14:textId="77A7DB0C" w:rsidR="00EC187C" w:rsidRDefault="00000000">
      <w:pPr>
        <w:pStyle w:val="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3</w:t>
      </w:r>
      <w:r>
        <w:rPr>
          <w:rFonts w:ascii="Times New Roman Regular" w:hAnsi="Times New Roman Regular" w:cs="Times New Roman Regular" w:hint="eastAsia"/>
        </w:rPr>
        <w:t>、</w:t>
      </w:r>
      <w:r w:rsidR="00EA79D9">
        <w:rPr>
          <w:rFonts w:ascii="仿宋" w:hAnsi="仿宋"/>
        </w:rPr>
        <w:t>重点项目进展</w:t>
      </w:r>
    </w:p>
    <w:p w14:paraId="0713CC57" w14:textId="27D87776" w:rsidR="00EC187C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（</w:t>
      </w:r>
      <w:r>
        <w:rPr>
          <w:rFonts w:ascii="Times New Roman Regular" w:hAnsi="Times New Roman Regular" w:cs="Times New Roman Regular"/>
        </w:rPr>
        <w:t>1</w:t>
      </w:r>
      <w:r>
        <w:rPr>
          <w:rFonts w:ascii="Times New Roman Regular" w:hAnsi="Times New Roman Regular" w:cs="Times New Roman Regular"/>
        </w:rPr>
        <w:t>）提问：</w:t>
      </w:r>
      <w:r w:rsidR="00EA79D9">
        <w:rPr>
          <w:rFonts w:ascii="仿宋" w:hAnsi="仿宋"/>
        </w:rPr>
        <w:t>第二代DPU芯片在智能驾驶场景的客户验证进展如何？</w:t>
      </w:r>
    </w:p>
    <w:p w14:paraId="27147B7D" w14:textId="04ED44DD" w:rsidR="00EC187C" w:rsidRDefault="00000000" w:rsidP="00274659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（</w:t>
      </w:r>
      <w:r>
        <w:rPr>
          <w:rFonts w:ascii="Times New Roman Regular" w:hAnsi="Times New Roman Regular" w:cs="Times New Roman Regular"/>
        </w:rPr>
        <w:t>2</w:t>
      </w:r>
      <w:r>
        <w:rPr>
          <w:rFonts w:ascii="Times New Roman Regular" w:hAnsi="Times New Roman Regular" w:cs="Times New Roman Regular"/>
        </w:rPr>
        <w:t>）公司回应：</w:t>
      </w:r>
      <w:r w:rsidR="001011C1">
        <w:rPr>
          <w:rFonts w:ascii="仿宋" w:hAnsi="仿宋"/>
        </w:rPr>
        <w:t>与地平线合作完成车载计算单元原型测试，时延指标达车</w:t>
      </w:r>
      <w:proofErr w:type="gramStart"/>
      <w:r w:rsidR="001011C1">
        <w:rPr>
          <w:rFonts w:ascii="仿宋" w:hAnsi="仿宋"/>
        </w:rPr>
        <w:t>规</w:t>
      </w:r>
      <w:proofErr w:type="gramEnd"/>
      <w:r w:rsidR="001011C1">
        <w:rPr>
          <w:rFonts w:ascii="仿宋" w:hAnsi="仿宋"/>
        </w:rPr>
        <w:t>级要求，但需通过AEC-Q100认证</w:t>
      </w:r>
      <w:r w:rsidR="001011C1">
        <w:rPr>
          <w:rFonts w:ascii="仿宋" w:hAnsi="仿宋" w:hint="eastAsia"/>
        </w:rPr>
        <w:t>。</w:t>
      </w:r>
      <w:r w:rsidR="001011C1">
        <w:rPr>
          <w:rFonts w:ascii="仿宋" w:hAnsi="仿宋"/>
        </w:rPr>
        <w:t>现阶段聚焦数据中心市场，车载领域</w:t>
      </w:r>
      <w:proofErr w:type="gramStart"/>
      <w:r w:rsidR="001011C1">
        <w:rPr>
          <w:rFonts w:ascii="仿宋" w:hAnsi="仿宋"/>
        </w:rPr>
        <w:t>仅占营收</w:t>
      </w:r>
      <w:proofErr w:type="gramEnd"/>
      <w:r w:rsidR="001011C1">
        <w:rPr>
          <w:rFonts w:ascii="仿宋" w:hAnsi="仿宋"/>
        </w:rPr>
        <w:t>5%</w:t>
      </w:r>
    </w:p>
    <w:p w14:paraId="1D6F4722" w14:textId="22C9877A" w:rsidR="00EC187C" w:rsidRDefault="00EC187C">
      <w:pPr>
        <w:rPr>
          <w:rFonts w:ascii="Times New Roman Regular" w:hAnsi="Times New Roman Regular" w:cs="Times New Roman Regular"/>
        </w:rPr>
      </w:pPr>
    </w:p>
    <w:sectPr w:rsidR="00EC18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D7BAA" w14:textId="77777777" w:rsidR="00E85DA4" w:rsidRDefault="00E85DA4">
      <w:pPr>
        <w:spacing w:line="240" w:lineRule="auto"/>
      </w:pPr>
      <w:r>
        <w:separator/>
      </w:r>
    </w:p>
  </w:endnote>
  <w:endnote w:type="continuationSeparator" w:id="0">
    <w:p w14:paraId="77F55C3C" w14:textId="77777777" w:rsidR="00E85DA4" w:rsidRDefault="00E85D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00000000" w:usb1="00000000" w:usb2="00000009" w:usb3="00000000" w:csb0="400001FF" w:csb1="FFFF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52D96" w14:textId="77777777" w:rsidR="00E85DA4" w:rsidRDefault="00E85DA4">
      <w:r>
        <w:separator/>
      </w:r>
    </w:p>
  </w:footnote>
  <w:footnote w:type="continuationSeparator" w:id="0">
    <w:p w14:paraId="5E01ACED" w14:textId="77777777" w:rsidR="00E85DA4" w:rsidRDefault="00E85D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B6A299"/>
    <w:multiLevelType w:val="singleLevel"/>
    <w:tmpl w:val="BFB6A299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DFA89F87"/>
    <w:multiLevelType w:val="singleLevel"/>
    <w:tmpl w:val="DFA89F87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FDDC6D0F"/>
    <w:multiLevelType w:val="singleLevel"/>
    <w:tmpl w:val="FDDC6D0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B0624AF"/>
    <w:multiLevelType w:val="hybridMultilevel"/>
    <w:tmpl w:val="839A368C"/>
    <w:lvl w:ilvl="0" w:tplc="E7B469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3754D31"/>
    <w:multiLevelType w:val="multilevel"/>
    <w:tmpl w:val="311C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947207">
    <w:abstractNumId w:val="2"/>
  </w:num>
  <w:num w:numId="2" w16cid:durableId="1218862416">
    <w:abstractNumId w:val="0"/>
  </w:num>
  <w:num w:numId="3" w16cid:durableId="962462041">
    <w:abstractNumId w:val="1"/>
  </w:num>
  <w:num w:numId="4" w16cid:durableId="687635055">
    <w:abstractNumId w:val="4"/>
  </w:num>
  <w:num w:numId="5" w16cid:durableId="192498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BF19555A"/>
    <w:rsid w:val="BF19555A"/>
    <w:rsid w:val="004A4D91"/>
    <w:rsid w:val="007969F1"/>
    <w:rsid w:val="0B5FAF32"/>
    <w:rsid w:val="0FFFCD76"/>
    <w:rsid w:val="163A18FB"/>
    <w:rsid w:val="17EDBF96"/>
    <w:rsid w:val="17FF21E0"/>
    <w:rsid w:val="1E7FC9D6"/>
    <w:rsid w:val="1FD631D3"/>
    <w:rsid w:val="277F374F"/>
    <w:rsid w:val="2BDFED06"/>
    <w:rsid w:val="2FDA4A1A"/>
    <w:rsid w:val="2FF75A99"/>
    <w:rsid w:val="2FFBABB1"/>
    <w:rsid w:val="33FFE2BE"/>
    <w:rsid w:val="3AF97D5C"/>
    <w:rsid w:val="3BBE1530"/>
    <w:rsid w:val="3CF71A18"/>
    <w:rsid w:val="3EE13697"/>
    <w:rsid w:val="3EF1CB60"/>
    <w:rsid w:val="3F7FC94A"/>
    <w:rsid w:val="3FFEB60D"/>
    <w:rsid w:val="3FFF2B61"/>
    <w:rsid w:val="3FFF882C"/>
    <w:rsid w:val="41FBC744"/>
    <w:rsid w:val="4373EB1F"/>
    <w:rsid w:val="47F938A9"/>
    <w:rsid w:val="4BFF71B8"/>
    <w:rsid w:val="4E7B3D48"/>
    <w:rsid w:val="4EEC46B9"/>
    <w:rsid w:val="4FFE705E"/>
    <w:rsid w:val="57FF8645"/>
    <w:rsid w:val="5CFF093C"/>
    <w:rsid w:val="5DF5E8F5"/>
    <w:rsid w:val="5E7E672F"/>
    <w:rsid w:val="5EBFFB83"/>
    <w:rsid w:val="5F6F8175"/>
    <w:rsid w:val="5F77CE61"/>
    <w:rsid w:val="5F9507B2"/>
    <w:rsid w:val="5FFF5F34"/>
    <w:rsid w:val="647F2813"/>
    <w:rsid w:val="67B9B9B0"/>
    <w:rsid w:val="69578E54"/>
    <w:rsid w:val="6DFA97DA"/>
    <w:rsid w:val="6F4F5393"/>
    <w:rsid w:val="6F7B3F5E"/>
    <w:rsid w:val="6FFFA8D4"/>
    <w:rsid w:val="7156228D"/>
    <w:rsid w:val="726C2B85"/>
    <w:rsid w:val="73BC5102"/>
    <w:rsid w:val="779FF88A"/>
    <w:rsid w:val="77DBCE23"/>
    <w:rsid w:val="77FE636E"/>
    <w:rsid w:val="77FF6C6F"/>
    <w:rsid w:val="7A7FB21F"/>
    <w:rsid w:val="7B770615"/>
    <w:rsid w:val="7BFF0121"/>
    <w:rsid w:val="7BFF99DC"/>
    <w:rsid w:val="7CBEBFD4"/>
    <w:rsid w:val="7D7E5380"/>
    <w:rsid w:val="7D9DB3DC"/>
    <w:rsid w:val="7DFDA2D5"/>
    <w:rsid w:val="7E171D5A"/>
    <w:rsid w:val="7E8691A9"/>
    <w:rsid w:val="7EE7550A"/>
    <w:rsid w:val="7EF78D81"/>
    <w:rsid w:val="7EFFA4C4"/>
    <w:rsid w:val="7F760BDA"/>
    <w:rsid w:val="7F7C5898"/>
    <w:rsid w:val="7FBB35B9"/>
    <w:rsid w:val="7FBD03EA"/>
    <w:rsid w:val="7FBF0E3D"/>
    <w:rsid w:val="7FE99288"/>
    <w:rsid w:val="7FF6DDF5"/>
    <w:rsid w:val="7FF7C1DC"/>
    <w:rsid w:val="7FF7C63E"/>
    <w:rsid w:val="7FFB740D"/>
    <w:rsid w:val="7FFB7D03"/>
    <w:rsid w:val="7FFFCF97"/>
    <w:rsid w:val="838F5057"/>
    <w:rsid w:val="8AFF4D01"/>
    <w:rsid w:val="8BDD395B"/>
    <w:rsid w:val="8FDB39F3"/>
    <w:rsid w:val="956F6904"/>
    <w:rsid w:val="9B7F3D97"/>
    <w:rsid w:val="9D3F2322"/>
    <w:rsid w:val="AAFF7D56"/>
    <w:rsid w:val="AD758216"/>
    <w:rsid w:val="ADF65A9B"/>
    <w:rsid w:val="AFBEA739"/>
    <w:rsid w:val="B66792D4"/>
    <w:rsid w:val="B6FF4B06"/>
    <w:rsid w:val="B7FFC843"/>
    <w:rsid w:val="BAA79635"/>
    <w:rsid w:val="BF19555A"/>
    <w:rsid w:val="BF2F1D16"/>
    <w:rsid w:val="BF8DA33C"/>
    <w:rsid w:val="BFBB47B8"/>
    <w:rsid w:val="BFBD2447"/>
    <w:rsid w:val="BFEBE742"/>
    <w:rsid w:val="CF6BD433"/>
    <w:rsid w:val="CF933899"/>
    <w:rsid w:val="D76D2946"/>
    <w:rsid w:val="D97179FD"/>
    <w:rsid w:val="DBFB19E8"/>
    <w:rsid w:val="DBFF5D04"/>
    <w:rsid w:val="DF5BB9D7"/>
    <w:rsid w:val="E0C728A9"/>
    <w:rsid w:val="E2FA099C"/>
    <w:rsid w:val="E67DD02E"/>
    <w:rsid w:val="E6D60769"/>
    <w:rsid w:val="E777A7AE"/>
    <w:rsid w:val="E7B567A6"/>
    <w:rsid w:val="E8FEF48F"/>
    <w:rsid w:val="EBF643A0"/>
    <w:rsid w:val="EBFFC5BC"/>
    <w:rsid w:val="EF038CC1"/>
    <w:rsid w:val="F37DA70F"/>
    <w:rsid w:val="F3EBF796"/>
    <w:rsid w:val="F3FFA451"/>
    <w:rsid w:val="F57B81B6"/>
    <w:rsid w:val="F5AED22D"/>
    <w:rsid w:val="F61D3413"/>
    <w:rsid w:val="F67947C5"/>
    <w:rsid w:val="F69EDB65"/>
    <w:rsid w:val="F6A6D177"/>
    <w:rsid w:val="F6AF925E"/>
    <w:rsid w:val="F6EDB7C4"/>
    <w:rsid w:val="F77F8155"/>
    <w:rsid w:val="F7B73518"/>
    <w:rsid w:val="F7EF55BB"/>
    <w:rsid w:val="F7FF8F43"/>
    <w:rsid w:val="F98E4F51"/>
    <w:rsid w:val="F9D59EFC"/>
    <w:rsid w:val="FAAB640A"/>
    <w:rsid w:val="FB6B8F29"/>
    <w:rsid w:val="FB7E4D7A"/>
    <w:rsid w:val="FB7FE7FE"/>
    <w:rsid w:val="FBB1BAFF"/>
    <w:rsid w:val="FBBFD00B"/>
    <w:rsid w:val="FBF74F2B"/>
    <w:rsid w:val="FD8D5DE3"/>
    <w:rsid w:val="FD99341B"/>
    <w:rsid w:val="FDBDC60D"/>
    <w:rsid w:val="FDFD0E41"/>
    <w:rsid w:val="FE2F5F60"/>
    <w:rsid w:val="FE5F77CC"/>
    <w:rsid w:val="FE8D6DBD"/>
    <w:rsid w:val="FEEB2287"/>
    <w:rsid w:val="FEFFE030"/>
    <w:rsid w:val="FF779452"/>
    <w:rsid w:val="FFAE2404"/>
    <w:rsid w:val="FFAFBD56"/>
    <w:rsid w:val="FFBF5D2E"/>
    <w:rsid w:val="FFEF784C"/>
    <w:rsid w:val="FFEF8FAC"/>
    <w:rsid w:val="FFF3D38D"/>
    <w:rsid w:val="FFF6DE69"/>
    <w:rsid w:val="FFF7512B"/>
    <w:rsid w:val="FFFF38CC"/>
    <w:rsid w:val="FFFFA995"/>
    <w:rsid w:val="FFFFC0A2"/>
    <w:rsid w:val="FFFFE745"/>
    <w:rsid w:val="000539A4"/>
    <w:rsid w:val="001011C1"/>
    <w:rsid w:val="00145D0E"/>
    <w:rsid w:val="00215F60"/>
    <w:rsid w:val="00230560"/>
    <w:rsid w:val="00274659"/>
    <w:rsid w:val="002F46F1"/>
    <w:rsid w:val="00342672"/>
    <w:rsid w:val="003B39A7"/>
    <w:rsid w:val="00446B88"/>
    <w:rsid w:val="005126F0"/>
    <w:rsid w:val="00585B22"/>
    <w:rsid w:val="00663CC9"/>
    <w:rsid w:val="0081089B"/>
    <w:rsid w:val="008371D3"/>
    <w:rsid w:val="00997557"/>
    <w:rsid w:val="00A64999"/>
    <w:rsid w:val="00AE7A29"/>
    <w:rsid w:val="00B0121F"/>
    <w:rsid w:val="00B16AE3"/>
    <w:rsid w:val="00B31385"/>
    <w:rsid w:val="00B814D0"/>
    <w:rsid w:val="00BE2559"/>
    <w:rsid w:val="00BE7E2F"/>
    <w:rsid w:val="00CD24EE"/>
    <w:rsid w:val="00D15B70"/>
    <w:rsid w:val="00D71B8D"/>
    <w:rsid w:val="00DA659E"/>
    <w:rsid w:val="00DE402E"/>
    <w:rsid w:val="00E85DA4"/>
    <w:rsid w:val="00EA79D9"/>
    <w:rsid w:val="00EC187C"/>
    <w:rsid w:val="00FA1A6D"/>
    <w:rsid w:val="00FD1A66"/>
    <w:rsid w:val="00FE2E6C"/>
    <w:rsid w:val="00FF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933B28"/>
  <w15:docId w15:val="{C8070D05-DE40-4080-9329-F243E113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Theme="minorHAnsi" w:eastAsia="仿宋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00" w:after="90"/>
      <w:outlineLvl w:val="0"/>
    </w:pPr>
    <w:rPr>
      <w:b/>
      <w:kern w:val="44"/>
      <w:sz w:val="2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140" w:after="140"/>
      <w:outlineLvl w:val="1"/>
    </w:pPr>
    <w:rPr>
      <w:rFonts w:ascii="Arial" w:hAnsi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link w:val="2"/>
    <w:rPr>
      <w:rFonts w:ascii="Arial" w:eastAsia="仿宋" w:hAnsi="Arial"/>
      <w:b/>
      <w:sz w:val="21"/>
    </w:rPr>
  </w:style>
  <w:style w:type="paragraph" w:customStyle="1" w:styleId="10">
    <w:name w:val="列表段落1"/>
    <w:basedOn w:val="a"/>
    <w:uiPriority w:val="99"/>
    <w:unhideWhenUsed/>
    <w:pPr>
      <w:ind w:firstLineChars="200" w:firstLine="420"/>
    </w:pPr>
  </w:style>
  <w:style w:type="paragraph" w:styleId="a5">
    <w:name w:val="List Paragraph"/>
    <w:basedOn w:val="a"/>
    <w:uiPriority w:val="99"/>
    <w:unhideWhenUsed/>
    <w:rsid w:val="002F46F1"/>
    <w:pPr>
      <w:ind w:firstLineChars="200" w:firstLine="420"/>
    </w:pPr>
  </w:style>
  <w:style w:type="character" w:styleId="a6">
    <w:name w:val="Strong"/>
    <w:basedOn w:val="a0"/>
    <w:uiPriority w:val="22"/>
    <w:qFormat/>
    <w:rsid w:val="00DA659E"/>
    <w:rPr>
      <w:b/>
      <w:bCs/>
    </w:rPr>
  </w:style>
  <w:style w:type="character" w:styleId="a7">
    <w:name w:val="Hyperlink"/>
    <w:basedOn w:val="a0"/>
    <w:rsid w:val="00B16AE3"/>
    <w:rPr>
      <w:color w:val="0026E5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16A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hyx</dc:creator>
  <cp:lastModifiedBy>ziqiao wang</cp:lastModifiedBy>
  <cp:revision>2</cp:revision>
  <dcterms:created xsi:type="dcterms:W3CDTF">2025-04-27T03:38:00Z</dcterms:created>
  <dcterms:modified xsi:type="dcterms:W3CDTF">2025-04-27T03:38:00Z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37F513BF355B49A5B9C4D476B56F7F76_13</vt:lpwstr>
  </property>
  <property fmtid="{D5CDD505-2E9C-101B-9397-08002B2CF9AE}" pid="4" name="KSOTemplateDocerSaveRecord">
    <vt:lpwstr>eyJoZGlkIjoiZGRiZGQ0MGJjNGI0N2I2ZmUwNjA1OTg0MzdhNGU0OTEiLCJ1c2VySWQiOiI0MTQ0MjA0MzgifQ==</vt:lpwstr>
  </property>
</Properties>
</file>