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.include "C:\VMLAB\include\m168def.inc"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loop5: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ldi r16, 1     ; loads r16 with 00000001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 r1, r16    ; moves r16 into r1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clr r16       ; clears r16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loop1: ; loop1 shifts left through r1, stops when all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lsl 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brne loop1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ldi r17, 1  ; loads r17 with 00000001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 r0, r17  ; moves r17 into r0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clr r17     ; clears r17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loop2: ; loop2 shifts left through r0, stops when all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lsl r0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brne loop2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ldi r18, 128 ; loads r18 with 10000000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r0, r18   ; moves r18 into r0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clr r18      ; clears r18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loop3: ; loop3 shifts right through r0, stops when all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lsr r0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brne loop3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ldi r19, 128  ;loads r19 with 10000000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 r1, r19   ; moves r19 into r1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clr r19       ; clears r19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loop4: ; loop4 shifts right through r1, stops when all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lsr 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brne loop4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breq loop5 ; loops back to start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