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CATATAN PERUBAHAN LAPORAN</w:t>
      </w:r>
    </w:p>
    <w:p>
      <w:pPr>
        <w:spacing w:after="240"/>
        <w:jc w:val="center"/>
      </w:pPr>
      <w:r>
        <w:rPr>
          <w:sz w:val="24"/>
          <w:szCs w:val="24"/>
        </w:rPr>
        <w:t xml:space="preserve">Rev 4 → Rev 5.3 · 27 Oktober 2026</w:t>
      </w:r>
    </w:p>
    <w:p>
      <w:pPr>
        <w:spacing w:after="100" w:line="300"/>
      </w:pPr>
      <w:r>
        <w:t xml:space="preserve">Catatan ini merangkum perubahan dari </w:t>
      </w:r>
      <w:r>
        <w:rPr>
          <w:b/>
          <w:bCs/>
        </w:rPr>
        <w:t xml:space="preserve">Rev 4</w:t>
      </w:r>
      <w:r>
        <w:t xml:space="preserve"> ke </w:t>
      </w:r>
      <w:r>
        <w:rPr>
          <w:b/>
          <w:bCs/>
        </w:rPr>
        <w:t xml:space="preserve">Rev 5.3</w:t>
      </w:r>
      <w:r>
        <w:t xml:space="preserve"> untuk setiap bab. Kolom “Poin evaluasi” merujuk nomor poin pada daftar evaluasi Anda (1–12). Nomor gambar, tabel, dan subbab pada kolom “Bagian” adalah nomor di </w:t>
      </w:r>
      <w:r>
        <w:rPr>
          <w:b/>
          <w:bCs/>
        </w:rPr>
        <w:t xml:space="preserve">Rev 5.3</w:t>
      </w:r>
      <w:r>
        <w:t xml:space="preserve">.</w:t>
      </w:r>
    </w:p>
    <w:p>
      <w:pPr>
        <w:spacing w:after="100" w:line="300"/>
      </w:pPr>
      <w:r>
        <w:rPr>
          <w:b/>
          <w:bCs/>
        </w:rPr>
        <w:t xml:space="preserve">Evaluasi akurasi:</w:t>
      </w:r>
      <w:r>
        <w:t xml:space="preserve"> kini memakai </w:t>
      </w:r>
      <w:r>
        <w:rPr>
          <w:b/>
          <w:bCs/>
        </w:rPr>
        <w:t xml:space="preserve">19 foto</w:t>
      </w:r>
      <w:r>
        <w:t xml:space="preserve"> (7 foto lama dan 12 foto baru) dengan </w:t>
      </w:r>
      <w:r>
        <w:rPr>
          <w:b/>
          <w:bCs/>
        </w:rPr>
        <w:t xml:space="preserve">enam gaya pemotretan</w:t>
      </w:r>
      <w:r>
        <w:t xml:space="preserve">, dan dijalankan dengan kode sistem terbaru. Hasilnya 87,4% benar sebelum ditinjau dan 98,1% setelah konfirmasi. Seluruh kalimat yang menyebut jumlah lembar diganti dengan jumlah foto dan gaya pemotretan. Karena sebagian kertas mendapat tulisan tambahan setelah 11 Oktober (baris shift 2, shift “2”, operator “Samsudin”), kunci jawaban untuk foto baru disesuaikan dengan isi kertas saat difoto.</w:t>
      </w:r>
    </w:p>
    <w:p>
      <w:pPr>
        <w:pStyle w:val="Heading1"/>
        <w:spacing w:before="260" w:after="120"/>
      </w:pPr>
      <w:r>
        <w:t xml:space="preserve">Perubahan yang Berlaku di Seluruh 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Bagian</w:t>
            </w:r>
          </w:p>
        </w:tc>
        <w:tc>
          <w:tcPr>
            <w:tcW w:type="dxa" w:w="52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Perubahan</w:t>
            </w:r>
          </w:p>
        </w:tc>
        <w:tc>
          <w:tcPr>
            <w:tcW w:type="dxa" w:w="2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Poin evaluasi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Sitasi dan daftar pustaka</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Semua sitasi diubah dari APA (Nama, Tahun) menjadi </w:t>
            </w:r>
            <w:r>
              <w:rPr>
                <w:b/>
                <w:bCs/>
              </w:rPr>
              <w:t xml:space="preserve">IEEE bernomor [1], [2], …</w:t>
            </w:r>
            <w:r>
              <w:t xml:space="preserve"> sesuai urutan kemunculan pertama. Sitasi naratif ditulis “Lowe [19] menyarankan …”. Daftar pustaka disusun ulang menurut nomor dengan format IEEE (35 sumber, semuanya dikutip di teks).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Berkas pustaka</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rPr>
                <w:b/>
                <w:bCs/>
              </w:rPr>
              <w:t xml:space="preserve">Daftar Pustaka Rev 5.bib</w:t>
            </w:r>
            <w:r>
              <w:t xml:space="preserve"> dan </w:t>
            </w:r>
            <w:r>
              <w:rPr>
                <w:b/>
                <w:bCs/>
              </w:rPr>
              <w:t xml:space="preserve">.ris</w:t>
            </w:r>
            <w:r>
              <w:t xml:space="preserve"> dibuat ulang. Isinya sama dengan Rev 4. Untuk Mendeley/Zotero, cukup impor lalu pilih gaya IEEE.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3</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Penomoran sub-judul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Sub-judul tanpa nomor di dalam subbab x.x.x kini memakai </w:t>
            </w:r>
            <w:r>
              <w:rPr>
                <w:b/>
                <w:bCs/>
              </w:rPr>
              <w:t xml:space="preserve">Heading 4 bernomor x.x.x.x</w:t>
            </w:r>
            <w:r>
              <w:t xml:space="preserve"> (contoh: 4.3.2.1 Penyesuaian Antarmuka untuk Kondisi Kerja di Pabrik). Daftar isi tetap menampilkan sampai level 3 agar ringkas.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Diagram buatan AI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 bawah keterangan gambar ditambahkan baris </w:t>
            </w:r>
            <w:r>
              <w:rPr>
                <w:b/>
                <w:bCs/>
              </w:rPr>
              <w:t xml:space="preserve">“Sumber: Dibuat oleh penulis dengan bantuan AI (Claude, Anthropic), 2026”</w:t>
            </w:r>
            <w:r>
              <w:t xml:space="preserve"> untuk Gambar 3.5, 4.2, 4.3, 4.4, 4.7, dan 4.20.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Ukuran diagram</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Diagram metodologi, use case, activity, sequence pembacaan foto, arsitektur, dan alur pemrosesan </w:t>
            </w:r>
            <w:r>
              <w:rPr>
                <w:b/>
                <w:bCs/>
              </w:rPr>
              <w:t xml:space="preserve">digambar ulang</w:t>
            </w:r>
            <w:r>
              <w:t xml:space="preserve"> dengan tata letak tegak dan huruf lebih besar. Teks yang sebelumnya setara ±5 pt kini sekitar 7–9 pt, dan beberapa gambar memakai hampir satu halaman. Gambar 4.5 (sequence penyimpanan) hanya diperlebar dari 12 cm menjadi 15 cm.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Pendekatan close-up</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Semua pembahasan pendekatan lain (foto close-up tabel, pembacaan per blok jam, Pendekatan A/B/C) </w:t>
            </w:r>
            <w:r>
              <w:rPr>
                <w:b/>
                <w:bCs/>
              </w:rPr>
              <w:t xml:space="preserve">dihapus</w:t>
            </w:r>
            <w:r>
              <w:t xml:space="preserve">. Sistem saat ini hanya memakai foto seluruh halaman.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11</w:t>
            </w:r>
          </w:p>
        </w:tc>
      </w:tr>
    </w:tbl>
    <w:p>
      <w:pPr>
        <w:pStyle w:val="Heading1"/>
        <w:spacing w:before="260" w:after="120"/>
      </w:pPr>
      <w:r>
        <w:t xml:space="preserve">Halaman 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Bagian</w:t>
            </w:r>
          </w:p>
        </w:tc>
        <w:tc>
          <w:tcPr>
            <w:tcW w:type="dxa" w:w="52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Perubahan</w:t>
            </w:r>
          </w:p>
        </w:tc>
        <w:tc>
          <w:tcPr>
            <w:tcW w:type="dxa" w:w="2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Poin evaluasi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Abstrak</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Ditulis ulang </w:t>
            </w:r>
            <w:r>
              <w:rPr>
                <w:b/>
                <w:bCs/>
              </w:rPr>
              <w:t xml:space="preserve">lebih panjang (±250 kata) dan lebih umum</w:t>
            </w:r>
            <w:r>
              <w:t xml:space="preserve">: pentingnya data downtime, masalah pada sistem lama, tujuan, metode pengembangan, gambaran hasil sistem, hasil pengujian, dan manfaat. Istilah teknis (SIFT, TrOCR, Laravel, nama skrip) serta angka akurasi tidak lagi dicantumkan di abstrak; angka rinci ada di Bab IV.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 tambahan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Daftar isi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Kini dimulai dari </w:t>
            </w:r>
            <w:r>
              <w:rPr>
                <w:b/>
                <w:bCs/>
              </w:rPr>
              <w:t xml:space="preserve">Surat Pernyataan</w:t>
            </w:r>
            <w:r>
              <w:t xml:space="preserve"> (i), diikuti kedua </w:t>
            </w:r>
            <w:r>
              <w:rPr>
                <w:b/>
                <w:bCs/>
              </w:rPr>
              <w:t xml:space="preserve">Lembar Pengesahan</w:t>
            </w:r>
            <w:r>
              <w:t xml:space="preserve"> (ii dan iii), lalu Abstrak dan seterusnya. Tampilan judul pada halaman tersebut tidak berubah.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Tambahan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Kata kunci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SIFT dan TrOCR diganti istilah umum: downtime produksi, sistem informasi berbasis web, pengenalan tulisan tangan, kecerdasan buatan, Laravel.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Daftar isi, gambar, tabel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Diperbarui otomatis mengikuti penomoran baru.</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Nomor halaman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Semua nomor halaman dipindah ke </w:t>
            </w:r>
            <w:r>
              <w:rPr>
                <w:b/>
                <w:bCs/>
              </w:rPr>
              <w:t xml:space="preserve">kanan bawah</w:t>
            </w:r>
            <w:r>
              <w:t xml:space="preserve">. </w:t>
            </w:r>
            <w:r>
              <w:rPr>
                <w:b/>
                <w:bCs/>
              </w:rPr>
              <w:t xml:space="preserve">Cover</w:t>
            </w:r>
            <w:r>
              <w:t xml:space="preserve"> tanpa nomor halaman. Angka romawi kecil dimulai dari </w:t>
            </w:r>
            <w:r>
              <w:rPr>
                <w:b/>
                <w:bCs/>
              </w:rPr>
              <w:t xml:space="preserve">i pada Surat Pernyataan</w:t>
            </w:r>
            <w:r>
              <w:t xml:space="preserve"> dan berlanjut hingga Daftar Lampiran (xv). Sebelumnya cover, surat pernyataan, dan kedua lembar pengesahan masing-masing bernomor “i”. Bab I dimulai dari 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Tambahan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Lebar tabel</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Seluruh 33 tabel bernomor (Tabel 2.1–4.31) disamakan selebar area teks (14 cm, rata dengan margin kiri dan kanan) dengan lebar kolom diskalakan proporsional. Sebelumnya sebagian tabel memakai lebar otomatis, sebagian diratakan tengah, dan Tabel 4.27–4.28 melebihi margin.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Tambahan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Daftar Lampiran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Dua gambar surat permohonan sebelumnya tertanam di dalam keterangan “Lampiran 2”, sehingga ikut tampil di Daftar Lampiran. Kini gambar berada di paragraf tersendiri pada bagian </w:t>
            </w:r>
            <w:r>
              <w:rPr>
                <w:b/>
                <w:bCs/>
              </w:rPr>
              <w:t xml:space="preserve">Lampiran</w:t>
            </w:r>
            <w:r>
              <w:t xml:space="preserve">, dan Daftar Lampiran hanya berisi judul dan nomor halaman. Satu halaman kosong setelah gambar Lampiran 2 juga hilang.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Tambahan</w:t>
            </w:r>
          </w:p>
        </w:tc>
      </w:tr>
    </w:tbl>
    <w:p>
      <w:pPr>
        <w:pStyle w:val="Heading1"/>
        <w:spacing w:before="260" w:after="120"/>
      </w:pPr>
      <w:r>
        <w:t xml:space="preserve">Bab I Pendahuluan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Bagian</w:t>
            </w:r>
          </w:p>
        </w:tc>
        <w:tc>
          <w:tcPr>
            <w:tcW w:type="dxa" w:w="52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Perubahan</w:t>
            </w:r>
          </w:p>
        </w:tc>
        <w:tc>
          <w:tcPr>
            <w:tcW w:type="dxa" w:w="2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Poin evaluasi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1.5 Batasan Masalah (butir 4)</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Sebutan “terbatas pada foto dari dua lembar formulir” </w:t>
            </w:r>
            <w:r>
              <w:rPr>
                <w:b/>
                <w:bCs/>
              </w:rPr>
              <w:t xml:space="preserve">dihapus</w:t>
            </w:r>
            <w:r>
              <w:t xml:space="preserve">. Kini: evaluasi dilakukan pada 19 foto dengan enam gaya pemotretan, dengan catatan bahwa isi tulisan pada foto uji belum mewakili seluruh variasi tulisan tangan operator.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2, 9</w:t>
            </w:r>
          </w:p>
        </w:tc>
      </w:tr>
    </w:tbl>
    <w:p>
      <w:pPr>
        <w:pStyle w:val="Heading1"/>
        <w:spacing w:before="260" w:after="120"/>
      </w:pPr>
      <w:r>
        <w:t xml:space="preserve">Bab II Profil Perusahaan</w:t>
      </w:r>
    </w:p>
    <w:p>
      <w:pPr>
        <w:spacing w:after="100" w:line="300"/>
      </w:pPr>
      <w:r>
        <w:t xml:space="preserve">Tidak ada perubahan isi. Sitasi (bila ada) mengikuti format IEEE.</w:t>
      </w:r>
    </w:p>
    <w:p>
      <w:pPr>
        <w:pStyle w:val="Heading1"/>
        <w:spacing w:before="260" w:after="120"/>
      </w:pPr>
      <w:r>
        <w:t xml:space="preserve">Bab III Tinjauan Pustaka dan Metodologi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Bagian</w:t>
            </w:r>
          </w:p>
        </w:tc>
        <w:tc>
          <w:tcPr>
            <w:tcW w:type="dxa" w:w="52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Perubahan</w:t>
            </w:r>
          </w:p>
        </w:tc>
        <w:tc>
          <w:tcPr>
            <w:tcW w:type="dxa" w:w="2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Poin evaluasi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3.1.8 SIFT dan Homografi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Rujukan ke gambar titik fitur diganti menjadi rujukan ke Subbab 4.3.3, karena gambarnya dipindah ke Bab IV.</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Gambar titik fitur (dulu Gambar 3.5)</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rPr>
                <w:b/>
                <w:bCs/>
              </w:rPr>
              <w:t xml:space="preserve">Dipindah ke Subbab 4.3.3.1</w:t>
            </w:r>
            <w:r>
              <w:t xml:space="preserve"> (sekarang Gambar 4.18), karena merupakan hasil implementasi sistem, bukan teori.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Gambar 3.5 Alur Tahapan Metodologi (dulu 3.6)</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Digambar ulang dengan huruf lebih besar. Iterasi II diubah menjadi “Perancangan Pembacaan Foto”, dan diberi label sumber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4, 11, 12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3.2.2 Metode Pengembangan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Iterasi 2 tidak lagi berisi perbandingan tiga pendekatan. Isinya kini perancangan pembacaan foto seluruh halaman (SIFT, pemotongan kotak, TrOCR) dan uji terhadap kunci jawaban. Kalimat “pendekatannya baru dapat dipilih setelah beberapa alternatif diuji” diganti.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3.2.3 Metode Pengujian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“Tiga jalur” diperbaiki menjadi </w:t>
            </w:r>
            <w:r>
              <w:rPr>
                <w:b/>
                <w:bCs/>
              </w:rPr>
              <w:t xml:space="preserve">empat jalur</w:t>
            </w:r>
            <w:r>
              <w:t xml:space="preserve">. Pengujian unit dijelaskan sebagai 30 skenario ditambah 2 pengujian bawaan Laravel (total 32, 99 assertion). Evaluasi akurasi kini dijelaskan sebagai 19 foto dengan enam gaya pemotretan (lurus dan dekat, pencahayaan tambahan, miring/perspektif, diputar 90°, ponsel tegak dengan kertas jauh, buram), dihitung keseluruhan dan per gaya, dan dijalankan di laptop tanpa basis data karena hasil CPU dan GPU identik.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2, 6, 7, 9, 11</w:t>
            </w:r>
          </w:p>
        </w:tc>
      </w:tr>
    </w:tbl>
    <w:p>
      <w:pPr>
        <w:pStyle w:val="Heading1"/>
        <w:spacing w:before="260" w:after="120"/>
      </w:pPr>
      <w:r>
        <w:t xml:space="preserve">Bab IV Hasil dan Pembahasan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Bagian</w:t>
            </w:r>
          </w:p>
        </w:tc>
        <w:tc>
          <w:tcPr>
            <w:tcW w:type="dxa" w:w="52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Perubahan</w:t>
            </w:r>
          </w:p>
        </w:tc>
        <w:tc>
          <w:tcPr>
            <w:tcW w:type="dxa" w:w="2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Poin evaluasi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4.1.4 Analisis Kebutuhan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Sub-judul Kebutuhan Fungsional dan Non-Fungsional menjadi 4.1.4.1 dan 4.1.4.2.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Gambar 4.2 Use Case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Digambar ulang tegak (aktor kiri-kanan, use case satu kolom) dengan huruf lebih besar, dan diberi label sumber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4, 12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Gambar 4.3 Activity</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Digambar ulang dengan huruf lebih besar dan alur yang tidak bertumpuk, dan diberi label sumber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4, 12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4.2.4 Sequence Diagram</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Sub-judul menjadi 4.2.4.1 dan 4.2.4.2. Gambar 4.4 digambar ulang (dua pesan detail “baca status” dan “baca hasil-ai.json” digabung agar muat), dan nomor pesan pada teks disesuaikan (6–10 dan 11–23). Gambar 4.5 diperlebar.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10, 12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Gambar 4.7 Arsitektur</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Digambar ulang tegak dengan huruf lebih besar, dan diberi label sumber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4, 12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4.3.2 Modul Data Downtime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Sub-judul menjadi 4.3.2.1 Penyesuaian Antarmuka untuk Kondisi Kerja di Pabrik dan 4.3.2.2 Penomoran Transaksi dan Penanganan Konkurensi.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4.3.3 Modul AI Baca Kertas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Bagian “Pemilihan Pendekatan Pembacaan” beserta tabel pendekatan A/B/C </w:t>
            </w:r>
            <w:r>
              <w:rPr>
                <w:b/>
                <w:bCs/>
              </w:rPr>
              <w:t xml:space="preserve">dihapus</w:t>
            </w:r>
            <w:r>
              <w:t xml:space="preserve"> dan diganti </w:t>
            </w:r>
            <w:r>
              <w:rPr>
                <w:b/>
                <w:bCs/>
              </w:rPr>
              <w:t xml:space="preserve">4.3.3.1 Pemetaan Foto ke Peta Formulir</w:t>
            </w:r>
            <w:r>
              <w:t xml:space="preserve">, yang memuat Gambar 4.18 (titik fitur, pindahan dari Bab III) dan Gambar 4.19 (hasil pemetaan) beserta cara membacanya. Sub-bagian lain menjadi 4.3.3.2–4.3.3.4. Gambar 4.20 (alur pemrosesan) digambar ulang dan diberi label sumber 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5, 10, 11, 12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4.3.7 Pengujian Sistem</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Pengantar menyebut empat jalur pengujian. Sub-judul menjadi 4.3.7.1 Unit, 4.3.7.2 Fungsional, </w:t>
            </w:r>
            <w:r>
              <w:rPr>
                <w:b/>
                <w:bCs/>
              </w:rPr>
              <w:t xml:space="preserve">4.3.7.3 Evaluasi Akurasi Pembacaan Foto (baru)</w:t>
            </w:r>
            <w:r>
              <w:t xml:space="preserve">, dan 4.3.7.4 PC Server. Teks pengujian unit menjelaskan komposisi 30 + 2 pengujian.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6, 7, 10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4.3.7.3 Evaluasi Akurasi (baru)</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Berisi </w:t>
            </w:r>
            <w:r>
              <w:rPr>
                <w:b/>
                <w:bCs/>
              </w:rPr>
              <w:t xml:space="preserve">Tabel 4.27 Hasil Evaluasi Akurasi</w:t>
            </w:r>
            <w:r>
              <w:t xml:space="preserve"> (19 foto, pemetaan 19/19, 843 kotak berisi, 87,4% benar sebelum tinjauan, 23,4% kotak ragu, 90 dari 106 kesalahan tertangkap, 98,1% setelah konfirmasi, field header, waktu CPU) dan </w:t>
            </w:r>
            <w:r>
              <w:rPr>
                <w:b/>
                <w:bCs/>
              </w:rPr>
              <w:t xml:space="preserve">Tabel 4.28 Akurasi Pembacaan per Gaya Pemotretan</w:t>
            </w:r>
            <w:r>
              <w:t xml:space="preserve">. Pembahasan menjelaskan bahwa foto yang kertasnya kecil (84,4%) atau buram (74,5%) lebih sering salah, tetapi lebih banyak ditandai ragu sehingga ketepatan akhir tetap 97–98%. Juga dijelaskan field header: kode mesin terganggu coretan di dekat kolomnya (9 dari 19 foto), dan nama operator benar pada 4 dari 19 foto.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2, 7, 9</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4.3.7.4 PC Server</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Tabelnya kini bernomor Tabel 4.29. Paragraf setelah tabel tidak lagi membandingkan dengan “pengujian pendekatan” dan tidak lagi memakai klaim “3–6 kali lebih cepat”. Sekarang menyebut waktu CPU laptop (±21–58 detik termasuk memuat model) dan GPU server (±12,5 detik).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8, 11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4.4.1 Kesesuaian Implementasi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Dua sub-judul menjadi 4.4.1.1 dan 4.4.1.2.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4.4.2 Rancangan Modul AI</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Kalimat “setara dengan foto close-up tabel (Tabel 4.23)” diganti dengan alasan rancangan yang berlaku sekarang (cukup memotret satu lembar utuh).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4.4.4 Keterbatasan</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Butir “data uji masih sedikit (dua lembar)” diganti menjadi “variasi tulisan tangan pada data uji masih terbatas”, dan butir nama operator diperluas menjadi “nama operator dan kode mesin belum terbaca andal”. Subbab PWA yang sebelumnya berdiri sendiri (4.4.5) menjadi </w:t>
            </w:r>
            <w:r>
              <w:rPr>
                <w:b/>
                <w:bCs/>
              </w:rPr>
              <w:t xml:space="preserve">4.4.4.1</w:t>
            </w:r>
            <w:r>
              <w:t xml:space="preserve">, sehingga subbab berikutnya bergeser menjadi 4.4.5–4.4.7 dan rujukannya ikut diperbarui.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10</w:t>
            </w:r>
          </w:p>
        </w:tc>
      </w:tr>
    </w:tbl>
    <w:p>
      <w:pPr>
        <w:pStyle w:val="Heading1"/>
        <w:spacing w:before="260" w:after="120"/>
      </w:pPr>
      <w:r>
        <w:t xml:space="preserve">Bab V Penutup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tblHeader/>
        </w:trPr>
        <w:tc>
          <w:tcPr>
            <w:tcW w:type="dxa" w:w="19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Bagian</w:t>
            </w:r>
          </w:p>
        </w:tc>
        <w:tc>
          <w:tcPr>
            <w:tcW w:type="dxa" w:w="52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Perubahan</w:t>
            </w:r>
          </w:p>
        </w:tc>
        <w:tc>
          <w:tcPr>
            <w:tcW w:type="dxa" w:w="2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Poin evaluasi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5.1 Kesimpulan butir 2</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Perbandingan dengan pembacaan per blok jam (74,4%) dihapus. Kini: evaluasi pada 19 foto dengan enam gaya pemotretan, 87,4% benar dan 98,1% setelah konfirmasi.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2, 11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5.1 Kesimpulan butir 4</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Klaim “tiga hingga enam kali lebih cepat daripada CPU laptop” dihapus.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11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5.1 Kesimpulan butir 5 dan 5.2 Saran butir 1</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Sebutan “dua lembar formulir” dihapus. Kesimpulan menyebut alasan tinjauan petugas (sebagian kecil kotak salah dibaca dengan keyakinan tinggi). Saran menyebut bahwa isi tulisan uji belum mewakili seluruh penulis, dan contoh “50–100 lembar” diganti “50–100 foto”.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2, 9</w:t>
            </w:r>
          </w:p>
        </w:tc>
      </w:tr>
    </w:tbl>
    <w:p>
      <w:pPr>
        <w:pStyle w:val="Heading1"/>
        <w:spacing w:before="260" w:after="120"/>
      </w:pPr>
      <w:r>
        <w:t xml:space="preserve">Belum Diubah / Menunggu Keputusan</w:t>
      </w:r>
    </w:p>
    <w:p>
      <w:pPr>
        <w:spacing w:after="100" w:line="300"/>
      </w:pPr>
      <w:r>
        <w:t xml:space="preserve">Kunci jawaban untuk tulisan tambahan pada kertas (15 kotak baris shift 2, shift “2”, operator “Samsudin”) sudah dicocokkan dengan kertas asli.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138"/>
        <w:gridCol w:w="3500"/>
      </w:tblGrid>
      <w:tr>
        <w:trPr>
          <w:tblHeader/>
        </w:trPr>
        <w:tc>
          <w:tcPr>
            <w:tcW w:type="dxa" w:w="30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Hal</w:t>
            </w:r>
          </w:p>
        </w:tc>
        <w:tc>
          <w:tcPr>
            <w:tcW w:type="dxa" w:w="3138"/>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Status</w:t>
            </w:r>
          </w:p>
        </w:tc>
        <w:tc>
          <w:tcPr>
            <w:tcW w:type="dxa" w:w="3500"/>
            <w:tcBorders>
              <w:top w:val="single" w:color="BFBFBF" w:sz="4"/>
              <w:left w:val="single" w:color="BFBFBF" w:sz="4"/>
              <w:bottom w:val="single" w:color="BFBFBF" w:sz="4"/>
              <w:right w:val="single" w:color="BFBFBF" w:sz="4"/>
            </w:tcBorders>
            <w:shd w:fill="E7EEF7" w:color="auto" w:val="clear"/>
            <w:tcMar>
              <w:top w:type="dxa" w:w="60"/>
              <w:left w:type="dxa" w:w="100"/>
              <w:bottom w:type="dxa" w:w="60"/>
              <w:right w:type="dxa" w:w="100"/>
            </w:tcMar>
          </w:tcPr>
          <w:p>
            <w:pPr>
              <w:spacing w:after="30" w:line="264"/>
            </w:pPr>
            <w:r>
              <w:rPr>
                <w:b/>
                <w:bCs/>
              </w:rPr>
              <w:t xml:space="preserve">Yang dibutuhkan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Label sumber Gambar 3.2 (MVC), 4.1 (alur sistem berjalan), 4.5 (sequence penyimpanan), 4.6 (ERD)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Belum diberi label, karena gambar ini bukan buatan saya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Konfirmasi asal gambar: dibuat sendiri, dari internet, atau dengan bantuan AI</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Gambar 4.1 dan 4.6 (ukuran huruf)</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Belum digambar ulang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30" w:line="264"/>
            </w:pPr>
            <w:r>
              <w:t xml:space="preserve">Konfirmasi apakah boleh digambar ulang (akan menjadi gambar buatan AI)</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Catatan Perubahan Rev 5</dc:title>
  <dc:creator>Muhammad Dawi Syauqi</dc:creator>
  <cp:lastModifiedBy>Un-named</cp:lastModifiedBy>
  <cp:revision>1</cp:revision>
  <dcterms:created xsi:type="dcterms:W3CDTF">2026-10-27T03:36:38.151Z</dcterms:created>
  <dcterms:modified xsi:type="dcterms:W3CDTF">2026-10-27T03:36:38.152Z</dcterms:modified>
</cp:coreProperties>
</file>

<file path=docProps/custom.xml><?xml version="1.0" encoding="utf-8"?>
<Properties xmlns="http://schemas.openxmlformats.org/officeDocument/2006/custom-properties" xmlns:vt="http://schemas.openxmlformats.org/officeDocument/2006/docPropsVTypes"/>
</file>