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9BC4" w14:textId="23B8A794" w:rsidR="006E244A" w:rsidRDefault="006E244A" w:rsidP="006E244A">
      <w:r w:rsidRPr="006E244A">
        <w:t>Model puli procesorów pozwala lepiej wykorzystywać moc obliczeniową przez równomierne rozłożenie zadań na wszystkie dostępne procesory. Dzięki temu unika się sytuacji, w której jedna jednostka jest przeciążona, a inna pozostaje bezczynna – co niestety zdarza się w modelu stacji roboczych, gdzie każda jednostka działa samodzielnie.</w:t>
      </w:r>
    </w:p>
    <w:p w14:paraId="1E3423C4" w14:textId="77777777" w:rsidR="006E244A" w:rsidRDefault="006E244A" w:rsidP="006E244A"/>
    <w:p w14:paraId="09F8E8DA" w14:textId="22A91709" w:rsidR="006E244A" w:rsidRDefault="006E244A" w:rsidP="006E244A">
      <w:r w:rsidRPr="006E244A">
        <w:t>Co do obliczeń – można to zrobić zgodnie z teorią masowej</w:t>
      </w:r>
      <w:r>
        <w:t xml:space="preserve"> obsługi:</w:t>
      </w:r>
    </w:p>
    <w:p w14:paraId="483C1BA0" w14:textId="165A8023" w:rsidR="006E244A" w:rsidRPr="006E244A" w:rsidRDefault="006E244A" w:rsidP="006E244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μ - λ</m:t>
              </m:r>
            </m:den>
          </m:f>
        </m:oMath>
      </m:oMathPara>
    </w:p>
    <w:p w14:paraId="238F017F" w14:textId="2345DF7C" w:rsidR="006E244A" w:rsidRDefault="006E244A" w:rsidP="006E244A">
      <w:r w:rsidRPr="006E244A">
        <w:t xml:space="preserve">Gdzie  </w:t>
      </w:r>
      <w:r w:rsidRPr="006E244A">
        <w:rPr>
          <w:rFonts w:ascii="Cambria Math" w:hAnsi="Cambria Math" w:cs="Cambria Math"/>
        </w:rPr>
        <w:t>𝜆</w:t>
      </w:r>
      <w:r w:rsidRPr="006E244A">
        <w:t xml:space="preserve"> = 40 zamówień na sekundę, a </w:t>
      </w:r>
      <w:r w:rsidRPr="006E244A">
        <w:rPr>
          <w:rFonts w:ascii="Cambria Math" w:hAnsi="Cambria Math" w:cs="Cambria Math"/>
        </w:rPr>
        <w:t>𝜇</w:t>
      </w:r>
      <w:r w:rsidRPr="006E244A">
        <w:t xml:space="preserve"> = 50 zamówień na sekundę. Wobec tego:</w:t>
      </w:r>
    </w:p>
    <w:p w14:paraId="455666B4" w14:textId="176BF58B" w:rsidR="006E244A" w:rsidRDefault="006E244A" w:rsidP="006E244A">
      <m:oMathPara>
        <m:oMath>
          <m:r>
            <w:rPr>
              <w:rFonts w:ascii="Cambria Math" w:hAnsi="Cambria Math"/>
            </w:rPr>
            <m:t xml:space="preserve">T=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50-40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=0,1 s=100 ms</m:t>
          </m:r>
        </m:oMath>
      </m:oMathPara>
    </w:p>
    <w:sectPr w:rsidR="006E2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35"/>
    <w:rsid w:val="006E244A"/>
    <w:rsid w:val="00827235"/>
    <w:rsid w:val="00BD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2ED24"/>
  <w15:chartTrackingRefBased/>
  <w15:docId w15:val="{6046A1E7-8C20-40AB-89A5-F5FEB9043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2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2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7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27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2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2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2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2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27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27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7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72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272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272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272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272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272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2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2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2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2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2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272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272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272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27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272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27235"/>
    <w:rPr>
      <w:b/>
      <w:bCs/>
      <w:smallCaps/>
      <w:color w:val="0F4761" w:themeColor="accent1" w:themeShade="BF"/>
      <w:spacing w:val="5"/>
    </w:rPr>
  </w:style>
  <w:style w:type="character" w:styleId="Tekstzastpczy">
    <w:name w:val="Placeholder Text"/>
    <w:basedOn w:val="Domylnaczcionkaakapitu"/>
    <w:uiPriority w:val="99"/>
    <w:semiHidden/>
    <w:rsid w:val="006E24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</Words>
  <Characters>457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Rymkiewicz</dc:creator>
  <cp:keywords/>
  <dc:description/>
  <cp:lastModifiedBy>Michał Rymkiewicz</cp:lastModifiedBy>
  <cp:revision>2</cp:revision>
  <dcterms:created xsi:type="dcterms:W3CDTF">2025-02-16T11:14:00Z</dcterms:created>
  <dcterms:modified xsi:type="dcterms:W3CDTF">2025-02-16T11:19:00Z</dcterms:modified>
</cp:coreProperties>
</file>