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214036" w14:textId="262958AD" w:rsidR="00153D13" w:rsidRDefault="00153D13" w:rsidP="00153D13">
      <w:pPr>
        <w:pStyle w:val="NormalnyWeb"/>
      </w:pPr>
      <w:r>
        <w:rPr>
          <w:rFonts w:hAnsi="Symbol"/>
        </w:rPr>
        <w:t></w:t>
      </w:r>
      <w:r>
        <w:t xml:space="preserve">  </w:t>
      </w:r>
      <w:r w:rsidR="00FC2CE7">
        <w:t>-</w:t>
      </w:r>
      <w:r>
        <w:rPr>
          <w:rStyle w:val="Pogrubienie"/>
          <w:rFonts w:eastAsiaTheme="majorEastAsia"/>
        </w:rPr>
        <w:t>Wprowadzenie do problematyki harmonogramowania</w:t>
      </w:r>
      <w:r>
        <w:br/>
        <w:t>Na początek warto przedstawić ogólny kontekst tematyczny, wprowadzając czytelnika w zagadnienie harmonogramowania pracy, a także krótko opisać, dlaczego temat ten jest istotny w zarządzaniu zasobami, zwłaszcza dla małych przedsiębiorstw [1, 2].</w:t>
      </w:r>
    </w:p>
    <w:p w14:paraId="56A93294" w14:textId="77777777" w:rsidR="00153D13" w:rsidRDefault="00153D13" w:rsidP="00153D13">
      <w:pPr>
        <w:pStyle w:val="NormalnyWeb"/>
      </w:pPr>
      <w:r>
        <w:rPr>
          <w:rFonts w:hAnsi="Symbol"/>
        </w:rPr>
        <w:t></w:t>
      </w:r>
      <w:r>
        <w:t xml:space="preserve">  </w:t>
      </w:r>
      <w:r>
        <w:rPr>
          <w:rStyle w:val="Pogrubienie"/>
          <w:rFonts w:eastAsiaTheme="majorEastAsia"/>
        </w:rPr>
        <w:t>Historia rozwoju harmonogramowania i jego ewolucja</w:t>
      </w:r>
      <w:r>
        <w:br/>
        <w:t>W tym akapicie można opisać, jak rozwijały się metody harmonogramowania, zaczynając od najprostszych rozwiązań manualnych, poprzez pierwsze systemy komputerowe, aż po współczesne algorytmy optymalizacyjne [2, 3].</w:t>
      </w:r>
    </w:p>
    <w:p w14:paraId="3406453D" w14:textId="1B3BAF8E" w:rsidR="00153D13" w:rsidRDefault="00153D13" w:rsidP="00153D13">
      <w:pPr>
        <w:pStyle w:val="NormalnyWeb"/>
      </w:pPr>
      <w:r>
        <w:rPr>
          <w:rFonts w:hAnsi="Symbol"/>
        </w:rPr>
        <w:t></w:t>
      </w:r>
      <w:r>
        <w:t xml:space="preserve">  </w:t>
      </w:r>
      <w:r w:rsidR="00FC2CE7">
        <w:t>-</w:t>
      </w:r>
      <w:r>
        <w:rPr>
          <w:rStyle w:val="Pogrubienie"/>
          <w:rFonts w:eastAsiaTheme="majorEastAsia"/>
        </w:rPr>
        <w:t>Współczesne rozwiązania i ich zastosowania w małych firmach</w:t>
      </w:r>
      <w:r>
        <w:br/>
        <w:t>Przedstaw aktualny stan wiedzy na temat narzędzi i algorytmów stosowanych do tworzenia harmonogramów, koncentrując się na oprogramowaniu dostępnym na rynku oraz na zastosowaniach w małych i średnich przedsiębiorstwach [3, 4].</w:t>
      </w:r>
    </w:p>
    <w:p w14:paraId="6F9AF718" w14:textId="5BCA91BB" w:rsidR="00153D13" w:rsidRDefault="00153D13" w:rsidP="00153D13">
      <w:pPr>
        <w:pStyle w:val="NormalnyWeb"/>
      </w:pPr>
      <w:r>
        <w:rPr>
          <w:rFonts w:hAnsi="Symbol"/>
        </w:rPr>
        <w:t></w:t>
      </w:r>
      <w:r>
        <w:t xml:space="preserve">  </w:t>
      </w:r>
      <w:r w:rsidR="00FC2CE7">
        <w:t>-</w:t>
      </w:r>
      <w:r>
        <w:rPr>
          <w:rStyle w:val="Pogrubienie"/>
          <w:rFonts w:eastAsiaTheme="majorEastAsia"/>
        </w:rPr>
        <w:t>Technologie używane w aplikacjach harmonogramujących</w:t>
      </w:r>
      <w:r>
        <w:br/>
        <w:t>Opisz znaczenie technologii takich jak Blazor WebAssembly, które umożliwiają tworzenie wydajnych i responsywnych aplikacji internetowych, pozwalających na łatwe zarządzanie harmonogramami [3].</w:t>
      </w:r>
    </w:p>
    <w:p w14:paraId="27064DEE" w14:textId="1EA3F2D8" w:rsidR="00153D13" w:rsidRDefault="00153D13" w:rsidP="00153D13">
      <w:pPr>
        <w:pStyle w:val="NormalnyWeb"/>
      </w:pPr>
      <w:r>
        <w:rPr>
          <w:rFonts w:hAnsi="Symbol"/>
        </w:rPr>
        <w:t></w:t>
      </w:r>
      <w:r>
        <w:t xml:space="preserve">  </w:t>
      </w:r>
      <w:r w:rsidR="00FC2CE7">
        <w:t>-</w:t>
      </w:r>
      <w:r>
        <w:rPr>
          <w:rStyle w:val="Pogrubienie"/>
          <w:rFonts w:eastAsiaTheme="majorEastAsia"/>
        </w:rPr>
        <w:t>Opis problemów i wyzwań związanych z harmonogramowaniem pracy</w:t>
      </w:r>
      <w:r>
        <w:br/>
        <w:t>Wyjaśnij specyficzne wyzwania, z jakimi mierzą się małe firmy w procesie tworzenia harmonogramów, takie jak zmieniające się wymagania pracowników, konieczność elastycznego dopasowania grafiku oraz ograniczenia wynikające z rodzaju umów [4, 5].</w:t>
      </w:r>
    </w:p>
    <w:p w14:paraId="37E860D4" w14:textId="77777777" w:rsidR="00153D13" w:rsidRDefault="00153D13" w:rsidP="00153D13">
      <w:pPr>
        <w:pStyle w:val="NormalnyWeb"/>
      </w:pPr>
      <w:r>
        <w:rPr>
          <w:rFonts w:hAnsi="Symbol"/>
        </w:rPr>
        <w:t></w:t>
      </w:r>
      <w:r>
        <w:t xml:space="preserve">  </w:t>
      </w:r>
      <w:r>
        <w:rPr>
          <w:rStyle w:val="Pogrubienie"/>
          <w:rFonts w:eastAsiaTheme="majorEastAsia"/>
        </w:rPr>
        <w:t>Przegląd literatury na temat algorytmów harmonogramowania</w:t>
      </w:r>
      <w:r>
        <w:br/>
        <w:t>Omów literaturę dotyczącą zaawansowanych algorytmów, takich jak algorytmy zachłanne, heurystyczne oraz programowanie liniowe, które są powszechnie stosowane do rozwiązywania problemów harmonogramowania [2, 4].</w:t>
      </w:r>
    </w:p>
    <w:p w14:paraId="68D775C9" w14:textId="159CCB55" w:rsidR="00153D13" w:rsidRDefault="00153D13" w:rsidP="00153D13">
      <w:pPr>
        <w:pStyle w:val="NormalnyWeb"/>
      </w:pPr>
      <w:r>
        <w:rPr>
          <w:rFonts w:hAnsi="Symbol"/>
        </w:rPr>
        <w:t></w:t>
      </w:r>
      <w:r>
        <w:t xml:space="preserve">  </w:t>
      </w:r>
      <w:r w:rsidR="00052536">
        <w:t>-</w:t>
      </w:r>
      <w:r>
        <w:rPr>
          <w:rStyle w:val="Pogrubienie"/>
          <w:rFonts w:eastAsiaTheme="majorEastAsia"/>
        </w:rPr>
        <w:t>Znaczenie algorytmów w optymalizacji harmonogramów</w:t>
      </w:r>
      <w:r>
        <w:br/>
        <w:t>Przedstaw kluczowe korzyści, jakie niosą algorytmy optymalizacyjne, w tym zmniejszenie kosztów operacyjnych i zwiększenie efektywności firmy dzięki automatyzacji procesów [1, 2].</w:t>
      </w:r>
    </w:p>
    <w:p w14:paraId="2CCE98E1" w14:textId="77777777" w:rsidR="00153D13" w:rsidRDefault="00153D13" w:rsidP="00153D13">
      <w:pPr>
        <w:pStyle w:val="NormalnyWeb"/>
      </w:pPr>
      <w:r>
        <w:rPr>
          <w:rFonts w:hAnsi="Symbol"/>
        </w:rPr>
        <w:t></w:t>
      </w:r>
      <w:r>
        <w:t xml:space="preserve">  </w:t>
      </w:r>
      <w:r>
        <w:rPr>
          <w:rStyle w:val="Pogrubienie"/>
          <w:rFonts w:eastAsiaTheme="majorEastAsia"/>
        </w:rPr>
        <w:t>Przykłady zastosowania technologii Blazor i Tailwind CSS w aplikacji harmonogramującej</w:t>
      </w:r>
      <w:r>
        <w:br/>
        <w:t>W tym akapicie można szczegółowo opisać, jak wykorzystanie technologii Blazor i Tailwind CSS pozwala na stworzenie intuicyjnego interfejsu użytkownika, dzięki któremu zarządzanie harmonogramami jest bardziej przejrzyste i efektywne [3].</w:t>
      </w:r>
    </w:p>
    <w:p w14:paraId="0CCBC90E" w14:textId="0545A727" w:rsidR="00153D13" w:rsidRDefault="00153D13" w:rsidP="00153D13">
      <w:pPr>
        <w:pStyle w:val="NormalnyWeb"/>
      </w:pPr>
      <w:r>
        <w:rPr>
          <w:rFonts w:hAnsi="Symbol"/>
        </w:rPr>
        <w:t></w:t>
      </w:r>
      <w:r>
        <w:t xml:space="preserve">  </w:t>
      </w:r>
      <w:r w:rsidR="00FC2CE7">
        <w:t>-</w:t>
      </w:r>
      <w:r>
        <w:rPr>
          <w:rStyle w:val="Pogrubienie"/>
          <w:rFonts w:eastAsiaTheme="majorEastAsia"/>
        </w:rPr>
        <w:t>Zakres funkcji oferowanych przez aplikację</w:t>
      </w:r>
      <w:r>
        <w:br/>
        <w:t>Opisz główne funkcje aplikacji, takie jak możliwość wprowadzania danych o firmie, definiowania dni pracujących i stanowisk, a także uwzględniania preferencji pracowników w grafiku [3, 4].</w:t>
      </w:r>
    </w:p>
    <w:p w14:paraId="00ECE559" w14:textId="5525593B" w:rsidR="00153D13" w:rsidRDefault="00153D13" w:rsidP="00153D13">
      <w:pPr>
        <w:pStyle w:val="NormalnyWeb"/>
      </w:pPr>
      <w:r>
        <w:rPr>
          <w:rFonts w:hAnsi="Symbol"/>
        </w:rPr>
        <w:t></w:t>
      </w:r>
      <w:r>
        <w:t xml:space="preserve">  </w:t>
      </w:r>
      <w:r w:rsidR="009766D2">
        <w:t>-</w:t>
      </w:r>
      <w:r>
        <w:rPr>
          <w:rStyle w:val="Pogrubienie"/>
          <w:rFonts w:eastAsiaTheme="majorEastAsia"/>
        </w:rPr>
        <w:t>Korzyści płynące z automatyzacji procesu tworzenia harmonogramów</w:t>
      </w:r>
      <w:r>
        <w:br/>
        <w:t xml:space="preserve">Przedstaw, jak automatyzacja w zakresie tworzenia harmonogramów pracy wpływa na </w:t>
      </w:r>
      <w:r>
        <w:lastRenderedPageBreak/>
        <w:t>efektywność zarządzania zasobami, zmniejsza liczbę błędów i pozwala na lepsze dopasowanie grafiku do potrzeb pracowników i pracodawcy [2].</w:t>
      </w:r>
    </w:p>
    <w:p w14:paraId="1B2730D8" w14:textId="77777777" w:rsidR="00153D13" w:rsidRDefault="00153D13" w:rsidP="00153D13">
      <w:pPr>
        <w:pStyle w:val="NormalnyWeb"/>
      </w:pPr>
      <w:r>
        <w:rPr>
          <w:rFonts w:hAnsi="Symbol"/>
        </w:rPr>
        <w:t></w:t>
      </w:r>
      <w:r>
        <w:t xml:space="preserve">  </w:t>
      </w:r>
      <w:r>
        <w:rPr>
          <w:rStyle w:val="Pogrubienie"/>
          <w:rFonts w:eastAsiaTheme="majorEastAsia"/>
        </w:rPr>
        <w:t>Opis końcowy z perspektywą na przyszłość rozwoju narzędzi harmonogramujących</w:t>
      </w:r>
      <w:r>
        <w:br/>
        <w:t>Zakończ wprowadzenie krótkim omówieniem możliwości rozwoju technologii do harmonogramowania oraz potencjalnych korzyści, jakie mogą przynieść małym przedsiębiorstwom w miarę rozwoju metod optymalizacyjnych [1].</w:t>
      </w:r>
    </w:p>
    <w:p w14:paraId="7E2498E7" w14:textId="77777777" w:rsidR="009E7D6A" w:rsidRDefault="009E7D6A"/>
    <w:sectPr w:rsidR="009E7D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EA"/>
    <w:rsid w:val="00052536"/>
    <w:rsid w:val="000A04EA"/>
    <w:rsid w:val="00153D13"/>
    <w:rsid w:val="00180164"/>
    <w:rsid w:val="002A45D4"/>
    <w:rsid w:val="00607018"/>
    <w:rsid w:val="009766D2"/>
    <w:rsid w:val="009E7D6A"/>
    <w:rsid w:val="00A65075"/>
    <w:rsid w:val="00FC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5466A7"/>
  <w15:chartTrackingRefBased/>
  <w15:docId w15:val="{2A4B351C-E329-4E31-8F41-4BD7EDD13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A0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A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A0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A0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A0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A0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A0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A0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A0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A0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A0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A0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A04E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A04E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A04E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A04E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A04E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A04E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A0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A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A0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A0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A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A04E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A04E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A04E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A0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A04E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A04EA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153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153D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3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437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daw.tkacz</dc:creator>
  <cp:keywords/>
  <dc:description/>
  <cp:lastModifiedBy>daw.tkacz</cp:lastModifiedBy>
  <cp:revision>5</cp:revision>
  <dcterms:created xsi:type="dcterms:W3CDTF">2024-10-31T14:06:00Z</dcterms:created>
  <dcterms:modified xsi:type="dcterms:W3CDTF">2024-11-05T20:01:00Z</dcterms:modified>
</cp:coreProperties>
</file>