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760" w:before="0" w:lineRule="auto"/>
        <w:contextualSpacing w:val="0"/>
        <w:rPr>
          <w:b w:val="1"/>
          <w:color w:val="333333"/>
          <w:sz w:val="36"/>
          <w:szCs w:val="36"/>
        </w:rPr>
      </w:pPr>
      <w:bookmarkStart w:colFirst="0" w:colLast="0" w:name="_uj82gvx7aq9k" w:id="0"/>
      <w:bookmarkEnd w:id="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SKD-50 Laser Distance Sensor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Cena: ??????????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Czujniki od chińskiej firmy, ale mają kilka zalet: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-Pomiar 15cm - 50m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-dokładność +- 3mm (tańsze) i +- 2mm (droższe)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-komunikacja RS232 lub RS485( z tego co widać nie można im nadawać adresów więc podpięcie równoległe odpada)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-zasilanie 9-24V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wymiary: </w:t>
      </w:r>
      <w:r w:rsidDel="00000000" w:rsidR="00000000" w:rsidRPr="00000000">
        <w:rPr>
          <w:b w:val="1"/>
          <w:rtl w:val="0"/>
        </w:rPr>
        <w:t xml:space="preserve">25 x 55 x65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-waga 90g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Są bardzo fajne, jeśli parametry producenta są dotrzymane, to jest to idealne dla nas. Niestety jest to produkt chiński.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Brak dokładnej dokumentacji, brak podanego czasu pomiaru.</w:t>
        <w:br w:type="textWrapping"/>
        <w:br w:type="textWrapping"/>
        <w:t xml:space="preserve">Link do elementu i dokumentacji: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http://top1sensor.com/product/showproduct.php?lang=en&amp;id=14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op1sensor.com/product/showproduct.php?lang=en&amp;id=14" TargetMode="External"/></Relationships>
</file>