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Are ultrasonic sensors mounted to the platform? If so, where are they placed?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Development board is included. Is there a possibility of uploading my own program?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Is there a possibility of direct steering motor via controller skipping development board? IS there a datasheet of those controllers?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Are motors equipped with encoders?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 Is it possible to easily access interior of the platform?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