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685E" w14:textId="43FAFF6D" w:rsidR="00631229" w:rsidRDefault="00A66B3B">
      <w:proofErr w:type="spellStart"/>
      <w:r>
        <w:t>Retix</w:t>
      </w:r>
      <w:proofErr w:type="spellEnd"/>
      <w:r w:rsidR="00000000">
        <w:t xml:space="preserve"> C </w:t>
      </w:r>
      <w:proofErr w:type="spellStart"/>
      <w:r w:rsidR="00000000">
        <w:t>E</w:t>
      </w:r>
      <w:r>
        <w:t>ye</w:t>
      </w:r>
      <w:proofErr w:type="spellEnd"/>
    </w:p>
    <w:p w14:paraId="3AA1B298" w14:textId="77777777" w:rsidR="00631229" w:rsidRDefault="00000000">
      <w:proofErr w:type="spellStart"/>
      <w:r>
        <w:t>Retix</w:t>
      </w:r>
      <w:proofErr w:type="spellEnd"/>
      <w:r>
        <w:t xml:space="preserve"> C </w:t>
      </w:r>
      <w:proofErr w:type="spellStart"/>
      <w:r>
        <w:t>Eye</w:t>
      </w:r>
      <w:proofErr w:type="spellEnd"/>
      <w:r>
        <w:t xml:space="preserve"> to całoroczny zabieg </w:t>
      </w:r>
      <w:proofErr w:type="spellStart"/>
      <w:r>
        <w:t>anti</w:t>
      </w:r>
      <w:proofErr w:type="spellEnd"/>
      <w:r>
        <w:t xml:space="preserve"> – </w:t>
      </w:r>
      <w:proofErr w:type="spellStart"/>
      <w:r>
        <w:t>aging</w:t>
      </w:r>
      <w:proofErr w:type="spellEnd"/>
      <w:r>
        <w:t xml:space="preserve"> na skórę okolicy oczu, niwelujący niedoskonałości skóry takie jak zmarszczki, cienie, worki pod oczami, brak napięcia i suchość skóry.</w:t>
      </w:r>
    </w:p>
    <w:p w14:paraId="684D3FE4" w14:textId="77777777" w:rsidR="00631229" w:rsidRDefault="00000000">
      <w:r>
        <w:t xml:space="preserve">Zawiera mieszankę kwasu </w:t>
      </w:r>
      <w:proofErr w:type="spellStart"/>
      <w:r>
        <w:t>ferulowgo</w:t>
      </w:r>
      <w:proofErr w:type="spellEnd"/>
      <w:r>
        <w:t xml:space="preserve"> i </w:t>
      </w:r>
      <w:proofErr w:type="spellStart"/>
      <w:r>
        <w:t>floretyny</w:t>
      </w:r>
      <w:proofErr w:type="spellEnd"/>
      <w:r>
        <w:t>, kwasu cytrynowego, jabłkowego i mlekowego oraz łagodną formę retinolu i witaminy C zoptymalizowaną pod kątem skuteczności i bezpieczeństwa.</w:t>
      </w:r>
    </w:p>
    <w:p w14:paraId="76990363" w14:textId="77777777" w:rsidR="00631229" w:rsidRDefault="00000000">
      <w:r>
        <w:t xml:space="preserve">Zabieg nie powoduje podrażnień ani złuszczania. </w:t>
      </w:r>
    </w:p>
    <w:p w14:paraId="6723ECF1" w14:textId="377D1614" w:rsidR="00631229" w:rsidRDefault="00000000">
      <w:r>
        <w:t>Skuteczność i bezpieczeństwo potwierdzone w badaniach aplikacyjnych i aparaturowych:</w:t>
      </w:r>
    </w:p>
    <w:p w14:paraId="6845BCAE" w14:textId="77777777" w:rsidR="00631229" w:rsidRDefault="00000000">
      <w:r>
        <w:t>* 95% działanie ujędrniające i napinające skórę pod oczami</w:t>
      </w:r>
    </w:p>
    <w:p w14:paraId="566444F6" w14:textId="77777777" w:rsidR="00631229" w:rsidRDefault="00000000">
      <w:r>
        <w:t>* 95% intensywne nawilżenie skóry</w:t>
      </w:r>
    </w:p>
    <w:p w14:paraId="5FB684D4" w14:textId="77777777" w:rsidR="00631229" w:rsidRDefault="00000000">
      <w:r>
        <w:t>* 90% skóra po zabiegu jest rozświetlona</w:t>
      </w:r>
    </w:p>
    <w:p w14:paraId="7812B5B1" w14:textId="0F25C82D" w:rsidR="00631229" w:rsidRDefault="00000000">
      <w:r>
        <w:t>* 70% zmniejszenie widoczności” worków pod oczami”</w:t>
      </w:r>
    </w:p>
    <w:p w14:paraId="00D15119" w14:textId="77777777" w:rsidR="00631229" w:rsidRDefault="00000000">
      <w:r>
        <w:t>* 60% rozjaśnia cienie pod oczami</w:t>
      </w:r>
    </w:p>
    <w:p w14:paraId="7920E10E" w14:textId="77777777" w:rsidR="00631229" w:rsidRDefault="00631229"/>
    <w:p w14:paraId="7D66C008" w14:textId="77777777" w:rsidR="00631229" w:rsidRDefault="00631229"/>
    <w:p w14:paraId="69E1F880" w14:textId="77777777" w:rsidR="00631229" w:rsidRDefault="00000000">
      <w:r>
        <w:t>Przebieg zabiegu:</w:t>
      </w:r>
    </w:p>
    <w:p w14:paraId="1D07419C" w14:textId="77777777" w:rsidR="00631229" w:rsidRDefault="00000000">
      <w:r>
        <w:t>1. Konsultacja i kwalifikacja skóry do zabiegu.</w:t>
      </w:r>
    </w:p>
    <w:p w14:paraId="3A6CC1DB" w14:textId="77777777" w:rsidR="00631229" w:rsidRDefault="00000000">
      <w:r>
        <w:t>2. Dokładne oczyszczenie i odtłuszczenie skóry.</w:t>
      </w:r>
    </w:p>
    <w:p w14:paraId="7955D3A2" w14:textId="77777777" w:rsidR="00631229" w:rsidRDefault="00000000">
      <w:r>
        <w:t xml:space="preserve">3. Aplikacja peelingu </w:t>
      </w:r>
      <w:proofErr w:type="spellStart"/>
      <w:r>
        <w:t>Retix</w:t>
      </w:r>
      <w:proofErr w:type="spellEnd"/>
      <w:r>
        <w:t xml:space="preserve"> C na rekomendowany czas.</w:t>
      </w:r>
    </w:p>
    <w:p w14:paraId="6CA4EF53" w14:textId="77777777" w:rsidR="00631229" w:rsidRDefault="00000000">
      <w:r>
        <w:t xml:space="preserve">4. Aplikacja serum </w:t>
      </w:r>
      <w:proofErr w:type="spellStart"/>
      <w:r>
        <w:t>Retix</w:t>
      </w:r>
      <w:proofErr w:type="spellEnd"/>
      <w:r>
        <w:t xml:space="preserve"> C i maski na rekomendowany czas</w:t>
      </w:r>
    </w:p>
    <w:p w14:paraId="0E7E3E90" w14:textId="77777777" w:rsidR="00631229" w:rsidRDefault="00000000">
      <w:r>
        <w:t>5. Zakończenie zabiegu preparatami łagodzącymi i ochronnymi.</w:t>
      </w:r>
    </w:p>
    <w:p w14:paraId="1C32D416" w14:textId="77777777" w:rsidR="00631229" w:rsidRDefault="00631229"/>
    <w:p w14:paraId="64FF0530" w14:textId="77777777" w:rsidR="00631229" w:rsidRDefault="00000000">
      <w:r>
        <w:t>Zabieg jest bezbolesny, może powodować uczucie ciepła, mrowienia lub napięcia skóry.</w:t>
      </w:r>
    </w:p>
    <w:p w14:paraId="2677014B" w14:textId="77777777" w:rsidR="00631229" w:rsidRDefault="00631229"/>
    <w:p w14:paraId="3E796194" w14:textId="77777777" w:rsidR="00631229" w:rsidRDefault="00000000">
      <w:r>
        <w:t>Wskazania:</w:t>
      </w:r>
    </w:p>
    <w:p w14:paraId="51A1419B" w14:textId="77777777" w:rsidR="00631229" w:rsidRDefault="00000000">
      <w:r>
        <w:t>* zmarszczki wokół oczu</w:t>
      </w:r>
    </w:p>
    <w:p w14:paraId="325EC528" w14:textId="77777777" w:rsidR="00631229" w:rsidRDefault="00000000">
      <w:r>
        <w:t>* worki i cienie pod oczami</w:t>
      </w:r>
    </w:p>
    <w:p w14:paraId="78BE4DF2" w14:textId="77777777" w:rsidR="00631229" w:rsidRDefault="00000000">
      <w:r>
        <w:t>* skóra pozbawiona blasku i przesuszona</w:t>
      </w:r>
    </w:p>
    <w:p w14:paraId="37C12285" w14:textId="77777777" w:rsidR="00631229" w:rsidRDefault="00000000">
      <w:r>
        <w:lastRenderedPageBreak/>
        <w:t>* brak elastyczności i napięcia skóry</w:t>
      </w:r>
    </w:p>
    <w:p w14:paraId="0756077C" w14:textId="77777777" w:rsidR="00631229" w:rsidRDefault="00000000">
      <w:r>
        <w:t>* przebarwienia i nierówny koloryt</w:t>
      </w:r>
    </w:p>
    <w:p w14:paraId="0A69D83F" w14:textId="77777777" w:rsidR="00631229" w:rsidRDefault="00631229"/>
    <w:p w14:paraId="1999A535" w14:textId="77777777" w:rsidR="00631229" w:rsidRDefault="00000000">
      <w:r>
        <w:t>Bezwzględne przeciwwskazania:</w:t>
      </w:r>
    </w:p>
    <w:p w14:paraId="36639E33" w14:textId="77777777" w:rsidR="00631229" w:rsidRDefault="00000000">
      <w:r>
        <w:t>* soczewki kontaktowe w dniu zabiegu</w:t>
      </w:r>
    </w:p>
    <w:p w14:paraId="26B8C9FE" w14:textId="77777777" w:rsidR="00631229" w:rsidRDefault="00000000">
      <w:r>
        <w:t>* ciąża i karmienie piersią</w:t>
      </w:r>
    </w:p>
    <w:p w14:paraId="1A29E958" w14:textId="77777777" w:rsidR="00631229" w:rsidRDefault="00000000">
      <w:r>
        <w:t>* gorączka i stany zapalne</w:t>
      </w:r>
    </w:p>
    <w:p w14:paraId="54E9A72A" w14:textId="54C4CBCA" w:rsidR="00631229" w:rsidRDefault="00000000">
      <w:r>
        <w:t xml:space="preserve">* leczenie doustne </w:t>
      </w:r>
      <w:proofErr w:type="spellStart"/>
      <w:r>
        <w:t>izotretynoiną</w:t>
      </w:r>
      <w:proofErr w:type="spellEnd"/>
      <w:r>
        <w:t xml:space="preserve"> (do 6 miesięcy po ostatnim zażyciu) lub innymi </w:t>
      </w:r>
      <w:proofErr w:type="spellStart"/>
      <w:r>
        <w:t>retinoidami</w:t>
      </w:r>
      <w:proofErr w:type="spellEnd"/>
    </w:p>
    <w:p w14:paraId="22BEDA10" w14:textId="77777777" w:rsidR="00631229" w:rsidRDefault="00000000">
      <w:r>
        <w:rPr>
          <w:rFonts w:ascii="Segoe UI Emoji" w:hAnsi="Segoe UI Emoji" w:cs="Segoe UI Emoji"/>
        </w:rPr>
        <w:t>*</w:t>
      </w:r>
      <w:r>
        <w:t xml:space="preserve"> aktywne choroby zapalne skóry</w:t>
      </w:r>
    </w:p>
    <w:p w14:paraId="0EC06F8F" w14:textId="77777777" w:rsidR="00631229" w:rsidRDefault="00000000">
      <w:r>
        <w:t xml:space="preserve">* aktywne infekcje wirusowe lub bakteryjne </w:t>
      </w:r>
    </w:p>
    <w:p w14:paraId="078468F7" w14:textId="77777777" w:rsidR="00631229" w:rsidRDefault="00000000">
      <w:r>
        <w:rPr>
          <w:rFonts w:ascii="Segoe UI Emoji" w:hAnsi="Segoe UI Emoji" w:cs="Segoe UI Emoji"/>
        </w:rPr>
        <w:t>*</w:t>
      </w:r>
      <w:r>
        <w:t xml:space="preserve"> choroby dermatologiczne w fazie aktywnej</w:t>
      </w:r>
    </w:p>
    <w:p w14:paraId="7DBB7F0E" w14:textId="77777777" w:rsidR="00631229" w:rsidRDefault="00000000">
      <w:r>
        <w:t>* choroby autoimmunologiczne</w:t>
      </w:r>
    </w:p>
    <w:p w14:paraId="1D062630" w14:textId="77777777" w:rsidR="00631229" w:rsidRDefault="00000000">
      <w:r>
        <w:rPr>
          <w:rFonts w:ascii="Segoe UI Emoji" w:hAnsi="Segoe UI Emoji" w:cs="Segoe UI Emoji"/>
        </w:rPr>
        <w:t>*</w:t>
      </w:r>
      <w:r>
        <w:t xml:space="preserve"> nadwrażliwość na retinol lub witaminę C</w:t>
      </w:r>
    </w:p>
    <w:p w14:paraId="0FF3BAB6" w14:textId="77777777" w:rsidR="00631229" w:rsidRDefault="00000000">
      <w:r>
        <w:rPr>
          <w:rFonts w:ascii="Segoe UI Emoji" w:hAnsi="Segoe UI Emoji" w:cs="Segoe UI Emoji"/>
        </w:rPr>
        <w:t>*</w:t>
      </w:r>
      <w:r>
        <w:t xml:space="preserve"> skóra podrażniona, uszkodzona, rany otwarte, zakażenia</w:t>
      </w:r>
    </w:p>
    <w:p w14:paraId="144E7F3C" w14:textId="77777777" w:rsidR="00631229" w:rsidRDefault="00000000">
      <w:r>
        <w:t>* niedawno odbyte zabiegi dermatologiczne, depilacja, makijaż permanentny</w:t>
      </w:r>
    </w:p>
    <w:p w14:paraId="2273CD3B" w14:textId="77777777" w:rsidR="00631229" w:rsidRDefault="00000000">
      <w:r>
        <w:t>* pacjenci o niestabilnym profilu psychologicznym</w:t>
      </w:r>
    </w:p>
    <w:p w14:paraId="4F951F42" w14:textId="77777777" w:rsidR="00631229" w:rsidRDefault="00000000">
      <w:r>
        <w:t>* skłonność do powstawania bliznowców</w:t>
      </w:r>
    </w:p>
    <w:p w14:paraId="26DD041D" w14:textId="77777777" w:rsidR="00631229" w:rsidRDefault="00000000">
      <w:r>
        <w:rPr>
          <w:rFonts w:ascii="Segoe UI Emoji" w:hAnsi="Segoe UI Emoji" w:cs="Segoe UI Emoji"/>
        </w:rPr>
        <w:t>*</w:t>
      </w:r>
      <w:r>
        <w:t xml:space="preserve"> intensywna ekspozycja na słońce (przed i po zabiegu)</w:t>
      </w:r>
    </w:p>
    <w:p w14:paraId="07F39DE9" w14:textId="77777777" w:rsidR="00631229" w:rsidRDefault="00631229"/>
    <w:p w14:paraId="27FDB12A" w14:textId="77777777" w:rsidR="00631229" w:rsidRDefault="00631229"/>
    <w:p w14:paraId="4A82509B" w14:textId="77777777" w:rsidR="00631229" w:rsidRDefault="00000000">
      <w:r>
        <w:t>Wskazówki po zabiegu:</w:t>
      </w:r>
    </w:p>
    <w:p w14:paraId="045B1491" w14:textId="77777777" w:rsidR="00631229" w:rsidRDefault="00000000">
      <w:r>
        <w:t>* bezwzględne stosowanie ochrony SPF 50,</w:t>
      </w:r>
    </w:p>
    <w:p w14:paraId="3530B261" w14:textId="77777777" w:rsidR="00631229" w:rsidRDefault="00000000">
      <w:r>
        <w:t>* unikanie słońca i solarium,</w:t>
      </w:r>
    </w:p>
    <w:p w14:paraId="2837F374" w14:textId="77777777" w:rsidR="00631229" w:rsidRDefault="00000000">
      <w:r>
        <w:t>* stosowanie kosmetyków łagodzących i nawilżających,</w:t>
      </w:r>
    </w:p>
    <w:p w14:paraId="0583762C" w14:textId="77777777" w:rsidR="00631229" w:rsidRDefault="00000000">
      <w:r>
        <w:t>* niewykonywanie innych zabiegów złuszczających w trakcie kuracji.</w:t>
      </w:r>
    </w:p>
    <w:p w14:paraId="1F591EF9" w14:textId="77777777" w:rsidR="00631229" w:rsidRDefault="00631229"/>
    <w:sectPr w:rsidR="00631229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DFEB1" w14:textId="77777777" w:rsidR="00B701EC" w:rsidRDefault="00B701EC">
      <w:pPr>
        <w:spacing w:after="0" w:line="240" w:lineRule="auto"/>
      </w:pPr>
      <w:r>
        <w:separator/>
      </w:r>
    </w:p>
  </w:endnote>
  <w:endnote w:type="continuationSeparator" w:id="0">
    <w:p w14:paraId="7BABED5B" w14:textId="77777777" w:rsidR="00B701EC" w:rsidRDefault="00B70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6C912" w14:textId="77777777" w:rsidR="00B701EC" w:rsidRDefault="00B701E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A889B5A" w14:textId="77777777" w:rsidR="00B701EC" w:rsidRDefault="00B70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31229"/>
    <w:rsid w:val="005857FD"/>
    <w:rsid w:val="00631229"/>
    <w:rsid w:val="00A66B3B"/>
    <w:rsid w:val="00B7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B342F"/>
  <w15:docId w15:val="{599490B6-F62A-4C4F-8E7E-856A5566B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textAlignment w:val="auto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textAlignment w:val="auto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textAlignment w:val="auto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textAlignment w:val="auto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textAlignment w:val="auto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textAlignment w:val="auto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textAlignment w:val="auto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textAlignment w:val="auto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textAlignment w:val="auto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  <w:textAlignment w:val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pPr>
      <w:textAlignment w:val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  <w:textAlignment w:val="auto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  <w:textAlignment w:val="auto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  <w:textAlignment w:val="auto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2026-03-11T20:58:00Z</dcterms:created>
  <dcterms:modified xsi:type="dcterms:W3CDTF">2026-03-11T20:58:00Z</dcterms:modified>
</cp:coreProperties>
</file>