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0C3E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ZABIEG NANO-NEEDLES</w:t>
      </w:r>
    </w:p>
    <w:p w14:paraId="786567DC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Marka </w:t>
      </w:r>
      <w:proofErr w:type="spellStart"/>
      <w:r>
        <w:rPr>
          <w:rFonts w:ascii="Times New Roman" w:hAnsi="Times New Roman"/>
        </w:rPr>
        <w:t>Aurumaris</w:t>
      </w:r>
      <w:proofErr w:type="spellEnd"/>
      <w:r>
        <w:rPr>
          <w:rFonts w:ascii="Times New Roman" w:hAnsi="Times New Roman"/>
        </w:rPr>
        <w:t>®  powstawała na fundamencie filozofii najwyższej skuteczności oferowanych produktów. Produktów, które mają rozwiązywać codzienne problemy ze skórą dojrzałą i tą wymagającą stałej uwagi.</w:t>
      </w:r>
    </w:p>
    <w:p w14:paraId="654E4BBF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Opracowując przełomową kurację Nano-Needles® marce </w:t>
      </w:r>
      <w:proofErr w:type="spellStart"/>
      <w:r>
        <w:rPr>
          <w:rFonts w:ascii="Times New Roman" w:hAnsi="Times New Roman"/>
        </w:rPr>
        <w:t>Aurumaris</w:t>
      </w:r>
      <w:proofErr w:type="spellEnd"/>
      <w:r>
        <w:rPr>
          <w:rFonts w:ascii="Times New Roman" w:hAnsi="Times New Roman"/>
        </w:rPr>
        <w:t xml:space="preserve"> udało się dostarczyć klientom nieprzeciętnie skuteczny sposób przywrócenia blasku zmęczonej wiekiem lub problematycznej skórze twarzy i ciała.</w:t>
      </w:r>
    </w:p>
    <w:p w14:paraId="07BCBCBA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Dzięki zabiegowi Nano-</w:t>
      </w:r>
      <w:proofErr w:type="spellStart"/>
      <w:r>
        <w:rPr>
          <w:rFonts w:ascii="Times New Roman" w:hAnsi="Times New Roman"/>
        </w:rPr>
        <w:t>needles</w:t>
      </w:r>
      <w:proofErr w:type="spellEnd"/>
      <w:r>
        <w:rPr>
          <w:rFonts w:ascii="Times New Roman" w:hAnsi="Times New Roman"/>
        </w:rPr>
        <w:t xml:space="preserve"> Polskiej marki </w:t>
      </w:r>
      <w:proofErr w:type="spellStart"/>
      <w:r>
        <w:rPr>
          <w:rFonts w:ascii="Times New Roman" w:hAnsi="Times New Roman"/>
        </w:rPr>
        <w:t>Aurumaris</w:t>
      </w:r>
      <w:proofErr w:type="spellEnd"/>
      <w:r>
        <w:rPr>
          <w:rFonts w:ascii="Times New Roman" w:hAnsi="Times New Roman"/>
        </w:rPr>
        <w:t xml:space="preserve"> Professional, naturalnie złuszczamy martwy naskórek, co prowadzi do całkowitej odnowy skóry, rozjaśnienia przebarwień i plam pigmentacyjnych, a także wyrównania struktury i kolorytu po bliznach </w:t>
      </w:r>
      <w:proofErr w:type="spellStart"/>
      <w:r>
        <w:rPr>
          <w:rFonts w:ascii="Times New Roman" w:hAnsi="Times New Roman"/>
        </w:rPr>
        <w:t>potrądzikowych</w:t>
      </w:r>
      <w:proofErr w:type="spellEnd"/>
      <w:r>
        <w:rPr>
          <w:rFonts w:ascii="Times New Roman" w:hAnsi="Times New Roman"/>
        </w:rPr>
        <w:t xml:space="preserve"> czy rozstępach.</w:t>
      </w:r>
    </w:p>
    <w:p w14:paraId="6EA0D2FB" w14:textId="77777777" w:rsidR="007F7D40" w:rsidRDefault="007F7D40">
      <w:pPr>
        <w:rPr>
          <w:rFonts w:ascii="Times New Roman" w:hAnsi="Times New Roman"/>
        </w:rPr>
      </w:pPr>
    </w:p>
    <w:p w14:paraId="2ACAD5DB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Nano-igły mają od 100 do 400 mikronów dzięki czemu sprawnie pokonują barierę naskórkową i mogą transportować w głąb wybrane substancje aktywne  w swoich </w:t>
      </w:r>
      <w:proofErr w:type="spellStart"/>
      <w:r>
        <w:rPr>
          <w:rFonts w:ascii="Times New Roman" w:hAnsi="Times New Roman"/>
        </w:rPr>
        <w:t>mikroporach</w:t>
      </w:r>
      <w:proofErr w:type="spellEnd"/>
      <w:r>
        <w:rPr>
          <w:rFonts w:ascii="Times New Roman" w:hAnsi="Times New Roman"/>
        </w:rPr>
        <w:t xml:space="preserve">, które możemy ujrzeć w ich strukturze krystalicznej pod mikroskopem. Co istotne igły utrzymują się w skórze od 72 do 120 godzin stymulując skórę do regeneracji dokładnie w takim mechanizmie jakim stymuluje nam skórę nakłucie, oprócz tego stopniowo uwalniane substancje z porów igieł powodują nam stałą stymulację skóry do odnowy działając w mechanizmie odpowiadającym danemu składnikowi, który właśnie transportują. </w:t>
      </w:r>
    </w:p>
    <w:p w14:paraId="427AF0F9" w14:textId="77777777" w:rsidR="007F7D40" w:rsidRDefault="007F7D40">
      <w:pPr>
        <w:rPr>
          <w:rFonts w:ascii="Times New Roman" w:hAnsi="Times New Roman"/>
        </w:rPr>
      </w:pPr>
    </w:p>
    <w:p w14:paraId="017B6610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Z kuracją Nano-Needles można działać na szerokie spektrum problemów skórnych w zależności od tego jakie ampułki wybierzemy. Zarówno mogą być to składniki DEPIGMENTUJĄCE, działające na przebarwienia czy </w:t>
      </w:r>
      <w:proofErr w:type="spellStart"/>
      <w:r>
        <w:rPr>
          <w:rFonts w:ascii="Times New Roman" w:hAnsi="Times New Roman"/>
        </w:rPr>
        <w:t>melazmę</w:t>
      </w:r>
      <w:proofErr w:type="spellEnd"/>
      <w:r>
        <w:rPr>
          <w:rFonts w:ascii="Times New Roman" w:hAnsi="Times New Roman"/>
        </w:rPr>
        <w:t xml:space="preserve">, mogą być to składniki STYMULUJĄCE, potrzebne skórze starzejącej się, takie które będą nam stymulować fibroblasty do produkcji kolagenu czy kwasu hialuronowego, mogą to także być składniki REWITALIZUJĄCE macierz </w:t>
      </w:r>
      <w:proofErr w:type="spellStart"/>
      <w:r>
        <w:rPr>
          <w:rFonts w:ascii="Times New Roman" w:hAnsi="Times New Roman"/>
        </w:rPr>
        <w:t>zewnątrzkomówkową</w:t>
      </w:r>
      <w:proofErr w:type="spellEnd"/>
      <w:r>
        <w:rPr>
          <w:rFonts w:ascii="Times New Roman" w:hAnsi="Times New Roman"/>
        </w:rPr>
        <w:t xml:space="preserve">, po to, aby odbudować barierę </w:t>
      </w:r>
      <w:proofErr w:type="spellStart"/>
      <w:r>
        <w:rPr>
          <w:rFonts w:ascii="Times New Roman" w:hAnsi="Times New Roman"/>
        </w:rPr>
        <w:t>hydrolipidową</w:t>
      </w:r>
      <w:proofErr w:type="spellEnd"/>
      <w:r>
        <w:rPr>
          <w:rFonts w:ascii="Times New Roman" w:hAnsi="Times New Roman"/>
        </w:rPr>
        <w:t xml:space="preserve"> i wspomóc skórę odwodnioną oraz podrażnioną. </w:t>
      </w:r>
    </w:p>
    <w:p w14:paraId="760732F9" w14:textId="77777777" w:rsidR="007F7D40" w:rsidRDefault="007F7D40">
      <w:pPr>
        <w:rPr>
          <w:rFonts w:ascii="Times New Roman" w:hAnsi="Times New Roman"/>
        </w:rPr>
      </w:pPr>
    </w:p>
    <w:p w14:paraId="0D3B7F62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Nano-Needles wspomaga również proces regeneracji skóry, pomagając wygładzać zmiany </w:t>
      </w:r>
      <w:proofErr w:type="spellStart"/>
      <w:r>
        <w:rPr>
          <w:rFonts w:ascii="Times New Roman" w:hAnsi="Times New Roman"/>
        </w:rPr>
        <w:t>potrądzikowe</w:t>
      </w:r>
      <w:proofErr w:type="spellEnd"/>
      <w:r>
        <w:rPr>
          <w:rFonts w:ascii="Times New Roman" w:hAnsi="Times New Roman"/>
        </w:rPr>
        <w:t xml:space="preserve"> i wyrównywać jej strukturę, co sprawia, że cera wygląda gładko i jednolicie.</w:t>
      </w:r>
    </w:p>
    <w:p w14:paraId="3E929A75" w14:textId="77777777" w:rsidR="007F7D40" w:rsidRDefault="007F7D40">
      <w:pPr>
        <w:rPr>
          <w:rFonts w:ascii="Times New Roman" w:hAnsi="Times New Roman"/>
        </w:rPr>
      </w:pPr>
    </w:p>
    <w:p w14:paraId="193C5BC3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Dzięki unikalnej metodzie „</w:t>
      </w:r>
      <w:proofErr w:type="spellStart"/>
      <w:r>
        <w:rPr>
          <w:rFonts w:ascii="Times New Roman" w:hAnsi="Times New Roman"/>
        </w:rPr>
        <w:t>nanopenetracji</w:t>
      </w:r>
      <w:proofErr w:type="spellEnd"/>
      <w:r>
        <w:rPr>
          <w:rFonts w:ascii="Times New Roman" w:hAnsi="Times New Roman"/>
        </w:rPr>
        <w:t>”, Nano-Needles dostarcza aktywne składniki głęboko w warstwy skóry, przyspieszając odnowę i poprawę jej kondycji już po pierwszych zabiegach.</w:t>
      </w:r>
    </w:p>
    <w:p w14:paraId="3B9918D7" w14:textId="77777777" w:rsidR="007F7D40" w:rsidRDefault="007F7D40">
      <w:pPr>
        <w:rPr>
          <w:rFonts w:ascii="Times New Roman" w:hAnsi="Times New Roman"/>
        </w:rPr>
      </w:pPr>
    </w:p>
    <w:p w14:paraId="7B5AB124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Podczas zabiegu wykorzystuje się bardzo drobne mikro-igiełki (</w:t>
      </w:r>
      <w:proofErr w:type="spellStart"/>
      <w:r>
        <w:rPr>
          <w:rFonts w:ascii="Times New Roman" w:hAnsi="Times New Roman"/>
        </w:rPr>
        <w:t>spikule</w:t>
      </w:r>
      <w:proofErr w:type="spellEnd"/>
      <w:r>
        <w:rPr>
          <w:rFonts w:ascii="Times New Roman" w:hAnsi="Times New Roman"/>
        </w:rPr>
        <w:t>) pochodzące z gąbki słodkowodnej. Wprowadzane są one w skórę, tworząc mikroskopijne kanaliki. Dzięki temu:</w:t>
      </w:r>
    </w:p>
    <w:p w14:paraId="614AA564" w14:textId="77777777" w:rsidR="007F7D40" w:rsidRDefault="007F7D40">
      <w:pPr>
        <w:rPr>
          <w:rFonts w:ascii="Times New Roman" w:hAnsi="Times New Roman"/>
        </w:rPr>
      </w:pPr>
    </w:p>
    <w:p w14:paraId="07B7DC27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pobudzana jest regeneracja skóry,</w:t>
      </w:r>
    </w:p>
    <w:p w14:paraId="33856A15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zwiększa się produkcja kolagenu i elastyny,</w:t>
      </w:r>
    </w:p>
    <w:p w14:paraId="20437E06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składniki aktywne z serum mogą wnikać głębiej</w:t>
      </w:r>
    </w:p>
    <w:p w14:paraId="58467037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Zabieg jest mniej inwazyjny niż laser czy mocna mikrodermabrazja ale nadal może powodować krótkotrwałe zaczerwienienie lub łuszczenie skóry.</w:t>
      </w:r>
    </w:p>
    <w:p w14:paraId="214BC520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Koktajle dobierane są indywidualnie, zgodnie z potrzebami skóry. Cała procedura działa powierzchniowo – nie przerywa naskórka, dlatego jest odpowiednia również dla skóry wrażliwej i reaktywnej.</w:t>
      </w:r>
    </w:p>
    <w:p w14:paraId="72D6199D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Rekomendujemy w zależności od problemu serię 3–6 zabiegów wykonywanych co 2–3 tygodnie. </w:t>
      </w:r>
    </w:p>
    <w:p w14:paraId="1AA196B2" w14:textId="77777777" w:rsidR="007F7D40" w:rsidRDefault="0000000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Nanoigły</w:t>
      </w:r>
      <w:proofErr w:type="spellEnd"/>
      <w:r>
        <w:rPr>
          <w:rFonts w:ascii="Times New Roman" w:hAnsi="Times New Roman"/>
        </w:rPr>
        <w:t xml:space="preserve"> AURUMARIS świetnie sprawdzają się także jako jednorazowe odświeżenie skóry. Bezpośrednio po zabiegu cera często staje się delikatnie zaróżowiona, jednak ta naturalna reakcja szybko ustępuje. </w:t>
      </w:r>
    </w:p>
    <w:p w14:paraId="441EEB7A" w14:textId="77777777" w:rsidR="007F7D40" w:rsidRDefault="007F7D40">
      <w:pPr>
        <w:rPr>
          <w:rFonts w:ascii="Times New Roman" w:hAnsi="Times New Roman"/>
        </w:rPr>
      </w:pPr>
    </w:p>
    <w:p w14:paraId="713C85BA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Normalne objawy po zabiegu:</w:t>
      </w:r>
    </w:p>
    <w:p w14:paraId="39E32BAE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uczucie „igiełek” w skórze przez 1–2 dni,</w:t>
      </w:r>
    </w:p>
    <w:p w14:paraId="5B0F7678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zaczerwienienie,</w:t>
      </w:r>
    </w:p>
    <w:p w14:paraId="7B40C5A3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lekkie łuszczenie po 2–3 dniach.</w:t>
      </w:r>
    </w:p>
    <w:p w14:paraId="7EEAFB91" w14:textId="77777777" w:rsidR="007F7D40" w:rsidRDefault="007F7D40">
      <w:pPr>
        <w:rPr>
          <w:rFonts w:ascii="Times New Roman" w:hAnsi="Times New Roman"/>
        </w:rPr>
      </w:pPr>
    </w:p>
    <w:p w14:paraId="17C1E589" w14:textId="77777777" w:rsidR="007F7D40" w:rsidRDefault="007F7D40">
      <w:pPr>
        <w:rPr>
          <w:rFonts w:ascii="Times New Roman" w:hAnsi="Times New Roman"/>
        </w:rPr>
      </w:pPr>
    </w:p>
    <w:p w14:paraId="048F75FD" w14:textId="77777777" w:rsidR="007F7D40" w:rsidRDefault="007F7D40">
      <w:pPr>
        <w:rPr>
          <w:rFonts w:ascii="Times New Roman" w:hAnsi="Times New Roman"/>
        </w:rPr>
      </w:pPr>
    </w:p>
    <w:p w14:paraId="0EAE2DC0" w14:textId="77777777" w:rsidR="007F7D40" w:rsidRDefault="007F7D40">
      <w:pPr>
        <w:rPr>
          <w:rFonts w:ascii="Times New Roman" w:hAnsi="Times New Roman"/>
        </w:rPr>
      </w:pPr>
    </w:p>
    <w:p w14:paraId="4B1DD320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Przebieg zabiegu:</w:t>
      </w:r>
    </w:p>
    <w:p w14:paraId="52394B31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Oczyszczanie, </w:t>
      </w:r>
      <w:proofErr w:type="spellStart"/>
      <w:r>
        <w:rPr>
          <w:rFonts w:ascii="Times New Roman" w:hAnsi="Times New Roman"/>
        </w:rPr>
        <w:t>tonizacja</w:t>
      </w:r>
      <w:proofErr w:type="spellEnd"/>
      <w:r>
        <w:rPr>
          <w:rFonts w:ascii="Times New Roman" w:hAnsi="Times New Roman"/>
        </w:rPr>
        <w:t xml:space="preserve"> i peeling skóry,</w:t>
      </w:r>
    </w:p>
    <w:p w14:paraId="7B066519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Aplikacja proszku z mikro-igiełkami </w:t>
      </w:r>
    </w:p>
    <w:p w14:paraId="3F61692B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3. Nałożenie serum i maski regenerującej</w:t>
      </w:r>
    </w:p>
    <w:p w14:paraId="170C5E7B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4. Nałożenie kremu regeneracyjnego i SPF</w:t>
      </w:r>
    </w:p>
    <w:p w14:paraId="50914F94" w14:textId="77777777" w:rsidR="007F7D40" w:rsidRDefault="007F7D40">
      <w:pPr>
        <w:rPr>
          <w:rFonts w:ascii="Times New Roman" w:hAnsi="Times New Roman"/>
        </w:rPr>
      </w:pPr>
    </w:p>
    <w:p w14:paraId="71A6B1C3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Wskazania:</w:t>
      </w:r>
    </w:p>
    <w:p w14:paraId="22FE6D3E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redukcji przebarwień,</w:t>
      </w:r>
    </w:p>
    <w:p w14:paraId="15B1B07A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* wygładzania blizn i przebarwień </w:t>
      </w:r>
      <w:proofErr w:type="spellStart"/>
      <w:r>
        <w:rPr>
          <w:rFonts w:ascii="Times New Roman" w:hAnsi="Times New Roman"/>
        </w:rPr>
        <w:t>potrądzikowych</w:t>
      </w:r>
      <w:proofErr w:type="spellEnd"/>
      <w:r>
        <w:rPr>
          <w:rFonts w:ascii="Times New Roman" w:hAnsi="Times New Roman"/>
        </w:rPr>
        <w:t>,</w:t>
      </w:r>
    </w:p>
    <w:p w14:paraId="5CCC00B3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poprawa struktury skóry i zmniejszenia zmarszczek,</w:t>
      </w:r>
    </w:p>
    <w:p w14:paraId="1943BEB4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rozjaśnienia i ujednolicenia kolorytu,</w:t>
      </w:r>
    </w:p>
    <w:p w14:paraId="56F7B38A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zwężenie porów</w:t>
      </w:r>
    </w:p>
    <w:p w14:paraId="77AF9F27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</w:t>
      </w:r>
      <w:proofErr w:type="spellStart"/>
      <w:r>
        <w:rPr>
          <w:rFonts w:ascii="Times New Roman" w:hAnsi="Times New Roman"/>
        </w:rPr>
        <w:t>wypłycenie</w:t>
      </w:r>
      <w:proofErr w:type="spellEnd"/>
      <w:r>
        <w:rPr>
          <w:rFonts w:ascii="Times New Roman" w:hAnsi="Times New Roman"/>
        </w:rPr>
        <w:t xml:space="preserve"> blizn zanikowych oraz rozstępów</w:t>
      </w:r>
    </w:p>
    <w:p w14:paraId="27799C32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</w:t>
      </w:r>
      <w:proofErr w:type="spellStart"/>
      <w:r>
        <w:rPr>
          <w:rFonts w:ascii="Times New Roman" w:hAnsi="Times New Roman"/>
        </w:rPr>
        <w:t>ogólnea</w:t>
      </w:r>
      <w:proofErr w:type="spellEnd"/>
      <w:r>
        <w:rPr>
          <w:rFonts w:ascii="Times New Roman" w:hAnsi="Times New Roman"/>
        </w:rPr>
        <w:t xml:space="preserve"> regeneracja i efekt </w:t>
      </w:r>
      <w:proofErr w:type="spellStart"/>
      <w:r>
        <w:rPr>
          <w:rFonts w:ascii="Times New Roman" w:hAnsi="Times New Roman"/>
        </w:rPr>
        <w:t>anti-aging</w:t>
      </w:r>
      <w:proofErr w:type="spellEnd"/>
    </w:p>
    <w:p w14:paraId="7F69FBE8" w14:textId="77777777" w:rsidR="007F7D40" w:rsidRDefault="007F7D40">
      <w:pPr>
        <w:rPr>
          <w:rFonts w:ascii="Times New Roman" w:hAnsi="Times New Roman"/>
        </w:rPr>
      </w:pPr>
    </w:p>
    <w:p w14:paraId="1FF1FA01" w14:textId="77777777" w:rsidR="007F7D40" w:rsidRDefault="007F7D40">
      <w:pPr>
        <w:rPr>
          <w:rFonts w:ascii="Times New Roman" w:hAnsi="Times New Roman"/>
        </w:rPr>
      </w:pPr>
    </w:p>
    <w:p w14:paraId="2110C29F" w14:textId="3F23C947" w:rsidR="007F7D40" w:rsidRDefault="00CE1E6A">
      <w:pPr>
        <w:rPr>
          <w:rFonts w:ascii="Times New Roman" w:hAnsi="Times New Roman"/>
        </w:rPr>
      </w:pPr>
      <w:r>
        <w:rPr>
          <w:rFonts w:ascii="Times New Roman" w:hAnsi="Times New Roman"/>
        </w:rPr>
        <w:t>Bezwzględne p</w:t>
      </w:r>
      <w:r w:rsidR="00000000">
        <w:rPr>
          <w:rFonts w:ascii="Times New Roman" w:hAnsi="Times New Roman"/>
        </w:rPr>
        <w:t>rzeciwwskazania:</w:t>
      </w:r>
    </w:p>
    <w:p w14:paraId="1B070177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aktywne stany zapalne skóry ( trądzik ropny),</w:t>
      </w:r>
    </w:p>
    <w:p w14:paraId="76CFF271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infekcje wirusowe, bakteryjne lub grzybicze,</w:t>
      </w:r>
    </w:p>
    <w:p w14:paraId="2294CC71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przerwana ciągłość naskórka w miejscu zabiegowym ( rany, otarcia, świeże blizny, oparzenia słoneczne),</w:t>
      </w:r>
    </w:p>
    <w:p w14:paraId="4173DA66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autoimmunologiczne</w:t>
      </w:r>
    </w:p>
    <w:p w14:paraId="148E629C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zaburzenia krzepnięcia krwi</w:t>
      </w:r>
    </w:p>
    <w:p w14:paraId="3569AF33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nowotworowe w trakcie leczenia</w:t>
      </w:r>
    </w:p>
    <w:p w14:paraId="3272F7AB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stosowanie </w:t>
      </w:r>
      <w:proofErr w:type="spellStart"/>
      <w:r>
        <w:rPr>
          <w:rFonts w:ascii="Times New Roman" w:hAnsi="Times New Roman"/>
        </w:rPr>
        <w:t>retinoidów</w:t>
      </w:r>
      <w:proofErr w:type="spellEnd"/>
      <w:r>
        <w:rPr>
          <w:rFonts w:ascii="Times New Roman" w:hAnsi="Times New Roman"/>
        </w:rPr>
        <w:t xml:space="preserve"> doustnych (np. </w:t>
      </w:r>
      <w:proofErr w:type="spellStart"/>
      <w:r>
        <w:rPr>
          <w:rFonts w:ascii="Times New Roman" w:hAnsi="Times New Roman"/>
        </w:rPr>
        <w:t>Isotretinoin</w:t>
      </w:r>
      <w:proofErr w:type="spellEnd"/>
      <w:r>
        <w:rPr>
          <w:rFonts w:ascii="Times New Roman" w:hAnsi="Times New Roman"/>
        </w:rPr>
        <w:t>) w ostatnich 6–12 miesiącach</w:t>
      </w:r>
    </w:p>
    <w:p w14:paraId="7F94212D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silne leczenie sterydowe</w:t>
      </w:r>
    </w:p>
    <w:p w14:paraId="70C9B52E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terapia przeciwzakrzepowa</w:t>
      </w:r>
    </w:p>
    <w:p w14:paraId="05388D0A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ciąża i laktacja (po konsultacji indywidualnej).</w:t>
      </w:r>
    </w:p>
    <w:p w14:paraId="65877EB0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skłonność do blizn przerostowych lub keloidów</w:t>
      </w:r>
    </w:p>
    <w:p w14:paraId="1A141FC6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bardzo wrażliwa lub reaktywna skóra</w:t>
      </w:r>
    </w:p>
    <w:p w14:paraId="1113AFBF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świeża opalenizna lub planowane intensywne opalanie</w:t>
      </w:r>
    </w:p>
    <w:p w14:paraId="3B49EA6F" w14:textId="77777777" w:rsidR="007F7D40" w:rsidRDefault="007F7D40">
      <w:pPr>
        <w:rPr>
          <w:rFonts w:ascii="Times New Roman" w:hAnsi="Times New Roman"/>
        </w:rPr>
      </w:pPr>
    </w:p>
    <w:p w14:paraId="1DB37912" w14:textId="77777777" w:rsidR="007F7D40" w:rsidRDefault="007F7D40">
      <w:pPr>
        <w:rPr>
          <w:rFonts w:ascii="Times New Roman" w:hAnsi="Times New Roman"/>
        </w:rPr>
      </w:pPr>
    </w:p>
    <w:p w14:paraId="09386BBA" w14:textId="61356218" w:rsidR="007F7D40" w:rsidRDefault="00CE1E6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Wskazówki </w:t>
      </w:r>
      <w:proofErr w:type="spellStart"/>
      <w:r w:rsidR="00000000">
        <w:rPr>
          <w:rFonts w:ascii="Times New Roman" w:hAnsi="Times New Roman"/>
        </w:rPr>
        <w:t>pozabiegowe</w:t>
      </w:r>
      <w:proofErr w:type="spellEnd"/>
      <w:r w:rsidR="00000000">
        <w:rPr>
          <w:rFonts w:ascii="Times New Roman" w:hAnsi="Times New Roman"/>
        </w:rPr>
        <w:t>:</w:t>
      </w:r>
    </w:p>
    <w:p w14:paraId="54897D49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myć twarzy przez ok. 8–12 godzin (chyba że kosmetolog zaleci inaczej),</w:t>
      </w:r>
    </w:p>
    <w:p w14:paraId="399834A2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dotykać i nie pocierać skóry,</w:t>
      </w:r>
    </w:p>
    <w:p w14:paraId="1F27FFE6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zachować sterylność (  świeża poszewka na poduszkę, świeży ręcznik do okolicy zabiegowej)</w:t>
      </w:r>
    </w:p>
    <w:p w14:paraId="5C90D440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* unikać makijażu (24 – 48 h po zabiegu)</w:t>
      </w:r>
    </w:p>
    <w:p w14:paraId="3B2B6FD8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stosować żadnych nowych kosmetyków</w:t>
      </w:r>
    </w:p>
    <w:p w14:paraId="0C6E8E15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używać łagodnych preparatów myjących i kremów regenerujących rekomendowanych przez kosmetologa,</w:t>
      </w:r>
    </w:p>
    <w:p w14:paraId="084D8297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stosować peelingów mechanicznych ani enzymatycznych,</w:t>
      </w:r>
    </w:p>
    <w:p w14:paraId="20978EDC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unikać kosmetyków z retinolem, kwasami z substancjami drażniącymi skórę</w:t>
      </w:r>
    </w:p>
    <w:p w14:paraId="715043A5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korzystać z sauny, basenu, solarium</w:t>
      </w:r>
    </w:p>
    <w:p w14:paraId="2F3FF3D9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ograniczyć intensywny wysiłek fizyczny</w:t>
      </w:r>
    </w:p>
    <w:p w14:paraId="437A9CAE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codziennie stosować krem z wysokim filtrem SPF 50,</w:t>
      </w:r>
    </w:p>
    <w:p w14:paraId="51D998AD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drapać i nie zrywać łuszczącej się skóry,</w:t>
      </w:r>
    </w:p>
    <w:p w14:paraId="23C2FA0B" w14:textId="77777777" w:rsidR="007F7D40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pić dużo wody</w:t>
      </w:r>
    </w:p>
    <w:p w14:paraId="09FF3FA2" w14:textId="77777777" w:rsidR="007F7D40" w:rsidRDefault="007F7D40">
      <w:pPr>
        <w:rPr>
          <w:rFonts w:ascii="Times New Roman" w:hAnsi="Times New Roman"/>
        </w:rPr>
      </w:pPr>
    </w:p>
    <w:sectPr w:rsidR="007F7D40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92A0A" w14:textId="77777777" w:rsidR="0092262D" w:rsidRDefault="0092262D">
      <w:pPr>
        <w:spacing w:after="0" w:line="240" w:lineRule="auto"/>
      </w:pPr>
      <w:r>
        <w:separator/>
      </w:r>
    </w:p>
  </w:endnote>
  <w:endnote w:type="continuationSeparator" w:id="0">
    <w:p w14:paraId="519DD7E5" w14:textId="77777777" w:rsidR="0092262D" w:rsidRDefault="00922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13F27" w14:textId="77777777" w:rsidR="0092262D" w:rsidRDefault="0092262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88284C7" w14:textId="77777777" w:rsidR="0092262D" w:rsidRDefault="009226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F7D40"/>
    <w:rsid w:val="007F7D40"/>
    <w:rsid w:val="0092262D"/>
    <w:rsid w:val="00A77E40"/>
    <w:rsid w:val="00CE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D5F89"/>
  <w15:docId w15:val="{78536FD6-3F59-4890-BBD2-CD3AFD25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  <w:style w:type="paragraph" w:styleId="NormalnyWeb">
    <w:name w:val="Normal (Web)"/>
    <w:basedOn w:val="Normalny"/>
    <w:pPr>
      <w:spacing w:before="100" w:after="100" w:line="240" w:lineRule="auto"/>
    </w:pPr>
    <w:rPr>
      <w:rFonts w:ascii="Times New Roman" w:eastAsia="Times New Roman" w:hAnsi="Times New Roman"/>
      <w:kern w:val="0"/>
      <w:lang w:eastAsia="pl-PL"/>
    </w:rPr>
  </w:style>
  <w:style w:type="paragraph" w:styleId="Nagwek">
    <w:name w:val="header"/>
    <w:basedOn w:val="Normalny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</w:style>
  <w:style w:type="paragraph" w:styleId="Stopka">
    <w:name w:val="footer"/>
    <w:basedOn w:val="Normalny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730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2</cp:revision>
  <dcterms:created xsi:type="dcterms:W3CDTF">2026-03-08T15:53:00Z</dcterms:created>
  <dcterms:modified xsi:type="dcterms:W3CDTF">2026-03-08T15:53:00Z</dcterms:modified>
</cp:coreProperties>
</file>