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F0C3E" w14:textId="3927BC03" w:rsidR="007F7D40" w:rsidRDefault="00314D76">
      <w:pPr>
        <w:rPr>
          <w:rFonts w:ascii="Times New Roman" w:hAnsi="Times New Roman"/>
        </w:rPr>
      </w:pPr>
      <w:r>
        <w:rPr>
          <w:rFonts w:ascii="Times New Roman" w:hAnsi="Times New Roman"/>
        </w:rPr>
        <w:t>Zabieg Nano-Needles</w:t>
      </w:r>
    </w:p>
    <w:p w14:paraId="7FC82E46" w14:textId="77777777" w:rsidR="00733713" w:rsidRPr="00733713" w:rsidRDefault="00733713" w:rsidP="00733713">
      <w:pPr>
        <w:rPr>
          <w:rFonts w:ascii="Times New Roman" w:hAnsi="Times New Roman"/>
        </w:rPr>
      </w:pPr>
      <w:r w:rsidRPr="00733713">
        <w:rPr>
          <w:rFonts w:ascii="Times New Roman" w:hAnsi="Times New Roman"/>
        </w:rPr>
        <w:t>Marka Aurumaris® oferuje kurację Nano-Needles®, która przywraca blask skórze dojrzałej i problematycznej. Zabieg naturalnie złuszcza naskórek, odnawia skórę, rozjaśnia przebarwienia oraz wyrównuje strukturę po bliznach i rozstępach.</w:t>
      </w:r>
    </w:p>
    <w:p w14:paraId="3DA43475" w14:textId="77777777" w:rsidR="00733713" w:rsidRPr="00733713" w:rsidRDefault="00733713" w:rsidP="00733713">
      <w:pPr>
        <w:rPr>
          <w:rFonts w:ascii="Times New Roman" w:hAnsi="Times New Roman"/>
        </w:rPr>
      </w:pPr>
      <w:r w:rsidRPr="00733713">
        <w:rPr>
          <w:rFonts w:ascii="Times New Roman" w:hAnsi="Times New Roman"/>
        </w:rPr>
        <w:t>Nano-igły (spikule z gąbki słodkowodnej o dł. 100–400 mikronów) wnikają w naskórek, transportując substancje aktywne. Utrzymują się w skórze od 72 do 120 godzin, stymulując regenerację poprzez mikronakłucia i stopniowe uwalnianie składników.</w:t>
      </w:r>
    </w:p>
    <w:p w14:paraId="5F7D3E40" w14:textId="77777777" w:rsidR="00733713" w:rsidRPr="00733713" w:rsidRDefault="00733713" w:rsidP="00733713">
      <w:pPr>
        <w:rPr>
          <w:rFonts w:ascii="Times New Roman" w:hAnsi="Times New Roman"/>
        </w:rPr>
      </w:pPr>
      <w:r w:rsidRPr="00733713">
        <w:rPr>
          <w:rFonts w:ascii="Times New Roman" w:hAnsi="Times New Roman"/>
        </w:rPr>
        <w:t>W zależności od wybranych ampułek, zabieg działa:</w:t>
      </w:r>
    </w:p>
    <w:p w14:paraId="62C9FD9B" w14:textId="77777777" w:rsidR="00733713" w:rsidRPr="00733713" w:rsidRDefault="00733713" w:rsidP="00733713">
      <w:pPr>
        <w:numPr>
          <w:ilvl w:val="0"/>
          <w:numId w:val="3"/>
        </w:numPr>
        <w:rPr>
          <w:rFonts w:ascii="Times New Roman" w:hAnsi="Times New Roman"/>
        </w:rPr>
      </w:pPr>
      <w:r w:rsidRPr="00733713">
        <w:rPr>
          <w:rFonts w:ascii="Times New Roman" w:hAnsi="Times New Roman"/>
          <w:b/>
          <w:bCs/>
        </w:rPr>
        <w:t>Depigmentująco:</w:t>
      </w:r>
      <w:r w:rsidRPr="00733713">
        <w:rPr>
          <w:rFonts w:ascii="Times New Roman" w:hAnsi="Times New Roman"/>
        </w:rPr>
        <w:t xml:space="preserve"> na przebarwienia i melazmę.</w:t>
      </w:r>
    </w:p>
    <w:p w14:paraId="7A1313C6" w14:textId="77777777" w:rsidR="00733713" w:rsidRPr="00733713" w:rsidRDefault="00733713" w:rsidP="00733713">
      <w:pPr>
        <w:numPr>
          <w:ilvl w:val="0"/>
          <w:numId w:val="3"/>
        </w:numPr>
        <w:rPr>
          <w:rFonts w:ascii="Times New Roman" w:hAnsi="Times New Roman"/>
        </w:rPr>
      </w:pPr>
      <w:r w:rsidRPr="00733713">
        <w:rPr>
          <w:rFonts w:ascii="Times New Roman" w:hAnsi="Times New Roman"/>
          <w:b/>
          <w:bCs/>
        </w:rPr>
        <w:t>Stymulująco:</w:t>
      </w:r>
      <w:r w:rsidRPr="00733713">
        <w:rPr>
          <w:rFonts w:ascii="Times New Roman" w:hAnsi="Times New Roman"/>
        </w:rPr>
        <w:t xml:space="preserve"> pobudza produkcję kolagenu i kwasu hialuronowego.</w:t>
      </w:r>
    </w:p>
    <w:p w14:paraId="48EA856B" w14:textId="77777777" w:rsidR="00733713" w:rsidRPr="00733713" w:rsidRDefault="00733713" w:rsidP="00733713">
      <w:pPr>
        <w:numPr>
          <w:ilvl w:val="0"/>
          <w:numId w:val="3"/>
        </w:numPr>
        <w:rPr>
          <w:rFonts w:ascii="Times New Roman" w:hAnsi="Times New Roman"/>
        </w:rPr>
      </w:pPr>
      <w:r w:rsidRPr="00733713">
        <w:rPr>
          <w:rFonts w:ascii="Times New Roman" w:hAnsi="Times New Roman"/>
          <w:b/>
          <w:bCs/>
        </w:rPr>
        <w:t>Rewitalizująco:</w:t>
      </w:r>
      <w:r w:rsidRPr="00733713">
        <w:rPr>
          <w:rFonts w:ascii="Times New Roman" w:hAnsi="Times New Roman"/>
        </w:rPr>
        <w:t xml:space="preserve"> odbudowuje barierę hydrolipidową cery odwodnionej i podrażnionej.</w:t>
      </w:r>
    </w:p>
    <w:p w14:paraId="680D48B0" w14:textId="77777777" w:rsidR="00733713" w:rsidRPr="00733713" w:rsidRDefault="00733713" w:rsidP="00733713">
      <w:pPr>
        <w:rPr>
          <w:rFonts w:ascii="Times New Roman" w:hAnsi="Times New Roman"/>
        </w:rPr>
      </w:pPr>
      <w:r w:rsidRPr="00733713">
        <w:rPr>
          <w:rFonts w:ascii="Times New Roman" w:hAnsi="Times New Roman"/>
        </w:rPr>
        <w:t>Tworząc mikroskopijne kanaliki, metoda „nanopenetracji” zwiększa wchłanianie serum i elastyczność skóry. Zabieg jest mniej inwazyjny niż laser, działa powierzchniowo i nie przerywa naskórka, co czyni go bezpiecznym nawet dla cery wrażliwej.</w:t>
      </w:r>
    </w:p>
    <w:p w14:paraId="60AA7A93" w14:textId="77777777" w:rsidR="00733713" w:rsidRPr="00733713" w:rsidRDefault="00733713" w:rsidP="00733713">
      <w:pPr>
        <w:rPr>
          <w:rFonts w:ascii="Times New Roman" w:hAnsi="Times New Roman"/>
        </w:rPr>
      </w:pPr>
      <w:r w:rsidRPr="00733713">
        <w:rPr>
          <w:rFonts w:ascii="Times New Roman" w:hAnsi="Times New Roman"/>
          <w:b/>
          <w:bCs/>
        </w:rPr>
        <w:t>Zalecenia:</w:t>
      </w:r>
      <w:r w:rsidRPr="00733713">
        <w:rPr>
          <w:rFonts w:ascii="Times New Roman" w:hAnsi="Times New Roman"/>
        </w:rPr>
        <w:t xml:space="preserve"> Seria 3–6 zabiegów co 2–3 tygodnie (lub jednorazowo jako odświeżenie). </w:t>
      </w:r>
      <w:r w:rsidRPr="00733713">
        <w:rPr>
          <w:rFonts w:ascii="Times New Roman" w:hAnsi="Times New Roman"/>
          <w:b/>
          <w:bCs/>
        </w:rPr>
        <w:t>Normalne objawy po zabiegu:</w:t>
      </w:r>
    </w:p>
    <w:p w14:paraId="072D5629" w14:textId="77777777" w:rsidR="00733713" w:rsidRPr="00733713" w:rsidRDefault="00733713" w:rsidP="00733713">
      <w:pPr>
        <w:numPr>
          <w:ilvl w:val="0"/>
          <w:numId w:val="4"/>
        </w:numPr>
        <w:rPr>
          <w:rFonts w:ascii="Times New Roman" w:hAnsi="Times New Roman"/>
        </w:rPr>
      </w:pPr>
      <w:r w:rsidRPr="00733713">
        <w:rPr>
          <w:rFonts w:ascii="Times New Roman" w:hAnsi="Times New Roman"/>
        </w:rPr>
        <w:t>uczucie „igiełek” w skórze przez 1–2 dni,</w:t>
      </w:r>
    </w:p>
    <w:p w14:paraId="714F26ED" w14:textId="77777777" w:rsidR="00733713" w:rsidRPr="00733713" w:rsidRDefault="00733713" w:rsidP="00733713">
      <w:pPr>
        <w:numPr>
          <w:ilvl w:val="0"/>
          <w:numId w:val="4"/>
        </w:numPr>
        <w:rPr>
          <w:rFonts w:ascii="Times New Roman" w:hAnsi="Times New Roman"/>
        </w:rPr>
      </w:pPr>
      <w:r w:rsidRPr="00733713">
        <w:rPr>
          <w:rFonts w:ascii="Times New Roman" w:hAnsi="Times New Roman"/>
        </w:rPr>
        <w:t>krótkotrwałe zaczerwienienie,</w:t>
      </w:r>
    </w:p>
    <w:p w14:paraId="048F75FD" w14:textId="6A3908F4" w:rsidR="007F7D40" w:rsidRPr="00733713" w:rsidRDefault="00733713" w:rsidP="00733713">
      <w:pPr>
        <w:numPr>
          <w:ilvl w:val="0"/>
          <w:numId w:val="4"/>
        </w:numPr>
        <w:rPr>
          <w:rFonts w:ascii="Times New Roman" w:hAnsi="Times New Roman"/>
        </w:rPr>
      </w:pPr>
      <w:r w:rsidRPr="00733713">
        <w:rPr>
          <w:rFonts w:ascii="Times New Roman" w:hAnsi="Times New Roman"/>
        </w:rPr>
        <w:t>lekkie łuszczenie po 2–3 dniach.</w:t>
      </w:r>
    </w:p>
    <w:p w14:paraId="0EAE2DC0" w14:textId="77777777" w:rsidR="007F7D40" w:rsidRDefault="007F7D40">
      <w:pPr>
        <w:rPr>
          <w:rFonts w:ascii="Times New Roman" w:hAnsi="Times New Roman"/>
        </w:rPr>
      </w:pPr>
    </w:p>
    <w:p w14:paraId="4B1DD320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Przebieg zabiegu:</w:t>
      </w:r>
    </w:p>
    <w:p w14:paraId="52394B31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1. Oczyszczanie, tonizacja i peeling skóry,</w:t>
      </w:r>
    </w:p>
    <w:p w14:paraId="7B066519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Aplikacja proszku z mikro-igiełkami </w:t>
      </w:r>
    </w:p>
    <w:p w14:paraId="3F61692B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3. Nałożenie serum i maski regenerującej</w:t>
      </w:r>
    </w:p>
    <w:p w14:paraId="170C5E7B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4. Nałożenie kremu regeneracyjnego i SPF</w:t>
      </w:r>
    </w:p>
    <w:p w14:paraId="50914F94" w14:textId="77777777" w:rsidR="007F7D40" w:rsidRDefault="007F7D40">
      <w:pPr>
        <w:rPr>
          <w:rFonts w:ascii="Times New Roman" w:hAnsi="Times New Roman"/>
        </w:rPr>
      </w:pPr>
    </w:p>
    <w:p w14:paraId="71A6B1C3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Wskazania:</w:t>
      </w:r>
    </w:p>
    <w:p w14:paraId="22FE6D3E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redukcji przebarwień,</w:t>
      </w:r>
    </w:p>
    <w:p w14:paraId="15B1B07A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wygładzania blizn i przebarwień potrądzikowych,</w:t>
      </w:r>
    </w:p>
    <w:p w14:paraId="5CCC00B3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poprawa struktury skóry i zmniejszenia zmarszczek,</w:t>
      </w:r>
    </w:p>
    <w:p w14:paraId="1943BEB4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rozjaśnienia i ujednolicenia kolorytu,</w:t>
      </w:r>
    </w:p>
    <w:p w14:paraId="56F7B38A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zwężenie porów</w:t>
      </w:r>
    </w:p>
    <w:p w14:paraId="77AF9F27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* wypłycenie blizn zanikowych oraz rozstępów</w:t>
      </w:r>
    </w:p>
    <w:p w14:paraId="27799C32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ogólnea regeneracja i efekt anti-aging</w:t>
      </w:r>
    </w:p>
    <w:p w14:paraId="7F69FBE8" w14:textId="77777777" w:rsidR="007F7D40" w:rsidRDefault="007F7D40">
      <w:pPr>
        <w:rPr>
          <w:rFonts w:ascii="Times New Roman" w:hAnsi="Times New Roman"/>
        </w:rPr>
      </w:pPr>
    </w:p>
    <w:p w14:paraId="1FF1FA01" w14:textId="77777777" w:rsidR="007F7D40" w:rsidRDefault="007F7D40">
      <w:pPr>
        <w:rPr>
          <w:rFonts w:ascii="Times New Roman" w:hAnsi="Times New Roman"/>
        </w:rPr>
      </w:pPr>
    </w:p>
    <w:p w14:paraId="2110C29F" w14:textId="3F23C947" w:rsidR="007F7D40" w:rsidRDefault="00CE1E6A">
      <w:pPr>
        <w:rPr>
          <w:rFonts w:ascii="Times New Roman" w:hAnsi="Times New Roman"/>
        </w:rPr>
      </w:pPr>
      <w:r>
        <w:rPr>
          <w:rFonts w:ascii="Times New Roman" w:hAnsi="Times New Roman"/>
        </w:rPr>
        <w:t>Bezwzględne przeciwwskazania:</w:t>
      </w:r>
    </w:p>
    <w:p w14:paraId="1B070177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aktywne stany zapalne skóry </w:t>
      </w:r>
      <w:proofErr w:type="gramStart"/>
      <w:r>
        <w:rPr>
          <w:rFonts w:ascii="Times New Roman" w:hAnsi="Times New Roman"/>
        </w:rPr>
        <w:t>( trądzik</w:t>
      </w:r>
      <w:proofErr w:type="gramEnd"/>
      <w:r>
        <w:rPr>
          <w:rFonts w:ascii="Times New Roman" w:hAnsi="Times New Roman"/>
        </w:rPr>
        <w:t xml:space="preserve"> ropny),</w:t>
      </w:r>
    </w:p>
    <w:p w14:paraId="76CFF271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infekcje wirusowe, bakteryjne lub grzybicze,</w:t>
      </w:r>
    </w:p>
    <w:p w14:paraId="2294CC71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przerwana ciągłość naskórka w miejscu zabiegowym </w:t>
      </w:r>
      <w:proofErr w:type="gramStart"/>
      <w:r>
        <w:rPr>
          <w:rFonts w:ascii="Times New Roman" w:hAnsi="Times New Roman"/>
        </w:rPr>
        <w:t>( rany</w:t>
      </w:r>
      <w:proofErr w:type="gramEnd"/>
      <w:r>
        <w:rPr>
          <w:rFonts w:ascii="Times New Roman" w:hAnsi="Times New Roman"/>
        </w:rPr>
        <w:t>, otarcia, świeże blizny, oparzenia słoneczne),</w:t>
      </w:r>
    </w:p>
    <w:p w14:paraId="4173DA66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autoimmunologiczne</w:t>
      </w:r>
    </w:p>
    <w:p w14:paraId="148E629C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zaburzenia krzepnięcia krwi</w:t>
      </w:r>
    </w:p>
    <w:p w14:paraId="3569AF33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nowotworowe w trakcie leczenia</w:t>
      </w:r>
    </w:p>
    <w:p w14:paraId="3272F7AB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stosowanie retinoidów doustnych (np. Isotretinoin) w ostatnich 6–12 miesiącach</w:t>
      </w:r>
    </w:p>
    <w:p w14:paraId="7F94212D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silne leczenie sterydowe</w:t>
      </w:r>
    </w:p>
    <w:p w14:paraId="70C9B52E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terapia przeciwzakrzepowa</w:t>
      </w:r>
    </w:p>
    <w:p w14:paraId="05388D0A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ciąża i laktacja (po konsultacji indywidualnej).</w:t>
      </w:r>
    </w:p>
    <w:p w14:paraId="65877EB0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skłonność do blizn przerostowych lub keloidów</w:t>
      </w:r>
    </w:p>
    <w:p w14:paraId="1A141FC6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bardzo wrażliwa lub reaktywna skóra</w:t>
      </w:r>
    </w:p>
    <w:p w14:paraId="1113AFBF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świeża opalenizna lub planowane intensywne opalanie</w:t>
      </w:r>
    </w:p>
    <w:p w14:paraId="3B49EA6F" w14:textId="77777777" w:rsidR="007F7D40" w:rsidRDefault="007F7D40">
      <w:pPr>
        <w:rPr>
          <w:rFonts w:ascii="Times New Roman" w:hAnsi="Times New Roman"/>
        </w:rPr>
      </w:pPr>
    </w:p>
    <w:p w14:paraId="1DB37912" w14:textId="77777777" w:rsidR="007F7D40" w:rsidRDefault="007F7D40">
      <w:pPr>
        <w:rPr>
          <w:rFonts w:ascii="Times New Roman" w:hAnsi="Times New Roman"/>
        </w:rPr>
      </w:pPr>
    </w:p>
    <w:p w14:paraId="09386BBA" w14:textId="61356218" w:rsidR="007F7D40" w:rsidRDefault="00CE1E6A">
      <w:pPr>
        <w:rPr>
          <w:rFonts w:ascii="Times New Roman" w:hAnsi="Times New Roman"/>
        </w:rPr>
      </w:pPr>
      <w:r>
        <w:rPr>
          <w:rFonts w:ascii="Times New Roman" w:hAnsi="Times New Roman"/>
        </w:rPr>
        <w:t>Wskazówki pozabiegowe:</w:t>
      </w:r>
    </w:p>
    <w:p w14:paraId="54897D49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myć twarzy przez ok. 8–12 godzin (chyba że kosmetolog zaleci inaczej),</w:t>
      </w:r>
    </w:p>
    <w:p w14:paraId="399834A2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dotykać i nie pocierać skóry,</w:t>
      </w:r>
    </w:p>
    <w:p w14:paraId="1F27FFE6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zachować sterylność </w:t>
      </w:r>
      <w:proofErr w:type="gramStart"/>
      <w:r>
        <w:rPr>
          <w:rFonts w:ascii="Times New Roman" w:hAnsi="Times New Roman"/>
        </w:rPr>
        <w:t>(  świeża</w:t>
      </w:r>
      <w:proofErr w:type="gramEnd"/>
      <w:r>
        <w:rPr>
          <w:rFonts w:ascii="Times New Roman" w:hAnsi="Times New Roman"/>
        </w:rPr>
        <w:t xml:space="preserve"> poszewka na poduszkę, świeży ręcznik do okolicy zabiegowej)</w:t>
      </w:r>
    </w:p>
    <w:p w14:paraId="5C90D440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 makijażu (24 – 48 h po zabiegu)</w:t>
      </w:r>
    </w:p>
    <w:p w14:paraId="3B2B6FD8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stosować żadnych nowych kosmetyków</w:t>
      </w:r>
    </w:p>
    <w:p w14:paraId="0C6E8E15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używać łagodnych preparatów myjących i kremów regenerujących rekomendowanych przez kosmetologa,</w:t>
      </w:r>
    </w:p>
    <w:p w14:paraId="084D8297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* nie stosować peelingów mechanicznych ani enzymatycznych,</w:t>
      </w:r>
    </w:p>
    <w:p w14:paraId="20978EDC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unikać kosmetyków z retinolem, kwasami z substancjami drażniącymi skórę</w:t>
      </w:r>
    </w:p>
    <w:p w14:paraId="715043A5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korzystać z sauny, basenu, solarium</w:t>
      </w:r>
    </w:p>
    <w:p w14:paraId="2F3FF3D9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ograniczyć intensywny wysiłek fizyczny</w:t>
      </w:r>
    </w:p>
    <w:p w14:paraId="437A9CAE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codziennie stosować krem z wysokim filtrem SPF 50,</w:t>
      </w:r>
    </w:p>
    <w:p w14:paraId="51D998AD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drapać i nie zrywać łuszczącej się skóry,</w:t>
      </w:r>
    </w:p>
    <w:p w14:paraId="23C2FA0B" w14:textId="77777777" w:rsidR="007F7D40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pić dużo wody</w:t>
      </w:r>
    </w:p>
    <w:p w14:paraId="09FF3FA2" w14:textId="77777777" w:rsidR="007F7D40" w:rsidRDefault="007F7D40">
      <w:pPr>
        <w:rPr>
          <w:rFonts w:ascii="Times New Roman" w:hAnsi="Times New Roman"/>
        </w:rPr>
      </w:pPr>
    </w:p>
    <w:sectPr w:rsidR="007F7D40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FF731" w14:textId="77777777" w:rsidR="00E3521F" w:rsidRDefault="00E3521F">
      <w:pPr>
        <w:spacing w:after="0" w:line="240" w:lineRule="auto"/>
      </w:pPr>
      <w:r>
        <w:separator/>
      </w:r>
    </w:p>
  </w:endnote>
  <w:endnote w:type="continuationSeparator" w:id="0">
    <w:p w14:paraId="7DC6669F" w14:textId="77777777" w:rsidR="00E3521F" w:rsidRDefault="00E352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071A0" w14:textId="77777777" w:rsidR="00E3521F" w:rsidRDefault="00E3521F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E95E065" w14:textId="77777777" w:rsidR="00E3521F" w:rsidRDefault="00E352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52773"/>
    <w:multiLevelType w:val="multilevel"/>
    <w:tmpl w:val="5CEC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6B4968"/>
    <w:multiLevelType w:val="multilevel"/>
    <w:tmpl w:val="DA882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930112"/>
    <w:multiLevelType w:val="multilevel"/>
    <w:tmpl w:val="9A96E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5C237C"/>
    <w:multiLevelType w:val="multilevel"/>
    <w:tmpl w:val="23302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89354">
    <w:abstractNumId w:val="0"/>
  </w:num>
  <w:num w:numId="2" w16cid:durableId="263878435">
    <w:abstractNumId w:val="1"/>
  </w:num>
  <w:num w:numId="3" w16cid:durableId="1874684913">
    <w:abstractNumId w:val="3"/>
  </w:num>
  <w:num w:numId="4" w16cid:durableId="5824495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7D40"/>
    <w:rsid w:val="00314D76"/>
    <w:rsid w:val="00733713"/>
    <w:rsid w:val="007F7D40"/>
    <w:rsid w:val="00872A44"/>
    <w:rsid w:val="00873C2D"/>
    <w:rsid w:val="0092262D"/>
    <w:rsid w:val="00A1350B"/>
    <w:rsid w:val="00A77E40"/>
    <w:rsid w:val="00CE1E6A"/>
    <w:rsid w:val="00E35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D5F89"/>
  <w15:docId w15:val="{78536FD6-3F59-4890-BBD2-CD3AFD253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  <w:style w:type="paragraph" w:styleId="NormalnyWeb">
    <w:name w:val="Normal (Web)"/>
    <w:basedOn w:val="Normalny"/>
    <w:uiPriority w:val="99"/>
    <w:pPr>
      <w:spacing w:before="100" w:after="100" w:line="240" w:lineRule="auto"/>
    </w:pPr>
    <w:rPr>
      <w:rFonts w:ascii="Times New Roman" w:eastAsia="Times New Roman" w:hAnsi="Times New Roman"/>
      <w:kern w:val="0"/>
      <w:lang w:eastAsia="pl-PL"/>
    </w:rPr>
  </w:style>
  <w:style w:type="paragraph" w:styleId="Nagwek">
    <w:name w:val="header"/>
    <w:basedOn w:val="Normalny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</w:style>
  <w:style w:type="paragraph" w:styleId="Stopka">
    <w:name w:val="footer"/>
    <w:basedOn w:val="Normalny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437</Words>
  <Characters>2624</Characters>
  <Application>Microsoft Office Word</Application>
  <DocSecurity>0</DocSecurity>
  <Lines>21</Lines>
  <Paragraphs>6</Paragraphs>
  <ScaleCrop>false</ScaleCrop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2026-03-08T15:53:00Z</dcterms:created>
  <dcterms:modified xsi:type="dcterms:W3CDTF">2026-03-13T21:06:00Z</dcterms:modified>
</cp:coreProperties>
</file>