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108C3" w14:textId="4B47391E" w:rsidR="003B6F39" w:rsidRDefault="009D1D67">
      <w:pPr>
        <w:rPr>
          <w:rFonts w:ascii="Times New Roman" w:hAnsi="Times New Roman"/>
        </w:rPr>
      </w:pPr>
      <w:r>
        <w:rPr>
          <w:rFonts w:ascii="Times New Roman" w:hAnsi="Times New Roman"/>
        </w:rPr>
        <w:t>Kreska permanentna</w:t>
      </w:r>
    </w:p>
    <w:p w14:paraId="30AA0625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Marzysz o idealnie podkreślonych oczach bez codziennego malowania?</w:t>
      </w:r>
    </w:p>
    <w:p w14:paraId="05BA831A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Kreska permanentna to sposób na subtelne podkreślenie spojrzenia i oszczędność czasu każdego dnia.</w:t>
      </w:r>
    </w:p>
    <w:p w14:paraId="5F441EC3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Kreska permanentna to zabieg z zakresu makijażu permanentnego, który polega na wprowadzeniu pigmentu w powierzchniową warstwę skóry powieki, aby stworzyć trwałą kreskę imitującą </w:t>
      </w:r>
      <w:proofErr w:type="spellStart"/>
      <w:r>
        <w:rPr>
          <w:rFonts w:ascii="Times New Roman" w:hAnsi="Times New Roman"/>
        </w:rPr>
        <w:t>eyeliner</w:t>
      </w:r>
      <w:proofErr w:type="spellEnd"/>
    </w:p>
    <w:p w14:paraId="535D0005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Efekt utrzymuje się nawet do kilku lat, a Twoje oczy zawsze wyglądają świeżo i wyraziście od rana do wieczora– bez codziennego malowania.</w:t>
      </w:r>
    </w:p>
    <w:p w14:paraId="31D6B036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Zalety zabiegu:</w:t>
      </w:r>
    </w:p>
    <w:p w14:paraId="1432CCC7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podkreśla linię rzęs</w:t>
      </w:r>
    </w:p>
    <w:p w14:paraId="7BE6BADE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optycznie zagęszcza rzęsy</w:t>
      </w:r>
    </w:p>
    <w:p w14:paraId="5D9BC8EA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 nie rozmazuje się w ciągu dnia</w:t>
      </w:r>
    </w:p>
    <w:p w14:paraId="3C7792FF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 wygląda naturalnie i elegancko</w:t>
      </w:r>
    </w:p>
    <w:p w14:paraId="524F203F" w14:textId="77777777" w:rsidR="003B6F39" w:rsidRDefault="003B6F39">
      <w:pPr>
        <w:rPr>
          <w:rFonts w:ascii="Times New Roman" w:hAnsi="Times New Roman"/>
        </w:rPr>
      </w:pPr>
    </w:p>
    <w:p w14:paraId="4094E209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W naszym salonie wykonuje się dwa rodzaje kreski </w:t>
      </w:r>
      <w:proofErr w:type="spellStart"/>
      <w:r>
        <w:rPr>
          <w:rFonts w:ascii="Times New Roman" w:hAnsi="Times New Roman"/>
        </w:rPr>
        <w:t>permanetnej</w:t>
      </w:r>
      <w:proofErr w:type="spellEnd"/>
      <w:r>
        <w:rPr>
          <w:rFonts w:ascii="Times New Roman" w:hAnsi="Times New Roman"/>
        </w:rPr>
        <w:t>:</w:t>
      </w:r>
    </w:p>
    <w:p w14:paraId="2AB0423F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Kreskę zagęszczającą linię rzęs ( bardzo cienka, wygląda naturalnie, wypełnia przestrzeń między rzęsami. Może być zarówno górna jak i dolna.</w:t>
      </w:r>
    </w:p>
    <w:p w14:paraId="46EA2F99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Kreskę cieniowaną (</w:t>
      </w:r>
      <w:proofErr w:type="spellStart"/>
      <w:r>
        <w:rPr>
          <w:rFonts w:ascii="Times New Roman" w:hAnsi="Times New Roman"/>
        </w:rPr>
        <w:t>ombre</w:t>
      </w:r>
      <w:proofErr w:type="spellEnd"/>
      <w:r>
        <w:rPr>
          <w:rFonts w:ascii="Times New Roman" w:hAnsi="Times New Roman"/>
        </w:rPr>
        <w:t xml:space="preserve">), która daje efekt lekko roztartego </w:t>
      </w:r>
      <w:proofErr w:type="spellStart"/>
      <w:r>
        <w:rPr>
          <w:rFonts w:ascii="Times New Roman" w:hAnsi="Times New Roman"/>
        </w:rPr>
        <w:t>eyelinera</w:t>
      </w:r>
      <w:proofErr w:type="spellEnd"/>
    </w:p>
    <w:p w14:paraId="2130C9B7" w14:textId="77777777" w:rsidR="003B6F39" w:rsidRDefault="003B6F39">
      <w:pPr>
        <w:rPr>
          <w:rFonts w:ascii="Times New Roman" w:hAnsi="Times New Roman"/>
        </w:rPr>
      </w:pPr>
    </w:p>
    <w:p w14:paraId="67B72FBE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Przebieg krok po kroku:</w:t>
      </w:r>
    </w:p>
    <w:p w14:paraId="79AF8A0D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1. Konsultacja i dobór kształtu kreski</w:t>
      </w:r>
    </w:p>
    <w:p w14:paraId="5E50027E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2. Rysunek wstępny na powiece</w:t>
      </w:r>
    </w:p>
    <w:p w14:paraId="3E7C79A9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3. Znieczulenie miejscowe kremem</w:t>
      </w:r>
    </w:p>
    <w:p w14:paraId="485412B9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4. Pigmentacja (ok. 1–2 godziny)</w:t>
      </w:r>
    </w:p>
    <w:p w14:paraId="5C5F243D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5. Instrukcja pielęgnacji po zabiegu</w:t>
      </w:r>
    </w:p>
    <w:p w14:paraId="48FE1A9E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Stosowanie się klientki do zaleceń pielęgnacyjnych jest bardzo ważne, ponieważ od nich zależy efekt końcowy wygojonych brwi.</w:t>
      </w:r>
    </w:p>
    <w:p w14:paraId="574FECCC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Czas trwania zabiegu  zwykle 1,5-2h.</w:t>
      </w:r>
    </w:p>
    <w:p w14:paraId="303C404D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Po ok. 6–8 tygodniach wykonuje się </w:t>
      </w:r>
      <w:proofErr w:type="spellStart"/>
      <w:r>
        <w:rPr>
          <w:rFonts w:ascii="Times New Roman" w:hAnsi="Times New Roman"/>
        </w:rPr>
        <w:t>dopigmentowanie</w:t>
      </w:r>
      <w:proofErr w:type="spellEnd"/>
      <w:r>
        <w:rPr>
          <w:rFonts w:ascii="Times New Roman" w:hAnsi="Times New Roman"/>
        </w:rPr>
        <w:t xml:space="preserve"> tzw. korektę , która utrwala efekt.</w:t>
      </w:r>
    </w:p>
    <w:p w14:paraId="127B9CEC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Trwa ona ok 1-1,5 h.</w:t>
      </w:r>
    </w:p>
    <w:p w14:paraId="2B3FC022" w14:textId="77777777" w:rsidR="003B6F39" w:rsidRDefault="003B6F39">
      <w:pPr>
        <w:rPr>
          <w:rFonts w:ascii="Times New Roman" w:hAnsi="Times New Roman"/>
        </w:rPr>
      </w:pPr>
    </w:p>
    <w:p w14:paraId="47BAAD3F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Gojenie i efekt końcowy:</w:t>
      </w:r>
    </w:p>
    <w:p w14:paraId="5F951C02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bezpośrednio po zabiegu kolor jest intensywny</w:t>
      </w:r>
    </w:p>
    <w:p w14:paraId="7660558F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możliwa lekka opuchlizna</w:t>
      </w:r>
    </w:p>
    <w:p w14:paraId="68BF512C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następuje delikatne złuszczanie</w:t>
      </w:r>
    </w:p>
    <w:p w14:paraId="0E99F980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kolor jaśnieje o 30–50% w zależności od rodzaju użytego pigmentu</w:t>
      </w:r>
    </w:p>
    <w:p w14:paraId="44056849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efekt końcowy widoczny po pełnym wygojeniu</w:t>
      </w:r>
    </w:p>
    <w:p w14:paraId="1E7E889F" w14:textId="77777777" w:rsidR="003B6F39" w:rsidRDefault="003B6F39">
      <w:pPr>
        <w:rPr>
          <w:rFonts w:ascii="Times New Roman" w:hAnsi="Times New Roman"/>
        </w:rPr>
      </w:pPr>
    </w:p>
    <w:p w14:paraId="774BF5E7" w14:textId="77777777" w:rsidR="003B6F39" w:rsidRDefault="003B6F39">
      <w:pPr>
        <w:rPr>
          <w:rFonts w:ascii="Times New Roman" w:hAnsi="Times New Roman"/>
        </w:rPr>
      </w:pPr>
    </w:p>
    <w:p w14:paraId="38259D53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Wskazania:</w:t>
      </w:r>
    </w:p>
    <w:p w14:paraId="16113D1D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zawsze podkreślone oczy</w:t>
      </w:r>
    </w:p>
    <w:p w14:paraId="2E6251B6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odporność na wodę i pot</w:t>
      </w:r>
    </w:p>
    <w:p w14:paraId="0CE5743C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chęć oszczędności czasu na codziennym makijażu</w:t>
      </w:r>
    </w:p>
    <w:p w14:paraId="59A8CF5A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dla osób ceniących sobie wygodę i estetykę</w:t>
      </w:r>
    </w:p>
    <w:p w14:paraId="3C279A52" w14:textId="77777777" w:rsidR="003B6F39" w:rsidRDefault="003B6F39">
      <w:pPr>
        <w:rPr>
          <w:rFonts w:ascii="Times New Roman" w:hAnsi="Times New Roman"/>
        </w:rPr>
      </w:pPr>
    </w:p>
    <w:p w14:paraId="56580179" w14:textId="75A1E9E0" w:rsidR="003B6F39" w:rsidRDefault="00000000">
      <w:pPr>
        <w:rPr>
          <w:rFonts w:ascii="Times New Roman" w:hAnsi="Times New Roman"/>
        </w:rPr>
      </w:pPr>
      <w:bookmarkStart w:id="0" w:name="_Hlk223848737"/>
      <w:r>
        <w:rPr>
          <w:rFonts w:ascii="Times New Roman" w:hAnsi="Times New Roman"/>
        </w:rPr>
        <w:t xml:space="preserve"> </w:t>
      </w:r>
      <w:r w:rsidR="00113B81">
        <w:rPr>
          <w:rFonts w:ascii="Times New Roman" w:hAnsi="Times New Roman"/>
        </w:rPr>
        <w:t>Bezwzględne p</w:t>
      </w:r>
      <w:r>
        <w:rPr>
          <w:rFonts w:ascii="Times New Roman" w:hAnsi="Times New Roman"/>
        </w:rPr>
        <w:t>rzeciwwskazania:</w:t>
      </w:r>
    </w:p>
    <w:p w14:paraId="093D55F4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ciąża i laktacja</w:t>
      </w:r>
    </w:p>
    <w:p w14:paraId="111720B3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choroby wirusowe, bakteryjne i grzybicze oka oraz skóry w okolicy oczu</w:t>
      </w:r>
    </w:p>
    <w:p w14:paraId="3F4E2933" w14:textId="77777777" w:rsidR="003B6F39" w:rsidRDefault="00000000">
      <w:r>
        <w:rPr>
          <w:rFonts w:ascii="Times New Roman" w:hAnsi="Times New Roman"/>
        </w:rPr>
        <w:t xml:space="preserve">* </w:t>
      </w:r>
      <w:r>
        <w:rPr>
          <w:rStyle w:val="t286pc"/>
          <w:rFonts w:ascii="Times New Roman" w:hAnsi="Times New Roman"/>
          <w:color w:val="0A0A0A"/>
        </w:rPr>
        <w:t>choroby rogówki lub siatkówki, jaskra, zaćma, stwardnienie siatkówki</w:t>
      </w:r>
    </w:p>
    <w:p w14:paraId="348F6FE1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choroby nowotworowe (w trakcie leczenia)</w:t>
      </w:r>
    </w:p>
    <w:p w14:paraId="7DC3E938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żółtaczka</w:t>
      </w:r>
    </w:p>
    <w:p w14:paraId="5FD70B6B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 HIV </w:t>
      </w:r>
    </w:p>
    <w:p w14:paraId="57DDEE4C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arytmia serca</w:t>
      </w:r>
    </w:p>
    <w:p w14:paraId="780BBF0F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epilepsja</w:t>
      </w:r>
    </w:p>
    <w:p w14:paraId="75ADA067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nadpobudliwość nerwowa, tiki nerwowe</w:t>
      </w:r>
    </w:p>
    <w:p w14:paraId="20EF764C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nieuregulowana cukrzyca</w:t>
      </w:r>
    </w:p>
    <w:p w14:paraId="1D9A0439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choroby autoimmunologiczne (w zależności od stanu)</w:t>
      </w:r>
    </w:p>
    <w:p w14:paraId="38A0C48A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zaburzenia krzepliwości krwi</w:t>
      </w:r>
    </w:p>
    <w:p w14:paraId="0AA0C711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przeziębienie, osłabienie organizmu, podwyższona temperatura</w:t>
      </w:r>
    </w:p>
    <w:p w14:paraId="55017DFD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* antybiotykoterapia ( 2 tygodnie)</w:t>
      </w:r>
    </w:p>
    <w:p w14:paraId="354B3032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tendencja do bliznowców</w:t>
      </w:r>
    </w:p>
    <w:p w14:paraId="2084CD7A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świeże zabiegi estetyczne w okolicy oczu ( należy odczekać min. 4 tygodnie)</w:t>
      </w:r>
    </w:p>
    <w:p w14:paraId="21CB7699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świeże zabiegi okulistyczne</w:t>
      </w:r>
    </w:p>
    <w:p w14:paraId="159184AE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 zabieg </w:t>
      </w:r>
      <w:proofErr w:type="spellStart"/>
      <w:r>
        <w:rPr>
          <w:rFonts w:ascii="Times New Roman" w:hAnsi="Times New Roman"/>
        </w:rPr>
        <w:t>blefaroplastyki</w:t>
      </w:r>
      <w:proofErr w:type="spellEnd"/>
      <w:r>
        <w:rPr>
          <w:rFonts w:ascii="Times New Roman" w:hAnsi="Times New Roman"/>
        </w:rPr>
        <w:t xml:space="preserve"> powiek ( odczekać pół roku)</w:t>
      </w:r>
    </w:p>
    <w:p w14:paraId="0A9BCA6D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menstruacja (może zwiększać wrażliwość)</w:t>
      </w:r>
    </w:p>
    <w:p w14:paraId="15B16874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stosowanie odżywek do rzęs ( należy odstawić na minimum 3 miesiące przed zabiegiem)</w:t>
      </w:r>
    </w:p>
    <w:p w14:paraId="5200EE1A" w14:textId="77777777" w:rsidR="003B6F39" w:rsidRDefault="00000000">
      <w:pPr>
        <w:pStyle w:val="df3vjf"/>
        <w:shd w:val="clear" w:color="auto" w:fill="FFFFFF"/>
        <w:spacing w:before="0" w:after="180" w:line="360" w:lineRule="atLeast"/>
      </w:pPr>
      <w:r>
        <w:rPr>
          <w:rStyle w:val="t286pc"/>
          <w:color w:val="0A0A0A"/>
        </w:rPr>
        <w:t>* spożycie alkoholu/narkotyków w ciągu 24h</w:t>
      </w:r>
    </w:p>
    <w:p w14:paraId="08BB2B9F" w14:textId="77777777" w:rsidR="003B6F39" w:rsidRDefault="00000000">
      <w:pPr>
        <w:pStyle w:val="df3vjf"/>
        <w:shd w:val="clear" w:color="auto" w:fill="FFFFFF"/>
        <w:spacing w:before="0" w:after="180" w:line="360" w:lineRule="atLeast"/>
      </w:pPr>
      <w:r>
        <w:rPr>
          <w:rStyle w:val="t286pc"/>
          <w:color w:val="0A0A0A"/>
        </w:rPr>
        <w:t>* niesteroidowe leki przeciwzapalne, sterydowe i rozrzedzające krew</w:t>
      </w:r>
    </w:p>
    <w:p w14:paraId="0F8533E1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soczewki włożone w dniu zabiegu</w:t>
      </w:r>
    </w:p>
    <w:p w14:paraId="0423EC4C" w14:textId="77777777" w:rsidR="003B6F39" w:rsidRDefault="00000000">
      <w:pPr>
        <w:shd w:val="clear" w:color="auto" w:fill="FFFFFF"/>
        <w:suppressAutoHyphens w:val="0"/>
        <w:spacing w:after="0" w:line="240" w:lineRule="auto"/>
      </w:pPr>
      <w:r>
        <w:rPr>
          <w:rFonts w:ascii="Times New Roman" w:hAnsi="Times New Roman"/>
        </w:rPr>
        <w:t xml:space="preserve">* </w:t>
      </w:r>
      <w:r>
        <w:rPr>
          <w:rFonts w:ascii="Times New Roman" w:eastAsia="Times New Roman" w:hAnsi="Times New Roman"/>
          <w:color w:val="222222"/>
          <w:kern w:val="0"/>
          <w:lang w:eastAsia="pl-PL"/>
        </w:rPr>
        <w:t>alergia na barwniki stosowane do pigmentacji oraz na lidokainę i środki relaksujące</w:t>
      </w:r>
    </w:p>
    <w:p w14:paraId="712CE3DE" w14:textId="77777777" w:rsidR="003B6F39" w:rsidRDefault="003B6F39">
      <w:pPr>
        <w:rPr>
          <w:rFonts w:ascii="Times New Roman" w:hAnsi="Times New Roman"/>
        </w:rPr>
      </w:pPr>
    </w:p>
    <w:bookmarkEnd w:id="0"/>
    <w:p w14:paraId="622EA7B1" w14:textId="77777777" w:rsidR="003B6F39" w:rsidRDefault="003B6F39">
      <w:pPr>
        <w:rPr>
          <w:rFonts w:ascii="Times New Roman" w:hAnsi="Times New Roman"/>
        </w:rPr>
      </w:pPr>
    </w:p>
    <w:p w14:paraId="32E42ECF" w14:textId="346DD237" w:rsidR="003B6F39" w:rsidRDefault="00113B81">
      <w:pPr>
        <w:rPr>
          <w:rFonts w:ascii="Times New Roman" w:hAnsi="Times New Roman"/>
        </w:rPr>
      </w:pPr>
      <w:r>
        <w:rPr>
          <w:rFonts w:ascii="Times New Roman" w:hAnsi="Times New Roman"/>
        </w:rPr>
        <w:t>Wskazówki po zabiegu:</w:t>
      </w:r>
    </w:p>
    <w:p w14:paraId="76E47830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nie moczyć powiek ( przez tydzień)</w:t>
      </w:r>
    </w:p>
    <w:p w14:paraId="35E3C419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* nie korzystać z sauny, solarium i basenu ( przez miesiąc)</w:t>
      </w:r>
    </w:p>
    <w:p w14:paraId="7DE6B3E4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nie malować oczu ( przez tydzień)</w:t>
      </w:r>
    </w:p>
    <w:p w14:paraId="1690369B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 nie zrywać strupków</w:t>
      </w:r>
    </w:p>
    <w:p w14:paraId="358B86B1" w14:textId="77777777" w:rsidR="003B6F39" w:rsidRDefault="00000000">
      <w:pPr>
        <w:spacing w:line="240" w:lineRule="auto"/>
        <w:jc w:val="both"/>
      </w:pPr>
      <w:r>
        <w:rPr>
          <w:rFonts w:ascii="Times New Roman" w:hAnsi="Times New Roman"/>
        </w:rPr>
        <w:t xml:space="preserve">* </w:t>
      </w:r>
      <w:r>
        <w:rPr>
          <w:rFonts w:ascii="Times New Roman" w:hAnsi="Times New Roman"/>
          <w:kern w:val="0"/>
        </w:rPr>
        <w:t>nie używać żadnych kosmetyków, kremów, naparów z ziół, świetlika, herbaty itd. w miejscu pigmentacji</w:t>
      </w:r>
    </w:p>
    <w:p w14:paraId="44BAF87C" w14:textId="77777777" w:rsidR="003B6F39" w:rsidRDefault="003B6F39">
      <w:pPr>
        <w:rPr>
          <w:rFonts w:ascii="Times New Roman" w:hAnsi="Times New Roman"/>
        </w:rPr>
      </w:pPr>
    </w:p>
    <w:p w14:paraId="53DB9220" w14:textId="77777777" w:rsidR="003B6F39" w:rsidRDefault="003B6F39">
      <w:pPr>
        <w:rPr>
          <w:rFonts w:ascii="Times New Roman" w:hAnsi="Times New Roman"/>
        </w:rPr>
      </w:pPr>
    </w:p>
    <w:p w14:paraId="2981B0BD" w14:textId="77777777" w:rsidR="003B6F39" w:rsidRDefault="003B6F39">
      <w:pPr>
        <w:rPr>
          <w:rFonts w:ascii="Times New Roman" w:hAnsi="Times New Roman"/>
        </w:rPr>
      </w:pPr>
    </w:p>
    <w:sectPr w:rsidR="003B6F39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6D019" w14:textId="77777777" w:rsidR="00A25AED" w:rsidRDefault="00A25AED">
      <w:pPr>
        <w:spacing w:after="0" w:line="240" w:lineRule="auto"/>
      </w:pPr>
      <w:r>
        <w:separator/>
      </w:r>
    </w:p>
  </w:endnote>
  <w:endnote w:type="continuationSeparator" w:id="0">
    <w:p w14:paraId="1D7FAE19" w14:textId="77777777" w:rsidR="00A25AED" w:rsidRDefault="00A25A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034C8" w14:textId="77777777" w:rsidR="00A25AED" w:rsidRDefault="00A25AED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3CAC1C9" w14:textId="77777777" w:rsidR="00A25AED" w:rsidRDefault="00A25A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F39"/>
    <w:rsid w:val="00113B81"/>
    <w:rsid w:val="003B6F39"/>
    <w:rsid w:val="007249B8"/>
    <w:rsid w:val="00934540"/>
    <w:rsid w:val="009D1D67"/>
    <w:rsid w:val="00A25AED"/>
    <w:rsid w:val="00C354FD"/>
    <w:rsid w:val="00C82014"/>
    <w:rsid w:val="00CD419A"/>
    <w:rsid w:val="00D934A8"/>
    <w:rsid w:val="00F47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A2A62"/>
  <w15:docId w15:val="{261360FA-A9A4-42D1-9DF0-960178F3A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pl-PL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Nagwek7">
    <w:name w:val="heading 7"/>
    <w:basedOn w:val="Normalny"/>
    <w:next w:val="Normalny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Nagwek8">
    <w:name w:val="heading 8"/>
    <w:basedOn w:val="Normalny"/>
    <w:next w:val="Normalny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Nagwek9">
    <w:name w:val="heading 9"/>
    <w:basedOn w:val="Normalny"/>
    <w:next w:val="Normalny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Nagwek2Znak">
    <w:name w:val="Nagłówek 2 Znak"/>
    <w:basedOn w:val="Domylnaczcionkaakapitu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Nagwek3Znak">
    <w:name w:val="Nagłówek 3 Znak"/>
    <w:basedOn w:val="Domylnaczcionkaakapitu"/>
    <w:rPr>
      <w:rFonts w:eastAsia="Times New Roman" w:cs="Times New Roman"/>
      <w:color w:val="2F5496"/>
      <w:sz w:val="28"/>
      <w:szCs w:val="28"/>
    </w:rPr>
  </w:style>
  <w:style w:type="character" w:customStyle="1" w:styleId="Nagwek4Znak">
    <w:name w:val="Nagłówek 4 Znak"/>
    <w:basedOn w:val="Domylnaczcionkaakapitu"/>
    <w:rPr>
      <w:rFonts w:eastAsia="Times New Roman" w:cs="Times New Roman"/>
      <w:i/>
      <w:iCs/>
      <w:color w:val="2F5496"/>
    </w:rPr>
  </w:style>
  <w:style w:type="character" w:customStyle="1" w:styleId="Nagwek5Znak">
    <w:name w:val="Nagłówek 5 Znak"/>
    <w:basedOn w:val="Domylnaczcionkaakapitu"/>
    <w:rPr>
      <w:rFonts w:eastAsia="Times New Roman" w:cs="Times New Roman"/>
      <w:color w:val="2F5496"/>
    </w:rPr>
  </w:style>
  <w:style w:type="character" w:customStyle="1" w:styleId="Nagwek6Znak">
    <w:name w:val="Nagłówek 6 Znak"/>
    <w:basedOn w:val="Domylnaczcionkaakapitu"/>
    <w:rPr>
      <w:rFonts w:eastAsia="Times New Roman" w:cs="Times New Roman"/>
      <w:i/>
      <w:iCs/>
      <w:color w:val="595959"/>
    </w:rPr>
  </w:style>
  <w:style w:type="character" w:customStyle="1" w:styleId="Nagwek7Znak">
    <w:name w:val="Nagłówek 7 Znak"/>
    <w:basedOn w:val="Domylnaczcionkaakapitu"/>
    <w:rPr>
      <w:rFonts w:eastAsia="Times New Roman" w:cs="Times New Roman"/>
      <w:color w:val="595959"/>
    </w:rPr>
  </w:style>
  <w:style w:type="character" w:customStyle="1" w:styleId="Nagwek8Znak">
    <w:name w:val="Nagłówek 8 Znak"/>
    <w:basedOn w:val="Domylnaczcionkaakapitu"/>
    <w:rPr>
      <w:rFonts w:eastAsia="Times New Roman" w:cs="Times New Roman"/>
      <w:i/>
      <w:iCs/>
      <w:color w:val="272727"/>
    </w:rPr>
  </w:style>
  <w:style w:type="character" w:customStyle="1" w:styleId="Nagwek9Znak">
    <w:name w:val="Nagłówek 9 Znak"/>
    <w:basedOn w:val="Domylnaczcionkaakapitu"/>
    <w:rPr>
      <w:rFonts w:eastAsia="Times New Roman" w:cs="Times New Roman"/>
      <w:color w:val="272727"/>
    </w:rPr>
  </w:style>
  <w:style w:type="paragraph" w:styleId="Tytu">
    <w:name w:val="Title"/>
    <w:basedOn w:val="Normalny"/>
    <w:next w:val="Normalny"/>
    <w:uiPriority w:val="10"/>
    <w:qFormat/>
    <w:pPr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ytuZnak">
    <w:name w:val="Tytuł Znak"/>
    <w:basedOn w:val="Domylnaczcionkaakapitu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PodtytuZnak">
    <w:name w:val="Podtytuł Znak"/>
    <w:basedOn w:val="Domylnaczcionkaakapitu"/>
    <w:rPr>
      <w:rFonts w:eastAsia="Times New Roman" w:cs="Times New Roman"/>
      <w:color w:val="595959"/>
      <w:spacing w:val="15"/>
      <w:sz w:val="28"/>
      <w:szCs w:val="28"/>
    </w:rPr>
  </w:style>
  <w:style w:type="paragraph" w:styleId="Cytat">
    <w:name w:val="Quote"/>
    <w:basedOn w:val="Normalny"/>
    <w:next w:val="Normalny"/>
    <w:pPr>
      <w:spacing w:before="160"/>
      <w:jc w:val="center"/>
    </w:pPr>
    <w:rPr>
      <w:i/>
      <w:iCs/>
      <w:color w:val="404040"/>
    </w:rPr>
  </w:style>
  <w:style w:type="character" w:customStyle="1" w:styleId="CytatZnak">
    <w:name w:val="Cytat Znak"/>
    <w:basedOn w:val="Domylnaczcionkaakapitu"/>
    <w:rPr>
      <w:i/>
      <w:iCs/>
      <w:color w:val="404040"/>
    </w:rPr>
  </w:style>
  <w:style w:type="paragraph" w:styleId="Akapitzlist">
    <w:name w:val="List Paragraph"/>
    <w:basedOn w:val="Normalny"/>
    <w:pPr>
      <w:ind w:left="720"/>
    </w:pPr>
  </w:style>
  <w:style w:type="character" w:styleId="Wyrnienieintensywne">
    <w:name w:val="Intense Emphasis"/>
    <w:basedOn w:val="Domylnaczcionkaakapitu"/>
    <w:rPr>
      <w:i/>
      <w:iCs/>
      <w:color w:val="2F5496"/>
    </w:rPr>
  </w:style>
  <w:style w:type="paragraph" w:styleId="Cytatintensywny">
    <w:name w:val="Intense Quote"/>
    <w:basedOn w:val="Normalny"/>
    <w:next w:val="Normalny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ytatintensywnyZnak">
    <w:name w:val="Cytat intensywny Znak"/>
    <w:basedOn w:val="Domylnaczcionkaakapitu"/>
    <w:rPr>
      <w:i/>
      <w:iCs/>
      <w:color w:val="2F5496"/>
    </w:rPr>
  </w:style>
  <w:style w:type="character" w:styleId="Odwoanieintensywne">
    <w:name w:val="Intense Reference"/>
    <w:basedOn w:val="Domylnaczcionkaakapitu"/>
    <w:rPr>
      <w:b/>
      <w:bCs/>
      <w:smallCaps/>
      <w:color w:val="2F5496"/>
      <w:spacing w:val="5"/>
    </w:rPr>
  </w:style>
  <w:style w:type="paragraph" w:customStyle="1" w:styleId="df3vjf">
    <w:name w:val="df3vjf"/>
    <w:basedOn w:val="Normalny"/>
    <w:pPr>
      <w:suppressAutoHyphens w:val="0"/>
      <w:spacing w:before="100" w:after="100" w:line="240" w:lineRule="auto"/>
      <w:textAlignment w:val="auto"/>
    </w:pPr>
    <w:rPr>
      <w:rFonts w:ascii="Times New Roman" w:eastAsia="Times New Roman" w:hAnsi="Times New Roman"/>
      <w:kern w:val="0"/>
      <w:lang w:eastAsia="pl-PL"/>
    </w:rPr>
  </w:style>
  <w:style w:type="character" w:customStyle="1" w:styleId="t286pc">
    <w:name w:val="t286pc"/>
    <w:basedOn w:val="Domylnaczcionkaakapitu"/>
  </w:style>
  <w:style w:type="character" w:styleId="Pogrubienie">
    <w:name w:val="Strong"/>
    <w:basedOn w:val="Domylnaczcionkaakapitu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466</Words>
  <Characters>2681</Characters>
  <Application>Microsoft Office Word</Application>
  <DocSecurity>0</DocSecurity>
  <Lines>82</Lines>
  <Paragraphs>65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Molenda</dc:creator>
  <dc:description/>
  <cp:lastModifiedBy>Kalbarczyk Dawid</cp:lastModifiedBy>
  <cp:revision>5</cp:revision>
  <dcterms:created xsi:type="dcterms:W3CDTF">2026-03-08T16:01:00Z</dcterms:created>
  <dcterms:modified xsi:type="dcterms:W3CDTF">2026-03-11T11:56:00Z</dcterms:modified>
</cp:coreProperties>
</file>