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F597" w14:textId="77777777" w:rsidR="003234E1" w:rsidRDefault="00000000">
      <w:r>
        <w:t>HENNA BRWI</w:t>
      </w:r>
    </w:p>
    <w:p w14:paraId="59586417" w14:textId="77777777" w:rsidR="003234E1" w:rsidRDefault="003234E1"/>
    <w:p w14:paraId="2F04B613" w14:textId="77777777" w:rsidR="003234E1" w:rsidRDefault="00000000">
      <w:r>
        <w:t>Henna brwi to naturalny barwnik, który nadaje kolor włoskom brwi oraz czasem delikatnie barwi skórę pod nimi, dzięki czemu brwi wydają się pełniejsze i bardziej wyraziste. Zabieg jest popularny, bo daje naturalny efekt i jest mniej inwazyjny niż np. trwała koloryzacja chemiczna.</w:t>
      </w:r>
    </w:p>
    <w:p w14:paraId="62C9CA12" w14:textId="77777777" w:rsidR="003234E1" w:rsidRDefault="003234E1"/>
    <w:p w14:paraId="725A0634" w14:textId="77777777" w:rsidR="003234E1" w:rsidRDefault="00000000">
      <w:r>
        <w:t>Efekt zabiegu</w:t>
      </w:r>
    </w:p>
    <w:p w14:paraId="02ACE7CA" w14:textId="77777777" w:rsidR="003234E1" w:rsidRDefault="00000000">
      <w:r>
        <w:t>* Kolor włosków utrzymuje się zwykle 3–6 tygodni.</w:t>
      </w:r>
    </w:p>
    <w:p w14:paraId="3E44DD44" w14:textId="77777777" w:rsidR="003234E1" w:rsidRDefault="00000000">
      <w:r>
        <w:t>* Kolor skóry pod brwiami utrzymuje się 1–2 tygodnie, co dodatkowo podkreśla kształt brwi.</w:t>
      </w:r>
    </w:p>
    <w:p w14:paraId="72E94BF9" w14:textId="77777777" w:rsidR="003234E1" w:rsidRDefault="00000000">
      <w:r>
        <w:t>* Brwi wyglądają naturalnie, gęsto i zadbanie.</w:t>
      </w:r>
    </w:p>
    <w:p w14:paraId="7B14913B" w14:textId="77777777" w:rsidR="003234E1" w:rsidRDefault="003234E1"/>
    <w:p w14:paraId="5F147559" w14:textId="77777777" w:rsidR="003234E1" w:rsidRDefault="003234E1"/>
    <w:p w14:paraId="2EE6CD58" w14:textId="77777777" w:rsidR="003234E1" w:rsidRDefault="00000000">
      <w:r>
        <w:t>Zalety henny brwi</w:t>
      </w:r>
    </w:p>
    <w:p w14:paraId="67608607" w14:textId="77777777" w:rsidR="003234E1" w:rsidRDefault="00000000">
      <w:r>
        <w:t>* Naturalny skład (wiele henn to mieszanki roślinne).</w:t>
      </w:r>
    </w:p>
    <w:p w14:paraId="7D02AB4F" w14:textId="77777777" w:rsidR="003234E1" w:rsidRDefault="00000000">
      <w:r>
        <w:t>* Nie niszczy włosków tak jak trwałe farby chemiczne.</w:t>
      </w:r>
    </w:p>
    <w:p w14:paraId="6A72DDB3" w14:textId="77777777" w:rsidR="003234E1" w:rsidRDefault="00000000">
      <w:r>
        <w:t>* Podkreśla kształt brwi i optycznie zagęszcza włoski.</w:t>
      </w:r>
    </w:p>
    <w:p w14:paraId="53AFFA5C" w14:textId="77777777" w:rsidR="003234E1" w:rsidRDefault="00000000">
      <w:r>
        <w:t>* Można regulować intensywność koloru.</w:t>
      </w:r>
    </w:p>
    <w:p w14:paraId="21248F90" w14:textId="77777777" w:rsidR="003234E1" w:rsidRDefault="003234E1"/>
    <w:p w14:paraId="12A44F9F" w14:textId="77777777" w:rsidR="003234E1" w:rsidRDefault="003234E1"/>
    <w:p w14:paraId="448F451A" w14:textId="77777777" w:rsidR="003234E1" w:rsidRDefault="00000000">
      <w:r>
        <w:t>Przebieg zabiegu</w:t>
      </w:r>
    </w:p>
    <w:p w14:paraId="475AD514" w14:textId="77777777" w:rsidR="003234E1" w:rsidRDefault="00000000">
      <w:r>
        <w:t>1.Konsultacja i dobór koloru</w:t>
      </w:r>
    </w:p>
    <w:p w14:paraId="02AD49EB" w14:textId="0D2FF3EB" w:rsidR="003234E1" w:rsidRDefault="00000000">
      <w:r>
        <w:t>Specjalistka ustala z klientką oczekiwany efekt: naturalny, podkreślający kolor włosów, ciemniejszy lub bardziej wyrazisty</w:t>
      </w:r>
      <w:r w:rsidR="00F85709">
        <w:t>.</w:t>
      </w:r>
    </w:p>
    <w:p w14:paraId="4CF97431" w14:textId="77777777" w:rsidR="003234E1" w:rsidRDefault="00000000">
      <w:r>
        <w:t>2.Przygotowanie brwi</w:t>
      </w:r>
    </w:p>
    <w:p w14:paraId="18EB6202" w14:textId="03AD36F2" w:rsidR="003234E1" w:rsidRDefault="00000000">
      <w:r>
        <w:t>Skóra wokół brwi jest oczyszczana z makijażu i sebum</w:t>
      </w:r>
      <w:r w:rsidR="00F85709">
        <w:t>.</w:t>
      </w:r>
    </w:p>
    <w:p w14:paraId="191BA7EB" w14:textId="77777777" w:rsidR="003234E1" w:rsidRDefault="00000000">
      <w:r>
        <w:t>3. Nałożenie henny</w:t>
      </w:r>
    </w:p>
    <w:p w14:paraId="550596E5" w14:textId="77777777" w:rsidR="003234E1" w:rsidRDefault="00000000">
      <w:r>
        <w:t>Henna jest nakładana na włoski i w niektórych miejscach na skórę, tak żeby efekt był symetryczny.</w:t>
      </w:r>
    </w:p>
    <w:p w14:paraId="527AB5B1" w14:textId="77777777" w:rsidR="003234E1" w:rsidRDefault="00000000">
      <w:r>
        <w:t>4. Czas działania</w:t>
      </w:r>
    </w:p>
    <w:p w14:paraId="489933B9" w14:textId="77777777" w:rsidR="003234E1" w:rsidRDefault="00000000">
      <w:r>
        <w:lastRenderedPageBreak/>
        <w:t xml:space="preserve"> Henna pozostaje na brwiach od 5 do 15 minut (czas zależy od intensywności koloru i rodzaju henny).</w:t>
      </w:r>
    </w:p>
    <w:p w14:paraId="386213AE" w14:textId="77777777" w:rsidR="003234E1" w:rsidRDefault="00000000">
      <w:r>
        <w:t>5. Usunięcie henny</w:t>
      </w:r>
    </w:p>
    <w:p w14:paraId="2599BB07" w14:textId="77777777" w:rsidR="003234E1" w:rsidRDefault="00000000">
      <w:r>
        <w:t>Po upływie odpowiedniego czasu henna jest delikatnie zmywana wodą lub mydełkiem.</w:t>
      </w:r>
    </w:p>
    <w:p w14:paraId="15A8B398" w14:textId="77777777" w:rsidR="003234E1" w:rsidRDefault="00000000">
      <w:r>
        <w:t xml:space="preserve">Czas trwania zabiegu 20-30 minut, w zależności od pożądanej intensywności. </w:t>
      </w:r>
    </w:p>
    <w:p w14:paraId="03FE7C9A" w14:textId="77777777" w:rsidR="003234E1" w:rsidRDefault="003234E1"/>
    <w:p w14:paraId="54FEE421" w14:textId="77777777" w:rsidR="003234E1" w:rsidRDefault="003234E1"/>
    <w:p w14:paraId="5182AB11" w14:textId="77777777" w:rsidR="003234E1" w:rsidRDefault="003234E1"/>
    <w:p w14:paraId="1CE9864B" w14:textId="77777777" w:rsidR="003234E1" w:rsidRDefault="00000000">
      <w:r>
        <w:t xml:space="preserve">Wskazania do wykonania henny: </w:t>
      </w:r>
    </w:p>
    <w:p w14:paraId="45D199ED" w14:textId="2AF63C8A" w:rsidR="003234E1" w:rsidRDefault="00000000">
      <w:r>
        <w:t>1. Jasne, ma</w:t>
      </w:r>
      <w:r>
        <w:rPr>
          <w:rFonts w:cs="Calibri"/>
        </w:rPr>
        <w:t>ł</w:t>
      </w:r>
      <w:r>
        <w:t>o widoczne brwi</w:t>
      </w:r>
      <w:r w:rsidR="00F85709">
        <w:t>.</w:t>
      </w:r>
    </w:p>
    <w:p w14:paraId="150AF929" w14:textId="437D40F1" w:rsidR="003234E1" w:rsidRDefault="00000000">
      <w:r>
        <w:t>2. Rzadkie lub przerzedzone brwi</w:t>
      </w:r>
      <w:r w:rsidR="00F85709">
        <w:t>.</w:t>
      </w:r>
    </w:p>
    <w:p w14:paraId="61054820" w14:textId="373129FA" w:rsidR="003234E1" w:rsidRDefault="00000000">
      <w:r>
        <w:t>3. Nier</w:t>
      </w:r>
      <w:r>
        <w:rPr>
          <w:rFonts w:cs="Calibri"/>
        </w:rPr>
        <w:t>ó</w:t>
      </w:r>
      <w:r>
        <w:t>wny kszta</w:t>
      </w:r>
      <w:r>
        <w:rPr>
          <w:rFonts w:cs="Calibri"/>
        </w:rPr>
        <w:t>ł</w:t>
      </w:r>
      <w:r>
        <w:t>t brwi</w:t>
      </w:r>
      <w:r w:rsidR="00F85709">
        <w:t>.</w:t>
      </w:r>
    </w:p>
    <w:p w14:paraId="22ACD03D" w14:textId="74244025" w:rsidR="003234E1" w:rsidRDefault="00000000">
      <w:r>
        <w:t>4. Ch</w:t>
      </w:r>
      <w:r>
        <w:rPr>
          <w:rFonts w:cs="Calibri"/>
        </w:rPr>
        <w:t>ęć</w:t>
      </w:r>
      <w:r>
        <w:t xml:space="preserve"> podkre</w:t>
      </w:r>
      <w:r>
        <w:rPr>
          <w:rFonts w:cs="Calibri"/>
        </w:rPr>
        <w:t>ś</w:t>
      </w:r>
      <w:r>
        <w:t>lenia oprawy oka</w:t>
      </w:r>
      <w:r w:rsidR="00F85709">
        <w:t>.</w:t>
      </w:r>
    </w:p>
    <w:p w14:paraId="5ABD7B1E" w14:textId="2DBDD3F6" w:rsidR="003234E1" w:rsidRDefault="00000000">
      <w:r>
        <w:t>5. Oszcz</w:t>
      </w:r>
      <w:r>
        <w:rPr>
          <w:rFonts w:cs="Calibri"/>
        </w:rPr>
        <w:t>ę</w:t>
      </w:r>
      <w:r>
        <w:t>dno</w:t>
      </w:r>
      <w:r>
        <w:rPr>
          <w:rFonts w:cs="Calibri"/>
        </w:rPr>
        <w:t>ść</w:t>
      </w:r>
      <w:r>
        <w:t xml:space="preserve"> czasu na makija</w:t>
      </w:r>
      <w:r>
        <w:rPr>
          <w:rFonts w:cs="Calibri"/>
        </w:rPr>
        <w:t>ż</w:t>
      </w:r>
      <w:r>
        <w:t>u</w:t>
      </w:r>
      <w:r w:rsidR="00F85709">
        <w:t>.</w:t>
      </w:r>
    </w:p>
    <w:p w14:paraId="32290843" w14:textId="66795C68" w:rsidR="003234E1" w:rsidRDefault="00000000">
      <w:r>
        <w:t>6. Przygotowanie do wa</w:t>
      </w:r>
      <w:r>
        <w:rPr>
          <w:rFonts w:cs="Calibri"/>
        </w:rPr>
        <w:t>ż</w:t>
      </w:r>
      <w:r>
        <w:t>nego wydarzenia</w:t>
      </w:r>
      <w:r w:rsidR="00F85709">
        <w:t>.</w:t>
      </w:r>
    </w:p>
    <w:p w14:paraId="6B2ECE6D" w14:textId="77777777" w:rsidR="003234E1" w:rsidRDefault="003234E1"/>
    <w:p w14:paraId="7DB20E80" w14:textId="77777777" w:rsidR="003234E1" w:rsidRDefault="00000000">
      <w:r>
        <w:t>Bezwzględne przeciwwskazania:</w:t>
      </w:r>
    </w:p>
    <w:p w14:paraId="32E33BB6" w14:textId="6DD22795" w:rsidR="003234E1" w:rsidRDefault="00000000">
      <w:r>
        <w:t>* Uczulenie na hennę lub składniki preparatu</w:t>
      </w:r>
      <w:r w:rsidR="00F85709">
        <w:t>.</w:t>
      </w:r>
    </w:p>
    <w:p w14:paraId="52768EA8" w14:textId="619DB81C" w:rsidR="003234E1" w:rsidRDefault="00000000">
      <w:r>
        <w:t>* Pozytywna próba uczuleniowa</w:t>
      </w:r>
      <w:r w:rsidR="00F85709">
        <w:t>.</w:t>
      </w:r>
    </w:p>
    <w:p w14:paraId="294B9F32" w14:textId="7AACF5C4" w:rsidR="003234E1" w:rsidRDefault="00000000">
      <w:r>
        <w:t>* Świeże rany, otarcia, skaleczenia w okolicy brwi</w:t>
      </w:r>
      <w:r w:rsidR="00F85709">
        <w:t>.</w:t>
      </w:r>
    </w:p>
    <w:p w14:paraId="552704AC" w14:textId="3245767E" w:rsidR="003234E1" w:rsidRDefault="00000000">
      <w:r>
        <w:t>* Podrażniona, zaczerwieniona lub oparzona (np. słońcem) skóra</w:t>
      </w:r>
      <w:r w:rsidR="00F85709">
        <w:t>.</w:t>
      </w:r>
    </w:p>
    <w:p w14:paraId="54EB2D93" w14:textId="2DDF80E3" w:rsidR="003234E1" w:rsidRDefault="00000000">
      <w:r>
        <w:t>* Aktywne stany zapalne skóry (np. trądzik ropny, liszaj, grzybica)</w:t>
      </w:r>
      <w:r w:rsidR="00F85709">
        <w:t>.</w:t>
      </w:r>
    </w:p>
    <w:p w14:paraId="5D403A3D" w14:textId="72605862" w:rsidR="003234E1" w:rsidRDefault="00000000">
      <w:r>
        <w:t>* Opryszczka w fazie aktywnej</w:t>
      </w:r>
      <w:r w:rsidR="00F85709">
        <w:t>.</w:t>
      </w:r>
    </w:p>
    <w:p w14:paraId="04072E33" w14:textId="629838D5" w:rsidR="003234E1" w:rsidRDefault="00000000">
      <w:r>
        <w:t>* Świeżo wykonane zabiegi w okolicy brwi (peeling chemiczny, mikrodermabrazja, laser, mezoterapia) – zwykle min. 1–2 tyg</w:t>
      </w:r>
      <w:r w:rsidR="00F85709">
        <w:t>.</w:t>
      </w:r>
      <w:r>
        <w:t xml:space="preserve"> </w:t>
      </w:r>
      <w:r w:rsidR="00F85709">
        <w:t>p</w:t>
      </w:r>
      <w:r>
        <w:t>rzerwy</w:t>
      </w:r>
      <w:r w:rsidR="00F85709">
        <w:t>.</w:t>
      </w:r>
    </w:p>
    <w:p w14:paraId="22840D8E" w14:textId="77777777" w:rsidR="003234E1" w:rsidRDefault="00000000">
      <w:r>
        <w:t>* Świeży makijaż permanentny (do całkowitego wygojenia, zwykle ok. 3-4 tyg.)</w:t>
      </w:r>
    </w:p>
    <w:p w14:paraId="3F08CED0" w14:textId="77777777" w:rsidR="003234E1" w:rsidRDefault="003234E1"/>
    <w:p w14:paraId="4FF2CD50" w14:textId="77777777" w:rsidR="003234E1" w:rsidRDefault="003234E1"/>
    <w:p w14:paraId="30BB6868" w14:textId="77777777" w:rsidR="003234E1" w:rsidRDefault="003234E1"/>
    <w:p w14:paraId="20A1184D" w14:textId="77777777" w:rsidR="003234E1" w:rsidRDefault="00000000">
      <w:r>
        <w:lastRenderedPageBreak/>
        <w:t>Względne przeciwwskazania (ostrożność / konsultacja):</w:t>
      </w:r>
    </w:p>
    <w:p w14:paraId="5F2E167D" w14:textId="77777777" w:rsidR="003234E1" w:rsidRDefault="00000000">
      <w:r>
        <w:t>* Skóra bardzo wrażliwa, naczynkowa, atopowa</w:t>
      </w:r>
    </w:p>
    <w:p w14:paraId="0621B56C" w14:textId="77777777" w:rsidR="003234E1" w:rsidRDefault="00000000">
      <w:r>
        <w:t>* Leczenie dermatologiczne (np. retinoidy, silne kwasy, sterydy)</w:t>
      </w:r>
    </w:p>
    <w:p w14:paraId="563994F3" w14:textId="77777777" w:rsidR="003234E1" w:rsidRDefault="00000000">
      <w:r>
        <w:t>* Skłonność do alergii</w:t>
      </w:r>
    </w:p>
    <w:p w14:paraId="7A140843" w14:textId="77777777" w:rsidR="003234E1" w:rsidRDefault="00000000">
      <w:r>
        <w:t>* Ciąża i karmienie piersią (zalecana próba uczuleniowa 24–48 h przed zabiegiem)</w:t>
      </w:r>
    </w:p>
    <w:p w14:paraId="6D8DF84F" w14:textId="77777777" w:rsidR="003234E1" w:rsidRDefault="003234E1"/>
    <w:p w14:paraId="7A7BE635" w14:textId="77777777" w:rsidR="003234E1" w:rsidRDefault="00000000">
      <w:r>
        <w:t>Wskazówki po zabiegu</w:t>
      </w:r>
    </w:p>
    <w:p w14:paraId="7E3B74AA" w14:textId="77777777" w:rsidR="003234E1" w:rsidRDefault="00000000">
      <w:r>
        <w:t>* Unikać mocnego pocierania brwi i długiego kontaktu z wodą przez pierwsze 24 godziny.</w:t>
      </w:r>
    </w:p>
    <w:p w14:paraId="49F78FE0" w14:textId="77777777" w:rsidR="003234E1" w:rsidRDefault="00000000">
      <w:r>
        <w:t>* Henna nie lubi kosmetyków na bazie olejów – mogą szybciej zmyć kolor.</w:t>
      </w:r>
    </w:p>
    <w:p w14:paraId="3957506E" w14:textId="77777777" w:rsidR="003234E1" w:rsidRDefault="003234E1"/>
    <w:sectPr w:rsidR="003234E1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07631" w14:textId="77777777" w:rsidR="00367C73" w:rsidRDefault="00367C73">
      <w:pPr>
        <w:spacing w:after="0" w:line="240" w:lineRule="auto"/>
      </w:pPr>
      <w:r>
        <w:separator/>
      </w:r>
    </w:p>
  </w:endnote>
  <w:endnote w:type="continuationSeparator" w:id="0">
    <w:p w14:paraId="18D2E7C6" w14:textId="77777777" w:rsidR="00367C73" w:rsidRDefault="00367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D58ED" w14:textId="77777777" w:rsidR="00367C73" w:rsidRDefault="00367C7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D9E4A74" w14:textId="77777777" w:rsidR="00367C73" w:rsidRDefault="00367C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4E1"/>
    <w:rsid w:val="00255080"/>
    <w:rsid w:val="003234E1"/>
    <w:rsid w:val="00367C73"/>
    <w:rsid w:val="00392CD0"/>
    <w:rsid w:val="00A0450B"/>
    <w:rsid w:val="00F85709"/>
    <w:rsid w:val="00FA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0C511"/>
  <w15:docId w15:val="{16C88252-AF6F-4DC9-BC88-30D0E54E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2212</Characters>
  <Application>Microsoft Office Word</Application>
  <DocSecurity>0</DocSecurity>
  <Lines>69</Lines>
  <Paragraphs>55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3</cp:revision>
  <dcterms:created xsi:type="dcterms:W3CDTF">2026-03-01T18:26:00Z</dcterms:created>
  <dcterms:modified xsi:type="dcterms:W3CDTF">2026-03-01T18:47:00Z</dcterms:modified>
</cp:coreProperties>
</file>